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33ADC">
      <w:pPr>
        <w:divId w:val="853299496"/>
        <w:rPr>
          <w:rFonts w:eastAsia="Times New Roman"/>
          <w:vanish/>
          <w:sz w:val="20"/>
          <w:szCs w:val="20"/>
        </w:rPr>
      </w:pPr>
      <w:r>
        <w:rPr>
          <w:rFonts w:eastAsia="Times New Roman"/>
          <w:vanish/>
          <w:sz w:val="20"/>
          <w:szCs w:val="20"/>
        </w:rPr>
        <w:t>false--12-28FY20190001710155P1YP3YP5YP1YP5YP3Y21000002100000P7D00.010.010.010.012000000002000000002000000002000000007824600078246000806030008060300078167000781670007967800079678000P4Y700000000P5YP7YP2YP3YP1YP1YP1YP1YP1Y0.5400.3710.4820.3450.0151</w:t>
      </w:r>
      <w:r>
        <w:rPr>
          <w:rFonts w:eastAsia="Times New Roman"/>
          <w:vanish/>
          <w:sz w:val="20"/>
          <w:szCs w:val="20"/>
        </w:rPr>
        <w:t>0.02000.02940.01380.01600.0168P2Y9M11DP2Y4M13DP6Y6M0DP5Y9M0D7900079000925000925000 0001710155 2018-12-30 2019-12-28 0001710155 eye:StockOptionServiceBasedMember 2018-12-30 2019-12-28 0001710155 2019-06-29 0001710155 2020-01-31 0001710155 2019-12-28 0001710</w:t>
      </w:r>
      <w:r>
        <w:rPr>
          <w:rFonts w:eastAsia="Times New Roman"/>
          <w:vanish/>
          <w:sz w:val="20"/>
          <w:szCs w:val="20"/>
        </w:rPr>
        <w:t>155 2018-12-29 0001710155 2017-12-31 2018-12-29 0001710155 2017-01-01 2017-12-30 0001710155 eye:ProductSalesMember 2017-01-01 2017-12-30 0001710155 eye:ProductSalesMember 2017-12-31 2018-12-29 0001710155 eye:ProductSalesMember 2018-12-30 2019-12-28 0001710</w:t>
      </w:r>
      <w:r>
        <w:rPr>
          <w:rFonts w:eastAsia="Times New Roman"/>
          <w:vanish/>
          <w:sz w:val="20"/>
          <w:szCs w:val="20"/>
        </w:rPr>
        <w:t>155 eye:ServicesAndPlansMember 2017-01-01 2017-12-30 0001710155 eye:ServicesAndPlansMember 2018-12-30 2019-12-28 0001710155 eye:ServicesAndPlansMember 2017-12-31 2018-12-29 0001710155 us-gaap:CommonStockMember 2019-12-28 0001710155 us-gaap:TreasuryStockMem</w:t>
      </w:r>
      <w:r>
        <w:rPr>
          <w:rFonts w:eastAsia="Times New Roman"/>
          <w:vanish/>
          <w:sz w:val="20"/>
          <w:szCs w:val="20"/>
        </w:rPr>
        <w:t>ber 2017-12-30 0001710155 2016-12-31 0001710155 us-gaap:AccumulatedOtherComprehensiveIncomeMember 2016-12-31 0001710155 us-gaap:TreasuryStockMember 2017-12-31 2018-12-29 0001710155 us-gaap:AdditionalPaidInCapitalMember 2017-01-01 2017-12-30 0001710155 us-g</w:t>
      </w:r>
      <w:r>
        <w:rPr>
          <w:rFonts w:eastAsia="Times New Roman"/>
          <w:vanish/>
          <w:sz w:val="20"/>
          <w:szCs w:val="20"/>
        </w:rPr>
        <w:t>aap:RetainedEarningsMember 2017-12-31 0001710155 us-gaap:CommonStockMember 2017-12-31 2018-12-29 0001710155 us-gaap:CommonStockMember 2018-12-29 0001710155 us-gaap:AccumulatedOtherComprehensiveIncomeMember 2017-12-30 0001710155 us-gaap:AccumulatedOtherComp</w:t>
      </w:r>
      <w:r>
        <w:rPr>
          <w:rFonts w:eastAsia="Times New Roman"/>
          <w:vanish/>
          <w:sz w:val="20"/>
          <w:szCs w:val="20"/>
        </w:rPr>
        <w:t>rehensiveIncomeMember 2017-01-01 2017-12-30 0001710155 us-gaap:AdditionalPaidInCapitalMember 2017-12-31 2018-12-29 0001710155 us-gaap:AdditionalPaidInCapitalMember 2017-12-30 0001710155 us-gaap:CommonStockMember 2017-12-30 0001710155 us-gaap:AdditionalPaid</w:t>
      </w:r>
      <w:r>
        <w:rPr>
          <w:rFonts w:eastAsia="Times New Roman"/>
          <w:vanish/>
          <w:sz w:val="20"/>
          <w:szCs w:val="20"/>
        </w:rPr>
        <w:t>InCapitalMember 2018-12-30 2019-12-28 0001710155 2017-12-30 0001710155 us-gaap:CommonStockMember 2016-12-31 0001710155 us-gaap:AccumulatedOtherComprehensiveIncomeMember 2017-12-31 2018-12-29 0001710155 2017-12-31 0001710155 us-gaap:AdditionalPaidInCapitalM</w:t>
      </w:r>
      <w:r>
        <w:rPr>
          <w:rFonts w:eastAsia="Times New Roman"/>
          <w:vanish/>
          <w:sz w:val="20"/>
          <w:szCs w:val="20"/>
        </w:rPr>
        <w:t xml:space="preserve">ember 2018-12-30 0001710155 us-gaap:TreasuryStockMember 2019-12-28 0001710155 us-gaap:CommonStockMember 2017-01-01 2017-12-30 0001710155 us-gaap:CommonStockMember 2018-12-30 2019-12-28 0001710155 us-gaap:AdditionalPaidInCapitalMember 2019-12-28 0001710155 </w:t>
      </w:r>
      <w:r>
        <w:rPr>
          <w:rFonts w:eastAsia="Times New Roman"/>
          <w:vanish/>
          <w:sz w:val="20"/>
          <w:szCs w:val="20"/>
        </w:rPr>
        <w:t>us-gaap:AccumulatedOtherComprehensiveIncomeMember 2018-12-30 2019-12-28 0001710155 us-gaap:CommonStockMember 2017-12-31 0001710155 us-gaap:RetainedEarningsMember 2017-01-01 2017-12-30 0001710155 us-gaap:RetainedEarningsMember 2018-12-29 0001710155 us-gaap:</w:t>
      </w:r>
      <w:r>
        <w:rPr>
          <w:rFonts w:eastAsia="Times New Roman"/>
          <w:vanish/>
          <w:sz w:val="20"/>
          <w:szCs w:val="20"/>
        </w:rPr>
        <w:t>RetainedEarningsMember 2018-12-30 2019-12-28 0001710155 us-gaap:TreasuryStockMember 2018-12-29 0001710155 us-gaap:AccumulatedOtherComprehensiveIncomeMember 2017-12-31 0001710155 us-gaap:TreasuryStockMember 2017-12-31 0001710155 us-gaap:CommonStockMember 20</w:t>
      </w:r>
      <w:r>
        <w:rPr>
          <w:rFonts w:eastAsia="Times New Roman"/>
          <w:vanish/>
          <w:sz w:val="20"/>
          <w:szCs w:val="20"/>
        </w:rPr>
        <w:t>18-12-30 0001710155 us-gaap:TreasuryStockMember 2018-12-30 2019-12-28 0001710155 us-gaap:RetainedEarningsMember 2017-12-30 0001710155 2018-12-30 0001710155 us-gaap:RetainedEarningsMember 2016-12-31 0001710155 us-gaap:RetainedEarningsMember 2017-12-31 2018-</w:t>
      </w:r>
      <w:r>
        <w:rPr>
          <w:rFonts w:eastAsia="Times New Roman"/>
          <w:vanish/>
          <w:sz w:val="20"/>
          <w:szCs w:val="20"/>
        </w:rPr>
        <w:t xml:space="preserve">12-29 0001710155 us-gaap:RetainedEarningsMember 2019-12-28 0001710155 us-gaap:AccumulatedOtherComprehensiveIncomeMember 2019-12-28 0001710155 us-gaap:AccumulatedOtherComprehensiveIncomeMember 2018-12-29 0001710155 us-gaap:RetainedEarningsMember 2018-12-30 </w:t>
      </w:r>
      <w:r>
        <w:rPr>
          <w:rFonts w:eastAsia="Times New Roman"/>
          <w:vanish/>
          <w:sz w:val="20"/>
          <w:szCs w:val="20"/>
        </w:rPr>
        <w:t>0001710155 us-gaap:AccumulatedOtherComprehensiveIncomeMember 2018-12-30 0001710155 us-gaap:TreasuryStockMember 2016-12-31 0001710155 us-gaap:TreasuryStockMember 2018-12-30 0001710155 us-gaap:AdditionalPaidInCapitalMember 2017-12-31 0001710155 us-gaap:Addit</w:t>
      </w:r>
      <w:r>
        <w:rPr>
          <w:rFonts w:eastAsia="Times New Roman"/>
          <w:vanish/>
          <w:sz w:val="20"/>
          <w:szCs w:val="20"/>
        </w:rPr>
        <w:t>ionalPaidInCapitalMember 2018-12-29 0001710155 us-gaap:AdditionalPaidInCapitalMember 2016-12-31 0001710155 us-gaap:LeaseholdImprovementsMember 2018-12-30 2019-12-28 0001710155 us-gaap:BuildingMember 2018-12-30 2019-12-28 0001710155 us-gaap:FurnitureAndFixt</w:t>
      </w:r>
      <w:r>
        <w:rPr>
          <w:rFonts w:eastAsia="Times New Roman"/>
          <w:vanish/>
          <w:sz w:val="20"/>
          <w:szCs w:val="20"/>
        </w:rPr>
        <w:t xml:space="preserve">uresMember 2018-12-30 2019-12-28 0001710155 us-gaap:AssetsHeldUnderCapitalLeasesMember 2018-12-30 2019-12-28 0001710155 eye:SupplyVendorsTopOneMember eye:GlassesLensesInventoryMember us-gaap:SupplierConcentrationRiskMember 2018-12-30 2019-12-28 0001710155 </w:t>
      </w:r>
      <w:r>
        <w:rPr>
          <w:rFonts w:eastAsia="Times New Roman"/>
          <w:vanish/>
          <w:sz w:val="20"/>
          <w:szCs w:val="20"/>
        </w:rPr>
        <w:t>us-gaap:AccountingStandardsUpdate201602Member 2018-12-30 0001710155 eye:SecondaryOfferingMember 2019-08-12 2019-08-12 0001710155 eye:EyecareClubMembershipsMember 2017-01-01 2017-12-30 0001710155 us-gaap:AccountingStandardsUpdate201602Member us-gaap:Retaine</w:t>
      </w:r>
      <w:r>
        <w:rPr>
          <w:rFonts w:eastAsia="Times New Roman"/>
          <w:vanish/>
          <w:sz w:val="20"/>
          <w:szCs w:val="20"/>
        </w:rPr>
        <w:t>dEarningsMember 2018-12-30 0001710155 eye:TwoThousandEighteenImpairmentGroupMember 2019-12-28 0001710155 2017-10-30 2017-10-30 0001710155 eye:SecondLienTermLoansMember us-gaap:LoansPayableMember 2017-10-30 2017-10-30 0001710155 us-gaap:MajorityShareholderM</w:t>
      </w:r>
      <w:r>
        <w:rPr>
          <w:rFonts w:eastAsia="Times New Roman"/>
          <w:vanish/>
          <w:sz w:val="20"/>
          <w:szCs w:val="20"/>
        </w:rPr>
        <w:t>ember us-gaap:IPOMember 2017-10-30 2017-10-30 0001710155 eye:LongLivedStoreAssetsTangibleMember 2017-12-31 2018-12-29 0001710155 us-gaap:AccountingStandardsUpdate201409Member us-gaap:DifferenceBetweenRevenueGuidanceInEffectBeforeAndAfterTopic606Member 2017</w:t>
      </w:r>
      <w:r>
        <w:rPr>
          <w:rFonts w:eastAsia="Times New Roman"/>
          <w:vanish/>
          <w:sz w:val="20"/>
          <w:szCs w:val="20"/>
        </w:rPr>
        <w:t>-12-31 0001710155 us-gaap:SellingGeneralAndAdministrativeExpensesMember 2018-12-30 2019-12-28 0001710155 us-gaap:MajorityShareholderMember 2017-10-30 0001710155 us-gaap:IPOMember 2017-10-30 0001710155 srt:MaximumMember us-gaap:BuildingAndBuildingImprovemen</w:t>
      </w:r>
      <w:r>
        <w:rPr>
          <w:rFonts w:eastAsia="Times New Roman"/>
          <w:vanish/>
          <w:sz w:val="20"/>
          <w:szCs w:val="20"/>
        </w:rPr>
        <w:t>tsMember 2018-12-30 2019-12-28 0001710155 us-gaap:IPOMember 2017-10-30 2017-10-30 0001710155 2017-10-30 0001710155 us-gaap:PrincipalOwnerMember 2017-10-30 0001710155 us-gaap:PrincipalOwnerMember 2017-10-30 2017-10-30 0001710155 us-gaap:OverAllotmentOptionM</w:t>
      </w:r>
      <w:r>
        <w:rPr>
          <w:rFonts w:eastAsia="Times New Roman"/>
          <w:vanish/>
          <w:sz w:val="20"/>
          <w:szCs w:val="20"/>
        </w:rPr>
        <w:t>ember 2017-10-30 2017-10-30 0001710155 eye:SupplyVendorsTopTwoMember eye:FramesInventoryMember us-gaap:SupplierConcentrationRiskMember 2018-12-30 2019-12-28 0001710155 eye:LongLivedStoreAssetsTangibleMember 2018-12-30 2019-12-28 0001710155 srt:MaximumMembe</w:t>
      </w:r>
      <w:r>
        <w:rPr>
          <w:rFonts w:eastAsia="Times New Roman"/>
          <w:vanish/>
          <w:sz w:val="20"/>
          <w:szCs w:val="20"/>
        </w:rPr>
        <w:t>r 2018-12-30 2019-12-28 0001710155 eye:SupplyVendorsTopThreeMember eye:ContactLensesInventoryMember us-gaap:SupplierConcentrationRiskMember 2018-12-30 2019-12-28 0001710155 eye:TwoThousandSeventeenImpairmentGroupMember 2019-12-28 0001710155 2019-08-12 0001</w:t>
      </w:r>
      <w:r>
        <w:rPr>
          <w:rFonts w:eastAsia="Times New Roman"/>
          <w:vanish/>
          <w:sz w:val="20"/>
          <w:szCs w:val="20"/>
        </w:rPr>
        <w:t>710155 eye:ShareBasedPaymentArrangementSecondaryOfferingVestingEventMember 2018-12-30 2019-12-28 0001710155 2017-10-24 2017-10-24 0001710155 eye:SecondaryOfferingMember 2017-12-31 2018-12-29 0001710155 eye:FirstLienTermLoanBMember us-gaap:LoansPayableMembe</w:t>
      </w:r>
      <w:r>
        <w:rPr>
          <w:rFonts w:eastAsia="Times New Roman"/>
          <w:vanish/>
          <w:sz w:val="20"/>
          <w:szCs w:val="20"/>
        </w:rPr>
        <w:t>r 2017-10-30 2017-10-30 0001710155 2019-08-12 2019-08-12 0001710155 eye:LongLivedStoreAssetsTangibleMember 2017-01-01 2017-12-30 0001710155 us-gaap:MajorityShareholderMember 2017-10-30 2017-10-30 0001710155 srt:MinimumMember 2018-12-30 2019-12-28 000171015</w:t>
      </w:r>
      <w:r>
        <w:rPr>
          <w:rFonts w:eastAsia="Times New Roman"/>
          <w:vanish/>
          <w:sz w:val="20"/>
          <w:szCs w:val="20"/>
        </w:rPr>
        <w:t>5 srt:MinimumMember us-gaap:BuildingAndBuildingImprovementsMember 2018-12-30 2019-12-28 0001710155 srt:MinimumMember eye:InformationSystemsHardwareAndSoftwareMember 2018-12-30 2019-12-28 0001710155 srt:MinimumMember us-gaap:EquipmentMember 2018-12-30 2019-</w:t>
      </w:r>
      <w:r>
        <w:rPr>
          <w:rFonts w:eastAsia="Times New Roman"/>
          <w:vanish/>
          <w:sz w:val="20"/>
          <w:szCs w:val="20"/>
        </w:rPr>
        <w:t>12-28 0001710155 srt:MaximumMember eye:InformationSystemsHardwareAndSoftwareMember 2018-12-30 2019-12-28 0001710155 srt:MaximumMember us-gaap:EquipmentMember 2018-12-30 2019-12-28 0001710155 us-gaap:CreditCardReceivablesMember 2019-12-28 0001710155 eye:Oth</w:t>
      </w:r>
      <w:r>
        <w:rPr>
          <w:rFonts w:eastAsia="Times New Roman"/>
          <w:vanish/>
          <w:sz w:val="20"/>
          <w:szCs w:val="20"/>
        </w:rPr>
        <w:t>erReceivablesMember 2018-12-29 0001710155 us-gaap:TradeAccountsReceivableMember 2019-12-28 0001710155 eye:OtherReceivablesMember 2019-12-28 0001710155 eye:TenantImprovementAllowanceReceivableMember 2018-12-29 0001710155 us-gaap:TradeAccountsReceivableMembe</w:t>
      </w:r>
      <w:r>
        <w:rPr>
          <w:rFonts w:eastAsia="Times New Roman"/>
          <w:vanish/>
          <w:sz w:val="20"/>
          <w:szCs w:val="20"/>
        </w:rPr>
        <w:t xml:space="preserve">r 2018-12-29 0001710155 us-gaap:CreditCardReceivablesMember 2018-12-29 0001710155 eye:TenantImprovementAllowanceReceivableMember 2019-12-28 0001710155 us-gaap:EquipmentMember 2019-12-28 0001710155 eye:InformationSystemsHardwareAndSoftwareMember 2019-12-28 </w:t>
      </w:r>
      <w:r>
        <w:rPr>
          <w:rFonts w:eastAsia="Times New Roman"/>
          <w:vanish/>
          <w:sz w:val="20"/>
          <w:szCs w:val="20"/>
        </w:rPr>
        <w:t>0001710155 us-gaap:ConstructionInProgressMember 2018-12-29 0001710155 eye:InformationSystemsHardwareAndSoftwareMember 2018-12-29 0001710155 us-gaap:LandAndBuildingMember 2018-12-29 0001710155 us-gaap:FurnitureAndFixturesMember 2019-12-28 0001710155 us-gaap</w:t>
      </w:r>
      <w:r>
        <w:rPr>
          <w:rFonts w:eastAsia="Times New Roman"/>
          <w:vanish/>
          <w:sz w:val="20"/>
          <w:szCs w:val="20"/>
        </w:rPr>
        <w:t>:AssetsHeldUnderCapitalLeasesMember 2018-12-29 0001710155 us-gaap:LandAndBuildingMember 2019-12-28 0001710155 us-gaap:FurnitureAndFixturesMember 2018-12-29 0001710155 us-gaap:ConstructionInProgressMember 2019-12-28 0001710155 us-gaap:LeaseholdImprovementsM</w:t>
      </w:r>
      <w:r>
        <w:rPr>
          <w:rFonts w:eastAsia="Times New Roman"/>
          <w:vanish/>
          <w:sz w:val="20"/>
          <w:szCs w:val="20"/>
        </w:rPr>
        <w:t>ember 2018-12-29 0001710155 us-gaap:LeaseholdImprovementsMember 2019-12-28 0001710155 us-gaap:EquipmentMember 2018-12-29 0001710155 us-gaap:OtherIntangibleAssetsMember 2018-12-29 0001710155 us-gaap:DatabasesMember 2018-12-29 0001710155 eye:ContractsAndRela</w:t>
      </w:r>
      <w:r>
        <w:rPr>
          <w:rFonts w:eastAsia="Times New Roman"/>
          <w:vanish/>
          <w:sz w:val="20"/>
          <w:szCs w:val="20"/>
        </w:rPr>
        <w:t>tionshipsFredMeyerMember 2018-12-30 2019-12-28 0001710155 eye:ContractsAndRelationshipsLegacyMember 2017-12-31 2018-12-29 0001710155 eye:ContractsAndRelationshipsFredMeyerMember 2019-12-28 0001710155 eye:ContractsAndRelationshipsLegacyMember 2018-12-29 000</w:t>
      </w:r>
      <w:r>
        <w:rPr>
          <w:rFonts w:eastAsia="Times New Roman"/>
          <w:vanish/>
          <w:sz w:val="20"/>
          <w:szCs w:val="20"/>
        </w:rPr>
        <w:t>1710155 eye:ContractsAndRelationshipsFredMeyerMember 2018-12-29 0001710155 eye:ContractsAndRelationshipsLegacyMember 2019-12-28 0001710155 eye:ContractsAndRelationshipsFredMeyerMember 2017-12-31 2018-12-29 0001710155 us-gaap:DatabasesMember 2019-12-28 0001</w:t>
      </w:r>
      <w:r>
        <w:rPr>
          <w:rFonts w:eastAsia="Times New Roman"/>
          <w:vanish/>
          <w:sz w:val="20"/>
          <w:szCs w:val="20"/>
        </w:rPr>
        <w:t>710155 eye:ContractsAndRelationshipsLegacyMember 2018-12-30 2019-12-28 0001710155 us-gaap:OtherIntangibleAssetsMember 2019-12-28 0001710155 eye:OwnedAndHostStoreBrandsMember 2019-12-28 0001710155 us-gaap:CorporateAndOtherMember 2018-12-29 0001710155 eye:Ow</w:t>
      </w:r>
      <w:r>
        <w:rPr>
          <w:rFonts w:eastAsia="Times New Roman"/>
          <w:vanish/>
          <w:sz w:val="20"/>
          <w:szCs w:val="20"/>
        </w:rPr>
        <w:t>nedAndHostStoreBrandsMember 2018-12-29 0001710155 eye:LegacyMember 2019-12-28 0001710155 us-gaap:CorporateAndOtherMember 2019-12-28 0001710155 eye:LegacyMember 2018-12-29 0001710155 eye:TrademarksAndTradenamesEyeglassWorldMember 2019-12-28 0001710155 eye:T</w:t>
      </w:r>
      <w:r>
        <w:rPr>
          <w:rFonts w:eastAsia="Times New Roman"/>
          <w:vanish/>
          <w:sz w:val="20"/>
          <w:szCs w:val="20"/>
        </w:rPr>
        <w:t>rademarksAndTradenamesEyeglassWorldMember 2018-12-29 0001710155 eye:TrademarksAndTradenamesAmericasBestContactsAndEyeglassesMember 2019-12-28 0001710155 eye:TrademarksAndTradenamesAmericasBestContactsAndEyeglassesMember 2018-12-29 0001710155 eye:USArmyAndA</w:t>
      </w:r>
      <w:r>
        <w:rPr>
          <w:rFonts w:eastAsia="Times New Roman"/>
          <w:vanish/>
          <w:sz w:val="20"/>
          <w:szCs w:val="20"/>
        </w:rPr>
        <w:t>irForceMilitaryBasesMember 2017-12-31 2018-12-29 0001710155 eye:FredMeyerMember 2017-12-31 2018-12-29 0001710155 eye:FirstLienTermLoansMember us-gaap:LoansPayableMember 2019-07-18 2019-07-18 0001710155 eye:FirstLienTermLoansMember us-gaap:LoansPayableMembe</w:t>
      </w:r>
      <w:r>
        <w:rPr>
          <w:rFonts w:eastAsia="Times New Roman"/>
          <w:vanish/>
          <w:sz w:val="20"/>
          <w:szCs w:val="20"/>
        </w:rPr>
        <w:t>r 2019-07-18 0001710155 eye:DebtInstrumentVariableRateMetricTrancheFourMember srt:MinimumMember eye:FirstLienTermLoansMember us-gaap:LoansPayableMember 2019-07-18 2019-07-18 0001710155 eye:DebtInstrumentVariableRateMetricTrancheOneMember eye:FirstLienTermL</w:t>
      </w:r>
      <w:r>
        <w:rPr>
          <w:rFonts w:eastAsia="Times New Roman"/>
          <w:vanish/>
          <w:sz w:val="20"/>
          <w:szCs w:val="20"/>
        </w:rPr>
        <w:t>oansMember us-gaap:LoansPayableMember us-gaap:LondonInterbankOfferedRateLIBORMember 2019-07-18 2019-07-18 0001710155 eye:DebtInstrumentVariableRateMetricTrancheThreeMember eye:FirstLienTermLoansMember us-gaap:LoansPayableMember us-gaap:LondonInterbankOffer</w:t>
      </w:r>
      <w:r>
        <w:rPr>
          <w:rFonts w:eastAsia="Times New Roman"/>
          <w:vanish/>
          <w:sz w:val="20"/>
          <w:szCs w:val="20"/>
        </w:rPr>
        <w:t>edRateLIBORMember 2019-07-18 2019-07-18 0001710155 eye:DebtInstrumentVariableRateMetricTrancheFiveMember eye:FirstLienTermLoansMember us-gaap:LoansPayableMember us-gaap:BaseRateMember 2019-07-18 2019-07-18 0001710155 us-gaap:RevolvingCreditFacilityMember u</w:t>
      </w:r>
      <w:r>
        <w:rPr>
          <w:rFonts w:eastAsia="Times New Roman"/>
          <w:vanish/>
          <w:sz w:val="20"/>
          <w:szCs w:val="20"/>
        </w:rPr>
        <w:t>s-gaap:LineOfCreditMember 2019-07-18 2019-07-18 0001710155 eye:DebtInstrumentVariableRateMetricTrancheThreeMember eye:FirstLienTermLoansMember us-gaap:LoansPayableMember us-gaap:BaseRateMember 2019-07-18 2019-07-18 0001710155 eye:DebtInstrumentVariableRate</w:t>
      </w:r>
      <w:r>
        <w:rPr>
          <w:rFonts w:eastAsia="Times New Roman"/>
          <w:vanish/>
          <w:sz w:val="20"/>
          <w:szCs w:val="20"/>
        </w:rPr>
        <w:t>MetricTrancheFiveMember srt:MinimumMember eye:FirstLienTermLoansMember us-gaap:LoansPayableMember 2019-07-18 2019-07-18 0001710155 eye:DebtInstrumentVariableRateMetricTrancheFourMember eye:FirstLienTermLoansMember us-gaap:LoansPayableMember us-gaap:BaseRat</w:t>
      </w:r>
      <w:r>
        <w:rPr>
          <w:rFonts w:eastAsia="Times New Roman"/>
          <w:vanish/>
          <w:sz w:val="20"/>
          <w:szCs w:val="20"/>
        </w:rPr>
        <w:t>eMember 2019-07-18 2019-07-18 0001710155 eye:DebtInstrumentVariableRateMetricTrancheTwoMember srt:MinimumMember eye:FirstLienTermLoansMember us-gaap:LoansPayableMember 2019-07-18 2019-07-18 0001710155 eye:DebtInstrumentVariableRateMetricTrancheTwoMember ey</w:t>
      </w:r>
      <w:r>
        <w:rPr>
          <w:rFonts w:eastAsia="Times New Roman"/>
          <w:vanish/>
          <w:sz w:val="20"/>
          <w:szCs w:val="20"/>
        </w:rPr>
        <w:t>e:FirstLienTermLoansMember us-gaap:LoansPayableMember us-gaap:LondonInterbankOfferedRateLIBORMember 2019-07-18 2019-07-18 0001710155 2019-06-30 2019-09-28 0001710155 eye:DebtInstrumentVariableRateMetricTrancheTwoMember srt:MaximumMember eye:FirstLienTermLo</w:t>
      </w:r>
      <w:r>
        <w:rPr>
          <w:rFonts w:eastAsia="Times New Roman"/>
          <w:vanish/>
          <w:sz w:val="20"/>
          <w:szCs w:val="20"/>
        </w:rPr>
        <w:t>ansMember us-gaap:LoansPayableMember 2019-07-18 2019-07-18 0001710155 eye:DebtInstrumentVariableRateMetricTrancheThreeMember srt:MaximumMember eye:FirstLienTermLoansMember us-gaap:LoansPayableMember 2019-07-18 2019-07-18 0001710155 eye:DebtInstrumentVariab</w:t>
      </w:r>
      <w:r>
        <w:rPr>
          <w:rFonts w:eastAsia="Times New Roman"/>
          <w:vanish/>
          <w:sz w:val="20"/>
          <w:szCs w:val="20"/>
        </w:rPr>
        <w:t>leRateMetricTrancheFourMember eye:FirstLienTermLoansMember us-gaap:LoansPayableMember us-gaap:LondonInterbankOfferedRateLIBORMember 2019-07-18 2019-07-18 0001710155 eye:DebtInstrumentVariableRateMetricTrancheTwoMember eye:FirstLienTermLoansMember us-gaap:L</w:t>
      </w:r>
      <w:r>
        <w:rPr>
          <w:rFonts w:eastAsia="Times New Roman"/>
          <w:vanish/>
          <w:sz w:val="20"/>
          <w:szCs w:val="20"/>
        </w:rPr>
        <w:t>oansPayableMember us-gaap:BaseRateMember 2019-07-18 2019-07-18 0001710155 eye:DebtInstrumentVariableRateMetricTrancheFourMember srt:MaximumMember eye:FirstLienTermLoansMember us-gaap:LoansPayableMember 2019-07-18 2019-07-18 0001710155 eye:DebtInstrumentVar</w:t>
      </w:r>
      <w:r>
        <w:rPr>
          <w:rFonts w:eastAsia="Times New Roman"/>
          <w:vanish/>
          <w:sz w:val="20"/>
          <w:szCs w:val="20"/>
        </w:rPr>
        <w:t>iableRateMetricTrancheOneMember srt:MaximumMember eye:FirstLienTermLoansMember us-gaap:LoansPayableMember 2019-07-18 2019-07-18 0001710155 eye:FirstLienTermLoansMember us-gaap:LoansPayableMember us-gaap:BaseRateMember 2019-07-18 2019-07-18 0001710155 eye:F</w:t>
      </w:r>
      <w:r>
        <w:rPr>
          <w:rFonts w:eastAsia="Times New Roman"/>
          <w:vanish/>
          <w:sz w:val="20"/>
          <w:szCs w:val="20"/>
        </w:rPr>
        <w:t>irstLienTermLoansMember us-gaap:LoansPayableMember us-gaap:LondonInterbankOfferedRateLIBORMember 2019-07-18 2019-07-18 0001710155 eye:FirstLienCreditAgreementMember us-gaap:LoansPayableMember 2017-02-02 0001710155 us-gaap:RevolvingCreditFacilityMember us-g</w:t>
      </w:r>
      <w:r>
        <w:rPr>
          <w:rFonts w:eastAsia="Times New Roman"/>
          <w:vanish/>
          <w:sz w:val="20"/>
          <w:szCs w:val="20"/>
        </w:rPr>
        <w:t>aap:LineOfCreditMember 2019-07-18 0001710155 eye:DebtInstrumentVariableRateMetricTrancheThreeMember srt:MinimumMember eye:FirstLienTermLoansMember us-gaap:LoansPayableMember 2019-07-18 2019-07-18 0001710155 eye:DebtInstrumentVariableRateMetricTrancheOneMem</w:t>
      </w:r>
      <w:r>
        <w:rPr>
          <w:rFonts w:eastAsia="Times New Roman"/>
          <w:vanish/>
          <w:sz w:val="20"/>
          <w:szCs w:val="20"/>
        </w:rPr>
        <w:t>ber eye:FirstLienTermLoansMember us-gaap:LoansPayableMember us-gaap:BaseRateMember 2019-07-18 2019-07-18 0001710155 eye:DebtInstrumentVariableRateMetricTrancheFiveMember eye:FirstLienTermLoansMember us-gaap:LoansPayableMember us-gaap:LondonInterbankOffered</w:t>
      </w:r>
      <w:r>
        <w:rPr>
          <w:rFonts w:eastAsia="Times New Roman"/>
          <w:vanish/>
          <w:sz w:val="20"/>
          <w:szCs w:val="20"/>
        </w:rPr>
        <w:t>RateLIBORMember 2019-07-18 2019-07-18 0001710155 eye:FirstLienTermLoanBMember us-gaap:LoansPayableMember 2018-12-29 0001710155 us-gaap:LoansPayableMember 2019-12-28 0001710155 us-gaap:LoansPayableMember 2018-12-29 0001710155 us-gaap:RevolvingCreditFacility</w:t>
      </w:r>
      <w:r>
        <w:rPr>
          <w:rFonts w:eastAsia="Times New Roman"/>
          <w:vanish/>
          <w:sz w:val="20"/>
          <w:szCs w:val="20"/>
        </w:rPr>
        <w:t>Member us-gaap:LoansPayableMember 2018-12-29 0001710155 eye:FirstLienTermALoanDueJuly182024Member us-gaap:LoansPayableMember 2018-12-29 0001710155 eye:FirstLienTermLoanAMember us-gaap:LoansPayableMember 2018-12-29 0001710155 eye:FirstLienTermLoanAMember us</w:t>
      </w:r>
      <w:r>
        <w:rPr>
          <w:rFonts w:eastAsia="Times New Roman"/>
          <w:vanish/>
          <w:sz w:val="20"/>
          <w:szCs w:val="20"/>
        </w:rPr>
        <w:t>-gaap:LoansPayableMember 2019-12-28 0001710155 eye:FirstLienTermALoanDueJuly182024Member us-gaap:LoansPayableMember 2019-12-28 0001710155 eye:FirstLienTermLoanBMember us-gaap:LoansPayableMember 2019-12-28 0001710155 us-gaap:RevolvingCreditFacilityMember us</w:t>
      </w:r>
      <w:r>
        <w:rPr>
          <w:rFonts w:eastAsia="Times New Roman"/>
          <w:vanish/>
          <w:sz w:val="20"/>
          <w:szCs w:val="20"/>
        </w:rPr>
        <w:t>-gaap:LoansPayableMember 2019-12-28 0001710155 us-gaap:RestrictedStockMember 2018-12-30 2019-12-28 0001710155 eye:AssociateStockPurchasePlanASPPMember 2017-12-31 2018-12-29 0001710155 us-gaap:EmployeeStockOptionMember 2017-01-01 2017-12-30 0001710155 eye:A</w:t>
      </w:r>
      <w:r>
        <w:rPr>
          <w:rFonts w:eastAsia="Times New Roman"/>
          <w:vanish/>
          <w:sz w:val="20"/>
          <w:szCs w:val="20"/>
        </w:rPr>
        <w:t>ssociateStockPurchasePlanASPPMember 2018-12-30 2019-12-28 0001710155 us-gaap:EmployeeStockOptionMember 2018-12-30 2019-12-28 0001710155 us-gaap:EmployeeStockOptionMember 2017-12-31 2018-12-29 0001710155 us-gaap:RestrictedStockUnitsRSUMember 2017-12-31 2018</w:t>
      </w:r>
      <w:r>
        <w:rPr>
          <w:rFonts w:eastAsia="Times New Roman"/>
          <w:vanish/>
          <w:sz w:val="20"/>
          <w:szCs w:val="20"/>
        </w:rPr>
        <w:t>-12-29 0001710155 us-gaap:RestrictedStockMember 2017-12-31 2018-12-29 0001710155 us-gaap:RestrictedStockUnitsRSUMember 2018-12-30 2019-12-28 0001710155 us-gaap:RestrictedStockUnitsRSUMember 2017-01-01 2017-12-30 0001710155 eye:AssociateStockPurchasePlanASP</w:t>
      </w:r>
      <w:r>
        <w:rPr>
          <w:rFonts w:eastAsia="Times New Roman"/>
          <w:vanish/>
          <w:sz w:val="20"/>
          <w:szCs w:val="20"/>
        </w:rPr>
        <w:t>PMember 2017-01-01 2017-12-30 0001710155 us-gaap:RestrictedStockMember 2017-01-01 2017-12-30 0001710155 eye:StockOptionServiceBasedMember 2018-12-29 0001710155 eye:StockOptionServiceBasedMember 2019-12-28 0001710155 eye:StockOptionPerformanceBasedMember 20</w:t>
      </w:r>
      <w:r>
        <w:rPr>
          <w:rFonts w:eastAsia="Times New Roman"/>
          <w:vanish/>
          <w:sz w:val="20"/>
          <w:szCs w:val="20"/>
        </w:rPr>
        <w:t>19-12-28 0001710155 eye:StockOptionPerformanceBasedMember 2018-12-30 2019-12-28 0001710155 eye:StockOptionPerformanceBasedMember 2018-12-29 0001710155 eye:StockOptionServiceBasedMember 2017-01-01 2017-12-30 0001710155 eye:RestrictedStockUnitsPSUsPerformanc</w:t>
      </w:r>
      <w:r>
        <w:rPr>
          <w:rFonts w:eastAsia="Times New Roman"/>
          <w:vanish/>
          <w:sz w:val="20"/>
          <w:szCs w:val="20"/>
        </w:rPr>
        <w:t>eBasedMember 2019-12-28 0001710155 eye:RestrictedStockUnitsPSUsPerformanceBasedMember 2018-12-29 0001710155 eye:RestrictedStockUnitsRSUsServiceBasedMember 2018-12-30 2019-12-28 0001710155 eye:RestrictedStockUnitsRSUsServiceBasedMember 2018-12-29 0001710155</w:t>
      </w:r>
      <w:r>
        <w:rPr>
          <w:rFonts w:eastAsia="Times New Roman"/>
          <w:vanish/>
          <w:sz w:val="20"/>
          <w:szCs w:val="20"/>
        </w:rPr>
        <w:t xml:space="preserve"> us-gaap:RestrictedStockMember 2018-12-29 0001710155 eye:RestrictedStockUnitsRSUsServiceBasedMember 2019-12-28 0001710155 eye:RestrictedStockUnitsPSUsPerformanceBasedMember 2018-12-30 2019-12-28 0001710155 us-gaap:RestrictedStockMember 2019-12-28 000171015</w:t>
      </w:r>
      <w:r>
        <w:rPr>
          <w:rFonts w:eastAsia="Times New Roman"/>
          <w:vanish/>
          <w:sz w:val="20"/>
          <w:szCs w:val="20"/>
        </w:rPr>
        <w:t>5 us-gaap:EmployeeStockOptionMember 2019-12-28 0001710155 us-gaap:RestrictedStockUnitsRSUMember 2019-12-28 0001710155 eye:RestrictedStockUnitsRSUsServiceBasedMember us-gaap:ShareBasedCompensationAwardTrancheOneMember 2019-12-28 0001710155 us-gaap:Restricte</w:t>
      </w:r>
      <w:r>
        <w:rPr>
          <w:rFonts w:eastAsia="Times New Roman"/>
          <w:vanish/>
          <w:sz w:val="20"/>
          <w:szCs w:val="20"/>
        </w:rPr>
        <w:t>dStockMember eye:ShareBasedCompensationAwardTrancheFiveMember 2019-12-28 0001710155 eye:StockOptionPerformanceBasedMember 2017-01-01 2017-12-30 0001710155 eye:StockOptionPerformanceBasedMember 2017-12-31 2018-12-29 0001710155 eye:StockOptionServiceBasedMem</w:t>
      </w:r>
      <w:r>
        <w:rPr>
          <w:rFonts w:eastAsia="Times New Roman"/>
          <w:vanish/>
          <w:sz w:val="20"/>
          <w:szCs w:val="20"/>
        </w:rPr>
        <w:t>ber 2017-12-31 2018-12-29 0001710155 eye:RestrictedStockUnitsRSUsServiceBasedMember us-gaap:ShareBasedCompensationAwardTrancheOneMember 2018-12-30 2019-12-28 0001710155 eye:RestrictedStockUnitsRSUsServiceBasedMember us-gaap:ShareBasedCompensationAwardTranc</w:t>
      </w:r>
      <w:r>
        <w:rPr>
          <w:rFonts w:eastAsia="Times New Roman"/>
          <w:vanish/>
          <w:sz w:val="20"/>
          <w:szCs w:val="20"/>
        </w:rPr>
        <w:t>heTwoMember 2018-12-30 2019-12-28 0001710155 us-gaap:RestrictedStockMember eye:ShareBasedCompensationAwardTrancheFourMember 2019-12-28 0001710155 eye:AssociateStockPurchasePlanASPPMember 2019-12-28 0001710155 eye:TwoThousandSeventeenOmnibusIncentivePlanMem</w:t>
      </w:r>
      <w:r>
        <w:rPr>
          <w:rFonts w:eastAsia="Times New Roman"/>
          <w:vanish/>
          <w:sz w:val="20"/>
          <w:szCs w:val="20"/>
        </w:rPr>
        <w:t>ber 2019-12-28 0001710155 eye:RestrictedStockUnitsRSUsServiceBasedMember 2017-12-30 0001710155 srt:DirectorMember us-gaap:RestrictedStockMember 2019-12-28 0001710155 srt:DirectorMember us-gaap:RestrictedStockMember 2017-12-31 2018-12-29 0001710155 eye:Asso</w:t>
      </w:r>
      <w:r>
        <w:rPr>
          <w:rFonts w:eastAsia="Times New Roman"/>
          <w:vanish/>
          <w:sz w:val="20"/>
          <w:szCs w:val="20"/>
        </w:rPr>
        <w:t>ciateStockPurchasePlanASPPMember 2018-12-30 2019-12-28 0001710155 eye:RestrictedStockUnitsRSUsServiceBasedMember us-gaap:ShareBasedCompensationAwardTrancheThreeMember 2019-12-28 0001710155 us-gaap:RestrictedStockMember eye:ShareBasedCompensationAwardTranch</w:t>
      </w:r>
      <w:r>
        <w:rPr>
          <w:rFonts w:eastAsia="Times New Roman"/>
          <w:vanish/>
          <w:sz w:val="20"/>
          <w:szCs w:val="20"/>
        </w:rPr>
        <w:t>eFourMember 2018-12-30 2019-12-28 0001710155 eye:StockOptionServiceBasedAndPerformanceBasedMember eye:TwoThousandFourteenStockIncentivePlanForKeyEmployeesOfNationalVisionHoldingsIncMember 2019-12-28 0001710155 eye:RestrictedStockUnitsRSUsServiceBasedMember</w:t>
      </w:r>
      <w:r>
        <w:rPr>
          <w:rFonts w:eastAsia="Times New Roman"/>
          <w:vanish/>
          <w:sz w:val="20"/>
          <w:szCs w:val="20"/>
        </w:rPr>
        <w:t xml:space="preserve"> 2017-01-01 2017-12-30 0001710155 eye:StockIncentivePlansMember 2018-12-30 2019-12-28 0001710155 srt:DirectorMember us-gaap:RestrictedStockMember 2018-12-30 2019-12-28 0001710155 us-gaap:RestrictedStockMember eye:ShareBasedCompensationAwardTrancheFiveMembe</w:t>
      </w:r>
      <w:r>
        <w:rPr>
          <w:rFonts w:eastAsia="Times New Roman"/>
          <w:vanish/>
          <w:sz w:val="20"/>
          <w:szCs w:val="20"/>
        </w:rPr>
        <w:t>r 2018-12-30 2019-12-28 0001710155 eye:RestrictedStockUnitsRSUsServiceBasedMember us-gaap:ShareBasedCompensationAwardTrancheTwoMember 2019-12-28 0001710155 eye:RestrictedStockUnitsRSUsServiceBasedMember us-gaap:ShareBasedCompensationAwardTrancheThreeMember</w:t>
      </w:r>
      <w:r>
        <w:rPr>
          <w:rFonts w:eastAsia="Times New Roman"/>
          <w:vanish/>
          <w:sz w:val="20"/>
          <w:szCs w:val="20"/>
        </w:rPr>
        <w:t xml:space="preserve"> 2018-12-30 2019-12-28 0001710155 srt:MinimumMember eye:StockOptionPerformanceBasedMember 2017-01-01 2017-12-30 0001710155 srt:MinimumMember eye:StockOptionServiceBasedMember 2018-12-30 2019-12-28 0001710155 srt:MaximumMember eye:StockOptionPerformanceBase</w:t>
      </w:r>
      <w:r>
        <w:rPr>
          <w:rFonts w:eastAsia="Times New Roman"/>
          <w:vanish/>
          <w:sz w:val="20"/>
          <w:szCs w:val="20"/>
        </w:rPr>
        <w:t>dMember 2017-01-01 2017-12-30 0001710155 srt:MaximumMember eye:StockOptionServiceBasedMember 2018-12-30 2019-12-28 0001710155 eye:NOLCarryforwardsOnProfessionalCorporationsMember 2019-12-28 0001710155 us-gaap:DomesticCountryMember 2019-12-28 0001710155 eye</w:t>
      </w:r>
      <w:r>
        <w:rPr>
          <w:rFonts w:eastAsia="Times New Roman"/>
          <w:vanish/>
          <w:sz w:val="20"/>
          <w:szCs w:val="20"/>
        </w:rPr>
        <w:t>:DomesticCountryAndStateJurisdictionMember eye:AlternativeMinimumTaxCarryforwardAndEmploymentCreditMember 2019-12-28 0001710155 us-gaap:TransferredAtPointInTimeMember 2018-12-30 2019-12-28 0001710155 us-gaap:TransferredAtPointInTimeMember 2017-12-31 2018-1</w:t>
      </w:r>
      <w:r>
        <w:rPr>
          <w:rFonts w:eastAsia="Times New Roman"/>
          <w:vanish/>
          <w:sz w:val="20"/>
          <w:szCs w:val="20"/>
        </w:rPr>
        <w:t>2-29 0001710155 us-gaap:TransferredOverTimeMember 2018-12-30 2019-12-28 0001710155 us-gaap:TransferredOverTimeMember 2017-12-31 2018-12-29 0001710155 eye:OwnedAndHostStoreBrandsMember 2018-12-30 2019-12-28 0001710155 us-gaap:PrincipalOwnerMember 2018-12-30</w:t>
      </w:r>
      <w:r>
        <w:rPr>
          <w:rFonts w:eastAsia="Times New Roman"/>
          <w:vanish/>
          <w:sz w:val="20"/>
          <w:szCs w:val="20"/>
        </w:rPr>
        <w:t xml:space="preserve"> 2019-12-28 0001710155 us-gaap:MajorityShareholderMember 2018-12-30 2019-12-28 0001710155 us-gaap:MajorityShareholderMember 2017-01-01 2017-12-30 0001710155 us-gaap:PrincipalOwnerMember 2017-12-31 2018-12-29 0001710155 us-gaap:PrincipalOwnerMember 2017-01-</w:t>
      </w:r>
      <w:r>
        <w:rPr>
          <w:rFonts w:eastAsia="Times New Roman"/>
          <w:vanish/>
          <w:sz w:val="20"/>
          <w:szCs w:val="20"/>
        </w:rPr>
        <w:t xml:space="preserve">01 2017-12-30 0001710155 us-gaap:MajorityShareholderMember 2017-12-31 2018-12-29 0001710155 2017-02-02 2017-02-02 0001710155 us-gaap:EmployeeStockOptionMember 2017-02-02 2017-02-02 0001710155 eye:KKRCapitalMarketsLLCMember 2017-12-31 2018-12-29 0001710155 </w:t>
      </w:r>
      <w:r>
        <w:rPr>
          <w:rFonts w:eastAsia="Times New Roman"/>
          <w:vanish/>
          <w:sz w:val="20"/>
          <w:szCs w:val="20"/>
        </w:rPr>
        <w:t>2017-02-02 0001710155 us-gaap:EquityMethodInvesteeMember 2018-12-29 0001710155 us-gaap:EquityMethodInvesteeMember 2019-12-28 0001710155 us-gaap:EquityMethodInvesteeMember 2017-12-31 2018-12-29 0001710155 us-gaap:EquityMethodInvesteeMember 2017-01-01 2017-1</w:t>
      </w:r>
      <w:r>
        <w:rPr>
          <w:rFonts w:eastAsia="Times New Roman"/>
          <w:vanish/>
          <w:sz w:val="20"/>
          <w:szCs w:val="20"/>
        </w:rPr>
        <w:t>2-30 0001710155 us-gaap:EquityMethodInvesteeMember 2018-12-30 2019-12-28 0001710155 us-gaap:EquityMethodInvesteeMember 2017-08-29 0001710155 eye:NonconsolidatedInvesteeMember 2019-12-28 0001710155 eye:NonconsolidatedInvesteeMember 2018-12-29 0001710155 us-</w:t>
      </w:r>
      <w:r>
        <w:rPr>
          <w:rFonts w:eastAsia="Times New Roman"/>
          <w:vanish/>
          <w:sz w:val="20"/>
          <w:szCs w:val="20"/>
        </w:rPr>
        <w:t>gaap:EquityMethodInvesteeMember us-gaap:BaseRateMember 2018-12-30 2019-12-28 0001710155 us-gaap:FairValueInputsLevel2Member us-gaap:EstimateOfFairValueFairValueDisclosureMember eye:FinanceLeaseObligationsMember 2019-12-28 0001710155 us-gaap:FairValueInputs</w:t>
      </w:r>
      <w:r>
        <w:rPr>
          <w:rFonts w:eastAsia="Times New Roman"/>
          <w:vanish/>
          <w:sz w:val="20"/>
          <w:szCs w:val="20"/>
        </w:rPr>
        <w:t>Level2Member us-gaap:EstimateOfFairValueFairValueDisclosureMember eye:FinanceLeaseObligationsMember 2018-12-29 0001710155 us-gaap:FairValueInputsLevel2Member us-gaap:CarryingReportedAmountFairValueDisclosureMember eye:FinanceLeaseObligationsMember 2019-12-</w:t>
      </w:r>
      <w:r>
        <w:rPr>
          <w:rFonts w:eastAsia="Times New Roman"/>
          <w:vanish/>
          <w:sz w:val="20"/>
          <w:szCs w:val="20"/>
        </w:rPr>
        <w:t>28 0001710155 us-gaap:FairValueInputsLevel2Member us-gaap:CarryingReportedAmountFairValueDisclosureMember eye:FinanceLeaseObligationsMember 2018-12-29 0001710155 2023-01-01 2019-12-28 0001710155 2020-01-01 2019-12-28 0001710155 2021-01-01 2019-12-28 000171</w:t>
      </w:r>
      <w:r>
        <w:rPr>
          <w:rFonts w:eastAsia="Times New Roman"/>
          <w:vanish/>
          <w:sz w:val="20"/>
          <w:szCs w:val="20"/>
        </w:rPr>
        <w:t>0155 2022-01-01 2019-12-28 0001710155 2024-01-01 2019-12-28 0001710155 eye:EyeCareClubArrangementMember 2019-12-28 0001710155 srt:RestatementAdjustmentMember eye:HMOMembershipArrangementMember 2017-12-31 0001710155 srt:RestatementAdjustmentMember eye:Produ</w:t>
      </w:r>
      <w:r>
        <w:rPr>
          <w:rFonts w:eastAsia="Times New Roman"/>
          <w:vanish/>
          <w:sz w:val="20"/>
          <w:szCs w:val="20"/>
        </w:rPr>
        <w:t>ctProtectionPlanArrangementMember 2017-12-31 0001710155 eye:EyeCareClubArrangementMember 2018-12-30 2019-12-28 0001710155 us-gaap:AccountingStandardsUpdate201409Member eye:ProductProtectionPlanArrangementMember 2017-12-31 2017-12-31 0001710155 eye:HMOMembe</w:t>
      </w:r>
      <w:r>
        <w:rPr>
          <w:rFonts w:eastAsia="Times New Roman"/>
          <w:vanish/>
          <w:sz w:val="20"/>
          <w:szCs w:val="20"/>
        </w:rPr>
        <w:t>rshipArrangementMember 2019-12-28 0001710155 eye:ProductProtectionPlanArrangementMember 2017-12-31 2018-12-29 0001710155 srt:RestatementAdjustmentMember 2017-12-31 0001710155 eye:HMOMembershipArrangementMember 2018-12-30 2019-12-28 0001710155 eye:ProductPr</w:t>
      </w:r>
      <w:r>
        <w:rPr>
          <w:rFonts w:eastAsia="Times New Roman"/>
          <w:vanish/>
          <w:sz w:val="20"/>
          <w:szCs w:val="20"/>
        </w:rPr>
        <w:t xml:space="preserve">otectionPlanArrangementMember 2018-12-29 0001710155 us-gaap:AccountingStandardsUpdate201409Member eye:HMOMembershipArrangementMember 2017-12-31 2017-12-31 0001710155 eye:EyeCareClubArrangementMember 2018-12-29 0001710155 eye:HMOMembershipArrangementMember </w:t>
      </w:r>
      <w:r>
        <w:rPr>
          <w:rFonts w:eastAsia="Times New Roman"/>
          <w:vanish/>
          <w:sz w:val="20"/>
          <w:szCs w:val="20"/>
        </w:rPr>
        <w:t>2018-12-29 0001710155 eye:HMOMembershipArrangementMember 2017-12-31 2018-12-29 0001710155 eye:HMOMembershipArrangementMember 2017-12-30 0001710155 eye:ProductProtectionPlanArrangementMember 2019-12-28 0001710155 srt:RestatementAdjustmentMember eye:EyeCareC</w:t>
      </w:r>
      <w:r>
        <w:rPr>
          <w:rFonts w:eastAsia="Times New Roman"/>
          <w:vanish/>
          <w:sz w:val="20"/>
          <w:szCs w:val="20"/>
        </w:rPr>
        <w:t>lubArrangementMember 2017-12-31 0001710155 eye:EyeCareClubArrangementMember 2017-12-31 2018-12-29 0001710155 eye:EyeCareClubArrangementMember 2017-12-30 0001710155 eye:ProductProtectionPlanArrangementMember 2018-12-30 2019-12-28 0001710155 us-gaap:Accounti</w:t>
      </w:r>
      <w:r>
        <w:rPr>
          <w:rFonts w:eastAsia="Times New Roman"/>
          <w:vanish/>
          <w:sz w:val="20"/>
          <w:szCs w:val="20"/>
        </w:rPr>
        <w:t>ngStandardsUpdate201409Member eye:EyeCareClubArrangementMember 2017-12-31 2017-12-31 0001710155 eye:ProductProtectionPlanArrangementMember 2017-12-30 0001710155 us-gaap:AccountingStandardsUpdate201409Member 2017-12-31 2017-12-31 0001710155 eye:TradeVendorP</w:t>
      </w:r>
      <w:r>
        <w:rPr>
          <w:rFonts w:eastAsia="Times New Roman"/>
          <w:vanish/>
          <w:sz w:val="20"/>
          <w:szCs w:val="20"/>
        </w:rPr>
        <w:t>urchaseAgreementMember 2019-12-28 0001710155 eye:OneEightHundredContactsMatterMember 2017-05-01 2017-05-31 0001710155 eye:OneEightHundredContactsMatterMember 2017-11-08 2017-11-08 0001710155 eye:ClassActionFairLaborStandardsActMember srt:MaximumMember 2019</w:t>
      </w:r>
      <w:r>
        <w:rPr>
          <w:rFonts w:eastAsia="Times New Roman"/>
          <w:vanish/>
          <w:sz w:val="20"/>
          <w:szCs w:val="20"/>
        </w:rPr>
        <w:t>-11-01 2019-11-30 0001710155 eye:OneEightHundredContactsMatterMember 2017-04-02 2017-07-01 0001710155 us-gaap:InterestRateSwapMember us-gaap:CashFlowHedgingMember us-gaap:DesignatedAsHedgingInstrumentMember 2018-12-29 0001710155 us-gaap:InterestRateSwapMem</w:t>
      </w:r>
      <w:r>
        <w:rPr>
          <w:rFonts w:eastAsia="Times New Roman"/>
          <w:vanish/>
          <w:sz w:val="20"/>
          <w:szCs w:val="20"/>
        </w:rPr>
        <w:t xml:space="preserve">ber us-gaap:CashFlowHedgingMember us-gaap:DesignatedAsHedgingInstrumentMember 2019-12-28 0001710155 eye:InterestRateSwapTwoMember us-gaap:CashFlowHedgingMember us-gaap:DesignatedAsHedgingInstrumentMember 2019-12-28 0001710155 eye:InterestRateSwapOneMember </w:t>
      </w:r>
      <w:r>
        <w:rPr>
          <w:rFonts w:eastAsia="Times New Roman"/>
          <w:vanish/>
          <w:sz w:val="20"/>
          <w:szCs w:val="20"/>
        </w:rPr>
        <w:t>us-gaap:CashFlowHedgingMember us-gaap:DesignatedAsHedgingInstrumentMember 2019-12-28 0001710155 eye:InterestRateSwapOneMember us-gaap:CashFlowHedgingMember us-gaap:DesignatedAsHedgingInstrumentMember 2018-12-29 0001710155 eye:InterestRateSwapThreeMember us</w:t>
      </w:r>
      <w:r>
        <w:rPr>
          <w:rFonts w:eastAsia="Times New Roman"/>
          <w:vanish/>
          <w:sz w:val="20"/>
          <w:szCs w:val="20"/>
        </w:rPr>
        <w:t>-gaap:CashFlowHedgingMember us-gaap:DesignatedAsHedgingInstrumentMember 2019-12-28 0001710155 us-gaap:InterestRateSwapMember us-gaap:CashFlowHedgingMember 2019-12-28 0001710155 us-gaap:EmployeeStockOptionMember 2017-12-31 2018-12-29 0001710155 us-gaap:Empl</w:t>
      </w:r>
      <w:r>
        <w:rPr>
          <w:rFonts w:eastAsia="Times New Roman"/>
          <w:vanish/>
          <w:sz w:val="20"/>
          <w:szCs w:val="20"/>
        </w:rPr>
        <w:t>oyeeStockOptionMember 2017-01-01 2017-12-30 0001710155 us-gaap:EmployeeStockOptionMember 2018-12-30 2019-12-28 0001710155 eye:LegacyPartnerAgreementMember us-gaap:SalesRevenueNetMember us-gaap:CustomerConcentrationRiskMember 2018-12-30 2019-12-28 000171015</w:t>
      </w:r>
      <w:r>
        <w:rPr>
          <w:rFonts w:eastAsia="Times New Roman"/>
          <w:vanish/>
          <w:sz w:val="20"/>
          <w:szCs w:val="20"/>
        </w:rPr>
        <w:t>5 eye:ManagementOfOperationsMember eye:LegacyMember 2017-12-31 2018-12-29 0001710155 eye:ACLensWalmartSamsClubContactLensesDistributionArrangementsMember us-gaap:SalesRevenueNetMember us-gaap:CustomerConcentrationRiskMember 2018-12-30 2019-12-28 0001710155</w:t>
      </w:r>
      <w:r>
        <w:rPr>
          <w:rFonts w:eastAsia="Times New Roman"/>
          <w:vanish/>
          <w:sz w:val="20"/>
          <w:szCs w:val="20"/>
        </w:rPr>
        <w:t xml:space="preserve"> eye:ManagementOfOperationsMember eye:LegacyMember 2018-12-30 2019-12-28 0001710155 eye:ManagementOfOperationsMember eye:LegacyMember 2017-01-01 2017-12-30 0001710155 eye:ContactLensesMember 2017-12-31 2018-12-29 0001710155 eye:ContactLensesMember 2018-12-</w:t>
      </w:r>
      <w:r>
        <w:rPr>
          <w:rFonts w:eastAsia="Times New Roman"/>
          <w:vanish/>
          <w:sz w:val="20"/>
          <w:szCs w:val="20"/>
        </w:rPr>
        <w:t>30 2019-12-28 0001710155 eye:EyeglassesAndSunglassesMember 2017-01-01 2017-12-30 0001710155 eye:EyeglassesAndSunglassesMember 2017-12-31 2018-12-29 0001710155 eye:AccessoriesAndOtherMember 2018-12-30 2019-12-28 0001710155 eye:AccessoriesAndOtherMember 2017</w:t>
      </w:r>
      <w:r>
        <w:rPr>
          <w:rFonts w:eastAsia="Times New Roman"/>
          <w:vanish/>
          <w:sz w:val="20"/>
          <w:szCs w:val="20"/>
        </w:rPr>
        <w:t>-12-31 2018-12-29 0001710155 eye:ContactLensesMember 2017-01-01 2017-12-30 0001710155 eye:AccessoriesAndOtherMember 2017-01-01 2017-12-30 0001710155 eye:EyeglassesAndSunglassesMember 2018-12-30 2019-12-28 0001710155 us-gaap:OperatingSegmentsMember us-gaap:</w:t>
      </w:r>
      <w:r>
        <w:rPr>
          <w:rFonts w:eastAsia="Times New Roman"/>
          <w:vanish/>
          <w:sz w:val="20"/>
          <w:szCs w:val="20"/>
        </w:rPr>
        <w:t>CorporateAndOtherMember 2018-12-30 2019-12-28 0001710155 us-gaap:OperatingSegmentsMember eye:ServicesAndPlansMember eye:OwnedAndHostStoreBrandsMember 2018-12-30 2019-12-28 0001710155 us-gaap:MaterialReconcilingItemsMember 2018-12-30 2019-12-28 0001710155 u</w:t>
      </w:r>
      <w:r>
        <w:rPr>
          <w:rFonts w:eastAsia="Times New Roman"/>
          <w:vanish/>
          <w:sz w:val="20"/>
          <w:szCs w:val="20"/>
        </w:rPr>
        <w:t>s-gaap:MaterialReconcilingItemsMember eye:ServicesAndPlansMember 2018-12-30 2019-12-28 0001710155 us-gaap:OperatingSegmentsMember eye:ProductSalesMember eye:LegacyMember 2018-12-30 2019-12-28 0001710155 us-gaap:OperatingSegmentsMember eye:OwnedAndHostStore</w:t>
      </w:r>
      <w:r>
        <w:rPr>
          <w:rFonts w:eastAsia="Times New Roman"/>
          <w:vanish/>
          <w:sz w:val="20"/>
          <w:szCs w:val="20"/>
        </w:rPr>
        <w:t>BrandsMember 2018-12-30 2019-12-28 0001710155 us-gaap:OperatingSegmentsMember eye:LegacyMember 2018-12-30 2019-12-28 0001710155 us-gaap:OperatingSegmentsMember eye:ServicesAndPlansMember us-gaap:CorporateAndOtherMember 2018-12-30 2019-12-28 0001710155 us-g</w:t>
      </w:r>
      <w:r>
        <w:rPr>
          <w:rFonts w:eastAsia="Times New Roman"/>
          <w:vanish/>
          <w:sz w:val="20"/>
          <w:szCs w:val="20"/>
        </w:rPr>
        <w:t>aap:OperatingSegmentsMember eye:ServicesAndPlansMember eye:LegacyMember 2018-12-30 2019-12-28 0001710155 us-gaap:MaterialReconcilingItemsMember eye:ProductSalesMember 2018-12-30 2019-12-28 0001710155 us-gaap:OperatingSegmentsMember eye:ProductSalesMember e</w:t>
      </w:r>
      <w:r>
        <w:rPr>
          <w:rFonts w:eastAsia="Times New Roman"/>
          <w:vanish/>
          <w:sz w:val="20"/>
          <w:szCs w:val="20"/>
        </w:rPr>
        <w:t>ye:OwnedAndHostStoreBrandsMember 2018-12-30 2019-12-28 0001710155 us-gaap:OperatingSegmentsMember eye:ProductSalesMember us-gaap:CorporateAndOtherMember 2018-12-30 2019-12-28 0001710155 us-gaap:OperatingSegmentsMember us-gaap:CorporateAndOtherMember 2017-0</w:t>
      </w:r>
      <w:r>
        <w:rPr>
          <w:rFonts w:eastAsia="Times New Roman"/>
          <w:vanish/>
          <w:sz w:val="20"/>
          <w:szCs w:val="20"/>
        </w:rPr>
        <w:t>1-01 2017-12-30 0001710155 us-gaap:MaterialReconcilingItemsMember 2017-01-01 2017-12-30 0001710155 us-gaap:MaterialReconcilingItemsMember eye:ProductSalesMember 2017-01-01 2017-12-30 0001710155 us-gaap:OperatingSegmentsMember eye:LegacyMember 2017-01-01 20</w:t>
      </w:r>
      <w:r>
        <w:rPr>
          <w:rFonts w:eastAsia="Times New Roman"/>
          <w:vanish/>
          <w:sz w:val="20"/>
          <w:szCs w:val="20"/>
        </w:rPr>
        <w:t>17-12-30 0001710155 us-gaap:OperatingSegmentsMember eye:OwnedAndHostStoreBrandsMember 2017-01-01 2017-12-30 0001710155 us-gaap:MaterialReconcilingItemsMember eye:ServicesAndPlansMember 2017-01-01 2017-12-30 0001710155 us-gaap:OperatingSegmentsMember eye:Pr</w:t>
      </w:r>
      <w:r>
        <w:rPr>
          <w:rFonts w:eastAsia="Times New Roman"/>
          <w:vanish/>
          <w:sz w:val="20"/>
          <w:szCs w:val="20"/>
        </w:rPr>
        <w:t>oductSalesMember eye:LegacyMember 2017-01-01 2017-12-30 0001710155 us-gaap:OperatingSegmentsMember eye:ProductSalesMember eye:OwnedAndHostStoreBrandsMember 2017-01-01 2017-12-30 0001710155 us-gaap:OperatingSegmentsMember eye:ServicesAndPlansMember eye:Lega</w:t>
      </w:r>
      <w:r>
        <w:rPr>
          <w:rFonts w:eastAsia="Times New Roman"/>
          <w:vanish/>
          <w:sz w:val="20"/>
          <w:szCs w:val="20"/>
        </w:rPr>
        <w:t>cyMember 2017-01-01 2017-12-30 0001710155 us-gaap:OperatingSegmentsMember eye:ServicesAndPlansMember us-gaap:CorporateAndOtherMember 2017-01-01 2017-12-30 0001710155 us-gaap:OperatingSegmentsMember eye:ServicesAndPlansMember eye:OwnedAndHostStoreBrandsMemb</w:t>
      </w:r>
      <w:r>
        <w:rPr>
          <w:rFonts w:eastAsia="Times New Roman"/>
          <w:vanish/>
          <w:sz w:val="20"/>
          <w:szCs w:val="20"/>
        </w:rPr>
        <w:t xml:space="preserve">er 2017-01-01 2017-12-30 0001710155 us-gaap:OperatingSegmentsMember eye:ProductSalesMember us-gaap:CorporateAndOtherMember 2017-01-01 2017-12-30 0001710155 us-gaap:OperatingSegmentsMember eye:ProductSalesMember eye:OwnedAndHostStoreBrandsMember 2017-12-31 </w:t>
      </w:r>
      <w:r>
        <w:rPr>
          <w:rFonts w:eastAsia="Times New Roman"/>
          <w:vanish/>
          <w:sz w:val="20"/>
          <w:szCs w:val="20"/>
        </w:rPr>
        <w:t>2018-12-29 0001710155 us-gaap:OperatingSegmentsMember eye:OwnedAndHostStoreBrandsMember 2017-12-31 2018-12-29 0001710155 us-gaap:OperatingSegmentsMember eye:LegacyMember 2017-12-31 2018-12-29 0001710155 us-gaap:MaterialReconcilingItemsMember 2017-12-31 201</w:t>
      </w:r>
      <w:r>
        <w:rPr>
          <w:rFonts w:eastAsia="Times New Roman"/>
          <w:vanish/>
          <w:sz w:val="20"/>
          <w:szCs w:val="20"/>
        </w:rPr>
        <w:t>8-12-29 0001710155 us-gaap:OperatingSegmentsMember eye:ServicesAndPlansMember us-gaap:CorporateAndOtherMember 2017-12-31 2018-12-29 0001710155 us-gaap:MaterialReconcilingItemsMember eye:ServicesAndPlansMember 2017-12-31 2018-12-29 0001710155 us-gaap:Operat</w:t>
      </w:r>
      <w:r>
        <w:rPr>
          <w:rFonts w:eastAsia="Times New Roman"/>
          <w:vanish/>
          <w:sz w:val="20"/>
          <w:szCs w:val="20"/>
        </w:rPr>
        <w:t>ingSegmentsMember us-gaap:CorporateAndOtherMember 2017-12-31 2018-12-29 0001710155 us-gaap:OperatingSegmentsMember eye:ProductSalesMember us-gaap:CorporateAndOtherMember 2017-12-31 2018-12-29 0001710155 us-gaap:OperatingSegmentsMember eye:ServicesAndPlansM</w:t>
      </w:r>
      <w:r>
        <w:rPr>
          <w:rFonts w:eastAsia="Times New Roman"/>
          <w:vanish/>
          <w:sz w:val="20"/>
          <w:szCs w:val="20"/>
        </w:rPr>
        <w:t>ember eye:OwnedAndHostStoreBrandsMember 2017-12-31 2018-12-29 0001710155 us-gaap:MaterialReconcilingItemsMember eye:ProductSalesMember 2017-12-31 2018-12-29 0001710155 us-gaap:OperatingSegmentsMember eye:ProductSalesMember eye:LegacyMember 2017-12-31 2018-</w:t>
      </w:r>
      <w:r>
        <w:rPr>
          <w:rFonts w:eastAsia="Times New Roman"/>
          <w:vanish/>
          <w:sz w:val="20"/>
          <w:szCs w:val="20"/>
        </w:rPr>
        <w:t>12-29 0001710155 us-gaap:OperatingSegmentsMember eye:ServicesAndPlansMember eye:LegacyMember 2017-12-31 2018-12-29 0001710155 us-gaap:AccumulatedGainLossNetCashFlowHedgeParentMember 2017-12-31 2018-12-29 0001710155 us-gaap:AccumulatedGainLossNetCashFlowHed</w:t>
      </w:r>
      <w:r>
        <w:rPr>
          <w:rFonts w:eastAsia="Times New Roman"/>
          <w:vanish/>
          <w:sz w:val="20"/>
          <w:szCs w:val="20"/>
        </w:rPr>
        <w:t>geParentMember 2018-12-30 2019-12-28 0001710155 us-gaap:AccumulatedGainLossNetCashFlowHedgeParentMember 2018-12-29 0001710155 us-gaap:AccumulatedGainLossNetCashFlowHedgeParentMember 2017-12-30 0001710155 us-gaap:AccumulatedGainLossNetCashFlowHedgeParentMem</w:t>
      </w:r>
      <w:r>
        <w:rPr>
          <w:rFonts w:eastAsia="Times New Roman"/>
          <w:vanish/>
          <w:sz w:val="20"/>
          <w:szCs w:val="20"/>
        </w:rPr>
        <w:t>ber 2017-01-01 2017-12-30 0001710155 us-gaap:AccumulatedGainLossNetCashFlowHedgeParentMember 2019-12-28 0001710155 us-gaap:AccumulatedGainLossNetCashFlowHedgeParentMember 2016-12-31 0001710155 2019-09-29 2019-12-28 0001710155 2018-12-30 2019-03-30 00017101</w:t>
      </w:r>
      <w:r>
        <w:rPr>
          <w:rFonts w:eastAsia="Times New Roman"/>
          <w:vanish/>
          <w:sz w:val="20"/>
          <w:szCs w:val="20"/>
        </w:rPr>
        <w:t>55 2019-03-31 2019-06-29 0001710155 2018-04-01 2018-06-30 0001710155 2018-09-30 2018-12-29 0001710155 2017-12-31 2018-03-31 0001710155 2018-07-01 2018-09-29 0001710155 eye:WalmartMember us-gaap:SubsequentEventMember 2020-01-22 2020-01-22 0001710155 srt:Par</w:t>
      </w:r>
      <w:r>
        <w:rPr>
          <w:rFonts w:eastAsia="Times New Roman"/>
          <w:vanish/>
          <w:sz w:val="20"/>
          <w:szCs w:val="20"/>
        </w:rPr>
        <w:t xml:space="preserve">entCompanyMember 2018-12-29 0001710155 srt:ParentCompanyMember 2019-12-28 0001710155 srt:ParentCompanyMember 2017-12-31 2018-12-29 0001710155 srt:ParentCompanyMember 2018-12-30 2019-12-28 0001710155 srt:ParentCompanyMember 2017-01-01 2017-12-30 0001710155 </w:t>
      </w:r>
      <w:r>
        <w:rPr>
          <w:rFonts w:eastAsia="Times New Roman"/>
          <w:vanish/>
          <w:sz w:val="20"/>
          <w:szCs w:val="20"/>
        </w:rPr>
        <w:t>srt:ParentCompanyMember 2016-12-31 0001710155 srt:ParentCompanyMember 2017-12-30 0001710155 us-gaap:RevolvingCreditFacilityMember us-gaap:LineOfCreditMember 2019-12-28 xbrli:shares eye:public_offering iso4217:USD xbrli:pure eye:store eye:store_brand iso421</w:t>
      </w:r>
      <w:r>
        <w:rPr>
          <w:rFonts w:eastAsia="Times New Roman"/>
          <w:vanish/>
          <w:sz w:val="20"/>
          <w:szCs w:val="20"/>
        </w:rPr>
        <w:t xml:space="preserve">7:USD xbrli:shares eye:vision_center eye:installment eye:segment </w:t>
      </w:r>
    </w:p>
    <w:tbl>
      <w:tblPr>
        <w:tblW w:w="5000" w:type="pct"/>
        <w:tblCellMar>
          <w:left w:w="0" w:type="dxa"/>
          <w:right w:w="0" w:type="dxa"/>
        </w:tblCellMar>
        <w:tblLook w:val="04A0" w:firstRow="1" w:lastRow="0" w:firstColumn="1" w:lastColumn="0" w:noHBand="0" w:noVBand="1"/>
      </w:tblPr>
      <w:tblGrid>
        <w:gridCol w:w="8306"/>
      </w:tblGrid>
      <w:tr w:rsidR="00000000">
        <w:trPr>
          <w:divId w:val="1085614063"/>
          <w:hidden/>
        </w:trPr>
        <w:tc>
          <w:tcPr>
            <w:tcW w:w="0" w:type="auto"/>
            <w:vAlign w:val="center"/>
            <w:hideMark/>
          </w:tcPr>
          <w:p w:rsidR="00000000" w:rsidRDefault="00433ADC">
            <w:pPr>
              <w:rPr>
                <w:rFonts w:eastAsia="Times New Roman"/>
                <w:vanish/>
                <w:sz w:val="20"/>
                <w:szCs w:val="20"/>
              </w:rPr>
            </w:pPr>
          </w:p>
        </w:tc>
      </w:tr>
      <w:tr w:rsidR="00000000">
        <w:trPr>
          <w:divId w:val="1085614063"/>
        </w:trPr>
        <w:tc>
          <w:tcPr>
            <w:tcW w:w="5000" w:type="pct"/>
            <w:vAlign w:val="center"/>
            <w:hideMark/>
          </w:tcPr>
          <w:p w:rsidR="00000000" w:rsidRDefault="00433ADC">
            <w:pPr>
              <w:rPr>
                <w:rFonts w:eastAsia="Times New Roman"/>
                <w:sz w:val="20"/>
                <w:szCs w:val="20"/>
              </w:rPr>
            </w:pPr>
          </w:p>
        </w:tc>
      </w:tr>
      <w:tr w:rsidR="00000000">
        <w:trPr>
          <w:divId w:val="1085614063"/>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rsidR="00000000" w:rsidRDefault="00433ADC">
            <w:pPr>
              <w:divId w:val="150100897"/>
              <w:rPr>
                <w:rFonts w:eastAsia="Times New Roman"/>
                <w:sz w:val="20"/>
                <w:szCs w:val="20"/>
              </w:rPr>
            </w:pPr>
            <w:r>
              <w:rPr>
                <w:rFonts w:ascii="inherit" w:eastAsia="Times New Roman" w:hAnsi="inherit"/>
                <w:sz w:val="20"/>
                <w:szCs w:val="20"/>
              </w:rPr>
              <w:t> </w:t>
            </w:r>
          </w:p>
        </w:tc>
      </w:tr>
    </w:tbl>
    <w:p w:rsidR="00000000" w:rsidRDefault="00433ADC">
      <w:pPr>
        <w:jc w:val="center"/>
        <w:divId w:val="510031235"/>
        <w:rPr>
          <w:rFonts w:eastAsia="Times New Roman"/>
          <w:sz w:val="32"/>
          <w:szCs w:val="32"/>
        </w:rPr>
      </w:pPr>
      <w:r>
        <w:rPr>
          <w:rFonts w:ascii="inherit" w:eastAsia="Times New Roman" w:hAnsi="inherit"/>
          <w:b/>
          <w:bCs/>
          <w:sz w:val="32"/>
          <w:szCs w:val="32"/>
        </w:rPr>
        <w:t>UNITED STATES</w:t>
      </w:r>
    </w:p>
    <w:p w:rsidR="00000000" w:rsidRDefault="00433ADC">
      <w:pPr>
        <w:jc w:val="center"/>
        <w:divId w:val="510031235"/>
        <w:rPr>
          <w:rFonts w:eastAsia="Times New Roman"/>
          <w:sz w:val="32"/>
          <w:szCs w:val="32"/>
        </w:rPr>
      </w:pPr>
      <w:r>
        <w:rPr>
          <w:rFonts w:ascii="inherit" w:eastAsia="Times New Roman" w:hAnsi="inherit"/>
          <w:b/>
          <w:bCs/>
          <w:sz w:val="32"/>
          <w:szCs w:val="32"/>
        </w:rPr>
        <w:t>SECURITIES AND EXCHANGE COMMISSION</w:t>
      </w:r>
    </w:p>
    <w:p w:rsidR="00000000" w:rsidRDefault="00433ADC">
      <w:pPr>
        <w:jc w:val="center"/>
        <w:divId w:val="510031235"/>
        <w:rPr>
          <w:rFonts w:eastAsia="Times New Roman"/>
          <w:sz w:val="18"/>
          <w:szCs w:val="18"/>
        </w:rPr>
      </w:pPr>
      <w:r>
        <w:rPr>
          <w:rFonts w:ascii="inherit" w:eastAsia="Times New Roman" w:hAnsi="inherit"/>
          <w:b/>
          <w:bCs/>
          <w:sz w:val="18"/>
          <w:szCs w:val="18"/>
        </w:rPr>
        <w:t>Washington, D.C. 20549</w:t>
      </w:r>
    </w:p>
    <w:p w:rsidR="00000000" w:rsidRDefault="00433ADC">
      <w:pPr>
        <w:jc w:val="center"/>
        <w:divId w:val="510031235"/>
        <w:rPr>
          <w:rFonts w:eastAsia="Times New Roman"/>
          <w:sz w:val="12"/>
          <w:szCs w:val="12"/>
        </w:rPr>
      </w:pPr>
      <w:r>
        <w:rPr>
          <w:rFonts w:ascii="inherit" w:eastAsia="Times New Roman" w:hAnsi="inherit"/>
          <w:b/>
          <w:bCs/>
          <w:sz w:val="12"/>
          <w:szCs w:val="12"/>
        </w:rPr>
        <w:t>_______________________________________________________________________</w:t>
      </w:r>
    </w:p>
    <w:p w:rsidR="00000000" w:rsidRDefault="00433ADC">
      <w:pPr>
        <w:jc w:val="center"/>
        <w:divId w:val="510031235"/>
        <w:rPr>
          <w:rFonts w:eastAsia="Times New Roman"/>
          <w:sz w:val="32"/>
          <w:szCs w:val="32"/>
        </w:rPr>
      </w:pPr>
      <w:r>
        <w:rPr>
          <w:rFonts w:ascii="inherit" w:eastAsia="Times New Roman" w:hAnsi="inherit"/>
          <w:b/>
          <w:bCs/>
          <w:sz w:val="32"/>
          <w:szCs w:val="32"/>
        </w:rPr>
        <w:t>FORM</w:t>
      </w:r>
      <w:r>
        <w:rPr>
          <w:rFonts w:ascii="inherit" w:eastAsia="Times New Roman" w:hAnsi="inherit"/>
          <w:b/>
          <w:bCs/>
          <w:sz w:val="32"/>
          <w:szCs w:val="32"/>
        </w:rPr>
        <w:t xml:space="preserve"> </w:t>
      </w:r>
      <w:r>
        <w:rPr>
          <w:rFonts w:ascii="inherit" w:eastAsia="Times New Roman" w:hAnsi="inherit"/>
          <w:b/>
          <w:bCs/>
          <w:sz w:val="32"/>
          <w:szCs w:val="32"/>
        </w:rPr>
        <w:t>10-K</w:t>
      </w:r>
    </w:p>
    <w:p w:rsidR="00000000" w:rsidRDefault="00433ADC">
      <w:pPr>
        <w:jc w:val="center"/>
        <w:divId w:val="510031235"/>
        <w:rPr>
          <w:rFonts w:eastAsia="Times New Roman"/>
          <w:sz w:val="12"/>
          <w:szCs w:val="12"/>
        </w:rPr>
      </w:pPr>
      <w:r>
        <w:rPr>
          <w:rFonts w:ascii="inherit" w:eastAsia="Times New Roman" w:hAnsi="inherit"/>
          <w:b/>
          <w:bCs/>
          <w:sz w:val="12"/>
          <w:szCs w:val="12"/>
        </w:rPr>
        <w:t>_____________________________</w:t>
      </w:r>
      <w:r>
        <w:rPr>
          <w:rFonts w:ascii="inherit" w:eastAsia="Times New Roman" w:hAnsi="inherit"/>
          <w:b/>
          <w:bCs/>
          <w:sz w:val="12"/>
          <w:szCs w:val="12"/>
        </w:rPr>
        <w:t>__________________________________________</w:t>
      </w:r>
    </w:p>
    <w:p w:rsidR="00000000" w:rsidRDefault="00433ADC">
      <w:pPr>
        <w:divId w:val="510031235"/>
        <w:rPr>
          <w:rFonts w:eastAsia="Times New Roman"/>
          <w:sz w:val="18"/>
          <w:szCs w:val="18"/>
        </w:rPr>
      </w:pPr>
      <w:r>
        <w:rPr>
          <w:rFonts w:ascii="inherit" w:eastAsia="Times New Roman" w:hAnsi="inherit"/>
          <w:sz w:val="18"/>
          <w:szCs w:val="18"/>
        </w:rPr>
        <w:t>(Mark One)</w:t>
      </w:r>
    </w:p>
    <w:p w:rsidR="00000000" w:rsidRDefault="00433ADC">
      <w:pPr>
        <w:divId w:val="510031235"/>
        <w:rPr>
          <w:rFonts w:eastAsia="Times New Roman"/>
          <w:sz w:val="22"/>
          <w:szCs w:val="22"/>
        </w:rPr>
      </w:pPr>
      <w:r>
        <w:rPr>
          <w:rFonts w:ascii="Segoe UI Symbol" w:eastAsia="Times New Roman" w:hAnsi="Segoe UI Symbol" w:cs="Segoe UI Symbol"/>
          <w:sz w:val="22"/>
          <w:szCs w:val="22"/>
        </w:rPr>
        <w:t>☒</w:t>
      </w:r>
      <w:r>
        <w:rPr>
          <w:rFonts w:ascii="inherit" w:eastAsia="Times New Roman" w:hAnsi="inherit"/>
          <w:b/>
          <w:bCs/>
          <w:sz w:val="22"/>
          <w:szCs w:val="22"/>
        </w:rPr>
        <w:t xml:space="preserve"> </w:t>
      </w:r>
      <w:r>
        <w:rPr>
          <w:rFonts w:ascii="inherit" w:eastAsia="Times New Roman" w:hAnsi="inherit"/>
          <w:b/>
          <w:bCs/>
          <w:sz w:val="22"/>
          <w:szCs w:val="22"/>
        </w:rPr>
        <w:t>ANNUAL REPORT PURSUANT TO SECTION 13 OR 15(d) OF THE SECURITIES EXCHANGE ACT OF 1934</w:t>
      </w:r>
    </w:p>
    <w:p w:rsidR="00000000" w:rsidRDefault="00433ADC">
      <w:pPr>
        <w:jc w:val="center"/>
        <w:divId w:val="510031235"/>
        <w:rPr>
          <w:rFonts w:eastAsia="Times New Roman"/>
          <w:sz w:val="18"/>
          <w:szCs w:val="18"/>
        </w:rPr>
      </w:pPr>
      <w:r>
        <w:rPr>
          <w:rFonts w:ascii="inherit" w:eastAsia="Times New Roman" w:hAnsi="inherit"/>
          <w:b/>
          <w:bCs/>
          <w:sz w:val="18"/>
          <w:szCs w:val="18"/>
        </w:rPr>
        <w:t>For the fiscal year ended</w:t>
      </w:r>
      <w:r>
        <w:rPr>
          <w:rFonts w:ascii="inherit" w:eastAsia="Times New Roman" w:hAnsi="inherit"/>
          <w:b/>
          <w:bCs/>
          <w:sz w:val="18"/>
          <w:szCs w:val="18"/>
        </w:rPr>
        <w:t xml:space="preserve"> </w:t>
      </w:r>
      <w:r>
        <w:rPr>
          <w:rFonts w:ascii="inherit" w:eastAsia="Times New Roman" w:hAnsi="inherit"/>
          <w:b/>
          <w:bCs/>
          <w:sz w:val="18"/>
          <w:szCs w:val="18"/>
        </w:rPr>
        <w:t>December 28, 2019</w:t>
      </w:r>
    </w:p>
    <w:p w:rsidR="00000000" w:rsidRDefault="00433ADC">
      <w:pPr>
        <w:jc w:val="center"/>
        <w:divId w:val="510031235"/>
        <w:rPr>
          <w:rFonts w:eastAsia="Times New Roman"/>
          <w:sz w:val="18"/>
          <w:szCs w:val="18"/>
        </w:rPr>
      </w:pPr>
      <w:r>
        <w:rPr>
          <w:rFonts w:ascii="inherit" w:eastAsia="Times New Roman" w:hAnsi="inherit"/>
          <w:b/>
          <w:bCs/>
          <w:sz w:val="18"/>
          <w:szCs w:val="18"/>
        </w:rPr>
        <w:t>OR</w:t>
      </w:r>
    </w:p>
    <w:p w:rsidR="00000000" w:rsidRDefault="00433ADC">
      <w:pPr>
        <w:divId w:val="581527170"/>
        <w:rPr>
          <w:rFonts w:eastAsia="Times New Roman"/>
          <w:sz w:val="22"/>
          <w:szCs w:val="22"/>
        </w:rPr>
      </w:pPr>
      <w:r>
        <w:rPr>
          <w:rFonts w:ascii="Segoe UI Symbol" w:eastAsia="Times New Roman" w:hAnsi="Segoe UI Symbol" w:cs="Segoe UI Symbol"/>
          <w:sz w:val="22"/>
          <w:szCs w:val="22"/>
        </w:rPr>
        <w:t>☐</w:t>
      </w:r>
      <w:r>
        <w:rPr>
          <w:rFonts w:ascii="inherit" w:eastAsia="Times New Roman" w:hAnsi="inherit"/>
          <w:b/>
          <w:bCs/>
          <w:sz w:val="22"/>
          <w:szCs w:val="22"/>
        </w:rPr>
        <w:t xml:space="preserve"> </w:t>
      </w:r>
      <w:r>
        <w:rPr>
          <w:rFonts w:ascii="inherit" w:eastAsia="Times New Roman" w:hAnsi="inherit"/>
          <w:b/>
          <w:bCs/>
          <w:sz w:val="22"/>
          <w:szCs w:val="22"/>
        </w:rPr>
        <w:t>TRANSITION REPORT PURSUANT TO SECTION 13 OR 15(d) OF THE SECURITIE</w:t>
      </w:r>
      <w:r>
        <w:rPr>
          <w:rFonts w:ascii="inherit" w:eastAsia="Times New Roman" w:hAnsi="inherit"/>
          <w:b/>
          <w:bCs/>
          <w:sz w:val="22"/>
          <w:szCs w:val="22"/>
        </w:rPr>
        <w:t>S EXCHANGE ACT OF 1934</w:t>
      </w:r>
    </w:p>
    <w:p w:rsidR="00000000" w:rsidRDefault="00433ADC">
      <w:pPr>
        <w:jc w:val="center"/>
        <w:divId w:val="510031235"/>
        <w:rPr>
          <w:rFonts w:eastAsia="Times New Roman"/>
          <w:sz w:val="18"/>
          <w:szCs w:val="18"/>
        </w:rPr>
      </w:pPr>
      <w:r>
        <w:rPr>
          <w:rFonts w:ascii="inherit" w:eastAsia="Times New Roman" w:hAnsi="inherit"/>
          <w:b/>
          <w:bCs/>
          <w:sz w:val="18"/>
          <w:szCs w:val="18"/>
        </w:rPr>
        <w:t>For the transition period from _____ to _____</w:t>
      </w:r>
    </w:p>
    <w:p w:rsidR="00000000" w:rsidRDefault="00433ADC">
      <w:pPr>
        <w:jc w:val="center"/>
        <w:divId w:val="510031235"/>
        <w:rPr>
          <w:rFonts w:eastAsia="Times New Roman"/>
          <w:sz w:val="18"/>
          <w:szCs w:val="18"/>
        </w:rPr>
      </w:pPr>
      <w:r>
        <w:rPr>
          <w:rFonts w:ascii="inherit" w:eastAsia="Times New Roman" w:hAnsi="inherit"/>
          <w:b/>
          <w:bCs/>
          <w:sz w:val="18"/>
          <w:szCs w:val="18"/>
        </w:rPr>
        <w:t>Commission file number</w:t>
      </w:r>
      <w:r>
        <w:rPr>
          <w:rFonts w:ascii="inherit" w:eastAsia="Times New Roman" w:hAnsi="inherit"/>
          <w:b/>
          <w:bCs/>
          <w:sz w:val="18"/>
          <w:szCs w:val="18"/>
        </w:rPr>
        <w:t xml:space="preserve"> </w:t>
      </w:r>
      <w:r>
        <w:rPr>
          <w:rFonts w:eastAsia="Times New Roman"/>
          <w:b/>
          <w:bCs/>
          <w:sz w:val="18"/>
          <w:szCs w:val="18"/>
        </w:rPr>
        <w:t>001-38257</w:t>
      </w:r>
    </w:p>
    <w:p w:rsidR="00000000" w:rsidRDefault="00433ADC">
      <w:pPr>
        <w:jc w:val="center"/>
        <w:divId w:val="510031235"/>
        <w:rPr>
          <w:rFonts w:eastAsia="Times New Roman"/>
          <w:sz w:val="12"/>
          <w:szCs w:val="12"/>
        </w:rPr>
      </w:pPr>
      <w:r>
        <w:rPr>
          <w:rFonts w:ascii="inherit" w:eastAsia="Times New Roman" w:hAnsi="inherit"/>
          <w:b/>
          <w:bCs/>
          <w:sz w:val="12"/>
          <w:szCs w:val="12"/>
        </w:rPr>
        <w:t>_______________________________________________________________________</w:t>
      </w:r>
    </w:p>
    <w:p w:rsidR="00000000" w:rsidRDefault="00433ADC">
      <w:pPr>
        <w:jc w:val="center"/>
        <w:divId w:val="510031235"/>
        <w:rPr>
          <w:rFonts w:eastAsia="Times New Roman"/>
          <w:sz w:val="32"/>
          <w:szCs w:val="32"/>
        </w:rPr>
      </w:pPr>
      <w:r>
        <w:rPr>
          <w:rFonts w:eastAsia="Times New Roman"/>
          <w:b/>
          <w:bCs/>
          <w:sz w:val="32"/>
          <w:szCs w:val="32"/>
        </w:rPr>
        <w:t>National Vision Holdings, Inc.</w:t>
      </w:r>
    </w:p>
    <w:p w:rsidR="00000000" w:rsidRDefault="00433ADC">
      <w:pPr>
        <w:jc w:val="center"/>
        <w:divId w:val="510031235"/>
        <w:rPr>
          <w:rFonts w:eastAsia="Times New Roman"/>
          <w:sz w:val="20"/>
          <w:szCs w:val="20"/>
        </w:rPr>
      </w:pPr>
      <w:r>
        <w:rPr>
          <w:rFonts w:ascii="inherit" w:eastAsia="Times New Roman" w:hAnsi="inherit"/>
          <w:sz w:val="20"/>
          <w:szCs w:val="20"/>
        </w:rPr>
        <w:t>(Exact name of registrant as specified in its charter)</w:t>
      </w:r>
    </w:p>
    <w:p w:rsidR="00000000" w:rsidRDefault="00433ADC">
      <w:pPr>
        <w:jc w:val="center"/>
        <w:divId w:val="510031235"/>
        <w:rPr>
          <w:rFonts w:eastAsia="Times New Roman"/>
          <w:sz w:val="12"/>
          <w:szCs w:val="12"/>
        </w:rPr>
      </w:pPr>
      <w:r>
        <w:rPr>
          <w:rFonts w:ascii="inherit" w:eastAsia="Times New Roman" w:hAnsi="inherit"/>
          <w:b/>
          <w:bCs/>
          <w:sz w:val="12"/>
          <w:szCs w:val="12"/>
        </w:rPr>
        <w:t>_______________________________________________________________________</w:t>
      </w:r>
    </w:p>
    <w:tbl>
      <w:tblPr>
        <w:tblW w:w="10425" w:type="dxa"/>
        <w:jc w:val="center"/>
        <w:tblCellMar>
          <w:left w:w="0" w:type="dxa"/>
          <w:right w:w="0" w:type="dxa"/>
        </w:tblCellMar>
        <w:tblLook w:val="04A0" w:firstRow="1" w:lastRow="0" w:firstColumn="1" w:lastColumn="0" w:noHBand="0" w:noVBand="1"/>
      </w:tblPr>
      <w:tblGrid>
        <w:gridCol w:w="4275"/>
        <w:gridCol w:w="1875"/>
        <w:gridCol w:w="4275"/>
      </w:tblGrid>
      <w:tr w:rsidR="00000000">
        <w:trPr>
          <w:divId w:val="373817463"/>
          <w:jc w:val="center"/>
        </w:trPr>
        <w:tc>
          <w:tcPr>
            <w:tcW w:w="0" w:type="auto"/>
            <w:gridSpan w:val="3"/>
            <w:vAlign w:val="center"/>
            <w:hideMark/>
          </w:tcPr>
          <w:p w:rsidR="00000000" w:rsidRDefault="00433ADC">
            <w:pPr>
              <w:jc w:val="center"/>
              <w:rPr>
                <w:rFonts w:eastAsia="Times New Roman"/>
                <w:sz w:val="12"/>
                <w:szCs w:val="12"/>
              </w:rPr>
            </w:pPr>
          </w:p>
        </w:tc>
      </w:tr>
      <w:tr w:rsidR="00000000">
        <w:trPr>
          <w:divId w:val="373817463"/>
          <w:jc w:val="center"/>
        </w:trPr>
        <w:tc>
          <w:tcPr>
            <w:tcW w:w="4275" w:type="dxa"/>
            <w:vAlign w:val="center"/>
            <w:hideMark/>
          </w:tcPr>
          <w:p w:rsidR="00000000" w:rsidRDefault="00433ADC">
            <w:pPr>
              <w:rPr>
                <w:rFonts w:eastAsia="Times New Roman"/>
                <w:sz w:val="20"/>
                <w:szCs w:val="20"/>
              </w:rPr>
            </w:pPr>
          </w:p>
        </w:tc>
        <w:tc>
          <w:tcPr>
            <w:tcW w:w="1875" w:type="dxa"/>
            <w:vAlign w:val="center"/>
            <w:hideMark/>
          </w:tcPr>
          <w:p w:rsidR="00000000" w:rsidRDefault="00433ADC">
            <w:pPr>
              <w:rPr>
                <w:rFonts w:eastAsia="Times New Roman"/>
                <w:sz w:val="20"/>
                <w:szCs w:val="20"/>
              </w:rPr>
            </w:pPr>
          </w:p>
        </w:tc>
        <w:tc>
          <w:tcPr>
            <w:tcW w:w="4275" w:type="dxa"/>
            <w:vAlign w:val="center"/>
            <w:hideMark/>
          </w:tcPr>
          <w:p w:rsidR="00000000" w:rsidRDefault="00433ADC">
            <w:pPr>
              <w:rPr>
                <w:rFonts w:eastAsia="Times New Roman"/>
                <w:sz w:val="20"/>
                <w:szCs w:val="20"/>
              </w:rPr>
            </w:pPr>
          </w:p>
        </w:tc>
      </w:tr>
      <w:tr w:rsidR="00000000">
        <w:trPr>
          <w:divId w:val="373817463"/>
          <w:jc w:val="center"/>
        </w:trPr>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b/>
                <w:bCs/>
                <w:sz w:val="16"/>
                <w:szCs w:val="16"/>
              </w:rPr>
              <w:t>Delaware</w:t>
            </w:r>
          </w:p>
        </w:tc>
        <w:tc>
          <w:tcPr>
            <w:tcW w:w="0" w:type="auto"/>
            <w:tcMar>
              <w:top w:w="30" w:type="dxa"/>
              <w:left w:w="30" w:type="dxa"/>
              <w:bottom w:w="30" w:type="dxa"/>
              <w:right w:w="30" w:type="dxa"/>
            </w:tcMar>
            <w:vAlign w:val="bottom"/>
            <w:hideMark/>
          </w:tcPr>
          <w:p w:rsidR="00000000" w:rsidRDefault="00433ADC">
            <w:pPr>
              <w:divId w:val="726030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b/>
                <w:bCs/>
                <w:sz w:val="16"/>
                <w:szCs w:val="16"/>
              </w:rPr>
              <w:t>46-4841717</w:t>
            </w:r>
          </w:p>
        </w:tc>
      </w:tr>
      <w:tr w:rsidR="00000000">
        <w:trPr>
          <w:divId w:val="373817463"/>
          <w:jc w:val="center"/>
        </w:trPr>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433ADC">
            <w:pPr>
              <w:divId w:val="1070612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(I.R.S. Employer Identification No.)</w:t>
            </w:r>
          </w:p>
        </w:tc>
      </w:tr>
    </w:tbl>
    <w:p w:rsidR="00000000" w:rsidRDefault="00433ADC">
      <w:pPr>
        <w:spacing w:line="288" w:lineRule="auto"/>
        <w:jc w:val="center"/>
        <w:divId w:val="510031235"/>
        <w:rPr>
          <w:rFonts w:eastAsia="Times New Roman"/>
          <w:sz w:val="16"/>
          <w:szCs w:val="16"/>
        </w:rPr>
      </w:pPr>
      <w:r>
        <w:rPr>
          <w:rFonts w:eastAsia="Times New Roman"/>
          <w:b/>
          <w:bCs/>
          <w:sz w:val="16"/>
          <w:szCs w:val="16"/>
        </w:rPr>
        <w:t>2435 Commerce Ave</w:t>
      </w:r>
      <w:r>
        <w:rPr>
          <w:rFonts w:ascii="inherit" w:eastAsia="Times New Roman" w:hAnsi="inherit"/>
          <w:b/>
          <w:bCs/>
          <w:sz w:val="16"/>
          <w:szCs w:val="16"/>
        </w:rPr>
        <w:t>,</w:t>
      </w:r>
    </w:p>
    <w:p w:rsidR="00000000" w:rsidRDefault="00433ADC">
      <w:pPr>
        <w:spacing w:line="288" w:lineRule="auto"/>
        <w:jc w:val="center"/>
        <w:divId w:val="510031235"/>
        <w:rPr>
          <w:rFonts w:eastAsia="Times New Roman"/>
          <w:sz w:val="16"/>
          <w:szCs w:val="16"/>
        </w:rPr>
      </w:pPr>
      <w:r>
        <w:rPr>
          <w:rFonts w:eastAsia="Times New Roman"/>
          <w:b/>
          <w:bCs/>
          <w:sz w:val="16"/>
          <w:szCs w:val="16"/>
        </w:rPr>
        <w:t>Building 2200</w:t>
      </w:r>
    </w:p>
    <w:p w:rsidR="00000000" w:rsidRDefault="00433ADC">
      <w:pPr>
        <w:spacing w:line="288" w:lineRule="auto"/>
        <w:jc w:val="center"/>
        <w:divId w:val="510031235"/>
        <w:rPr>
          <w:rFonts w:eastAsia="Times New Roman"/>
          <w:sz w:val="16"/>
          <w:szCs w:val="16"/>
        </w:rPr>
      </w:pPr>
      <w:r>
        <w:rPr>
          <w:rFonts w:eastAsia="Times New Roman"/>
          <w:b/>
          <w:bCs/>
          <w:sz w:val="16"/>
          <w:szCs w:val="16"/>
        </w:rPr>
        <w:t>Duluth</w:t>
      </w:r>
      <w:r>
        <w:rPr>
          <w:rFonts w:ascii="inherit" w:eastAsia="Times New Roman" w:hAnsi="inherit"/>
          <w:b/>
          <w:bCs/>
          <w:sz w:val="16"/>
          <w:szCs w:val="16"/>
        </w:rPr>
        <w:t>,</w:t>
      </w:r>
      <w:r>
        <w:rPr>
          <w:rFonts w:ascii="inherit" w:eastAsia="Times New Roman" w:hAnsi="inherit"/>
          <w:b/>
          <w:bCs/>
          <w:sz w:val="16"/>
          <w:szCs w:val="16"/>
        </w:rPr>
        <w:t xml:space="preserve"> </w:t>
      </w:r>
      <w:r>
        <w:rPr>
          <w:rFonts w:eastAsia="Times New Roman"/>
          <w:b/>
          <w:bCs/>
          <w:sz w:val="16"/>
          <w:szCs w:val="16"/>
        </w:rPr>
        <w:t>Georgia</w:t>
      </w:r>
      <w:r>
        <w:rPr>
          <w:rFonts w:ascii="inherit" w:eastAsia="Times New Roman" w:hAnsi="inherit"/>
          <w:b/>
          <w:bCs/>
          <w:sz w:val="16"/>
          <w:szCs w:val="16"/>
        </w:rPr>
        <w:t xml:space="preserve"> </w:t>
      </w:r>
      <w:r>
        <w:rPr>
          <w:rFonts w:eastAsia="Times New Roman"/>
          <w:b/>
          <w:bCs/>
          <w:sz w:val="16"/>
          <w:szCs w:val="16"/>
        </w:rPr>
        <w:t>30096</w:t>
      </w:r>
      <w:r>
        <w:rPr>
          <w:rFonts w:ascii="inherit" w:eastAsia="Times New Roman" w:hAnsi="inherit"/>
          <w:b/>
          <w:bCs/>
          <w:sz w:val="16"/>
          <w:szCs w:val="16"/>
        </w:rPr>
        <w:t xml:space="preserve"> </w:t>
      </w:r>
    </w:p>
    <w:p w:rsidR="00000000" w:rsidRDefault="00433ADC">
      <w:pPr>
        <w:spacing w:line="288" w:lineRule="auto"/>
        <w:jc w:val="center"/>
        <w:divId w:val="510031235"/>
        <w:rPr>
          <w:rFonts w:eastAsia="Times New Roman"/>
          <w:sz w:val="16"/>
          <w:szCs w:val="16"/>
        </w:rPr>
      </w:pPr>
      <w:r>
        <w:rPr>
          <w:rFonts w:ascii="inherit" w:eastAsia="Times New Roman" w:hAnsi="inherit"/>
          <w:sz w:val="16"/>
          <w:szCs w:val="16"/>
        </w:rPr>
        <w:t>(Address of principal executive offices)</w:t>
      </w:r>
    </w:p>
    <w:p w:rsidR="00000000" w:rsidRDefault="00433ADC">
      <w:pPr>
        <w:spacing w:line="288" w:lineRule="auto"/>
        <w:jc w:val="center"/>
        <w:divId w:val="510031235"/>
        <w:rPr>
          <w:rFonts w:eastAsia="Times New Roman"/>
          <w:sz w:val="16"/>
          <w:szCs w:val="16"/>
        </w:rPr>
      </w:pPr>
      <w:r>
        <w:rPr>
          <w:rFonts w:ascii="inherit" w:eastAsia="Times New Roman" w:hAnsi="inherit"/>
          <w:b/>
          <w:bCs/>
          <w:sz w:val="16"/>
          <w:szCs w:val="16"/>
        </w:rPr>
        <w:t>(</w:t>
      </w:r>
      <w:r>
        <w:rPr>
          <w:rFonts w:eastAsia="Times New Roman"/>
          <w:b/>
          <w:bCs/>
          <w:sz w:val="16"/>
          <w:szCs w:val="16"/>
        </w:rPr>
        <w:t>770</w:t>
      </w:r>
      <w:r>
        <w:rPr>
          <w:rFonts w:ascii="inherit" w:eastAsia="Times New Roman" w:hAnsi="inherit"/>
          <w:b/>
          <w:bCs/>
          <w:sz w:val="16"/>
          <w:szCs w:val="16"/>
        </w:rPr>
        <w:t>) </w:t>
      </w:r>
      <w:r>
        <w:rPr>
          <w:rFonts w:eastAsia="Times New Roman"/>
          <w:b/>
          <w:bCs/>
          <w:sz w:val="16"/>
          <w:szCs w:val="16"/>
        </w:rPr>
        <w:t>822</w:t>
      </w:r>
      <w:r>
        <w:rPr>
          <w:rFonts w:eastAsia="Times New Roman"/>
          <w:sz w:val="16"/>
          <w:szCs w:val="16"/>
        </w:rPr>
        <w:noBreakHyphen/>
      </w:r>
      <w:r>
        <w:rPr>
          <w:rFonts w:eastAsia="Times New Roman"/>
          <w:b/>
          <w:bCs/>
          <w:sz w:val="16"/>
          <w:szCs w:val="16"/>
        </w:rPr>
        <w:t>3600</w:t>
      </w:r>
    </w:p>
    <w:p w:rsidR="00000000" w:rsidRDefault="00433ADC">
      <w:pPr>
        <w:spacing w:line="288" w:lineRule="auto"/>
        <w:jc w:val="center"/>
        <w:divId w:val="510031235"/>
        <w:rPr>
          <w:rFonts w:eastAsia="Times New Roman"/>
          <w:sz w:val="16"/>
          <w:szCs w:val="16"/>
        </w:rPr>
      </w:pPr>
      <w:r>
        <w:rPr>
          <w:rFonts w:ascii="inherit" w:eastAsia="Times New Roman" w:hAnsi="inherit"/>
          <w:sz w:val="16"/>
          <w:szCs w:val="16"/>
        </w:rPr>
        <w:t>(Registrant’</w:t>
      </w:r>
      <w:r>
        <w:rPr>
          <w:rFonts w:ascii="inherit" w:eastAsia="Times New Roman" w:hAnsi="inherit"/>
          <w:sz w:val="16"/>
          <w:szCs w:val="16"/>
        </w:rPr>
        <w:t>s telephone number, including area code)</w:t>
      </w:r>
    </w:p>
    <w:p w:rsidR="00000000" w:rsidRDefault="00433ADC">
      <w:pPr>
        <w:spacing w:line="276" w:lineRule="auto"/>
        <w:jc w:val="center"/>
        <w:divId w:val="510031235"/>
        <w:rPr>
          <w:rFonts w:eastAsia="Times New Roman"/>
          <w:sz w:val="16"/>
          <w:szCs w:val="16"/>
        </w:rPr>
      </w:pPr>
      <w:r>
        <w:rPr>
          <w:rFonts w:ascii="inherit" w:eastAsia="Times New Roman" w:hAnsi="inherit"/>
          <w:b/>
          <w:bCs/>
          <w:sz w:val="16"/>
          <w:szCs w:val="16"/>
        </w:rPr>
        <w:t>_______________________________________________________________________</w:t>
      </w:r>
    </w:p>
    <w:p w:rsidR="00000000" w:rsidRDefault="00433ADC">
      <w:pPr>
        <w:spacing w:line="276" w:lineRule="auto"/>
        <w:jc w:val="center"/>
        <w:divId w:val="510031235"/>
        <w:rPr>
          <w:rFonts w:eastAsia="Times New Roman"/>
          <w:sz w:val="16"/>
          <w:szCs w:val="16"/>
        </w:rPr>
      </w:pPr>
      <w:r>
        <w:rPr>
          <w:rFonts w:ascii="inherit" w:eastAsia="Times New Roman" w:hAnsi="inherit"/>
          <w:b/>
          <w:bCs/>
          <w:sz w:val="16"/>
          <w:szCs w:val="16"/>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3156"/>
        <w:gridCol w:w="2077"/>
        <w:gridCol w:w="3073"/>
      </w:tblGrid>
      <w:tr w:rsidR="00000000">
        <w:trPr>
          <w:divId w:val="1732120727"/>
          <w:jc w:val="center"/>
        </w:trPr>
        <w:tc>
          <w:tcPr>
            <w:tcW w:w="0" w:type="auto"/>
            <w:gridSpan w:val="3"/>
            <w:vAlign w:val="center"/>
            <w:hideMark/>
          </w:tcPr>
          <w:p w:rsidR="00000000" w:rsidRDefault="00433ADC">
            <w:pPr>
              <w:spacing w:line="276" w:lineRule="auto"/>
              <w:jc w:val="center"/>
              <w:rPr>
                <w:rFonts w:eastAsia="Times New Roman"/>
                <w:sz w:val="16"/>
                <w:szCs w:val="16"/>
              </w:rPr>
            </w:pPr>
          </w:p>
        </w:tc>
      </w:tr>
      <w:tr w:rsidR="00000000">
        <w:trPr>
          <w:divId w:val="1732120727"/>
          <w:jc w:val="center"/>
        </w:trPr>
        <w:tc>
          <w:tcPr>
            <w:tcW w:w="1900" w:type="pct"/>
            <w:vAlign w:val="center"/>
            <w:hideMark/>
          </w:tcPr>
          <w:p w:rsidR="00000000" w:rsidRDefault="00433ADC">
            <w:pPr>
              <w:rPr>
                <w:rFonts w:eastAsia="Times New Roman"/>
                <w:sz w:val="20"/>
                <w:szCs w:val="20"/>
              </w:rPr>
            </w:pPr>
          </w:p>
        </w:tc>
        <w:tc>
          <w:tcPr>
            <w:tcW w:w="1250" w:type="pct"/>
            <w:vAlign w:val="center"/>
            <w:hideMark/>
          </w:tcPr>
          <w:p w:rsidR="00000000" w:rsidRDefault="00433ADC">
            <w:pPr>
              <w:rPr>
                <w:rFonts w:eastAsia="Times New Roman"/>
                <w:sz w:val="20"/>
                <w:szCs w:val="20"/>
              </w:rPr>
            </w:pPr>
          </w:p>
        </w:tc>
        <w:tc>
          <w:tcPr>
            <w:tcW w:w="1850" w:type="pct"/>
            <w:vAlign w:val="center"/>
            <w:hideMark/>
          </w:tcPr>
          <w:p w:rsidR="00000000" w:rsidRDefault="00433ADC">
            <w:pPr>
              <w:rPr>
                <w:rFonts w:eastAsia="Times New Roman"/>
                <w:sz w:val="20"/>
                <w:szCs w:val="20"/>
              </w:rPr>
            </w:pPr>
          </w:p>
        </w:tc>
      </w:tr>
      <w:tr w:rsidR="00000000">
        <w:trPr>
          <w:divId w:val="1732120727"/>
          <w:jc w:val="center"/>
        </w:trPr>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b/>
                <w:bCs/>
                <w:sz w:val="16"/>
                <w:szCs w:val="16"/>
                <w:u w:val="single"/>
              </w:rPr>
              <w:t>Title of each class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b/>
                <w:bCs/>
                <w:sz w:val="16"/>
                <w:szCs w:val="16"/>
                <w:u w:val="single"/>
              </w:rPr>
              <w:t>Trading Symbol(s)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b/>
                <w:bCs/>
                <w:sz w:val="16"/>
                <w:szCs w:val="16"/>
                <w:u w:val="single"/>
              </w:rPr>
              <w:t>Name of each exchange on which registered</w:t>
            </w:r>
          </w:p>
        </w:tc>
      </w:tr>
      <w:tr w:rsidR="00000000">
        <w:trPr>
          <w:divId w:val="1732120727"/>
          <w:jc w:val="center"/>
        </w:trPr>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Common Stock, par value $0.01 per share</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EYE</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NASDAQ</w:t>
            </w:r>
          </w:p>
        </w:tc>
      </w:tr>
    </w:tbl>
    <w:p w:rsidR="00000000" w:rsidRDefault="00433ADC">
      <w:pPr>
        <w:spacing w:line="288" w:lineRule="auto"/>
        <w:jc w:val="center"/>
        <w:divId w:val="510031235"/>
        <w:rPr>
          <w:rFonts w:eastAsia="Times New Roman"/>
          <w:sz w:val="16"/>
          <w:szCs w:val="16"/>
        </w:rPr>
      </w:pPr>
      <w:r>
        <w:rPr>
          <w:rFonts w:ascii="inherit" w:eastAsia="Times New Roman" w:hAnsi="inherit"/>
          <w:b/>
          <w:bCs/>
          <w:sz w:val="16"/>
          <w:szCs w:val="16"/>
        </w:rPr>
        <w:t>Securities registered pursuant to Section 12(g) of the Act:</w:t>
      </w:r>
      <w:r>
        <w:rPr>
          <w:rFonts w:ascii="inherit" w:eastAsia="Times New Roman" w:hAnsi="inherit"/>
          <w:b/>
          <w:bCs/>
          <w:sz w:val="16"/>
          <w:szCs w:val="16"/>
        </w:rPr>
        <w:t xml:space="preserve"> </w:t>
      </w:r>
      <w:r>
        <w:rPr>
          <w:rFonts w:ascii="inherit" w:eastAsia="Times New Roman" w:hAnsi="inherit"/>
          <w:sz w:val="16"/>
          <w:szCs w:val="16"/>
        </w:rPr>
        <w:t>None</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Indicate by check mark if the registrant is a well-known seasoned issuer, as defined in Rule 405 of the Securities Act.</w:t>
      </w:r>
      <w:r>
        <w:rPr>
          <w:rFonts w:ascii="inherit" w:eastAsia="Times New Roman" w:hAnsi="inherit"/>
          <w:sz w:val="16"/>
          <w:szCs w:val="16"/>
        </w:rPr>
        <w:t xml:space="preserve"> </w:t>
      </w:r>
      <w:r>
        <w:rPr>
          <w:rFonts w:eastAsia="Times New Roman"/>
          <w:sz w:val="16"/>
          <w:szCs w:val="16"/>
        </w:rPr>
        <w:t>Yes</w:t>
      </w:r>
      <w:r>
        <w:rPr>
          <w:rFonts w:ascii="Arial Unicode MS" w:eastAsia="Times New Roman" w:hAnsi="Arial Unicode MS"/>
          <w:sz w:val="16"/>
          <w:szCs w:val="16"/>
        </w:rPr>
        <w:t xml:space="preserve"> </w:t>
      </w:r>
      <w:r>
        <w:rPr>
          <w:rFonts w:ascii="Segoe UI Symbol" w:eastAsia="Times New Roman" w:hAnsi="Segoe UI Symbol" w:cs="Segoe UI Symbol"/>
          <w:sz w:val="16"/>
          <w:szCs w:val="16"/>
        </w:rPr>
        <w:t>☒</w:t>
      </w:r>
      <w:r>
        <w:rPr>
          <w:rFonts w:ascii="Arial Unicode MS" w:eastAsia="Times New Roman" w:hAnsi="Arial Unicode MS"/>
          <w:sz w:val="16"/>
          <w:szCs w:val="16"/>
        </w:rPr>
        <w:t xml:space="preserve"> </w:t>
      </w:r>
      <w:r>
        <w:rPr>
          <w:rFonts w:ascii="inherit" w:eastAsia="Times New Roman" w:hAnsi="inherit"/>
          <w:sz w:val="16"/>
          <w:szCs w:val="16"/>
        </w:rPr>
        <w:t>No</w:t>
      </w:r>
      <w:r>
        <w:rPr>
          <w:rFonts w:ascii="inherit" w:eastAsia="Times New Roman" w:hAnsi="inherit"/>
          <w:sz w:val="16"/>
          <w:szCs w:val="16"/>
        </w:rPr>
        <w:t xml:space="preserve"> </w:t>
      </w:r>
      <w:r>
        <w:rPr>
          <w:rFonts w:ascii="Segoe UI Symbol" w:eastAsia="Times New Roman" w:hAnsi="Segoe UI Symbol" w:cs="Segoe UI Symbol"/>
          <w:sz w:val="16"/>
          <w:szCs w:val="16"/>
        </w:rPr>
        <w:t>☐</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Indicate by check mark if the registrant is not required to file reports pursuant to Section 13 or Section 15(d) of the Act.</w:t>
      </w:r>
      <w:r>
        <w:rPr>
          <w:rFonts w:ascii="inherit" w:eastAsia="Times New Roman" w:hAnsi="inherit"/>
          <w:sz w:val="16"/>
          <w:szCs w:val="16"/>
        </w:rPr>
        <w:t xml:space="preserve"> </w:t>
      </w:r>
      <w:r>
        <w:rPr>
          <w:rFonts w:ascii="inherit" w:eastAsia="Times New Roman" w:hAnsi="inherit"/>
          <w:sz w:val="16"/>
          <w:szCs w:val="16"/>
        </w:rPr>
        <w:t>Yes</w:t>
      </w:r>
      <w:r>
        <w:rPr>
          <w:rFonts w:ascii="inherit" w:eastAsia="Times New Roman" w:hAnsi="inherit"/>
          <w:sz w:val="16"/>
          <w:szCs w:val="16"/>
        </w:rPr>
        <w:t xml:space="preserve"> </w:t>
      </w:r>
      <w:r>
        <w:rPr>
          <w:rFonts w:ascii="Segoe UI Symbol" w:eastAsia="Times New Roman" w:hAnsi="Segoe UI Symbol" w:cs="Segoe UI Symbol"/>
          <w:sz w:val="16"/>
          <w:szCs w:val="16"/>
        </w:rPr>
        <w:t>☐</w:t>
      </w:r>
      <w:r>
        <w:rPr>
          <w:rFonts w:ascii="Arial Unicode MS" w:eastAsia="Times New Roman" w:hAnsi="Arial Unicode MS"/>
          <w:sz w:val="16"/>
          <w:szCs w:val="16"/>
        </w:rPr>
        <w:t xml:space="preserve"> </w:t>
      </w:r>
      <w:r>
        <w:rPr>
          <w:rFonts w:eastAsia="Times New Roman"/>
          <w:sz w:val="16"/>
          <w:szCs w:val="16"/>
        </w:rPr>
        <w:t>No</w:t>
      </w:r>
      <w:r>
        <w:rPr>
          <w:rFonts w:ascii="Arial Unicode MS" w:eastAsia="Times New Roman" w:hAnsi="Arial Unicode MS"/>
          <w:sz w:val="16"/>
          <w:szCs w:val="16"/>
        </w:rPr>
        <w:t xml:space="preserve"> </w:t>
      </w:r>
      <w:r>
        <w:rPr>
          <w:rFonts w:ascii="Segoe UI Symbol" w:eastAsia="Times New Roman" w:hAnsi="Segoe UI Symbol" w:cs="Segoe UI Symbol"/>
          <w:sz w:val="16"/>
          <w:szCs w:val="16"/>
        </w:rPr>
        <w:t>☒</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Indicate by check mark whether the registrant (1) has filed all reports required to be filed by Section 13 or 15(d) of the Securities Exchange Act of 1934 during the preceding 12 months (or for such shorter period that the registrant was require</w:t>
      </w:r>
      <w:r>
        <w:rPr>
          <w:rFonts w:ascii="inherit" w:eastAsia="Times New Roman" w:hAnsi="inherit"/>
          <w:sz w:val="16"/>
          <w:szCs w:val="16"/>
        </w:rPr>
        <w:t>d to file such reports), and (2) has been subject to such filing requirements for the past 90 days.</w:t>
      </w:r>
      <w:r>
        <w:rPr>
          <w:rFonts w:ascii="inherit" w:eastAsia="Times New Roman" w:hAnsi="inherit"/>
          <w:sz w:val="16"/>
          <w:szCs w:val="16"/>
        </w:rPr>
        <w:t xml:space="preserve"> </w:t>
      </w:r>
      <w:r>
        <w:rPr>
          <w:rFonts w:eastAsia="Times New Roman"/>
          <w:sz w:val="16"/>
          <w:szCs w:val="16"/>
        </w:rPr>
        <w:t>Yes</w:t>
      </w:r>
      <w:r>
        <w:rPr>
          <w:rFonts w:ascii="Arial Unicode MS" w:eastAsia="Times New Roman" w:hAnsi="Arial Unicode MS"/>
          <w:sz w:val="16"/>
          <w:szCs w:val="16"/>
        </w:rPr>
        <w:t xml:space="preserve"> </w:t>
      </w:r>
      <w:r>
        <w:rPr>
          <w:rFonts w:ascii="Segoe UI Symbol" w:eastAsia="Times New Roman" w:hAnsi="Segoe UI Symbol" w:cs="Segoe UI Symbol"/>
          <w:sz w:val="16"/>
          <w:szCs w:val="16"/>
        </w:rPr>
        <w:t>☒</w:t>
      </w:r>
      <w:r>
        <w:rPr>
          <w:rFonts w:ascii="Arial Unicode MS" w:eastAsia="Times New Roman" w:hAnsi="Arial Unicode MS"/>
          <w:sz w:val="16"/>
          <w:szCs w:val="16"/>
        </w:rPr>
        <w:t xml:space="preserve"> </w:t>
      </w:r>
      <w:r>
        <w:rPr>
          <w:rFonts w:ascii="inherit" w:eastAsia="Times New Roman" w:hAnsi="inherit"/>
          <w:sz w:val="16"/>
          <w:szCs w:val="16"/>
        </w:rPr>
        <w:t>No</w:t>
      </w:r>
      <w:r>
        <w:rPr>
          <w:rFonts w:ascii="inherit" w:eastAsia="Times New Roman" w:hAnsi="inherit"/>
          <w:sz w:val="16"/>
          <w:szCs w:val="16"/>
        </w:rPr>
        <w:t xml:space="preserve"> </w:t>
      </w:r>
      <w:r>
        <w:rPr>
          <w:rFonts w:ascii="Segoe UI Symbol" w:eastAsia="Times New Roman" w:hAnsi="Segoe UI Symbol" w:cs="Segoe UI Symbol"/>
          <w:sz w:val="16"/>
          <w:szCs w:val="16"/>
        </w:rPr>
        <w:t>☐</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 xml:space="preserve">Indicate by check mark whether the registrant has submitted electronically every Interactive Data File required to be submitted pursuant to Rule </w:t>
      </w:r>
      <w:r>
        <w:rPr>
          <w:rFonts w:ascii="inherit" w:eastAsia="Times New Roman" w:hAnsi="inherit"/>
          <w:sz w:val="16"/>
          <w:szCs w:val="16"/>
        </w:rPr>
        <w:t>405 of Regulation S-T (§232.405 of this chapter) during the preceding 12 months (or for such shorter period that the registrant was required to submit such files).</w:t>
      </w:r>
      <w:r>
        <w:rPr>
          <w:rFonts w:ascii="inherit" w:eastAsia="Times New Roman" w:hAnsi="inherit"/>
          <w:sz w:val="16"/>
          <w:szCs w:val="16"/>
        </w:rPr>
        <w:t xml:space="preserve"> </w:t>
      </w:r>
      <w:r>
        <w:rPr>
          <w:rFonts w:eastAsia="Times New Roman"/>
          <w:sz w:val="16"/>
          <w:szCs w:val="16"/>
        </w:rPr>
        <w:t>Yes</w:t>
      </w:r>
      <w:r>
        <w:rPr>
          <w:rFonts w:ascii="Arial Unicode MS" w:eastAsia="Times New Roman" w:hAnsi="Arial Unicode MS"/>
          <w:sz w:val="16"/>
          <w:szCs w:val="16"/>
        </w:rPr>
        <w:t xml:space="preserve"> </w:t>
      </w:r>
      <w:r>
        <w:rPr>
          <w:rFonts w:ascii="Segoe UI Symbol" w:eastAsia="Times New Roman" w:hAnsi="Segoe UI Symbol" w:cs="Segoe UI Symbol"/>
          <w:sz w:val="16"/>
          <w:szCs w:val="16"/>
        </w:rPr>
        <w:t>☒</w:t>
      </w:r>
      <w:r>
        <w:rPr>
          <w:rFonts w:ascii="Arial Unicode MS" w:eastAsia="Times New Roman" w:hAnsi="Arial Unicode MS"/>
          <w:sz w:val="16"/>
          <w:szCs w:val="16"/>
        </w:rPr>
        <w:t xml:space="preserve"> </w:t>
      </w:r>
      <w:r>
        <w:rPr>
          <w:rFonts w:ascii="inherit" w:eastAsia="Times New Roman" w:hAnsi="inherit"/>
          <w:sz w:val="16"/>
          <w:szCs w:val="16"/>
        </w:rPr>
        <w:t>No</w:t>
      </w:r>
      <w:r>
        <w:rPr>
          <w:rFonts w:ascii="inherit" w:eastAsia="Times New Roman" w:hAnsi="inherit"/>
          <w:sz w:val="16"/>
          <w:szCs w:val="16"/>
        </w:rPr>
        <w:t xml:space="preserve"> </w:t>
      </w:r>
      <w:r>
        <w:rPr>
          <w:rFonts w:ascii="Segoe UI Symbol" w:eastAsia="Times New Roman" w:hAnsi="Segoe UI Symbol" w:cs="Segoe UI Symbol"/>
          <w:sz w:val="16"/>
          <w:szCs w:val="16"/>
        </w:rPr>
        <w:t>☐</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Indicate by check mark whether the registrant is a large accelerated filer, an ac</w:t>
      </w:r>
      <w:r>
        <w:rPr>
          <w:rFonts w:ascii="inherit" w:eastAsia="Times New Roman" w:hAnsi="inherit"/>
          <w:sz w:val="16"/>
          <w:szCs w:val="16"/>
        </w:rPr>
        <w:t>celerated filer, a non-accelerated filer, a smaller reporting company, or an emerging growth company. See the definitions of</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w:t>
      </w:r>
      <w:r>
        <w:rPr>
          <w:rFonts w:ascii="inherit" w:eastAsia="Times New Roman" w:hAnsi="inherit"/>
          <w:sz w:val="16"/>
          <w:szCs w:val="16"/>
        </w:rPr>
        <w:t>hange Act.</w:t>
      </w:r>
    </w:p>
    <w:tbl>
      <w:tblPr>
        <w:tblW w:w="5000" w:type="pct"/>
        <w:jc w:val="center"/>
        <w:tblCellMar>
          <w:left w:w="0" w:type="dxa"/>
          <w:right w:w="0" w:type="dxa"/>
        </w:tblCellMar>
        <w:tblLook w:val="04A0" w:firstRow="1" w:lastRow="0" w:firstColumn="1" w:lastColumn="0" w:noHBand="0" w:noVBand="1"/>
      </w:tblPr>
      <w:tblGrid>
        <w:gridCol w:w="1330"/>
        <w:gridCol w:w="1910"/>
        <w:gridCol w:w="332"/>
        <w:gridCol w:w="1163"/>
        <w:gridCol w:w="1910"/>
        <w:gridCol w:w="332"/>
        <w:gridCol w:w="1329"/>
      </w:tblGrid>
      <w:tr w:rsidR="00000000">
        <w:trPr>
          <w:divId w:val="599721139"/>
          <w:jc w:val="center"/>
        </w:trPr>
        <w:tc>
          <w:tcPr>
            <w:tcW w:w="0" w:type="auto"/>
            <w:gridSpan w:val="7"/>
            <w:vAlign w:val="center"/>
            <w:hideMark/>
          </w:tcPr>
          <w:p w:rsidR="00000000" w:rsidRDefault="00433ADC">
            <w:pPr>
              <w:spacing w:line="288" w:lineRule="auto"/>
              <w:jc w:val="both"/>
              <w:rPr>
                <w:rFonts w:eastAsia="Times New Roman"/>
                <w:sz w:val="16"/>
                <w:szCs w:val="16"/>
              </w:rPr>
            </w:pPr>
          </w:p>
        </w:tc>
      </w:tr>
      <w:tr w:rsidR="00000000">
        <w:trPr>
          <w:divId w:val="599721139"/>
          <w:jc w:val="center"/>
        </w:trPr>
        <w:tc>
          <w:tcPr>
            <w:tcW w:w="800" w:type="pct"/>
            <w:vAlign w:val="center"/>
            <w:hideMark/>
          </w:tcPr>
          <w:p w:rsidR="00000000" w:rsidRDefault="00433ADC">
            <w:pPr>
              <w:rPr>
                <w:rFonts w:eastAsia="Times New Roman"/>
                <w:sz w:val="20"/>
                <w:szCs w:val="20"/>
              </w:rPr>
            </w:pPr>
          </w:p>
        </w:tc>
        <w:tc>
          <w:tcPr>
            <w:tcW w:w="1150" w:type="pct"/>
            <w:vAlign w:val="center"/>
            <w:hideMark/>
          </w:tcPr>
          <w:p w:rsidR="00000000" w:rsidRDefault="00433ADC">
            <w:pPr>
              <w:rPr>
                <w:rFonts w:eastAsia="Times New Roman"/>
                <w:sz w:val="20"/>
                <w:szCs w:val="20"/>
              </w:rPr>
            </w:pPr>
          </w:p>
        </w:tc>
        <w:tc>
          <w:tcPr>
            <w:tcW w:w="20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1150" w:type="pct"/>
            <w:vAlign w:val="center"/>
            <w:hideMark/>
          </w:tcPr>
          <w:p w:rsidR="00000000" w:rsidRDefault="00433ADC">
            <w:pPr>
              <w:rPr>
                <w:rFonts w:eastAsia="Times New Roman"/>
                <w:sz w:val="20"/>
                <w:szCs w:val="20"/>
              </w:rPr>
            </w:pPr>
          </w:p>
        </w:tc>
        <w:tc>
          <w:tcPr>
            <w:tcW w:w="200" w:type="pct"/>
            <w:vAlign w:val="center"/>
            <w:hideMark/>
          </w:tcPr>
          <w:p w:rsidR="00000000" w:rsidRDefault="00433ADC">
            <w:pPr>
              <w:rPr>
                <w:rFonts w:eastAsia="Times New Roman"/>
                <w:sz w:val="20"/>
                <w:szCs w:val="20"/>
              </w:rPr>
            </w:pPr>
          </w:p>
        </w:tc>
        <w:tc>
          <w:tcPr>
            <w:tcW w:w="800" w:type="pct"/>
            <w:vAlign w:val="center"/>
            <w:hideMark/>
          </w:tcPr>
          <w:p w:rsidR="00000000" w:rsidRDefault="00433ADC">
            <w:pPr>
              <w:rPr>
                <w:rFonts w:eastAsia="Times New Roman"/>
                <w:sz w:val="20"/>
                <w:szCs w:val="20"/>
              </w:rPr>
            </w:pPr>
          </w:p>
        </w:tc>
      </w:tr>
      <w:tr w:rsidR="00000000">
        <w:trPr>
          <w:divId w:val="599721139"/>
          <w:jc w:val="center"/>
        </w:trPr>
        <w:tc>
          <w:tcPr>
            <w:tcW w:w="0" w:type="auto"/>
            <w:tcMar>
              <w:top w:w="30" w:type="dxa"/>
              <w:left w:w="30" w:type="dxa"/>
              <w:bottom w:w="30" w:type="dxa"/>
              <w:right w:w="30" w:type="dxa"/>
            </w:tcMar>
            <w:vAlign w:val="bottom"/>
            <w:hideMark/>
          </w:tcPr>
          <w:p w:rsidR="00000000" w:rsidRDefault="00433ADC">
            <w:pPr>
              <w:divId w:val="181567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433ADC">
            <w:pPr>
              <w:divId w:val="1506945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433ADC">
            <w:pPr>
              <w:divId w:val="1983075329"/>
              <w:rPr>
                <w:rFonts w:eastAsia="Times New Roman"/>
                <w:sz w:val="20"/>
                <w:szCs w:val="20"/>
              </w:rPr>
            </w:pPr>
            <w:r>
              <w:rPr>
                <w:rFonts w:ascii="inherit" w:eastAsia="Times New Roman" w:hAnsi="inherit"/>
                <w:sz w:val="20"/>
                <w:szCs w:val="20"/>
              </w:rPr>
              <w:t> </w:t>
            </w:r>
          </w:p>
        </w:tc>
      </w:tr>
      <w:tr w:rsidR="00000000">
        <w:trPr>
          <w:divId w:val="599721139"/>
          <w:jc w:val="center"/>
        </w:trPr>
        <w:tc>
          <w:tcPr>
            <w:tcW w:w="0" w:type="auto"/>
            <w:tcMar>
              <w:top w:w="30" w:type="dxa"/>
              <w:left w:w="30" w:type="dxa"/>
              <w:bottom w:w="30" w:type="dxa"/>
              <w:right w:w="30" w:type="dxa"/>
            </w:tcMar>
            <w:vAlign w:val="bottom"/>
            <w:hideMark/>
          </w:tcPr>
          <w:p w:rsidR="00000000" w:rsidRDefault="00433ADC">
            <w:pPr>
              <w:divId w:val="1076586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inherit" w:eastAsia="Times New Roman" w:hAnsi="inherit"/>
                <w:sz w:val="16"/>
                <w:szCs w:val="16"/>
              </w:rPr>
              <w:t>Non-accelerated filer</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433ADC">
            <w:pPr>
              <w:divId w:val="847714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433ADC">
            <w:pPr>
              <w:divId w:val="269508762"/>
              <w:rPr>
                <w:rFonts w:eastAsia="Times New Roman"/>
                <w:sz w:val="20"/>
                <w:szCs w:val="20"/>
              </w:rPr>
            </w:pPr>
            <w:r>
              <w:rPr>
                <w:rFonts w:ascii="inherit" w:eastAsia="Times New Roman" w:hAnsi="inherit"/>
                <w:sz w:val="20"/>
                <w:szCs w:val="20"/>
              </w:rPr>
              <w:t> </w:t>
            </w:r>
          </w:p>
        </w:tc>
      </w:tr>
      <w:tr w:rsidR="00000000">
        <w:trPr>
          <w:divId w:val="599721139"/>
          <w:jc w:val="center"/>
        </w:trPr>
        <w:tc>
          <w:tcPr>
            <w:tcW w:w="0" w:type="auto"/>
            <w:tcMar>
              <w:top w:w="30" w:type="dxa"/>
              <w:left w:w="30" w:type="dxa"/>
              <w:bottom w:w="30" w:type="dxa"/>
              <w:right w:w="30" w:type="dxa"/>
            </w:tcMar>
            <w:vAlign w:val="bottom"/>
            <w:hideMark/>
          </w:tcPr>
          <w:p w:rsidR="00000000" w:rsidRDefault="00433ADC">
            <w:pPr>
              <w:divId w:val="421679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51596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6104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12419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center"/>
            <w:hideMark/>
          </w:tcPr>
          <w:p w:rsidR="00000000" w:rsidRDefault="00433ADC">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433ADC">
            <w:pPr>
              <w:divId w:val="1520043123"/>
              <w:rPr>
                <w:rFonts w:eastAsia="Times New Roman"/>
                <w:sz w:val="20"/>
                <w:szCs w:val="20"/>
              </w:rPr>
            </w:pPr>
            <w:r>
              <w:rPr>
                <w:rFonts w:ascii="inherit" w:eastAsia="Times New Roman" w:hAnsi="inherit"/>
                <w:sz w:val="20"/>
                <w:szCs w:val="20"/>
              </w:rPr>
              <w:t> </w:t>
            </w:r>
          </w:p>
        </w:tc>
      </w:tr>
    </w:tbl>
    <w:p w:rsidR="00000000" w:rsidRDefault="00433ADC">
      <w:pPr>
        <w:spacing w:line="276" w:lineRule="auto"/>
        <w:jc w:val="both"/>
        <w:divId w:val="510031235"/>
        <w:rPr>
          <w:rFonts w:eastAsia="Times New Roman"/>
          <w:sz w:val="16"/>
          <w:szCs w:val="16"/>
        </w:rPr>
      </w:pPr>
      <w:r>
        <w:rPr>
          <w:rFonts w:ascii="inherit" w:eastAsia="Times New Roman" w:hAnsi="inherit"/>
          <w:sz w:val="16"/>
          <w:szCs w:val="16"/>
        </w:rPr>
        <w:t>If emerging growth company, indicate by check mark if the registrant has elected not to use the excluded transition period for complying with any new or revised financial accounting standards provided pursuant to Section 13(a) of the Act.</w:t>
      </w:r>
      <w:r>
        <w:rPr>
          <w:rFonts w:ascii="inherit" w:eastAsia="Times New Roman" w:hAnsi="inherit"/>
          <w:sz w:val="16"/>
          <w:szCs w:val="16"/>
        </w:rPr>
        <w:t xml:space="preserve"> </w:t>
      </w:r>
      <w:r>
        <w:rPr>
          <w:rFonts w:ascii="Segoe UI Symbol" w:eastAsia="Times New Roman" w:hAnsi="Segoe UI Symbol" w:cs="Segoe UI Symbol"/>
          <w:sz w:val="16"/>
          <w:szCs w:val="16"/>
        </w:rPr>
        <w:t>☐</w:t>
      </w:r>
    </w:p>
    <w:p w:rsidR="00000000" w:rsidRDefault="00433ADC">
      <w:pPr>
        <w:spacing w:line="276" w:lineRule="auto"/>
        <w:jc w:val="both"/>
        <w:divId w:val="510031235"/>
        <w:rPr>
          <w:rFonts w:eastAsia="Times New Roman"/>
          <w:sz w:val="16"/>
          <w:szCs w:val="16"/>
        </w:rPr>
      </w:pPr>
      <w:r>
        <w:rPr>
          <w:rFonts w:ascii="inherit" w:eastAsia="Times New Roman" w:hAnsi="inherit"/>
          <w:sz w:val="16"/>
          <w:szCs w:val="16"/>
        </w:rPr>
        <w:t>Indicate by che</w:t>
      </w:r>
      <w:r>
        <w:rPr>
          <w:rFonts w:ascii="inherit" w:eastAsia="Times New Roman" w:hAnsi="inherit"/>
          <w:sz w:val="16"/>
          <w:szCs w:val="16"/>
        </w:rPr>
        <w:t>ck mark whether the registrant is a shell company (as defined in Rule 12b-2 of the Exchange Act).</w:t>
      </w:r>
      <w:r>
        <w:rPr>
          <w:rFonts w:ascii="inherit" w:eastAsia="Times New Roman" w:hAnsi="inherit"/>
          <w:sz w:val="16"/>
          <w:szCs w:val="16"/>
        </w:rPr>
        <w:t xml:space="preserve"> </w:t>
      </w:r>
      <w:r>
        <w:rPr>
          <w:rFonts w:ascii="inherit" w:eastAsia="Times New Roman" w:hAnsi="inherit"/>
          <w:sz w:val="16"/>
          <w:szCs w:val="16"/>
        </w:rPr>
        <w:t>Yes</w:t>
      </w:r>
      <w:r>
        <w:rPr>
          <w:rFonts w:ascii="inherit" w:eastAsia="Times New Roman" w:hAnsi="inherit"/>
          <w:sz w:val="16"/>
          <w:szCs w:val="16"/>
        </w:rPr>
        <w:t xml:space="preserve">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No</w:t>
      </w:r>
      <w:r>
        <w:rPr>
          <w:rFonts w:ascii="inherit" w:eastAsia="Times New Roman" w:hAnsi="inherit"/>
          <w:sz w:val="16"/>
          <w:szCs w:val="16"/>
        </w:rPr>
        <w:t xml:space="preserve"> </w:t>
      </w:r>
      <w:r>
        <w:rPr>
          <w:rFonts w:ascii="Segoe UI Symbol" w:eastAsia="Times New Roman" w:hAnsi="Segoe UI Symbol" w:cs="Segoe UI Symbol"/>
          <w:sz w:val="16"/>
          <w:szCs w:val="16"/>
        </w:rPr>
        <w:t>☒</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lastRenderedPageBreak/>
        <w:t>As of June 29, 2019, the last day of the registrant’s most recently completed second quarter, the aggregate market value of the registrant’s common</w:t>
      </w:r>
      <w:r>
        <w:rPr>
          <w:rFonts w:ascii="inherit" w:eastAsia="Times New Roman" w:hAnsi="inherit"/>
          <w:sz w:val="16"/>
          <w:szCs w:val="16"/>
        </w:rPr>
        <w:t xml:space="preserve"> stock held by non-affiliates of the registrant was approximately</w:t>
      </w:r>
      <w:r>
        <w:rPr>
          <w:rFonts w:ascii="inherit" w:eastAsia="Times New Roman" w:hAnsi="inherit"/>
          <w:sz w:val="16"/>
          <w:szCs w:val="16"/>
        </w:rPr>
        <w:t xml:space="preserve"> </w:t>
      </w:r>
      <w:r>
        <w:rPr>
          <w:rFonts w:ascii="inherit" w:eastAsia="Times New Roman" w:hAnsi="inherit"/>
          <w:sz w:val="16"/>
          <w:szCs w:val="16"/>
        </w:rPr>
        <w:t>$2.1</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(based upon the closing sale price of the common stock on last trading date of the quarter on the NASDAQ).</w:t>
      </w:r>
    </w:p>
    <w:p w:rsidR="00000000" w:rsidRDefault="00433ADC">
      <w:pPr>
        <w:spacing w:line="288" w:lineRule="auto"/>
        <w:divId w:val="510031235"/>
        <w:rPr>
          <w:rFonts w:eastAsia="Times New Roman"/>
          <w:sz w:val="20"/>
          <w:szCs w:val="20"/>
        </w:rPr>
      </w:pPr>
      <w:r>
        <w:rPr>
          <w:rFonts w:ascii="inherit" w:eastAsia="Times New Roman" w:hAnsi="inherit"/>
          <w:sz w:val="16"/>
          <w:szCs w:val="16"/>
        </w:rPr>
        <w:t xml:space="preserve">Indicate the number of shares outstanding of each of the registrant’s </w:t>
      </w:r>
      <w:r>
        <w:rPr>
          <w:rFonts w:ascii="inherit" w:eastAsia="Times New Roman" w:hAnsi="inherit"/>
          <w:sz w:val="16"/>
          <w:szCs w:val="16"/>
        </w:rPr>
        <w:t>classes of common stock, as of the latest practicable date</w:t>
      </w:r>
    </w:p>
    <w:tbl>
      <w:tblPr>
        <w:tblW w:w="5000" w:type="pct"/>
        <w:tblCellMar>
          <w:left w:w="0" w:type="dxa"/>
          <w:right w:w="0" w:type="dxa"/>
        </w:tblCellMar>
        <w:tblLook w:val="04A0" w:firstRow="1" w:lastRow="0" w:firstColumn="1" w:lastColumn="0" w:noHBand="0" w:noVBand="1"/>
      </w:tblPr>
      <w:tblGrid>
        <w:gridCol w:w="3820"/>
        <w:gridCol w:w="748"/>
        <w:gridCol w:w="3738"/>
      </w:tblGrid>
      <w:tr w:rsidR="00000000">
        <w:trPr>
          <w:divId w:val="1760904461"/>
        </w:trPr>
        <w:tc>
          <w:tcPr>
            <w:tcW w:w="0" w:type="auto"/>
            <w:gridSpan w:val="3"/>
            <w:vAlign w:val="center"/>
            <w:hideMark/>
          </w:tcPr>
          <w:p w:rsidR="00000000" w:rsidRDefault="00433ADC">
            <w:pPr>
              <w:spacing w:line="288" w:lineRule="auto"/>
              <w:rPr>
                <w:rFonts w:eastAsia="Times New Roman"/>
                <w:sz w:val="20"/>
                <w:szCs w:val="20"/>
              </w:rPr>
            </w:pPr>
          </w:p>
        </w:tc>
      </w:tr>
      <w:tr w:rsidR="00000000">
        <w:trPr>
          <w:divId w:val="1760904461"/>
        </w:trPr>
        <w:tc>
          <w:tcPr>
            <w:tcW w:w="2300" w:type="pct"/>
            <w:vAlign w:val="center"/>
            <w:hideMark/>
          </w:tcPr>
          <w:p w:rsidR="00000000" w:rsidRDefault="00433ADC">
            <w:pPr>
              <w:rPr>
                <w:rFonts w:eastAsia="Times New Roman"/>
                <w:sz w:val="20"/>
                <w:szCs w:val="20"/>
              </w:rPr>
            </w:pPr>
          </w:p>
        </w:tc>
        <w:tc>
          <w:tcPr>
            <w:tcW w:w="450" w:type="pct"/>
            <w:vAlign w:val="center"/>
            <w:hideMark/>
          </w:tcPr>
          <w:p w:rsidR="00000000" w:rsidRDefault="00433ADC">
            <w:pPr>
              <w:rPr>
                <w:rFonts w:eastAsia="Times New Roman"/>
                <w:sz w:val="20"/>
                <w:szCs w:val="20"/>
              </w:rPr>
            </w:pPr>
          </w:p>
        </w:tc>
        <w:tc>
          <w:tcPr>
            <w:tcW w:w="2250" w:type="pct"/>
            <w:vAlign w:val="center"/>
            <w:hideMark/>
          </w:tcPr>
          <w:p w:rsidR="00000000" w:rsidRDefault="00433ADC">
            <w:pPr>
              <w:rPr>
                <w:rFonts w:eastAsia="Times New Roman"/>
                <w:sz w:val="20"/>
                <w:szCs w:val="20"/>
              </w:rPr>
            </w:pPr>
          </w:p>
        </w:tc>
      </w:tr>
      <w:tr w:rsidR="00000000">
        <w:trPr>
          <w:divId w:val="1760904461"/>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16"/>
                <w:szCs w:val="16"/>
              </w:rPr>
            </w:pPr>
            <w:r>
              <w:rPr>
                <w:rFonts w:ascii="inherit" w:eastAsia="Times New Roman" w:hAnsi="inherit"/>
                <w:b/>
                <w:bCs/>
                <w:sz w:val="16"/>
                <w:szCs w:val="16"/>
              </w:rPr>
              <w:t>Class</w:t>
            </w:r>
          </w:p>
        </w:tc>
        <w:tc>
          <w:tcPr>
            <w:tcW w:w="0" w:type="auto"/>
            <w:tcMar>
              <w:top w:w="30" w:type="dxa"/>
              <w:left w:w="30" w:type="dxa"/>
              <w:bottom w:w="30" w:type="dxa"/>
              <w:right w:w="30" w:type="dxa"/>
            </w:tcMar>
            <w:vAlign w:val="bottom"/>
            <w:hideMark/>
          </w:tcPr>
          <w:p w:rsidR="00000000" w:rsidRDefault="00433ADC">
            <w:pPr>
              <w:divId w:val="12348483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16"/>
                <w:szCs w:val="16"/>
              </w:rPr>
            </w:pPr>
            <w:r>
              <w:rPr>
                <w:rFonts w:ascii="inherit" w:eastAsia="Times New Roman" w:hAnsi="inherit"/>
                <w:b/>
                <w:bCs/>
                <w:sz w:val="16"/>
                <w:szCs w:val="16"/>
              </w:rPr>
              <w:t>Outstanding at January 31, 2020</w:t>
            </w:r>
          </w:p>
        </w:tc>
      </w:tr>
      <w:tr w:rsidR="00000000">
        <w:trPr>
          <w:divId w:val="1760904461"/>
        </w:trPr>
        <w:tc>
          <w:tcPr>
            <w:tcW w:w="0" w:type="auto"/>
            <w:tcBorders>
              <w:top w:val="single" w:sz="6" w:space="0" w:color="000000"/>
            </w:tcBorders>
            <w:tcMar>
              <w:top w:w="30" w:type="dxa"/>
              <w:left w:w="30" w:type="dxa"/>
              <w:bottom w:w="30" w:type="dxa"/>
              <w:right w:w="30" w:type="dxa"/>
            </w:tcMar>
            <w:vAlign w:val="bottom"/>
            <w:hideMark/>
          </w:tcPr>
          <w:p w:rsidR="00000000" w:rsidRDefault="00433ADC">
            <w:pPr>
              <w:rPr>
                <w:rFonts w:eastAsia="Times New Roman"/>
                <w:sz w:val="16"/>
                <w:szCs w:val="16"/>
              </w:rPr>
            </w:pPr>
            <w:r>
              <w:rPr>
                <w:rFonts w:ascii="inherit" w:eastAsia="Times New Roman" w:hAnsi="inherit"/>
                <w:sz w:val="16"/>
                <w:szCs w:val="16"/>
              </w:rPr>
              <w:t>Common stock, $0.01 par value per share</w:t>
            </w:r>
          </w:p>
        </w:tc>
        <w:tc>
          <w:tcPr>
            <w:tcW w:w="0" w:type="auto"/>
            <w:tcMar>
              <w:top w:w="30" w:type="dxa"/>
              <w:left w:w="30" w:type="dxa"/>
              <w:bottom w:w="30" w:type="dxa"/>
              <w:right w:w="30" w:type="dxa"/>
            </w:tcMar>
            <w:vAlign w:val="bottom"/>
            <w:hideMark/>
          </w:tcPr>
          <w:p w:rsidR="00000000" w:rsidRDefault="00433ADC">
            <w:pPr>
              <w:divId w:val="3804452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rPr>
                <w:rFonts w:eastAsia="Times New Roman"/>
                <w:sz w:val="16"/>
                <w:szCs w:val="16"/>
              </w:rPr>
            </w:pPr>
            <w:r>
              <w:rPr>
                <w:rFonts w:ascii="inherit" w:eastAsia="Times New Roman" w:hAnsi="inherit"/>
                <w:sz w:val="16"/>
                <w:szCs w:val="16"/>
              </w:rPr>
              <w:t>80,207,244</w:t>
            </w:r>
          </w:p>
        </w:tc>
      </w:tr>
    </w:tbl>
    <w:p w:rsidR="00000000" w:rsidRDefault="00433ADC">
      <w:pPr>
        <w:spacing w:line="288" w:lineRule="auto"/>
        <w:jc w:val="center"/>
        <w:divId w:val="510031235"/>
        <w:rPr>
          <w:rFonts w:eastAsia="Times New Roman"/>
          <w:sz w:val="16"/>
          <w:szCs w:val="16"/>
        </w:rPr>
      </w:pPr>
      <w:r>
        <w:rPr>
          <w:rFonts w:ascii="inherit" w:eastAsia="Times New Roman" w:hAnsi="inherit"/>
          <w:b/>
          <w:bCs/>
          <w:sz w:val="16"/>
          <w:szCs w:val="16"/>
        </w:rPr>
        <w:t>DOCUMENTS INCORPORATED BY REFERENCE</w:t>
      </w:r>
    </w:p>
    <w:p w:rsidR="00000000" w:rsidRDefault="00433ADC">
      <w:pPr>
        <w:spacing w:line="288" w:lineRule="auto"/>
        <w:jc w:val="both"/>
        <w:divId w:val="510031235"/>
        <w:rPr>
          <w:rFonts w:eastAsia="Times New Roman"/>
          <w:sz w:val="16"/>
          <w:szCs w:val="16"/>
        </w:rPr>
      </w:pPr>
      <w:r>
        <w:rPr>
          <w:rFonts w:eastAsia="Times New Roman"/>
          <w:sz w:val="16"/>
          <w:szCs w:val="16"/>
        </w:rPr>
        <w:t>Portions of the registrant's definitive Proxy Statement for its 2020 Annual Meeting of Stockholders are incorporated by reference into Part III of this Annual Report on Form 10-K. The Proxy Statement will be filed with the Securities and Exchange Commissio</w:t>
      </w:r>
      <w:r>
        <w:rPr>
          <w:rFonts w:eastAsia="Times New Roman"/>
          <w:sz w:val="16"/>
          <w:szCs w:val="16"/>
        </w:rPr>
        <w:t>n within 120 days of the registrant’s fiscal year ended December 28, 2019.</w:t>
      </w:r>
      <w:r>
        <w:rPr>
          <w:rFonts w:ascii="inherit" w:eastAsia="Times New Roman" w:hAnsi="inherit"/>
          <w:sz w:val="16"/>
          <w:szCs w:val="16"/>
        </w:rPr>
        <w:t xml:space="preserve"> </w:t>
      </w:r>
    </w:p>
    <w:tbl>
      <w:tblPr>
        <w:tblW w:w="5000" w:type="pct"/>
        <w:tblCellMar>
          <w:left w:w="0" w:type="dxa"/>
          <w:right w:w="0" w:type="dxa"/>
        </w:tblCellMar>
        <w:tblLook w:val="04A0" w:firstRow="1" w:lastRow="0" w:firstColumn="1" w:lastColumn="0" w:noHBand="0" w:noVBand="1"/>
      </w:tblPr>
      <w:tblGrid>
        <w:gridCol w:w="8306"/>
      </w:tblGrid>
      <w:tr w:rsidR="00000000">
        <w:trPr>
          <w:divId w:val="641933577"/>
        </w:trPr>
        <w:tc>
          <w:tcPr>
            <w:tcW w:w="0" w:type="auto"/>
            <w:vAlign w:val="center"/>
            <w:hideMark/>
          </w:tcPr>
          <w:p w:rsidR="00000000" w:rsidRDefault="00433ADC">
            <w:pPr>
              <w:spacing w:line="288" w:lineRule="auto"/>
              <w:jc w:val="both"/>
              <w:rPr>
                <w:rFonts w:eastAsia="Times New Roman"/>
                <w:sz w:val="16"/>
                <w:szCs w:val="16"/>
              </w:rPr>
            </w:pPr>
          </w:p>
        </w:tc>
      </w:tr>
      <w:tr w:rsidR="00000000">
        <w:trPr>
          <w:divId w:val="641933577"/>
        </w:trPr>
        <w:tc>
          <w:tcPr>
            <w:tcW w:w="5000" w:type="pct"/>
            <w:vAlign w:val="center"/>
            <w:hideMark/>
          </w:tcPr>
          <w:p w:rsidR="00000000" w:rsidRDefault="00433ADC">
            <w:pPr>
              <w:rPr>
                <w:rFonts w:eastAsia="Times New Roman"/>
                <w:sz w:val="20"/>
                <w:szCs w:val="20"/>
              </w:rPr>
            </w:pPr>
          </w:p>
        </w:tc>
      </w:tr>
      <w:tr w:rsidR="00000000">
        <w:trPr>
          <w:divId w:val="641933577"/>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433ADC">
            <w:pPr>
              <w:divId w:val="682324886"/>
              <w:rPr>
                <w:rFonts w:eastAsia="Times New Roman"/>
                <w:sz w:val="20"/>
                <w:szCs w:val="20"/>
              </w:rPr>
            </w:pPr>
            <w:r>
              <w:rPr>
                <w:rFonts w:ascii="inherit" w:eastAsia="Times New Roman" w:hAnsi="inherit"/>
                <w:sz w:val="20"/>
                <w:szCs w:val="20"/>
              </w:rPr>
              <w:t> </w:t>
            </w:r>
          </w:p>
        </w:tc>
      </w:tr>
    </w:tbl>
    <w:p w:rsidR="00000000" w:rsidRDefault="00433ADC">
      <w:pPr>
        <w:divId w:val="1677616079"/>
        <w:rPr>
          <w:rFonts w:eastAsia="Times New Roman"/>
          <w:sz w:val="20"/>
          <w:szCs w:val="20"/>
        </w:rPr>
      </w:pPr>
    </w:p>
    <w:p w:rsidR="00000000" w:rsidRDefault="00433ADC">
      <w:pPr>
        <w:divId w:val="510031235"/>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433ADC">
      <w:pPr>
        <w:divId w:val="478688147"/>
        <w:rPr>
          <w:rFonts w:eastAsia="Times New Roman"/>
          <w:sz w:val="20"/>
          <w:szCs w:val="20"/>
        </w:rPr>
      </w:pPr>
    </w:p>
    <w:p w:rsidR="00000000" w:rsidRDefault="00433ADC">
      <w:pPr>
        <w:spacing w:line="331" w:lineRule="auto"/>
        <w:jc w:val="center"/>
        <w:divId w:val="510031235"/>
        <w:rPr>
          <w:rFonts w:eastAsia="Times New Roman"/>
          <w:sz w:val="22"/>
          <w:szCs w:val="22"/>
        </w:rPr>
      </w:pPr>
      <w:r>
        <w:rPr>
          <w:rFonts w:ascii="inherit" w:eastAsia="Times New Roman" w:hAnsi="inherit"/>
          <w:b/>
          <w:bCs/>
          <w:sz w:val="22"/>
          <w:szCs w:val="22"/>
        </w:rPr>
        <w:t>NATIONAL VISION HOLDINGS, INC. AND SUBSIDIARIES</w:t>
      </w:r>
    </w:p>
    <w:p w:rsidR="00000000" w:rsidRDefault="00433ADC">
      <w:pPr>
        <w:spacing w:line="288" w:lineRule="auto"/>
        <w:jc w:val="both"/>
        <w:divId w:val="510031235"/>
        <w:rPr>
          <w:rFonts w:eastAsia="Times New Roman"/>
          <w:sz w:val="16"/>
          <w:szCs w:val="16"/>
        </w:rPr>
      </w:pPr>
    </w:p>
    <w:p w:rsidR="00000000" w:rsidRDefault="00433ADC">
      <w:pPr>
        <w:spacing w:line="331" w:lineRule="auto"/>
        <w:jc w:val="both"/>
        <w:divId w:val="510031235"/>
        <w:rPr>
          <w:rFonts w:eastAsia="Times New Roman"/>
          <w:sz w:val="16"/>
          <w:szCs w:val="16"/>
        </w:rPr>
      </w:pPr>
    </w:p>
    <w:p w:rsidR="00000000" w:rsidRDefault="00433ADC">
      <w:pPr>
        <w:spacing w:line="288" w:lineRule="auto"/>
        <w:jc w:val="center"/>
        <w:divId w:val="510031235"/>
        <w:rPr>
          <w:rFonts w:eastAsia="Times New Roman"/>
          <w:sz w:val="22"/>
          <w:szCs w:val="22"/>
        </w:rPr>
      </w:pPr>
      <w:r>
        <w:rPr>
          <w:rFonts w:ascii="inherit" w:eastAsia="Times New Roman" w:hAnsi="inherit"/>
          <w:b/>
          <w:bCs/>
          <w:sz w:val="22"/>
          <w:szCs w:val="22"/>
        </w:rPr>
        <w:t>Table of Contents</w:t>
      </w:r>
    </w:p>
    <w:tbl>
      <w:tblPr>
        <w:tblW w:w="5000" w:type="pct"/>
        <w:jc w:val="center"/>
        <w:tblCellMar>
          <w:left w:w="0" w:type="dxa"/>
          <w:right w:w="0" w:type="dxa"/>
        </w:tblCellMar>
        <w:tblLook w:val="04A0" w:firstRow="1" w:lastRow="0" w:firstColumn="1" w:lastColumn="0" w:noHBand="0" w:noVBand="1"/>
      </w:tblPr>
      <w:tblGrid>
        <w:gridCol w:w="314"/>
        <w:gridCol w:w="730"/>
        <w:gridCol w:w="6794"/>
        <w:gridCol w:w="468"/>
      </w:tblGrid>
      <w:tr w:rsidR="00000000">
        <w:trPr>
          <w:divId w:val="2124612478"/>
          <w:jc w:val="center"/>
        </w:trPr>
        <w:tc>
          <w:tcPr>
            <w:tcW w:w="0" w:type="auto"/>
            <w:gridSpan w:val="4"/>
            <w:vAlign w:val="center"/>
            <w:hideMark/>
          </w:tcPr>
          <w:p w:rsidR="00000000" w:rsidRDefault="00433ADC">
            <w:pPr>
              <w:spacing w:line="288" w:lineRule="auto"/>
              <w:jc w:val="center"/>
              <w:rPr>
                <w:rFonts w:eastAsia="Times New Roman"/>
                <w:sz w:val="22"/>
                <w:szCs w:val="22"/>
              </w:rPr>
            </w:pPr>
          </w:p>
        </w:tc>
      </w:tr>
      <w:tr w:rsidR="00000000">
        <w:trPr>
          <w:divId w:val="2124612478"/>
          <w:jc w:val="center"/>
        </w:trPr>
        <w:tc>
          <w:tcPr>
            <w:tcW w:w="200" w:type="pct"/>
            <w:vAlign w:val="center"/>
            <w:hideMark/>
          </w:tcPr>
          <w:p w:rsidR="00000000" w:rsidRDefault="00433ADC">
            <w:pPr>
              <w:rPr>
                <w:rFonts w:eastAsia="Times New Roman"/>
                <w:sz w:val="20"/>
                <w:szCs w:val="20"/>
              </w:rPr>
            </w:pPr>
          </w:p>
        </w:tc>
        <w:tc>
          <w:tcPr>
            <w:tcW w:w="450" w:type="pct"/>
            <w:vAlign w:val="center"/>
            <w:hideMark/>
          </w:tcPr>
          <w:p w:rsidR="00000000" w:rsidRDefault="00433ADC">
            <w:pPr>
              <w:rPr>
                <w:rFonts w:eastAsia="Times New Roman"/>
                <w:sz w:val="20"/>
                <w:szCs w:val="20"/>
              </w:rPr>
            </w:pPr>
          </w:p>
        </w:tc>
        <w:tc>
          <w:tcPr>
            <w:tcW w:w="4100" w:type="pct"/>
            <w:vAlign w:val="center"/>
            <w:hideMark/>
          </w:tcPr>
          <w:p w:rsidR="00000000" w:rsidRDefault="00433ADC">
            <w:pPr>
              <w:rPr>
                <w:rFonts w:eastAsia="Times New Roman"/>
                <w:sz w:val="20"/>
                <w:szCs w:val="20"/>
              </w:rPr>
            </w:pPr>
          </w:p>
        </w:tc>
        <w:tc>
          <w:tcPr>
            <w:tcW w:w="250" w:type="pct"/>
            <w:vAlign w:val="center"/>
            <w:hideMark/>
          </w:tcPr>
          <w:p w:rsidR="00000000" w:rsidRDefault="00433ADC">
            <w:pPr>
              <w:rPr>
                <w:rFonts w:eastAsia="Times New Roman"/>
                <w:sz w:val="20"/>
                <w:szCs w:val="20"/>
              </w:rPr>
            </w:pPr>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497237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836503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139445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Page</w:t>
            </w:r>
          </w:p>
        </w:tc>
      </w:tr>
      <w:tr w:rsidR="00000000">
        <w:trPr>
          <w:divId w:val="2124612478"/>
          <w:jc w:val="center"/>
        </w:trPr>
        <w:tc>
          <w:tcPr>
            <w:tcW w:w="0" w:type="auto"/>
            <w:gridSpan w:val="3"/>
            <w:tcMar>
              <w:top w:w="30" w:type="dxa"/>
              <w:left w:w="30" w:type="dxa"/>
              <w:bottom w:w="30" w:type="dxa"/>
              <w:right w:w="30" w:type="dxa"/>
            </w:tcMar>
            <w:vAlign w:val="bottom"/>
            <w:hideMark/>
          </w:tcPr>
          <w:p w:rsidR="00000000" w:rsidRDefault="00433ADC">
            <w:pPr>
              <w:divId w:val="1201281360"/>
              <w:rPr>
                <w:rFonts w:eastAsia="Times New Roman"/>
                <w:sz w:val="20"/>
                <w:szCs w:val="20"/>
              </w:rPr>
            </w:pPr>
            <w:hyperlink w:anchor="s60788FF444F0579DBEB32B2144D146E9" w:history="1">
              <w:r>
                <w:rPr>
                  <w:rStyle w:val="a3"/>
                  <w:rFonts w:ascii="inherit" w:eastAsia="Times New Roman" w:hAnsi="inherit"/>
                  <w:sz w:val="20"/>
                  <w:szCs w:val="20"/>
                </w:rPr>
                <w:t>SPECIAL NOTE REGARDING FORWARD-LOOKING STATEMENTS</w:t>
              </w:r>
            </w:hyperlink>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hyperlink w:anchor="s60788FF444F0579DBEB32B2144D146E9" w:history="1">
              <w:r>
                <w:rPr>
                  <w:rStyle w:val="a3"/>
                  <w:rFonts w:ascii="inherit" w:eastAsia="Times New Roman" w:hAnsi="inherit"/>
                  <w:sz w:val="20"/>
                  <w:szCs w:val="20"/>
                </w:rPr>
                <w:t>3</w:t>
              </w:r>
            </w:hyperlink>
          </w:p>
        </w:tc>
      </w:tr>
      <w:tr w:rsidR="00000000">
        <w:trPr>
          <w:divId w:val="2124612478"/>
          <w:jc w:val="center"/>
        </w:trPr>
        <w:tc>
          <w:tcPr>
            <w:tcW w:w="0" w:type="auto"/>
            <w:gridSpan w:val="3"/>
            <w:tcMar>
              <w:top w:w="30" w:type="dxa"/>
              <w:left w:w="30" w:type="dxa"/>
              <w:bottom w:w="30" w:type="dxa"/>
              <w:right w:w="30" w:type="dxa"/>
            </w:tcMar>
            <w:vAlign w:val="bottom"/>
            <w:hideMark/>
          </w:tcPr>
          <w:p w:rsidR="00000000" w:rsidRDefault="00433ADC">
            <w:pPr>
              <w:rPr>
                <w:rFonts w:eastAsia="Times New Roman"/>
                <w:sz w:val="20"/>
                <w:szCs w:val="20"/>
              </w:rPr>
            </w:pPr>
            <w:hyperlink w:anchor="s866B3ACE614E57728E445DCA2F5CD3BA" w:history="1">
              <w:r>
                <w:rPr>
                  <w:rStyle w:val="a3"/>
                  <w:rFonts w:ascii="inherit" w:eastAsia="Times New Roman" w:hAnsi="inherit"/>
                  <w:sz w:val="20"/>
                  <w:szCs w:val="20"/>
                </w:rPr>
                <w:t>PART I</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866B3ACE614E57728E445DCA2F5CD3BA" w:history="1">
              <w:r>
                <w:rPr>
                  <w:rStyle w:val="a3"/>
                  <w:rFonts w:ascii="inherit" w:eastAsia="Times New Roman" w:hAnsi="inherit"/>
                  <w:sz w:val="20"/>
                  <w:szCs w:val="20"/>
                </w:rPr>
                <w:t>4</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666522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20"/>
                <w:szCs w:val="20"/>
              </w:rPr>
            </w:pPr>
            <w:hyperlink w:anchor="sA3EF2EA2CF135D77B1CA419F586AD870"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A3EF2EA2CF135D77B1CA419F586AD870" w:history="1">
              <w:r>
                <w:rPr>
                  <w:rStyle w:val="a3"/>
                  <w:rFonts w:ascii="inherit" w:eastAsia="Times New Roman" w:hAnsi="inherit"/>
                  <w:sz w:val="20"/>
                  <w:szCs w:val="20"/>
                </w:rPr>
                <w:t>Business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A3EF2EA2CF135D77B1CA419F586AD870" w:history="1">
              <w:r>
                <w:rPr>
                  <w:rStyle w:val="a3"/>
                  <w:rFonts w:ascii="inherit" w:eastAsia="Times New Roman" w:hAnsi="inherit"/>
                  <w:sz w:val="20"/>
                  <w:szCs w:val="20"/>
                </w:rPr>
                <w:t>4</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73808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20"/>
                <w:szCs w:val="20"/>
              </w:rPr>
            </w:pPr>
            <w:hyperlink w:anchor="s1B9C0AA144F157AD8CEB126803F73E50"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1B9C0AA144F157AD8CEB126803F73E50"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1B9C0AA144F157AD8CEB126803F73E50" w:history="1">
              <w:r>
                <w:rPr>
                  <w:rStyle w:val="a3"/>
                  <w:rFonts w:ascii="inherit" w:eastAsia="Times New Roman" w:hAnsi="inherit"/>
                  <w:sz w:val="20"/>
                  <w:szCs w:val="20"/>
                </w:rPr>
                <w:t>14</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355422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20"/>
                <w:szCs w:val="20"/>
              </w:rPr>
            </w:pPr>
            <w:hyperlink w:anchor="s544C80DB3D7155F9A77222959681D454" w:history="1">
              <w:r>
                <w:rPr>
                  <w:rStyle w:val="a3"/>
                  <w:rFonts w:ascii="inherit" w:eastAsia="Times New Roman" w:hAnsi="inherit"/>
                  <w:sz w:val="20"/>
                  <w:szCs w:val="20"/>
                </w:rPr>
                <w:t>Item 1B.</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544C80DB3D7155F9A77222959681D454" w:history="1">
              <w:r>
                <w:rPr>
                  <w:rStyle w:val="a3"/>
                  <w:rFonts w:ascii="inherit" w:eastAsia="Times New Roman" w:hAnsi="inherit"/>
                  <w:sz w:val="20"/>
                  <w:szCs w:val="20"/>
                </w:rPr>
                <w:t>Unresolved Staff Comments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544C80DB3D7155F9A77222959681D454" w:history="1">
              <w:r>
                <w:rPr>
                  <w:rStyle w:val="a3"/>
                  <w:rFonts w:ascii="inherit" w:eastAsia="Times New Roman" w:hAnsi="inherit"/>
                  <w:sz w:val="20"/>
                  <w:szCs w:val="20"/>
                </w:rPr>
                <w:t>34</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378864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20"/>
                <w:szCs w:val="20"/>
              </w:rPr>
            </w:pPr>
            <w:hyperlink w:anchor="s46D83DA604645C6384A44D2CF5E3A9AD"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46D83DA604645C6384A44D2CF5E3A9AD" w:history="1">
              <w:r>
                <w:rPr>
                  <w:rStyle w:val="a3"/>
                  <w:rFonts w:ascii="inherit" w:eastAsia="Times New Roman" w:hAnsi="inherit"/>
                  <w:sz w:val="20"/>
                  <w:szCs w:val="20"/>
                </w:rPr>
                <w:t>Properties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46D83DA604645C6384A44D2CF5E3A9AD" w:history="1">
              <w:r>
                <w:rPr>
                  <w:rStyle w:val="a3"/>
                  <w:rFonts w:ascii="inherit" w:eastAsia="Times New Roman" w:hAnsi="inherit"/>
                  <w:sz w:val="20"/>
                  <w:szCs w:val="20"/>
                </w:rPr>
                <w:t>35</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858156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20"/>
                <w:szCs w:val="20"/>
              </w:rPr>
            </w:pPr>
            <w:hyperlink w:anchor="s80D32D9026CE5547B4AC898ECB926F48"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80D32D9026CE5547B4AC898ECB926F48"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80D32D9026CE5547B4AC898ECB926F48" w:history="1">
              <w:r>
                <w:rPr>
                  <w:rStyle w:val="a3"/>
                  <w:rFonts w:ascii="inherit" w:eastAsia="Times New Roman" w:hAnsi="inherit"/>
                  <w:sz w:val="20"/>
                  <w:szCs w:val="20"/>
                </w:rPr>
                <w:t>36</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39716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20"/>
                <w:szCs w:val="20"/>
              </w:rPr>
            </w:pPr>
            <w:hyperlink w:anchor="s8616F1D254B553E2B53E5D1036E16E1C"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8616F1D254B553E2B53E5D1036E16E1C"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8616F1D254B553E2B53E5D1036E16E1C" w:history="1">
              <w:r>
                <w:rPr>
                  <w:rStyle w:val="a3"/>
                  <w:rFonts w:ascii="inherit" w:eastAsia="Times New Roman" w:hAnsi="inherit"/>
                  <w:sz w:val="20"/>
                  <w:szCs w:val="20"/>
                </w:rPr>
                <w:t>36</w:t>
              </w:r>
            </w:hyperlink>
          </w:p>
        </w:tc>
      </w:tr>
      <w:tr w:rsidR="00000000">
        <w:trPr>
          <w:divId w:val="2124612478"/>
          <w:jc w:val="center"/>
        </w:trPr>
        <w:tc>
          <w:tcPr>
            <w:tcW w:w="0" w:type="auto"/>
            <w:gridSpan w:val="3"/>
            <w:tcMar>
              <w:top w:w="30" w:type="dxa"/>
              <w:left w:w="30" w:type="dxa"/>
              <w:bottom w:w="30" w:type="dxa"/>
              <w:right w:w="30" w:type="dxa"/>
            </w:tcMar>
            <w:vAlign w:val="bottom"/>
            <w:hideMark/>
          </w:tcPr>
          <w:p w:rsidR="00000000" w:rsidRDefault="00433ADC">
            <w:pPr>
              <w:rPr>
                <w:rFonts w:eastAsia="Times New Roman"/>
                <w:sz w:val="20"/>
                <w:szCs w:val="20"/>
              </w:rPr>
            </w:pPr>
            <w:hyperlink w:anchor="s5F185487C98C5CD181A360689289F317" w:history="1">
              <w:r>
                <w:rPr>
                  <w:rStyle w:val="a3"/>
                  <w:rFonts w:ascii="inherit" w:eastAsia="Times New Roman" w:hAnsi="inherit"/>
                  <w:sz w:val="20"/>
                  <w:szCs w:val="20"/>
                </w:rPr>
                <w:t>PART II</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5F185487C98C5CD181A360689289F317" w:history="1">
              <w:r>
                <w:rPr>
                  <w:rStyle w:val="a3"/>
                  <w:rFonts w:ascii="inherit" w:eastAsia="Times New Roman" w:hAnsi="inherit"/>
                  <w:sz w:val="20"/>
                  <w:szCs w:val="20"/>
                </w:rPr>
                <w:t>37</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453988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33ADC">
            <w:pPr>
              <w:rPr>
                <w:rFonts w:eastAsia="Times New Roman"/>
                <w:sz w:val="20"/>
                <w:szCs w:val="20"/>
              </w:rPr>
            </w:pPr>
            <w:hyperlink w:anchor="s5BA5DBA7593F58A4B486A45FED53490F" w:history="1">
              <w:r>
                <w:rPr>
                  <w:rStyle w:val="a3"/>
                  <w:rFonts w:ascii="inherit" w:eastAsia="Times New Roman" w:hAnsi="inherit"/>
                  <w:sz w:val="20"/>
                  <w:szCs w:val="20"/>
                </w:rPr>
                <w:t>Item 5.</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433ADC">
            <w:pPr>
              <w:divId w:val="954211210"/>
              <w:rPr>
                <w:rFonts w:eastAsia="Times New Roman"/>
                <w:sz w:val="20"/>
                <w:szCs w:val="20"/>
              </w:rPr>
            </w:pPr>
            <w:hyperlink w:anchor="s5BA5DBA7593F58A4B486A45FED53490F" w:history="1">
              <w:r>
                <w:rPr>
                  <w:rStyle w:val="a3"/>
                  <w:rFonts w:ascii="inherit" w:eastAsia="Times New Roman" w:hAnsi="inherit"/>
                  <w:sz w:val="20"/>
                  <w:szCs w:val="20"/>
                </w:rPr>
                <w:t>Market for Registrant’s Common Equity, Related Stockholder Matters and Issuer Purchases of Equity Securities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5BA5DBA7593F58A4B486A45FED53490F" w:history="1">
              <w:r>
                <w:rPr>
                  <w:rStyle w:val="a3"/>
                  <w:rFonts w:ascii="inherit" w:eastAsia="Times New Roman" w:hAnsi="inherit"/>
                  <w:sz w:val="20"/>
                  <w:szCs w:val="20"/>
                </w:rPr>
                <w:t>37</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2080588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F79815C4CEB55C858FC42AEB54A0E482"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F79815C4CEB55C858FC42AEB54A0E482" w:history="1">
              <w:r>
                <w:rPr>
                  <w:rStyle w:val="a3"/>
                  <w:rFonts w:ascii="inherit" w:eastAsia="Times New Roman" w:hAnsi="inherit"/>
                  <w:sz w:val="20"/>
                  <w:szCs w:val="20"/>
                </w:rPr>
                <w:t>Selected Financial Data</w:t>
              </w:r>
            </w:hyperlink>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hyperlink w:anchor="sF79815C4CEB55C858FC42AEB54A0E482" w:history="1">
              <w:r>
                <w:rPr>
                  <w:rStyle w:val="a3"/>
                  <w:rFonts w:ascii="inherit" w:eastAsia="Times New Roman" w:hAnsi="inherit"/>
                  <w:sz w:val="20"/>
                  <w:szCs w:val="20"/>
                </w:rPr>
                <w:t>38</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648045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0DDA6BB5263A5F70A603D83DE4D3B439" w:history="1">
              <w:r>
                <w:rPr>
                  <w:rStyle w:val="a3"/>
                  <w:rFonts w:ascii="inherit" w:eastAsia="Times New Roman" w:hAnsi="inherit"/>
                  <w:sz w:val="20"/>
                  <w:szCs w:val="20"/>
                </w:rPr>
                <w:t>Item 7.</w:t>
              </w:r>
            </w:hyperlink>
          </w:p>
        </w:tc>
        <w:tc>
          <w:tcPr>
            <w:tcW w:w="0" w:type="auto"/>
            <w:tcMar>
              <w:top w:w="30" w:type="dxa"/>
              <w:left w:w="30" w:type="dxa"/>
              <w:bottom w:w="30" w:type="dxa"/>
              <w:right w:w="30" w:type="dxa"/>
            </w:tcMar>
            <w:vAlign w:val="bottom"/>
            <w:hideMark/>
          </w:tcPr>
          <w:p w:rsidR="00000000" w:rsidRDefault="00433ADC">
            <w:pPr>
              <w:divId w:val="404307677"/>
              <w:rPr>
                <w:rFonts w:eastAsia="Times New Roman"/>
                <w:sz w:val="20"/>
                <w:szCs w:val="20"/>
              </w:rPr>
            </w:pPr>
            <w:hyperlink w:anchor="s0DDA6BB5263A5F70A603D83DE4D3B439"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0DDA6BB5263A5F70A603D83DE4D3B439" w:history="1">
              <w:r>
                <w:rPr>
                  <w:rStyle w:val="a3"/>
                  <w:rFonts w:ascii="inherit" w:eastAsia="Times New Roman" w:hAnsi="inherit"/>
                  <w:sz w:val="20"/>
                  <w:szCs w:val="20"/>
                </w:rPr>
                <w:t>39</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359624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1295DB5D60D955C3A8E830EE46353C84" w:history="1">
              <w:r>
                <w:rPr>
                  <w:rStyle w:val="a3"/>
                  <w:rFonts w:ascii="inherit" w:eastAsia="Times New Roman" w:hAnsi="inherit"/>
                  <w:sz w:val="20"/>
                  <w:szCs w:val="20"/>
                </w:rPr>
                <w:t>Item 7A.</w:t>
              </w:r>
            </w:hyperlink>
          </w:p>
        </w:tc>
        <w:tc>
          <w:tcPr>
            <w:tcW w:w="0" w:type="auto"/>
            <w:tcMar>
              <w:top w:w="30" w:type="dxa"/>
              <w:left w:w="30" w:type="dxa"/>
              <w:bottom w:w="30" w:type="dxa"/>
              <w:right w:w="30" w:type="dxa"/>
            </w:tcMar>
            <w:vAlign w:val="bottom"/>
            <w:hideMark/>
          </w:tcPr>
          <w:p w:rsidR="00000000" w:rsidRDefault="00433ADC">
            <w:pPr>
              <w:divId w:val="1437286355"/>
              <w:rPr>
                <w:rFonts w:eastAsia="Times New Roman"/>
                <w:sz w:val="20"/>
                <w:szCs w:val="20"/>
              </w:rPr>
            </w:pPr>
            <w:hyperlink w:anchor="s1295DB5D60D955C3A8E830EE46353C84"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1295DB5D60D955C3A8E830EE46353C84" w:history="1">
              <w:r>
                <w:rPr>
                  <w:rStyle w:val="a3"/>
                  <w:rFonts w:ascii="inherit" w:eastAsia="Times New Roman" w:hAnsi="inherit"/>
                  <w:sz w:val="20"/>
                  <w:szCs w:val="20"/>
                </w:rPr>
                <w:t>66</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581063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6C254472EE4F59B38CA0B701A5043CE8" w:history="1">
              <w:r>
                <w:rPr>
                  <w:rStyle w:val="a3"/>
                  <w:rFonts w:ascii="inherit" w:eastAsia="Times New Roman" w:hAnsi="inherit"/>
                  <w:sz w:val="20"/>
                  <w:szCs w:val="20"/>
                </w:rPr>
                <w:t>Item 8.</w:t>
              </w:r>
            </w:hyperlink>
          </w:p>
        </w:tc>
        <w:tc>
          <w:tcPr>
            <w:tcW w:w="0" w:type="auto"/>
            <w:tcMar>
              <w:top w:w="30" w:type="dxa"/>
              <w:left w:w="30" w:type="dxa"/>
              <w:bottom w:w="30" w:type="dxa"/>
              <w:right w:w="30" w:type="dxa"/>
            </w:tcMar>
            <w:vAlign w:val="bottom"/>
            <w:hideMark/>
          </w:tcPr>
          <w:p w:rsidR="00000000" w:rsidRDefault="00433ADC">
            <w:pPr>
              <w:divId w:val="1834564472"/>
              <w:rPr>
                <w:rFonts w:eastAsia="Times New Roman"/>
                <w:sz w:val="20"/>
                <w:szCs w:val="20"/>
              </w:rPr>
            </w:pPr>
            <w:hyperlink w:anchor="s6C254472EE4F59B38CA0B701A5043CE8" w:history="1">
              <w:r>
                <w:rPr>
                  <w:rStyle w:val="a3"/>
                  <w:rFonts w:ascii="inherit" w:eastAsia="Times New Roman" w:hAnsi="inherit"/>
                  <w:sz w:val="20"/>
                  <w:szCs w:val="20"/>
                </w:rPr>
                <w:t>Financial Statements and Supplementary Data</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6C254472EE4F59B38CA0B701A5043CE8" w:history="1">
              <w:r>
                <w:rPr>
                  <w:rStyle w:val="a3"/>
                  <w:rFonts w:ascii="inherit" w:eastAsia="Times New Roman" w:hAnsi="inherit"/>
                  <w:sz w:val="20"/>
                  <w:szCs w:val="20"/>
                </w:rPr>
                <w:t>68</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27015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7DE0582A95A55D81B3ADABE5CAE1C331" w:history="1">
              <w:r>
                <w:rPr>
                  <w:rStyle w:val="a3"/>
                  <w:rFonts w:ascii="inherit" w:eastAsia="Times New Roman" w:hAnsi="inherit"/>
                  <w:sz w:val="20"/>
                  <w:szCs w:val="20"/>
                </w:rPr>
                <w:t>Item 9.</w:t>
              </w:r>
            </w:hyperlink>
          </w:p>
        </w:tc>
        <w:tc>
          <w:tcPr>
            <w:tcW w:w="0" w:type="auto"/>
            <w:tcMar>
              <w:top w:w="30" w:type="dxa"/>
              <w:left w:w="30" w:type="dxa"/>
              <w:bottom w:w="30" w:type="dxa"/>
              <w:right w:w="30" w:type="dxa"/>
            </w:tcMar>
            <w:vAlign w:val="bottom"/>
            <w:hideMark/>
          </w:tcPr>
          <w:p w:rsidR="00000000" w:rsidRDefault="00433ADC">
            <w:pPr>
              <w:divId w:val="1042554761"/>
              <w:rPr>
                <w:rFonts w:eastAsia="Times New Roman"/>
                <w:sz w:val="20"/>
                <w:szCs w:val="20"/>
              </w:rPr>
            </w:pPr>
            <w:hyperlink w:anchor="s7DE0582A95A55D81B3ADABE5CAE1C331" w:history="1">
              <w:r>
                <w:rPr>
                  <w:rStyle w:val="a3"/>
                  <w:rFonts w:ascii="inherit" w:eastAsia="Times New Roman" w:hAnsi="inherit"/>
                  <w:sz w:val="20"/>
                  <w:szCs w:val="20"/>
                </w:rPr>
                <w:t xml:space="preserve">Changes in and Disagreements with Accountants on Accounting and Financial </w:t>
              </w:r>
              <w:r>
                <w:rPr>
                  <w:rStyle w:val="a3"/>
                  <w:rFonts w:ascii="inherit" w:eastAsia="Times New Roman" w:hAnsi="inherit"/>
                  <w:sz w:val="20"/>
                  <w:szCs w:val="20"/>
                </w:rPr>
                <w:t>Disclosure</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7DE0582A95A55D81B3ADABE5CAE1C331" w:history="1">
              <w:r>
                <w:rPr>
                  <w:rStyle w:val="a3"/>
                  <w:rFonts w:ascii="inherit" w:eastAsia="Times New Roman" w:hAnsi="inherit"/>
                  <w:sz w:val="20"/>
                  <w:szCs w:val="20"/>
                </w:rPr>
                <w:t>114</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359890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0F69ABB6268151498BB90A6ECCD23D28" w:history="1">
              <w:r>
                <w:rPr>
                  <w:rStyle w:val="a3"/>
                  <w:rFonts w:ascii="inherit" w:eastAsia="Times New Roman" w:hAnsi="inherit"/>
                  <w:sz w:val="20"/>
                  <w:szCs w:val="20"/>
                </w:rPr>
                <w:t>Item 9A.</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0F69ABB6268151498BB90A6ECCD23D28"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0F69ABB6268151498BB90A6ECCD23D28" w:history="1">
              <w:r>
                <w:rPr>
                  <w:rStyle w:val="a3"/>
                  <w:rFonts w:ascii="inherit" w:eastAsia="Times New Roman" w:hAnsi="inherit"/>
                  <w:sz w:val="20"/>
                  <w:szCs w:val="20"/>
                </w:rPr>
                <w:t>114</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572740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06587F77A1135F3B848FFBAE3A489909" w:history="1">
              <w:r>
                <w:rPr>
                  <w:rStyle w:val="a3"/>
                  <w:rFonts w:ascii="inherit" w:eastAsia="Times New Roman" w:hAnsi="inherit"/>
                  <w:sz w:val="20"/>
                  <w:szCs w:val="20"/>
                </w:rPr>
                <w:t>Item 9B.</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06587F77A1135F3B848FFBAE3A489909"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06587F77A1135F3B848FFBAE3A489909" w:history="1">
              <w:r>
                <w:rPr>
                  <w:rStyle w:val="a3"/>
                  <w:rFonts w:ascii="inherit" w:eastAsia="Times New Roman" w:hAnsi="inherit"/>
                  <w:sz w:val="20"/>
                  <w:szCs w:val="20"/>
                </w:rPr>
                <w:t>117</w:t>
              </w:r>
            </w:hyperlink>
          </w:p>
        </w:tc>
      </w:tr>
      <w:tr w:rsidR="00000000">
        <w:trPr>
          <w:divId w:val="2124612478"/>
          <w:jc w:val="center"/>
        </w:trPr>
        <w:tc>
          <w:tcPr>
            <w:tcW w:w="0" w:type="auto"/>
            <w:gridSpan w:val="3"/>
            <w:tcMar>
              <w:top w:w="30" w:type="dxa"/>
              <w:left w:w="30" w:type="dxa"/>
              <w:bottom w:w="30" w:type="dxa"/>
              <w:right w:w="30" w:type="dxa"/>
            </w:tcMar>
            <w:vAlign w:val="bottom"/>
            <w:hideMark/>
          </w:tcPr>
          <w:p w:rsidR="00000000" w:rsidRDefault="00433ADC">
            <w:pPr>
              <w:rPr>
                <w:rFonts w:eastAsia="Times New Roman"/>
                <w:sz w:val="20"/>
                <w:szCs w:val="20"/>
              </w:rPr>
            </w:pPr>
            <w:hyperlink w:anchor="s24951C8F94B15618BE4CB2763FF3E7F6" w:history="1">
              <w:r>
                <w:rPr>
                  <w:rStyle w:val="a3"/>
                  <w:rFonts w:ascii="inherit" w:eastAsia="Times New Roman" w:hAnsi="inherit"/>
                  <w:sz w:val="20"/>
                  <w:szCs w:val="20"/>
                </w:rPr>
                <w:t>PART III</w:t>
              </w:r>
            </w:hyperlink>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hyperlink w:anchor="s24951C8F94B15618BE4CB2763FF3E7F6" w:history="1">
              <w:r>
                <w:rPr>
                  <w:rStyle w:val="a3"/>
                  <w:rFonts w:ascii="inherit" w:eastAsia="Times New Roman" w:hAnsi="inherit"/>
                  <w:sz w:val="20"/>
                  <w:szCs w:val="20"/>
                </w:rPr>
                <w:t>117</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379938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ind w:hanging="360"/>
              <w:rPr>
                <w:rFonts w:eastAsia="Times New Roman"/>
                <w:sz w:val="20"/>
                <w:szCs w:val="20"/>
              </w:rPr>
            </w:pPr>
            <w:hyperlink w:anchor="s2DD53A96BDB05B3B8C366718A1F0FC23" w:history="1">
              <w:r>
                <w:rPr>
                  <w:rStyle w:val="a3"/>
                  <w:rFonts w:ascii="inherit" w:eastAsia="Times New Roman" w:hAnsi="inherit"/>
                  <w:sz w:val="20"/>
                  <w:szCs w:val="20"/>
                </w:rPr>
                <w:t>Item 10.</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2DD53A96BDB05B3B8C366718A1F0FC23" w:history="1">
              <w:r>
                <w:rPr>
                  <w:rStyle w:val="a3"/>
                  <w:rFonts w:ascii="inherit" w:eastAsia="Times New Roman" w:hAnsi="inherit"/>
                  <w:sz w:val="20"/>
                  <w:szCs w:val="20"/>
                </w:rPr>
                <w:t>Directors, Executive Officers and Corporate Governance</w:t>
              </w:r>
            </w:hyperlink>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hyperlink w:anchor="s2DD53A96BDB05B3B8C366718A1F0FC23" w:history="1">
              <w:r>
                <w:rPr>
                  <w:rStyle w:val="a3"/>
                  <w:rFonts w:ascii="inherit" w:eastAsia="Times New Roman" w:hAnsi="inherit"/>
                  <w:sz w:val="20"/>
                  <w:szCs w:val="20"/>
                </w:rPr>
                <w:t>117</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679886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ind w:hanging="360"/>
              <w:rPr>
                <w:rFonts w:eastAsia="Times New Roman"/>
                <w:sz w:val="20"/>
                <w:szCs w:val="20"/>
              </w:rPr>
            </w:pPr>
            <w:hyperlink w:anchor="s31251FC75A785ACE9979EF141C0FF53E" w:history="1">
              <w:r>
                <w:rPr>
                  <w:rStyle w:val="a3"/>
                  <w:rFonts w:ascii="inherit" w:eastAsia="Times New Roman" w:hAnsi="inherit"/>
                  <w:sz w:val="20"/>
                  <w:szCs w:val="20"/>
                </w:rPr>
                <w:t>Item 11.</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31251FC75A785ACE9979EF141C0FF53E" w:history="1">
              <w:r>
                <w:rPr>
                  <w:rStyle w:val="a3"/>
                  <w:rFonts w:ascii="inherit" w:eastAsia="Times New Roman" w:hAnsi="inherit"/>
                  <w:sz w:val="20"/>
                  <w:szCs w:val="20"/>
                </w:rPr>
                <w:t>Executive Compensation</w:t>
              </w:r>
            </w:hyperlink>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hyperlink w:anchor="s31251FC75A785ACE9979EF141C0FF53E" w:history="1">
              <w:r>
                <w:rPr>
                  <w:rStyle w:val="a3"/>
                  <w:rFonts w:ascii="inherit" w:eastAsia="Times New Roman" w:hAnsi="inherit"/>
                  <w:sz w:val="20"/>
                  <w:szCs w:val="20"/>
                </w:rPr>
                <w:t>118</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353530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rPr>
                <w:rFonts w:eastAsia="Times New Roman"/>
                <w:sz w:val="20"/>
                <w:szCs w:val="20"/>
              </w:rPr>
            </w:pPr>
            <w:hyperlink w:anchor="s00701B07B71B57618C4D3FE272986843" w:history="1">
              <w:r>
                <w:rPr>
                  <w:rStyle w:val="a3"/>
                  <w:rFonts w:ascii="inherit" w:eastAsia="Times New Roman" w:hAnsi="inherit"/>
                  <w:sz w:val="20"/>
                  <w:szCs w:val="20"/>
                </w:rPr>
                <w:t>Item 12.</w:t>
              </w:r>
            </w:hyperlink>
          </w:p>
        </w:tc>
        <w:tc>
          <w:tcPr>
            <w:tcW w:w="0" w:type="auto"/>
            <w:tcMar>
              <w:top w:w="30" w:type="dxa"/>
              <w:left w:w="30" w:type="dxa"/>
              <w:bottom w:w="30" w:type="dxa"/>
              <w:right w:w="30" w:type="dxa"/>
            </w:tcMar>
            <w:vAlign w:val="center"/>
            <w:hideMark/>
          </w:tcPr>
          <w:p w:rsidR="00000000" w:rsidRDefault="00433ADC">
            <w:pPr>
              <w:rPr>
                <w:rFonts w:eastAsia="Times New Roman"/>
                <w:sz w:val="20"/>
                <w:szCs w:val="20"/>
              </w:rPr>
            </w:pPr>
            <w:hyperlink w:anchor="s00701B07B71B57618C4D3FE272986843" w:history="1">
              <w:r>
                <w:rPr>
                  <w:rStyle w:val="a3"/>
                  <w:rFonts w:ascii="inherit" w:eastAsia="Times New Roman" w:hAnsi="inherit"/>
                  <w:sz w:val="20"/>
                  <w:szCs w:val="20"/>
                </w:rPr>
                <w:t>Security O</w:t>
              </w:r>
              <w:r>
                <w:rPr>
                  <w:rStyle w:val="a3"/>
                  <w:rFonts w:ascii="inherit" w:eastAsia="Times New Roman" w:hAnsi="inherit"/>
                  <w:sz w:val="20"/>
                  <w:szCs w:val="20"/>
                </w:rPr>
                <w:t>wnership of Certain Beneficial Owners and Management and Related Stockholder Matters</w:t>
              </w:r>
            </w:hyperlink>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hyperlink w:anchor="s00701B07B71B57618C4D3FE272986843" w:history="1">
              <w:r>
                <w:rPr>
                  <w:rStyle w:val="a3"/>
                  <w:rFonts w:ascii="inherit" w:eastAsia="Times New Roman" w:hAnsi="inherit"/>
                  <w:sz w:val="20"/>
                  <w:szCs w:val="20"/>
                </w:rPr>
                <w:t>118</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96432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ind w:hanging="360"/>
              <w:rPr>
                <w:rFonts w:eastAsia="Times New Roman"/>
                <w:sz w:val="20"/>
                <w:szCs w:val="20"/>
              </w:rPr>
            </w:pPr>
            <w:hyperlink w:anchor="s03B9976FA04157B9BDE323E1EFEBE9AB" w:history="1">
              <w:r>
                <w:rPr>
                  <w:rStyle w:val="a3"/>
                  <w:rFonts w:ascii="inherit" w:eastAsia="Times New Roman" w:hAnsi="inherit"/>
                  <w:sz w:val="20"/>
                  <w:szCs w:val="20"/>
                </w:rPr>
                <w:t>Item 13.</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03B9976FA04157B9BDE323E1EFEBE9AB" w:history="1">
              <w:r>
                <w:rPr>
                  <w:rStyle w:val="a3"/>
                  <w:rFonts w:ascii="inherit" w:eastAsia="Times New Roman" w:hAnsi="inherit"/>
                  <w:sz w:val="20"/>
                  <w:szCs w:val="20"/>
                </w:rPr>
                <w:t>Certain Relationships and Related Transactions and Director Independence</w:t>
              </w:r>
            </w:hyperlink>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hyperlink w:anchor="s03B9976FA04157B9BDE323E1EFEBE9AB" w:history="1">
              <w:r>
                <w:rPr>
                  <w:rStyle w:val="a3"/>
                  <w:rFonts w:ascii="inherit" w:eastAsia="Times New Roman" w:hAnsi="inherit"/>
                  <w:sz w:val="20"/>
                  <w:szCs w:val="20"/>
                </w:rPr>
                <w:t>118</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964382509"/>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center"/>
            <w:hideMark/>
          </w:tcPr>
          <w:p w:rsidR="00000000" w:rsidRDefault="00433ADC">
            <w:pPr>
              <w:ind w:hanging="360"/>
              <w:rPr>
                <w:rFonts w:eastAsia="Times New Roman"/>
                <w:sz w:val="20"/>
                <w:szCs w:val="20"/>
              </w:rPr>
            </w:pPr>
            <w:hyperlink w:anchor="sF4F7E6C4A9B753F196F63AF51AB64FB3" w:history="1">
              <w:r>
                <w:rPr>
                  <w:rStyle w:val="a3"/>
                  <w:rFonts w:ascii="inherit" w:eastAsia="Times New Roman" w:hAnsi="inherit"/>
                  <w:sz w:val="20"/>
                  <w:szCs w:val="20"/>
                </w:rPr>
                <w:t>Item 14.</w:t>
              </w:r>
            </w:hyperlink>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F4F7E6C4A9B753F196F63AF51AB64FB3" w:history="1">
              <w:r>
                <w:rPr>
                  <w:rStyle w:val="a3"/>
                  <w:rFonts w:ascii="inherit" w:eastAsia="Times New Roman" w:hAnsi="inherit"/>
                  <w:sz w:val="20"/>
                  <w:szCs w:val="20"/>
                </w:rPr>
                <w:t>Principal Accountant Fees and Services</w:t>
              </w:r>
            </w:hyperlink>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hyperlink w:anchor="sF4F7E6C4A9B753F196F63AF51AB64FB3" w:history="1">
              <w:r>
                <w:rPr>
                  <w:rStyle w:val="a3"/>
                  <w:rFonts w:ascii="inherit" w:eastAsia="Times New Roman" w:hAnsi="inherit"/>
                  <w:sz w:val="20"/>
                  <w:szCs w:val="20"/>
                </w:rPr>
                <w:t>118</w:t>
              </w:r>
            </w:hyperlink>
          </w:p>
        </w:tc>
      </w:tr>
      <w:tr w:rsidR="00000000">
        <w:trPr>
          <w:divId w:val="2124612478"/>
          <w:jc w:val="center"/>
        </w:trPr>
        <w:tc>
          <w:tcPr>
            <w:tcW w:w="0" w:type="auto"/>
            <w:gridSpan w:val="3"/>
            <w:tcMar>
              <w:top w:w="30" w:type="dxa"/>
              <w:left w:w="30" w:type="dxa"/>
              <w:bottom w:w="30" w:type="dxa"/>
              <w:right w:w="30" w:type="dxa"/>
            </w:tcMar>
            <w:vAlign w:val="bottom"/>
            <w:hideMark/>
          </w:tcPr>
          <w:p w:rsidR="00000000" w:rsidRDefault="00433ADC">
            <w:pPr>
              <w:rPr>
                <w:rFonts w:eastAsia="Times New Roman"/>
                <w:sz w:val="20"/>
                <w:szCs w:val="20"/>
              </w:rPr>
            </w:pPr>
            <w:hyperlink w:anchor="sFEB7ABDF08135898840D3C01D9AEB950" w:history="1">
              <w:r>
                <w:rPr>
                  <w:rStyle w:val="a3"/>
                  <w:rFonts w:ascii="inherit" w:eastAsia="Times New Roman" w:hAnsi="inherit"/>
                  <w:sz w:val="20"/>
                  <w:szCs w:val="20"/>
                </w:rPr>
                <w:t>PART IV</w:t>
              </w:r>
            </w:hyperlink>
          </w:p>
        </w:tc>
        <w:tc>
          <w:tcPr>
            <w:tcW w:w="0" w:type="auto"/>
            <w:tcMar>
              <w:top w:w="30" w:type="dxa"/>
              <w:left w:w="30" w:type="dxa"/>
              <w:bottom w:w="30" w:type="dxa"/>
              <w:right w:w="30" w:type="dxa"/>
            </w:tcMar>
            <w:hideMark/>
          </w:tcPr>
          <w:p w:rsidR="00000000" w:rsidRDefault="00433ADC">
            <w:pPr>
              <w:jc w:val="center"/>
              <w:rPr>
                <w:rFonts w:eastAsia="Times New Roman"/>
                <w:sz w:val="20"/>
                <w:szCs w:val="20"/>
              </w:rPr>
            </w:pPr>
            <w:hyperlink w:anchor="sFEB7ABDF08135898840D3C01D9AEB950" w:history="1">
              <w:r>
                <w:rPr>
                  <w:rStyle w:val="a3"/>
                  <w:rFonts w:ascii="inherit" w:eastAsia="Times New Roman" w:hAnsi="inherit"/>
                  <w:sz w:val="20"/>
                  <w:szCs w:val="20"/>
                </w:rPr>
                <w:t>119</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952782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433ADC">
            <w:pPr>
              <w:ind w:hanging="360"/>
              <w:rPr>
                <w:rFonts w:eastAsia="Times New Roman"/>
                <w:sz w:val="20"/>
                <w:szCs w:val="20"/>
              </w:rPr>
            </w:pPr>
            <w:hyperlink w:anchor="sCE10699E72AB579EADF43B9140F3B2B4" w:history="1">
              <w:r>
                <w:rPr>
                  <w:rStyle w:val="a3"/>
                  <w:rFonts w:ascii="inherit" w:eastAsia="Times New Roman" w:hAnsi="inherit"/>
                  <w:sz w:val="20"/>
                  <w:szCs w:val="20"/>
                </w:rPr>
                <w:t>Item 15.</w:t>
              </w:r>
            </w:hyperlink>
          </w:p>
        </w:tc>
        <w:tc>
          <w:tcPr>
            <w:tcW w:w="0" w:type="auto"/>
            <w:tcMar>
              <w:top w:w="30" w:type="dxa"/>
              <w:left w:w="30" w:type="dxa"/>
              <w:bottom w:w="30" w:type="dxa"/>
              <w:right w:w="30" w:type="dxa"/>
            </w:tcMar>
            <w:hideMark/>
          </w:tcPr>
          <w:p w:rsidR="00000000" w:rsidRDefault="00433ADC">
            <w:pPr>
              <w:rPr>
                <w:rFonts w:eastAsia="Times New Roman"/>
                <w:sz w:val="20"/>
                <w:szCs w:val="20"/>
              </w:rPr>
            </w:pPr>
            <w:hyperlink w:anchor="sCE10699E72AB579EADF43B9140F3B2B4" w:history="1">
              <w:r>
                <w:rPr>
                  <w:rStyle w:val="a3"/>
                  <w:rFonts w:ascii="inherit" w:eastAsia="Times New Roman" w:hAnsi="inherit"/>
                  <w:sz w:val="20"/>
                  <w:szCs w:val="20"/>
                </w:rPr>
                <w:t>Exhibits and Financial Statement Schedules</w:t>
              </w:r>
            </w:hyperlink>
          </w:p>
        </w:tc>
        <w:tc>
          <w:tcPr>
            <w:tcW w:w="0" w:type="auto"/>
            <w:tcMar>
              <w:top w:w="30" w:type="dxa"/>
              <w:left w:w="30" w:type="dxa"/>
              <w:bottom w:w="30" w:type="dxa"/>
              <w:right w:w="30" w:type="dxa"/>
            </w:tcMar>
            <w:hideMark/>
          </w:tcPr>
          <w:p w:rsidR="00000000" w:rsidRDefault="00433ADC">
            <w:pPr>
              <w:jc w:val="center"/>
              <w:rPr>
                <w:rFonts w:eastAsia="Times New Roman"/>
                <w:sz w:val="20"/>
                <w:szCs w:val="20"/>
              </w:rPr>
            </w:pPr>
            <w:hyperlink w:anchor="sCE10699E72AB579EADF43B9140F3B2B4" w:history="1">
              <w:r>
                <w:rPr>
                  <w:rStyle w:val="a3"/>
                  <w:rFonts w:ascii="inherit" w:eastAsia="Times New Roman" w:hAnsi="inherit"/>
                  <w:sz w:val="20"/>
                  <w:szCs w:val="20"/>
                </w:rPr>
                <w:t>119</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1458834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33ADC">
            <w:pPr>
              <w:rPr>
                <w:rFonts w:eastAsia="Times New Roman"/>
                <w:sz w:val="20"/>
                <w:szCs w:val="20"/>
              </w:rPr>
            </w:pPr>
            <w:hyperlink w:anchor="sCEDA1A5918CF5854913B7A9406D9D948" w:history="1">
              <w:r>
                <w:rPr>
                  <w:rStyle w:val="a3"/>
                  <w:rFonts w:ascii="inherit" w:eastAsia="Times New Roman" w:hAnsi="inherit"/>
                  <w:sz w:val="20"/>
                  <w:szCs w:val="20"/>
                </w:rPr>
                <w:t>Item 16.</w:t>
              </w:r>
            </w:hyperlink>
          </w:p>
        </w:tc>
        <w:tc>
          <w:tcPr>
            <w:tcW w:w="0" w:type="auto"/>
            <w:tcMar>
              <w:top w:w="30" w:type="dxa"/>
              <w:left w:w="30" w:type="dxa"/>
              <w:bottom w:w="30" w:type="dxa"/>
              <w:right w:w="30" w:type="dxa"/>
            </w:tcMar>
            <w:hideMark/>
          </w:tcPr>
          <w:p w:rsidR="00000000" w:rsidRDefault="00433ADC">
            <w:pPr>
              <w:rPr>
                <w:rFonts w:eastAsia="Times New Roman"/>
                <w:sz w:val="20"/>
                <w:szCs w:val="20"/>
              </w:rPr>
            </w:pPr>
            <w:hyperlink w:anchor="sCEDA1A5918CF5854913B7A9406D9D948" w:history="1">
              <w:r>
                <w:rPr>
                  <w:rStyle w:val="a3"/>
                  <w:rFonts w:ascii="inherit" w:eastAsia="Times New Roman" w:hAnsi="inherit"/>
                  <w:sz w:val="20"/>
                  <w:szCs w:val="20"/>
                </w:rPr>
                <w:t>Form 10-K Summary</w:t>
              </w:r>
            </w:hyperlink>
          </w:p>
        </w:tc>
        <w:tc>
          <w:tcPr>
            <w:tcW w:w="0" w:type="auto"/>
            <w:tcMar>
              <w:top w:w="30" w:type="dxa"/>
              <w:left w:w="30" w:type="dxa"/>
              <w:bottom w:w="30" w:type="dxa"/>
              <w:right w:w="30" w:type="dxa"/>
            </w:tcMar>
            <w:hideMark/>
          </w:tcPr>
          <w:p w:rsidR="00000000" w:rsidRDefault="00433ADC">
            <w:pPr>
              <w:jc w:val="center"/>
              <w:rPr>
                <w:rFonts w:eastAsia="Times New Roman"/>
                <w:sz w:val="20"/>
                <w:szCs w:val="20"/>
              </w:rPr>
            </w:pPr>
            <w:hyperlink w:anchor="sCEDA1A5918CF5854913B7A9406D9D948" w:history="1">
              <w:r>
                <w:rPr>
                  <w:rStyle w:val="a3"/>
                  <w:rFonts w:ascii="inherit" w:eastAsia="Times New Roman" w:hAnsi="inherit"/>
                  <w:sz w:val="20"/>
                  <w:szCs w:val="20"/>
                </w:rPr>
                <w:t>122</w:t>
              </w:r>
            </w:hyperlink>
          </w:p>
        </w:tc>
      </w:tr>
      <w:tr w:rsidR="00000000">
        <w:trPr>
          <w:divId w:val="2124612478"/>
          <w:jc w:val="center"/>
        </w:trPr>
        <w:tc>
          <w:tcPr>
            <w:tcW w:w="0" w:type="auto"/>
            <w:tcMar>
              <w:top w:w="30" w:type="dxa"/>
              <w:left w:w="30" w:type="dxa"/>
              <w:bottom w:w="30" w:type="dxa"/>
              <w:right w:w="30" w:type="dxa"/>
            </w:tcMar>
            <w:vAlign w:val="bottom"/>
            <w:hideMark/>
          </w:tcPr>
          <w:p w:rsidR="00000000" w:rsidRDefault="00433ADC">
            <w:pPr>
              <w:divId w:val="649598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639454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hyperlink w:anchor="s24745DC1DB775FFA942D5DE4AC82B10A"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hideMark/>
          </w:tcPr>
          <w:p w:rsidR="00000000" w:rsidRDefault="00433ADC">
            <w:pPr>
              <w:jc w:val="center"/>
              <w:rPr>
                <w:rFonts w:eastAsia="Times New Roman"/>
                <w:sz w:val="20"/>
                <w:szCs w:val="20"/>
              </w:rPr>
            </w:pPr>
            <w:hyperlink w:anchor="s24745DC1DB775FFA942D5DE4AC82B10A" w:history="1">
              <w:r>
                <w:rPr>
                  <w:rStyle w:val="a3"/>
                  <w:rFonts w:ascii="inherit" w:eastAsia="Times New Roman" w:hAnsi="inherit"/>
                  <w:sz w:val="20"/>
                  <w:szCs w:val="20"/>
                </w:rPr>
                <w:t>123</w:t>
              </w:r>
            </w:hyperlink>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35934715"/>
        <w:rPr>
          <w:rFonts w:eastAsia="Times New Roman"/>
          <w:sz w:val="20"/>
          <w:szCs w:val="20"/>
        </w:rPr>
      </w:pPr>
    </w:p>
    <w:p w:rsidR="00000000" w:rsidRDefault="00433ADC">
      <w:pPr>
        <w:divId w:val="1024014769"/>
        <w:rPr>
          <w:rFonts w:eastAsia="Times New Roman"/>
          <w:sz w:val="20"/>
          <w:szCs w:val="20"/>
        </w:rPr>
      </w:pPr>
    </w:p>
    <w:p w:rsidR="00000000" w:rsidRDefault="00433ADC">
      <w:pPr>
        <w:divId w:val="510031235"/>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433ADC">
      <w:pPr>
        <w:spacing w:line="288" w:lineRule="auto"/>
        <w:divId w:val="1568951811"/>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60759889"/>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SPECIAL NOTE REGARDING FORWARD-LOOKING STATEMENTS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This Annual Report on Form 10-K (this</w:t>
      </w:r>
      <w:r>
        <w:rPr>
          <w:rFonts w:ascii="inherit" w:eastAsia="Times New Roman" w:hAnsi="inherit"/>
          <w:sz w:val="20"/>
          <w:szCs w:val="20"/>
        </w:rPr>
        <w:t xml:space="preserve"> </w:t>
      </w:r>
      <w:r>
        <w:rPr>
          <w:rFonts w:ascii="inherit" w:eastAsia="Times New Roman" w:hAnsi="inherit"/>
          <w:sz w:val="20"/>
          <w:szCs w:val="20"/>
        </w:rPr>
        <w:t>“Form 10-K”) contains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amended, and Section 21E of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 which are subject to the</w:t>
      </w:r>
      <w:r>
        <w:rPr>
          <w:rFonts w:ascii="inherit" w:eastAsia="Times New Roman" w:hAnsi="inherit"/>
          <w:sz w:val="20"/>
          <w:szCs w:val="20"/>
        </w:rPr>
        <w:t xml:space="preserve"> </w:t>
      </w:r>
      <w:r>
        <w:rPr>
          <w:rFonts w:ascii="inherit" w:eastAsia="Times New Roman" w:hAnsi="inherit"/>
          <w:sz w:val="20"/>
          <w:szCs w:val="20"/>
        </w:rPr>
        <w:t>“safe harbor”</w:t>
      </w:r>
      <w:r>
        <w:rPr>
          <w:rFonts w:ascii="inherit" w:eastAsia="Times New Roman" w:hAnsi="inherit"/>
          <w:sz w:val="20"/>
          <w:szCs w:val="20"/>
        </w:rPr>
        <w:t xml:space="preserve"> </w:t>
      </w:r>
      <w:r>
        <w:rPr>
          <w:rFonts w:ascii="inherit" w:eastAsia="Times New Roman" w:hAnsi="inherit"/>
          <w:sz w:val="20"/>
          <w:szCs w:val="20"/>
        </w:rPr>
        <w:t>created by those sectio</w:t>
      </w:r>
      <w:r>
        <w:rPr>
          <w:rFonts w:ascii="inherit" w:eastAsia="Times New Roman" w:hAnsi="inherit"/>
          <w:sz w:val="20"/>
          <w:szCs w:val="20"/>
        </w:rPr>
        <w:t>ns. All statements, other than statements of historical facts included in this Form 10-K, including statements concerning our plans, objectives, goals, beliefs, business strategies, future events, business conditions, results of operations, financial posit</w:t>
      </w:r>
      <w:r>
        <w:rPr>
          <w:rFonts w:ascii="inherit" w:eastAsia="Times New Roman" w:hAnsi="inherit"/>
          <w:sz w:val="20"/>
          <w:szCs w:val="20"/>
        </w:rPr>
        <w:t>ion, business outlook, business trends and other information, may be forward-looking statements.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Words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and variations of such words or simil</w:t>
      </w:r>
      <w:r>
        <w:rPr>
          <w:rFonts w:ascii="inherit" w:eastAsia="Times New Roman" w:hAnsi="inherit"/>
          <w:sz w:val="20"/>
          <w:szCs w:val="20"/>
        </w:rPr>
        <w:t>ar expressions are intended to identify forward-looking statements. The forward-looking statements are not historical facts, or guarantees of future performance and are based upon our current expectations, beliefs, estimates and projections, and various as</w:t>
      </w:r>
      <w:r>
        <w:rPr>
          <w:rFonts w:ascii="inherit" w:eastAsia="Times New Roman" w:hAnsi="inherit"/>
          <w:sz w:val="20"/>
          <w:szCs w:val="20"/>
        </w:rPr>
        <w:t xml:space="preserve">sumptions, many of which, by their nature, are inherently uncertain and beyond our control. Our expectations, beliefs, and projections are expressed in good faith and we believe there is a reasonable basis for them. However, there can be no assurance that </w:t>
      </w:r>
      <w:r>
        <w:rPr>
          <w:rFonts w:ascii="inherit" w:eastAsia="Times New Roman" w:hAnsi="inherit"/>
          <w:sz w:val="20"/>
          <w:szCs w:val="20"/>
        </w:rPr>
        <w:t>management’s expectations, beliefs and projections will result or be achieved and actual results may vary materially from what is expressed in or indicated by the forward-looking statements.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There are a number of risks, uncertainties and other important fa</w:t>
      </w:r>
      <w:r>
        <w:rPr>
          <w:rFonts w:ascii="inherit" w:eastAsia="Times New Roman" w:hAnsi="inherit"/>
          <w:sz w:val="20"/>
          <w:szCs w:val="20"/>
        </w:rPr>
        <w:t>ctors, many of which are beyond our control, that could cause our actual results to differ materially from the forward-looking statements contained in this Form 10-K. These risks and uncertainties include, but are not limited to, those described in Part I.</w:t>
      </w:r>
      <w:r>
        <w:rPr>
          <w:rFonts w:ascii="inherit" w:eastAsia="Times New Roman" w:hAnsi="inherit"/>
          <w:sz w:val="20"/>
          <w:szCs w:val="20"/>
        </w:rPr>
        <w:t xml:space="preserve">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and elsewhere in this Form 10-K and those described from time to time in our future reports to be filed with the Securities and Exchange Commission (the</w:t>
      </w:r>
      <w:r>
        <w:rPr>
          <w:rFonts w:ascii="inherit" w:eastAsia="Times New Roman" w:hAnsi="inherit"/>
          <w:sz w:val="20"/>
          <w:szCs w:val="20"/>
        </w:rPr>
        <w:t xml:space="preserve"> </w:t>
      </w:r>
      <w:r>
        <w:rPr>
          <w:rFonts w:ascii="inherit" w:eastAsia="Times New Roman" w:hAnsi="inherit"/>
          <w:sz w:val="20"/>
          <w:szCs w:val="20"/>
        </w:rPr>
        <w:t>“SEC”).</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caution you that the risks, uncertainties and other factors referen</w:t>
      </w:r>
      <w:r>
        <w:rPr>
          <w:rFonts w:ascii="inherit" w:eastAsia="Times New Roman" w:hAnsi="inherit"/>
          <w:sz w:val="20"/>
          <w:szCs w:val="20"/>
        </w:rPr>
        <w:t>ced above may not contain all of the risks, uncertainties and other factors that are important to you. In addition, we cannot assure you that we will realize the results, benefits or developments that we expect or anticipate or, even if substantially reali</w:t>
      </w:r>
      <w:r>
        <w:rPr>
          <w:rFonts w:ascii="inherit" w:eastAsia="Times New Roman" w:hAnsi="inherit"/>
          <w:sz w:val="20"/>
          <w:szCs w:val="20"/>
        </w:rPr>
        <w:t>zed, that they will result in the consequences or affect us or our business in the way expected. There can be no assurance that (i) we have correctly measured or identified all of the factors affecting our business or the extent of these factors’</w:t>
      </w:r>
      <w:r>
        <w:rPr>
          <w:rFonts w:ascii="inherit" w:eastAsia="Times New Roman" w:hAnsi="inherit"/>
          <w:sz w:val="20"/>
          <w:szCs w:val="20"/>
        </w:rPr>
        <w:t xml:space="preserve"> </w:t>
      </w:r>
      <w:r>
        <w:rPr>
          <w:rFonts w:ascii="inherit" w:eastAsia="Times New Roman" w:hAnsi="inherit"/>
          <w:sz w:val="20"/>
          <w:szCs w:val="20"/>
        </w:rPr>
        <w:t>likely im</w:t>
      </w:r>
      <w:r>
        <w:rPr>
          <w:rFonts w:ascii="inherit" w:eastAsia="Times New Roman" w:hAnsi="inherit"/>
          <w:sz w:val="20"/>
          <w:szCs w:val="20"/>
        </w:rPr>
        <w:t>pact, (ii) the available information with respect to these factors on which such analysis is based is complete or accurate, (iii) such analysis is correct or (iv) our strategy, which is based in part on this analysis, will be successful. All forward-lookin</w:t>
      </w:r>
      <w:r>
        <w:rPr>
          <w:rFonts w:ascii="inherit" w:eastAsia="Times New Roman" w:hAnsi="inherit"/>
          <w:sz w:val="20"/>
          <w:szCs w:val="20"/>
        </w:rPr>
        <w:t>g statements in this Form 10-K, apply only as of the date of this Form 10-K or as of the date they were made and, except as required by applicable law, we undertake no obligation to publicly update or revise any forward-looking statement, whether as a resu</w:t>
      </w:r>
      <w:r>
        <w:rPr>
          <w:rFonts w:ascii="inherit" w:eastAsia="Times New Roman" w:hAnsi="inherit"/>
          <w:sz w:val="20"/>
          <w:szCs w:val="20"/>
        </w:rPr>
        <w:t>lt of new information, future developments or otherwise.</w:t>
      </w:r>
    </w:p>
    <w:p w:rsidR="00000000" w:rsidRDefault="00433ADC">
      <w:pPr>
        <w:divId w:val="1932002897"/>
        <w:rPr>
          <w:rFonts w:eastAsia="Times New Roman"/>
          <w:sz w:val="20"/>
          <w:szCs w:val="20"/>
        </w:rPr>
      </w:pPr>
    </w:p>
    <w:p w:rsidR="00000000" w:rsidRDefault="00433ADC">
      <w:pPr>
        <w:spacing w:line="288" w:lineRule="auto"/>
        <w:jc w:val="center"/>
        <w:divId w:val="1684089999"/>
        <w:rPr>
          <w:rFonts w:eastAsia="Times New Roman"/>
          <w:sz w:val="20"/>
          <w:szCs w:val="20"/>
        </w:rPr>
      </w:pPr>
      <w:r>
        <w:rPr>
          <w:rFonts w:ascii="inherit" w:eastAsia="Times New Roman" w:hAnsi="inherit"/>
          <w:sz w:val="20"/>
          <w:szCs w:val="20"/>
        </w:rPr>
        <w:t>3</w:t>
      </w:r>
    </w:p>
    <w:p w:rsidR="00000000" w:rsidRDefault="00433ADC">
      <w:pPr>
        <w:divId w:val="510031235"/>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433ADC">
      <w:pPr>
        <w:spacing w:line="288" w:lineRule="auto"/>
        <w:divId w:val="24445650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080443880"/>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PART I</w:t>
      </w:r>
    </w:p>
    <w:p w:rsidR="00000000" w:rsidRDefault="00433ADC">
      <w:pPr>
        <w:spacing w:line="288" w:lineRule="auto"/>
        <w:divId w:val="683244001"/>
        <w:rPr>
          <w:rFonts w:eastAsia="Times New Roman"/>
          <w:sz w:val="20"/>
          <w:szCs w:val="20"/>
        </w:rPr>
      </w:pPr>
      <w:r>
        <w:rPr>
          <w:rFonts w:ascii="inherit" w:eastAsia="Times New Roman" w:hAnsi="inherit"/>
          <w:b/>
          <w:bCs/>
          <w:sz w:val="20"/>
          <w:szCs w:val="20"/>
        </w:rPr>
        <w:t>Item 1. Business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National Vision Holdings, Inc., a Delaware corporation, an</w:t>
      </w:r>
      <w:r>
        <w:rPr>
          <w:rFonts w:ascii="inherit" w:eastAsia="Times New Roman" w:hAnsi="inherit"/>
          <w:sz w:val="20"/>
          <w:szCs w:val="20"/>
        </w:rPr>
        <w:t>d its consolidated subsidiaries are referred to here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“the Company,”</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“National Vision.”</w:t>
      </w:r>
      <w:r>
        <w:rPr>
          <w:rFonts w:ascii="inherit" w:eastAsia="Times New Roman" w:hAnsi="inherit"/>
          <w:sz w:val="20"/>
          <w:szCs w:val="20"/>
        </w:rPr>
        <w:t xml:space="preserve"> </w:t>
      </w:r>
      <w:r>
        <w:rPr>
          <w:rFonts w:ascii="inherit" w:eastAsia="Times New Roman" w:hAnsi="inherit"/>
          <w:sz w:val="20"/>
          <w:szCs w:val="20"/>
        </w:rPr>
        <w:t>National Vision Holdings, Inc. conducts substantially all of its activities through its indirect, wholly-owned subsidiary, National Vision, Inc.</w:t>
      </w:r>
      <w:r>
        <w:rPr>
          <w:rFonts w:ascii="inherit" w:eastAsia="Times New Roman" w:hAnsi="inherit"/>
          <w:sz w:val="20"/>
          <w:szCs w:val="20"/>
        </w:rPr>
        <w:t xml:space="preserve"> (“NVI”), and NVI’s subsidiaries.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website is</w:t>
      </w:r>
      <w:r>
        <w:rPr>
          <w:rFonts w:ascii="inherit" w:eastAsia="Times New Roman" w:hAnsi="inherit"/>
          <w:sz w:val="20"/>
          <w:szCs w:val="20"/>
        </w:rPr>
        <w:t xml:space="preserve"> </w:t>
      </w:r>
      <w:r>
        <w:rPr>
          <w:rFonts w:ascii="inherit" w:eastAsia="Times New Roman" w:hAnsi="inherit"/>
          <w:color w:val="0563C1"/>
          <w:sz w:val="20"/>
          <w:szCs w:val="20"/>
          <w:u w:val="single"/>
        </w:rPr>
        <w:t>www.nationalvision.com</w:t>
      </w:r>
      <w:r>
        <w:rPr>
          <w:rFonts w:ascii="inherit" w:eastAsia="Times New Roman" w:hAnsi="inherit"/>
          <w:sz w:val="20"/>
          <w:szCs w:val="20"/>
        </w:rPr>
        <w:t>. Investors can obtain copies of our SEC filings from this site free of charge, as well as from the SEC website at www.sec.gov. The information posted to our website is not incorporate</w:t>
      </w:r>
      <w:r>
        <w:rPr>
          <w:rFonts w:ascii="inherit" w:eastAsia="Times New Roman" w:hAnsi="inherit"/>
          <w:sz w:val="20"/>
          <w:szCs w:val="20"/>
        </w:rPr>
        <w:t>d into this Form 10-K.</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General</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one of the largest and fastest growing optical retailers in the United States and a leader in the attractive value segment of the U.S. optical retail industry. We believe that vision is central to quality of life and t</w:t>
      </w:r>
      <w:r>
        <w:rPr>
          <w:rFonts w:ascii="inherit" w:eastAsia="Times New Roman" w:hAnsi="inherit"/>
          <w:sz w:val="20"/>
          <w:szCs w:val="20"/>
        </w:rPr>
        <w:t>hat people deserve to see their best to live their best, regardless of their budget. Our mission is to make quality eye care and eyewear affordable and accessible to all Americans. We achieve this by providing eye exams, eyeglasses and contact lenses to va</w:t>
      </w:r>
      <w:r>
        <w:rPr>
          <w:rFonts w:ascii="inherit" w:eastAsia="Times New Roman" w:hAnsi="inherit"/>
          <w:sz w:val="20"/>
          <w:szCs w:val="20"/>
        </w:rPr>
        <w:t>lue seeking and lower income consumers. We deliver exceptional value and convenience to our customers, with an opening price point that strives to be among the lowest in the industry, enabled by our low-cost operating platform. We reach our customers throu</w:t>
      </w:r>
      <w:r>
        <w:rPr>
          <w:rFonts w:ascii="inherit" w:eastAsia="Times New Roman" w:hAnsi="inherit"/>
          <w:sz w:val="20"/>
          <w:szCs w:val="20"/>
        </w:rPr>
        <w:t>gh a diverse portfolio of</w:t>
      </w:r>
      <w:r>
        <w:rPr>
          <w:rFonts w:ascii="inherit" w:eastAsia="Times New Roman" w:hAnsi="inherit"/>
          <w:sz w:val="20"/>
          <w:szCs w:val="20"/>
        </w:rPr>
        <w:t xml:space="preserve"> </w:t>
      </w:r>
      <w:r>
        <w:rPr>
          <w:rFonts w:ascii="inherit" w:eastAsia="Times New Roman" w:hAnsi="inherit"/>
          <w:sz w:val="20"/>
          <w:szCs w:val="20"/>
        </w:rPr>
        <w:t>1,151</w:t>
      </w:r>
      <w:r>
        <w:rPr>
          <w:rFonts w:ascii="inherit" w:eastAsia="Times New Roman" w:hAnsi="inherit"/>
          <w:sz w:val="20"/>
          <w:szCs w:val="20"/>
        </w:rPr>
        <w:t xml:space="preserve"> </w:t>
      </w:r>
      <w:r>
        <w:rPr>
          <w:rFonts w:ascii="inherit" w:eastAsia="Times New Roman" w:hAnsi="inherit"/>
          <w:sz w:val="20"/>
          <w:szCs w:val="20"/>
        </w:rPr>
        <w:t>retail stores across</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brands 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consumer websites as of</w:t>
      </w:r>
      <w:r>
        <w:rPr>
          <w:rFonts w:ascii="inherit" w:eastAsia="Times New Roman" w:hAnsi="inherit"/>
          <w:sz w:val="20"/>
          <w:szCs w:val="20"/>
        </w:rPr>
        <w:t xml:space="preserve"> </w:t>
      </w:r>
      <w:r>
        <w:rPr>
          <w:rFonts w:ascii="inherit" w:eastAsia="Times New Roman" w:hAnsi="inherit"/>
          <w:sz w:val="20"/>
          <w:szCs w:val="20"/>
        </w:rPr>
        <w:t>December 28, 2019,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fiscal year end.</w:t>
      </w:r>
      <w:r>
        <w:rPr>
          <w:rFonts w:ascii="inherit" w:eastAsia="Times New Roman" w:hAnsi="inherit"/>
          <w:sz w:val="20"/>
          <w:szCs w:val="20"/>
        </w:rPr>
        <w:t xml:space="preserve"> </w:t>
      </w:r>
    </w:p>
    <w:p w:rsidR="00000000" w:rsidRDefault="00433ADC">
      <w:pPr>
        <w:spacing w:line="288" w:lineRule="auto"/>
        <w:divId w:val="1621297841"/>
        <w:rPr>
          <w:rFonts w:eastAsia="Times New Roman"/>
          <w:sz w:val="20"/>
          <w:szCs w:val="20"/>
        </w:rPr>
      </w:pPr>
      <w:r>
        <w:rPr>
          <w:rFonts w:ascii="inherit" w:eastAsia="Times New Roman" w:hAnsi="inherit"/>
          <w:sz w:val="20"/>
          <w:szCs w:val="20"/>
        </w:rPr>
        <w:t>Our common stock trades on the NASDAQ Global Select Market (“NASDAQ”) under the symbol</w:t>
      </w:r>
      <w:r>
        <w:rPr>
          <w:rFonts w:ascii="inherit" w:eastAsia="Times New Roman" w:hAnsi="inherit"/>
          <w:sz w:val="20"/>
          <w:szCs w:val="20"/>
        </w:rPr>
        <w:t xml:space="preserve"> </w:t>
      </w:r>
      <w:r>
        <w:rPr>
          <w:rFonts w:ascii="inherit" w:eastAsia="Times New Roman" w:hAnsi="inherit"/>
          <w:sz w:val="20"/>
          <w:szCs w:val="20"/>
        </w:rPr>
        <w:t>“EYE.”</w:t>
      </w:r>
      <w:r>
        <w:rPr>
          <w:rFonts w:ascii="inherit" w:eastAsia="Times New Roman" w:hAnsi="inherit"/>
          <w:sz w:val="20"/>
          <w:szCs w:val="20"/>
        </w:rPr>
        <w:t xml:space="preserve"> </w:t>
      </w:r>
      <w:r>
        <w:rPr>
          <w:rFonts w:ascii="inherit" w:eastAsia="Times New Roman" w:hAnsi="inherit"/>
          <w:sz w:val="20"/>
          <w:szCs w:val="20"/>
        </w:rPr>
        <w:t>Our principal execut</w:t>
      </w:r>
      <w:r>
        <w:rPr>
          <w:rFonts w:ascii="inherit" w:eastAsia="Times New Roman" w:hAnsi="inherit"/>
          <w:sz w:val="20"/>
          <w:szCs w:val="20"/>
        </w:rPr>
        <w:t>ive offices are located at 2435 Commerce Avenue, Bldg. 2200, Duluth, Georgia 30096.</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History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Through its predecessors, NVI commenced operations in 1990. In 2005, private equity funds managed by Berkshire Partners LLC (“Berkshire”) acquired both NVI and </w:t>
      </w:r>
      <w:r>
        <w:rPr>
          <w:rFonts w:ascii="inherit" w:eastAsia="Times New Roman" w:hAnsi="inherit"/>
          <w:sz w:val="20"/>
          <w:szCs w:val="20"/>
        </w:rPr>
        <w:t xml:space="preserve">Consolidated Vision Group, Inc., which operated America’s Best Contacts and Eyeglasses (“America’s Best”) stores, and merged these entities, with NVI surviving. In 2009, NVI acquired the Eyeglass World store chain. In 2011, after a multi-year partnership, </w:t>
      </w:r>
      <w:r>
        <w:rPr>
          <w:rFonts w:ascii="inherit" w:eastAsia="Times New Roman" w:hAnsi="inherit"/>
          <w:sz w:val="20"/>
          <w:szCs w:val="20"/>
        </w:rPr>
        <w:t>NVI acquired Arlington Contact Lens Service, Inc. (“AC Lens”) to bolster its e-commerce platform.</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March 2014, NVI was acquired (the</w:t>
      </w:r>
      <w:r>
        <w:rPr>
          <w:rFonts w:ascii="inherit" w:eastAsia="Times New Roman" w:hAnsi="inherit"/>
          <w:sz w:val="20"/>
          <w:szCs w:val="20"/>
        </w:rPr>
        <w:t xml:space="preserve"> </w:t>
      </w:r>
      <w:r>
        <w:rPr>
          <w:rFonts w:ascii="inherit" w:eastAsia="Times New Roman" w:hAnsi="inherit"/>
          <w:sz w:val="20"/>
          <w:szCs w:val="20"/>
        </w:rPr>
        <w:t>“KKR Acquisition”) by affiliates of KKR</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 Inc. (“KKR”). National Vision Holdings, Inc. was incorporated in Delaware o</w:t>
      </w:r>
      <w:r>
        <w:rPr>
          <w:rFonts w:ascii="inherit" w:eastAsia="Times New Roman" w:hAnsi="inherit"/>
          <w:sz w:val="20"/>
          <w:szCs w:val="20"/>
        </w:rPr>
        <w:t>n February 14, 2014 under the name</w:t>
      </w:r>
      <w:r>
        <w:rPr>
          <w:rFonts w:ascii="inherit" w:eastAsia="Times New Roman" w:hAnsi="inherit"/>
          <w:sz w:val="20"/>
          <w:szCs w:val="20"/>
        </w:rPr>
        <w:t xml:space="preserve"> </w:t>
      </w:r>
      <w:r>
        <w:rPr>
          <w:rFonts w:ascii="inherit" w:eastAsia="Times New Roman" w:hAnsi="inherit"/>
          <w:sz w:val="20"/>
          <w:szCs w:val="20"/>
        </w:rPr>
        <w:t>“Nautilus Parent, Inc.”</w:t>
      </w:r>
      <w:r>
        <w:rPr>
          <w:rFonts w:ascii="inherit" w:eastAsia="Times New Roman" w:hAnsi="inherit"/>
          <w:sz w:val="20"/>
          <w:szCs w:val="20"/>
        </w:rPr>
        <w:t xml:space="preserve"> </w:t>
      </w:r>
      <w:r>
        <w:rPr>
          <w:rFonts w:ascii="inherit" w:eastAsia="Times New Roman" w:hAnsi="inherit"/>
          <w:sz w:val="20"/>
          <w:szCs w:val="20"/>
        </w:rPr>
        <w:t>and NVI became our wholly-owned subsidiary in connection with the KKR Acquisition. In 2017, we changed our name to</w:t>
      </w:r>
      <w:r>
        <w:rPr>
          <w:rFonts w:ascii="inherit" w:eastAsia="Times New Roman" w:hAnsi="inherit"/>
          <w:sz w:val="20"/>
          <w:szCs w:val="20"/>
        </w:rPr>
        <w:t xml:space="preserve"> </w:t>
      </w:r>
      <w:r>
        <w:rPr>
          <w:rFonts w:ascii="inherit" w:eastAsia="Times New Roman" w:hAnsi="inherit"/>
          <w:sz w:val="20"/>
          <w:szCs w:val="20"/>
        </w:rPr>
        <w:t>“National Vision Holdings, Inc.”</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In October 2017, we completed the initial public </w:t>
      </w:r>
      <w:r>
        <w:rPr>
          <w:rFonts w:ascii="inherit" w:eastAsia="Times New Roman" w:hAnsi="inherit"/>
          <w:sz w:val="20"/>
          <w:szCs w:val="20"/>
        </w:rPr>
        <w:t>offering of our common stock (the</w:t>
      </w:r>
      <w:r>
        <w:rPr>
          <w:rFonts w:ascii="inherit" w:eastAsia="Times New Roman" w:hAnsi="inherit"/>
          <w:sz w:val="20"/>
          <w:szCs w:val="20"/>
        </w:rPr>
        <w:t xml:space="preserve"> </w:t>
      </w:r>
      <w:r>
        <w:rPr>
          <w:rFonts w:ascii="inherit" w:eastAsia="Times New Roman" w:hAnsi="inherit"/>
          <w:sz w:val="20"/>
          <w:szCs w:val="20"/>
        </w:rPr>
        <w:t xml:space="preserve">“IPO”). National Vision was controlled by affiliates of KKR and private equity funds managed by Berkshire until July 30, 2018. Effective March 5, 2019, the remaining shares of our common stock held by private equity funds </w:t>
      </w:r>
      <w:r>
        <w:rPr>
          <w:rFonts w:ascii="inherit" w:eastAsia="Times New Roman" w:hAnsi="inherit"/>
          <w:sz w:val="20"/>
          <w:szCs w:val="20"/>
        </w:rPr>
        <w:t>managed by Berkshire were distributed to its partners and members. Effective August 12, 2019, National Vision completed an underwritten offering and concurrent share repurchase pursuant to which KKR sold its remaining holdings of our common stock.</w:t>
      </w:r>
    </w:p>
    <w:p w:rsidR="00000000" w:rsidRDefault="00433ADC">
      <w:pPr>
        <w:divId w:val="974260521"/>
        <w:rPr>
          <w:rFonts w:eastAsia="Times New Roman"/>
          <w:sz w:val="20"/>
          <w:szCs w:val="20"/>
        </w:rPr>
      </w:pPr>
    </w:p>
    <w:p w:rsidR="00000000" w:rsidRDefault="00433ADC">
      <w:pPr>
        <w:spacing w:line="288" w:lineRule="auto"/>
        <w:jc w:val="center"/>
        <w:divId w:val="1961718959"/>
        <w:rPr>
          <w:rFonts w:eastAsia="Times New Roman"/>
          <w:sz w:val="20"/>
          <w:szCs w:val="20"/>
        </w:rPr>
      </w:pPr>
      <w:r>
        <w:rPr>
          <w:rFonts w:ascii="inherit" w:eastAsia="Times New Roman" w:hAnsi="inherit"/>
          <w:sz w:val="20"/>
          <w:szCs w:val="20"/>
        </w:rPr>
        <w:t>4</w:t>
      </w:r>
    </w:p>
    <w:p w:rsidR="00000000" w:rsidRDefault="00433ADC">
      <w:pPr>
        <w:divId w:val="510031235"/>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433ADC">
      <w:pPr>
        <w:spacing w:line="288" w:lineRule="auto"/>
        <w:divId w:val="7964275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643272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Business Model</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history of profitable growth is founded on a commitment to a relatively simple business model: providing exceptional valu</w:t>
      </w:r>
      <w:r>
        <w:rPr>
          <w:rFonts w:ascii="inherit" w:eastAsia="Times New Roman" w:hAnsi="inherit"/>
          <w:sz w:val="20"/>
          <w:szCs w:val="20"/>
        </w:rPr>
        <w:t xml:space="preserve">e and convenience to customers, enabled by our low-cost operating platform. Our disciplined approach to new store openings, combined with our attractive store </w:t>
      </w:r>
      <w:r>
        <w:rPr>
          <w:rFonts w:ascii="inherit" w:eastAsia="Times New Roman" w:hAnsi="inherit"/>
          <w:sz w:val="20"/>
          <w:szCs w:val="20"/>
        </w:rPr>
        <w:lastRenderedPageBreak/>
        <w:t>economics, has led to strong returns on investment. The following chart depicts our new store gro</w:t>
      </w:r>
      <w:r>
        <w:rPr>
          <w:rFonts w:ascii="inherit" w:eastAsia="Times New Roman" w:hAnsi="inherit"/>
          <w:sz w:val="20"/>
          <w:szCs w:val="20"/>
        </w:rPr>
        <w:t>wth:</w:t>
      </w:r>
    </w:p>
    <w:p w:rsidR="00000000" w:rsidRDefault="00433ADC">
      <w:pPr>
        <w:spacing w:line="288" w:lineRule="auto"/>
        <w:jc w:val="center"/>
        <w:divId w:val="510031235"/>
        <w:rPr>
          <w:rFonts w:eastAsia="Times New Roman"/>
          <w:sz w:val="20"/>
          <w:szCs w:val="20"/>
        </w:rPr>
      </w:pPr>
      <w:r>
        <w:rPr>
          <w:rFonts w:eastAsia="Times New Roman"/>
          <w:noProof/>
          <w:sz w:val="20"/>
          <w:szCs w:val="20"/>
        </w:rPr>
        <w:drawing>
          <wp:inline distT="0" distB="0" distL="0" distR="0">
            <wp:extent cx="3048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2130854047"/>
          <w:jc w:val="center"/>
        </w:trPr>
        <w:tc>
          <w:tcPr>
            <w:tcW w:w="0" w:type="auto"/>
            <w:gridSpan w:val="5"/>
            <w:vAlign w:val="center"/>
            <w:hideMark/>
          </w:tcPr>
          <w:p w:rsidR="00000000" w:rsidRDefault="00433ADC">
            <w:pPr>
              <w:spacing w:line="288" w:lineRule="auto"/>
              <w:jc w:val="center"/>
              <w:rPr>
                <w:rFonts w:eastAsia="Times New Roman"/>
                <w:sz w:val="20"/>
                <w:szCs w:val="20"/>
              </w:rPr>
            </w:pPr>
          </w:p>
        </w:tc>
      </w:tr>
      <w:tr w:rsidR="00000000">
        <w:trPr>
          <w:divId w:val="2130854047"/>
          <w:jc w:val="center"/>
        </w:trPr>
        <w:tc>
          <w:tcPr>
            <w:tcW w:w="100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r>
      <w:tr w:rsidR="00000000">
        <w:trPr>
          <w:divId w:val="2130854047"/>
          <w:jc w:val="center"/>
        </w:trPr>
        <w:tc>
          <w:tcPr>
            <w:tcW w:w="0" w:type="auto"/>
            <w:gridSpan w:val="5"/>
            <w:tcMar>
              <w:top w:w="30" w:type="dxa"/>
              <w:left w:w="30" w:type="dxa"/>
              <w:bottom w:w="30" w:type="dxa"/>
              <w:right w:w="30" w:type="dxa"/>
            </w:tcMar>
            <w:hideMark/>
          </w:tcPr>
          <w:p w:rsidR="00000000" w:rsidRDefault="00433ADC">
            <w:pPr>
              <w:jc w:val="center"/>
              <w:rPr>
                <w:rFonts w:eastAsia="Times New Roman"/>
                <w:sz w:val="16"/>
                <w:szCs w:val="16"/>
              </w:rPr>
            </w:pPr>
            <w:r>
              <w:rPr>
                <w:rFonts w:ascii="inherit" w:eastAsia="Times New Roman" w:hAnsi="inherit"/>
                <w:sz w:val="16"/>
                <w:szCs w:val="16"/>
              </w:rPr>
              <w:t>Note: Represents stores in operations across all five company retail brands at the end of each fiscal year.</w:t>
            </w:r>
          </w:p>
        </w:tc>
      </w:tr>
    </w:tbl>
    <w:p w:rsidR="00000000" w:rsidRDefault="00433ADC">
      <w:pPr>
        <w:spacing w:line="288" w:lineRule="auto"/>
        <w:divId w:val="510031235"/>
        <w:rPr>
          <w:rFonts w:eastAsia="Times New Roman"/>
          <w:sz w:val="20"/>
          <w:szCs w:val="20"/>
        </w:rPr>
      </w:pPr>
      <w:r>
        <w:rPr>
          <w:rFonts w:ascii="inherit" w:eastAsia="Times New Roman" w:hAnsi="inherit"/>
          <w:sz w:val="20"/>
          <w:szCs w:val="20"/>
        </w:rPr>
        <w:t>The fundamentals of our model are described below:</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3179335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b/>
                <w:bCs/>
                <w:i/>
                <w:iCs/>
                <w:sz w:val="20"/>
                <w:szCs w:val="20"/>
              </w:rPr>
              <w:t>Differentiated and Defensible Value Proposition</w:t>
            </w:r>
            <w:r>
              <w:rPr>
                <w:rFonts w:ascii="inherit" w:eastAsia="Times New Roman" w:hAnsi="inherit"/>
                <w:sz w:val="20"/>
                <w:szCs w:val="20"/>
              </w:rPr>
              <w:t>. We believe our success is driven by our low prices, convenient locations, broad assortment of branded and private label merchandise and the high levels of in-store service provided by our well-trained and pa</w:t>
            </w:r>
            <w:r>
              <w:rPr>
                <w:rFonts w:ascii="inherit" w:eastAsia="Times New Roman" w:hAnsi="inherit"/>
                <w:sz w:val="20"/>
                <w:szCs w:val="20"/>
              </w:rPr>
              <w:t xml:space="preserve">ssionate store associates and vision care professionals. We believe our bundled offers, including two-pairs of eyeglasses plus an eye exam for $69.95 at America’s Best and two-pairs of eyeglasses for $78 at Eyeglass World, represent among the lowest price </w:t>
            </w:r>
            <w:r>
              <w:rPr>
                <w:rFonts w:ascii="inherit" w:eastAsia="Times New Roman" w:hAnsi="inherit"/>
                <w:sz w:val="20"/>
                <w:szCs w:val="20"/>
              </w:rPr>
              <w:t xml:space="preserve">offerings of any national chain. Our ability to utilize national advertising for America’s Best allows us to communicate this value proposition to a meaningfully greater number of current and potential customers. We believe that our value proposition will </w:t>
            </w:r>
            <w:r>
              <w:rPr>
                <w:rFonts w:ascii="inherit" w:eastAsia="Times New Roman" w:hAnsi="inherit"/>
                <w:sz w:val="20"/>
                <w:szCs w:val="20"/>
              </w:rPr>
              <w:t>continue to drive comparable store sales growth as we attract new customers and increase loyalty with existing customers.</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530148460"/>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b/>
                <w:bCs/>
                <w:i/>
                <w:iCs/>
                <w:sz w:val="20"/>
                <w:szCs w:val="20"/>
              </w:rPr>
              <w:t>Recurring Revenue Characteristics</w:t>
            </w:r>
            <w:r>
              <w:rPr>
                <w:rFonts w:ascii="inherit" w:eastAsia="Times New Roman" w:hAnsi="inherit"/>
                <w:sz w:val="20"/>
                <w:szCs w:val="20"/>
              </w:rPr>
              <w:t>. Eye care purchases are predominantly a medical necessity and are therefore considered non-di</w:t>
            </w:r>
            <w:r>
              <w:rPr>
                <w:rFonts w:ascii="inherit" w:eastAsia="Times New Roman" w:hAnsi="inherit"/>
                <w:sz w:val="20"/>
                <w:szCs w:val="20"/>
              </w:rPr>
              <w:t>scretionary in nature. We estimate that optical consumers typically replace their eyeglasses every two to three years, while contact lens customers typically order new lenses every six to twelve months, reflecting the predictability of these recurring purc</w:t>
            </w:r>
            <w:r>
              <w:rPr>
                <w:rFonts w:ascii="inherit" w:eastAsia="Times New Roman" w:hAnsi="inherit"/>
                <w:sz w:val="20"/>
                <w:szCs w:val="20"/>
              </w:rPr>
              <w:t>hase behaviors. This is further demonstrated by the customer mix of our mature stores, with existing customers representing 65% of total customers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new customers representing the remaining 35% of total customers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634012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b/>
                <w:bCs/>
                <w:i/>
                <w:iCs/>
                <w:sz w:val="20"/>
                <w:szCs w:val="20"/>
              </w:rPr>
              <w:t>Attractive Store</w:t>
            </w:r>
            <w:r>
              <w:rPr>
                <w:rFonts w:ascii="inherit" w:eastAsia="Times New Roman" w:hAnsi="inherit"/>
                <w:b/>
                <w:bCs/>
                <w:i/>
                <w:iCs/>
                <w:sz w:val="20"/>
                <w:szCs w:val="20"/>
              </w:rPr>
              <w:t xml:space="preserve"> Economics</w:t>
            </w:r>
            <w:r>
              <w:rPr>
                <w:rFonts w:ascii="inherit" w:eastAsia="Times New Roman" w:hAnsi="inherit"/>
                <w:sz w:val="20"/>
                <w:szCs w:val="20"/>
              </w:rPr>
              <w:t>. Since 2006, we have opened 715 stores in the aggregate, including 690 stores under our America’s Best and Eyeglass World retail brands. Our store economics are based on low capital investment, steady ramping of sales in new locations, low opera</w:t>
            </w:r>
            <w:r>
              <w:rPr>
                <w:rFonts w:ascii="inherit" w:eastAsia="Times New Roman" w:hAnsi="inherit"/>
                <w:sz w:val="20"/>
                <w:szCs w:val="20"/>
              </w:rPr>
              <w:t>ting costs and consistent sales volume and earnings growth in mature stores, which result in attractive returns on capital. The majority of our owned stores have achieved profitability during the second year of operation and have paid back invested capital</w:t>
            </w:r>
            <w:r>
              <w:rPr>
                <w:rFonts w:ascii="inherit" w:eastAsia="Times New Roman" w:hAnsi="inherit"/>
                <w:sz w:val="20"/>
                <w:szCs w:val="20"/>
              </w:rPr>
              <w:t xml:space="preserve"> in three to five years. By consistently replicating the key characteristics of our store model, we execute a formula-based approach to opening new stores and managing existing stores, which has delivered predictable store performance across vintages, dive</w:t>
            </w:r>
            <w:r>
              <w:rPr>
                <w:rFonts w:ascii="inherit" w:eastAsia="Times New Roman" w:hAnsi="inherit"/>
                <w:sz w:val="20"/>
                <w:szCs w:val="20"/>
              </w:rPr>
              <w:t>rse geographies and new and existing markets.</w:t>
            </w:r>
            <w:r>
              <w:rPr>
                <w:rFonts w:ascii="inherit" w:eastAsia="Times New Roman" w:hAnsi="inherit"/>
                <w:sz w:val="20"/>
                <w:szCs w:val="20"/>
              </w:rPr>
              <w:t xml:space="preserve"> </w:t>
            </w:r>
          </w:p>
        </w:tc>
      </w:tr>
    </w:tbl>
    <w:p w:rsidR="00000000" w:rsidRDefault="00433ADC">
      <w:pPr>
        <w:divId w:val="608663589"/>
        <w:rPr>
          <w:rFonts w:eastAsia="Times New Roman"/>
          <w:sz w:val="20"/>
          <w:szCs w:val="20"/>
        </w:rPr>
      </w:pPr>
    </w:p>
    <w:p w:rsidR="00000000" w:rsidRDefault="00433ADC">
      <w:pPr>
        <w:spacing w:line="288" w:lineRule="auto"/>
        <w:jc w:val="center"/>
        <w:divId w:val="1411930955"/>
        <w:rPr>
          <w:rFonts w:eastAsia="Times New Roman"/>
          <w:sz w:val="20"/>
          <w:szCs w:val="20"/>
        </w:rPr>
      </w:pPr>
      <w:r>
        <w:rPr>
          <w:rFonts w:ascii="inherit" w:eastAsia="Times New Roman" w:hAnsi="inherit"/>
          <w:sz w:val="20"/>
          <w:szCs w:val="20"/>
        </w:rPr>
        <w:t>5</w:t>
      </w:r>
    </w:p>
    <w:p w:rsidR="00000000" w:rsidRDefault="00433ADC">
      <w:pPr>
        <w:divId w:val="510031235"/>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433ADC">
      <w:pPr>
        <w:spacing w:line="288" w:lineRule="auto"/>
        <w:ind w:hanging="450"/>
        <w:divId w:val="211393423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2113934230"/>
        <w:rPr>
          <w:rFonts w:eastAsia="Times New Roman"/>
          <w:sz w:val="20"/>
          <w:szCs w:val="20"/>
        </w:rPr>
      </w:pPr>
    </w:p>
    <w:p w:rsidR="00000000" w:rsidRDefault="00433ADC">
      <w:pPr>
        <w:divId w:val="1754469151"/>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Mission and Philanthropic Efforts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mission is to help people by making quality eye care and eyewear more affordable and accessible. Our philanthropic culture instills a sense of purpose and engagement in our associates, from in-store staff to senior management. Our associates feel pride</w:t>
      </w:r>
      <w:r>
        <w:rPr>
          <w:rFonts w:ascii="inherit" w:eastAsia="Times New Roman" w:hAnsi="inherit"/>
          <w:sz w:val="20"/>
          <w:szCs w:val="20"/>
        </w:rPr>
        <w:t xml:space="preserve"> in the positive work they are doing, which allows us to attract and retain both store associates and vision care professionals, thus improving the customer experience in our stores. In addition, our mission has been essential </w:t>
      </w:r>
      <w:r>
        <w:rPr>
          <w:rFonts w:ascii="inherit" w:eastAsia="Times New Roman" w:hAnsi="inherit"/>
          <w:sz w:val="20"/>
          <w:szCs w:val="20"/>
        </w:rPr>
        <w:lastRenderedPageBreak/>
        <w:t>to the formation and retentio</w:t>
      </w:r>
      <w:r>
        <w:rPr>
          <w:rFonts w:ascii="inherit" w:eastAsia="Times New Roman" w:hAnsi="inherit"/>
          <w:sz w:val="20"/>
          <w:szCs w:val="20"/>
        </w:rPr>
        <w:t>n of our management team, whose extensive experience is a key component of our business success.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financial success has helped fuel our ever-growing philanthropic engine. In the U.S., through our partnership with the Boys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Girls Clubs of America and wo</w:t>
      </w:r>
      <w:r>
        <w:rPr>
          <w:rFonts w:ascii="inherit" w:eastAsia="Times New Roman" w:hAnsi="inherit"/>
          <w:sz w:val="20"/>
          <w:szCs w:val="20"/>
        </w:rPr>
        <w:t>rk with other charitable organizations, we provide free vision screenings, eye exams and eyeglasses to young Americans and other underserved communities. In addition, through multiple charitable partnerships with organizations such as VisionSpring, Restori</w:t>
      </w:r>
      <w:r>
        <w:rPr>
          <w:rFonts w:ascii="inherit" w:eastAsia="Times New Roman" w:hAnsi="inherit"/>
          <w:sz w:val="20"/>
          <w:szCs w:val="20"/>
        </w:rPr>
        <w:t>ngVision and VOSH International, we both directly assist and indirectly help improve the vision of millions of individuals globally.</w:t>
      </w:r>
      <w:r>
        <w:rPr>
          <w:rFonts w:ascii="inherit" w:eastAsia="Times New Roman" w:hAnsi="inherit"/>
          <w:sz w:val="20"/>
          <w:szCs w:val="20"/>
        </w:rPr>
        <w:t xml:space="preserve"> </w:t>
      </w:r>
      <w:r>
        <w:rPr>
          <w:rFonts w:ascii="inherit" w:eastAsia="Times New Roman" w:hAnsi="inherit"/>
          <w:sz w:val="20"/>
          <w:szCs w:val="20"/>
        </w:rPr>
        <w:t>We also work collaboratively with others in the industry to help a portion of the world’s population who live with uncorrec</w:t>
      </w:r>
      <w:r>
        <w:rPr>
          <w:rFonts w:ascii="inherit" w:eastAsia="Times New Roman" w:hAnsi="inherit"/>
          <w:sz w:val="20"/>
          <w:szCs w:val="20"/>
        </w:rPr>
        <w:t>ted vision problems.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Business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have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reportable segments: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and our Legacy segment.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includes our two owned brands, America’s Best and Eyeglass World, and our Vista Optical locations in Fred Meyer sto</w:t>
      </w:r>
      <w:r>
        <w:rPr>
          <w:rFonts w:ascii="inherit" w:eastAsia="Times New Roman" w:hAnsi="inherit"/>
          <w:sz w:val="20"/>
          <w:szCs w:val="20"/>
        </w:rPr>
        <w:t>res. Within this segment, we also provide low-cost vision care products and services to American military service members by operating Vista Optical locations on select military bases across the country. Our Legacy segment consists of our long-term strateg</w:t>
      </w:r>
      <w:r>
        <w:rPr>
          <w:rFonts w:ascii="inherit" w:eastAsia="Times New Roman" w:hAnsi="inherit"/>
          <w:sz w:val="20"/>
          <w:szCs w:val="20"/>
        </w:rPr>
        <w:t>ic relationship with Walmart to operate Vision Centers in select Walmart stores. In addition, our wholly-owned subsidiary, FirstSight Vision Services, Inc. (“FirstSight”), which is licensed as a single-service health plan under California law, issues indiv</w:t>
      </w:r>
      <w:r>
        <w:rPr>
          <w:rFonts w:ascii="inherit" w:eastAsia="Times New Roman" w:hAnsi="inherit"/>
          <w:sz w:val="20"/>
          <w:szCs w:val="20"/>
        </w:rPr>
        <w:t>idual vision care benefit plans in connection with our America’s Best operations in California and arranges for the provision of optometric services at optometric offices next to certain Walmart stores throughout California. We support our owned brands and</w:t>
      </w:r>
      <w:r>
        <w:rPr>
          <w:rFonts w:ascii="inherit" w:eastAsia="Times New Roman" w:hAnsi="inherit"/>
          <w:sz w:val="20"/>
          <w:szCs w:val="20"/>
        </w:rPr>
        <w:t xml:space="preserve"> our Vista Optical military operations through our omni-channel offerings and we also have an established standalone e-commerce business. Our e-commerce platform, which is managed by our wholly-owned subsidiary AC Lens, serves our proprietary e-commerce we</w:t>
      </w:r>
      <w:r>
        <w:rPr>
          <w:rFonts w:ascii="inherit" w:eastAsia="Times New Roman" w:hAnsi="inherit"/>
          <w:sz w:val="20"/>
          <w:szCs w:val="20"/>
        </w:rPr>
        <w:t xml:space="preserve">bsites and the e-commerce websites of third parties, including Walmart, Sam’s Club and Giant Eagle. AC Lens handles site management, customer relationship management and order fulfillment and also sells a wide variety of contact lenses, eyeglasses and eye </w:t>
      </w:r>
      <w:r>
        <w:rPr>
          <w:rFonts w:ascii="inherit" w:eastAsia="Times New Roman" w:hAnsi="inherit"/>
          <w:sz w:val="20"/>
          <w:szCs w:val="20"/>
        </w:rPr>
        <w:t>care accessories.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table provides an overview of our portfolio of brands:</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Overview of Our Brands and Omni-channel</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E-commerce Platform</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105"/>
        <w:gridCol w:w="1635"/>
        <w:gridCol w:w="1636"/>
        <w:gridCol w:w="1719"/>
        <w:gridCol w:w="1636"/>
        <w:gridCol w:w="1470"/>
        <w:gridCol w:w="105"/>
      </w:tblGrid>
      <w:tr w:rsidR="00000000">
        <w:trPr>
          <w:divId w:val="1536575254"/>
        </w:trPr>
        <w:tc>
          <w:tcPr>
            <w:tcW w:w="0" w:type="auto"/>
            <w:gridSpan w:val="7"/>
            <w:vAlign w:val="center"/>
            <w:hideMark/>
          </w:tcPr>
          <w:p w:rsidR="00000000" w:rsidRDefault="00433ADC">
            <w:pPr>
              <w:spacing w:line="288" w:lineRule="auto"/>
              <w:jc w:val="center"/>
              <w:rPr>
                <w:rFonts w:eastAsia="Times New Roman"/>
                <w:sz w:val="20"/>
                <w:szCs w:val="20"/>
              </w:rPr>
            </w:pPr>
          </w:p>
        </w:tc>
      </w:tr>
      <w:tr w:rsidR="00000000">
        <w:trPr>
          <w:divId w:val="1536575254"/>
        </w:trPr>
        <w:tc>
          <w:tcPr>
            <w:tcW w:w="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105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9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536575254"/>
        </w:trPr>
        <w:tc>
          <w:tcPr>
            <w:tcW w:w="0" w:type="auto"/>
            <w:gridSpan w:val="7"/>
            <w:shd w:val="clear" w:color="auto" w:fill="ACACAC"/>
            <w:tcMar>
              <w:top w:w="30" w:type="dxa"/>
              <w:left w:w="30" w:type="dxa"/>
              <w:bottom w:w="30" w:type="dxa"/>
              <w:right w:w="30" w:type="dxa"/>
            </w:tcMar>
            <w:vAlign w:val="bottom"/>
            <w:hideMark/>
          </w:tcPr>
          <w:p w:rsidR="00000000" w:rsidRDefault="00433ADC">
            <w:pPr>
              <w:divId w:val="222757938"/>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0323711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30" w:type="dxa"/>
            </w:tcMar>
            <w:vAlign w:val="center"/>
            <w:hideMark/>
          </w:tcPr>
          <w:p w:rsidR="00000000" w:rsidRDefault="00433ADC">
            <w:pPr>
              <w:jc w:val="center"/>
              <w:rPr>
                <w:rFonts w:eastAsia="Times New Roman"/>
                <w:sz w:val="17"/>
                <w:szCs w:val="17"/>
              </w:rPr>
            </w:pPr>
            <w:r>
              <w:rPr>
                <w:rFonts w:ascii="Arial" w:eastAsia="Times New Roman" w:hAnsi="Arial" w:cs="Arial"/>
                <w:b/>
                <w:bCs/>
                <w:sz w:val="17"/>
                <w:szCs w:val="17"/>
              </w:rPr>
              <w:t>Owned &amp; Host Brands</w:t>
            </w:r>
          </w:p>
        </w:tc>
        <w:tc>
          <w:tcPr>
            <w:tcW w:w="0" w:type="auto"/>
            <w:shd w:val="clear" w:color="auto" w:fill="D4D6D7"/>
            <w:tcMar>
              <w:top w:w="30" w:type="dxa"/>
              <w:left w:w="30" w:type="dxa"/>
              <w:bottom w:w="30" w:type="dxa"/>
              <w:right w:w="30" w:type="dxa"/>
            </w:tcMar>
            <w:vAlign w:val="center"/>
            <w:hideMark/>
          </w:tcPr>
          <w:p w:rsidR="00000000" w:rsidRDefault="00433ADC">
            <w:pPr>
              <w:jc w:val="center"/>
              <w:rPr>
                <w:rFonts w:eastAsia="Times New Roman"/>
                <w:sz w:val="17"/>
                <w:szCs w:val="17"/>
              </w:rPr>
            </w:pPr>
            <w:r>
              <w:rPr>
                <w:rFonts w:ascii="Arial" w:eastAsia="Times New Roman" w:hAnsi="Arial" w:cs="Arial"/>
                <w:b/>
                <w:bCs/>
                <w:sz w:val="17"/>
                <w:szCs w:val="17"/>
              </w:rPr>
              <w:t>Legacy</w:t>
            </w:r>
          </w:p>
        </w:tc>
        <w:tc>
          <w:tcPr>
            <w:tcW w:w="0" w:type="auto"/>
            <w:shd w:val="clear" w:color="auto" w:fill="ACACAC"/>
            <w:tcMar>
              <w:top w:w="30" w:type="dxa"/>
              <w:left w:w="30" w:type="dxa"/>
              <w:bottom w:w="30" w:type="dxa"/>
              <w:right w:w="30" w:type="dxa"/>
            </w:tcMar>
            <w:vAlign w:val="bottom"/>
            <w:hideMark/>
          </w:tcPr>
          <w:p w:rsidR="00000000" w:rsidRDefault="00433ADC">
            <w:pPr>
              <w:divId w:val="1427115158"/>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825663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ACACAC"/>
            <w:tcMar>
              <w:top w:w="30" w:type="dxa"/>
              <w:left w:w="30" w:type="dxa"/>
              <w:bottom w:w="30" w:type="dxa"/>
              <w:right w:w="30" w:type="dxa"/>
            </w:tcMar>
            <w:vAlign w:val="bottom"/>
            <w:hideMark/>
          </w:tcPr>
          <w:p w:rsidR="00000000" w:rsidRDefault="00433ADC">
            <w:pPr>
              <w:divId w:val="635570062"/>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525827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433ADC">
            <w:pPr>
              <w:jc w:val="center"/>
              <w:rPr>
                <w:rFonts w:eastAsia="Times New Roman"/>
                <w:sz w:val="17"/>
                <w:szCs w:val="17"/>
              </w:rPr>
            </w:pPr>
            <w:r>
              <w:rPr>
                <w:rFonts w:ascii="Arial Narrow" w:eastAsia="Times New Roman" w:hAnsi="Arial Narrow"/>
                <w:b/>
                <w:bCs/>
                <w:sz w:val="17"/>
                <w:szCs w:val="17"/>
              </w:rPr>
              <w:t>Lowest Price</w:t>
            </w:r>
          </w:p>
        </w:tc>
        <w:tc>
          <w:tcPr>
            <w:tcW w:w="0" w:type="auto"/>
            <w:shd w:val="clear" w:color="auto" w:fill="CCEEFF"/>
            <w:tcMar>
              <w:top w:w="30" w:type="dxa"/>
              <w:left w:w="30" w:type="dxa"/>
              <w:bottom w:w="30" w:type="dxa"/>
              <w:right w:w="30" w:type="dxa"/>
            </w:tcMar>
            <w:vAlign w:val="center"/>
            <w:hideMark/>
          </w:tcPr>
          <w:p w:rsidR="00000000" w:rsidRDefault="00433ADC">
            <w:pPr>
              <w:jc w:val="center"/>
              <w:rPr>
                <w:rFonts w:eastAsia="Times New Roman"/>
                <w:sz w:val="17"/>
                <w:szCs w:val="17"/>
              </w:rPr>
            </w:pPr>
            <w:r>
              <w:rPr>
                <w:rFonts w:ascii="Arial Narrow" w:eastAsia="Times New Roman" w:hAnsi="Arial Narrow"/>
                <w:b/>
                <w:bCs/>
                <w:sz w:val="17"/>
                <w:szCs w:val="17"/>
              </w:rPr>
              <w:t>Eyewear Value Superstore</w:t>
            </w:r>
          </w:p>
        </w:tc>
        <w:tc>
          <w:tcPr>
            <w:tcW w:w="0" w:type="auto"/>
            <w:shd w:val="clear" w:color="auto" w:fill="CCEEFF"/>
            <w:tcMar>
              <w:top w:w="30" w:type="dxa"/>
              <w:left w:w="30" w:type="dxa"/>
              <w:bottom w:w="30" w:type="dxa"/>
              <w:right w:w="30" w:type="dxa"/>
            </w:tcMar>
            <w:vAlign w:val="center"/>
            <w:hideMark/>
          </w:tcPr>
          <w:p w:rsidR="00000000" w:rsidRDefault="00433ADC">
            <w:pPr>
              <w:jc w:val="center"/>
              <w:rPr>
                <w:rFonts w:eastAsia="Times New Roman"/>
                <w:sz w:val="17"/>
                <w:szCs w:val="17"/>
              </w:rPr>
            </w:pPr>
            <w:r>
              <w:rPr>
                <w:rFonts w:ascii="Arial Narrow" w:eastAsia="Times New Roman" w:hAnsi="Arial Narrow"/>
                <w:b/>
                <w:bCs/>
                <w:sz w:val="17"/>
                <w:szCs w:val="17"/>
              </w:rPr>
              <w:t>Shop-Within-A-Shop</w:t>
            </w:r>
          </w:p>
        </w:tc>
        <w:tc>
          <w:tcPr>
            <w:tcW w:w="0" w:type="auto"/>
            <w:shd w:val="clear" w:color="auto" w:fill="CCEEFF"/>
            <w:tcMar>
              <w:top w:w="30" w:type="dxa"/>
              <w:left w:w="30" w:type="dxa"/>
              <w:bottom w:w="30" w:type="dxa"/>
              <w:right w:w="30" w:type="dxa"/>
            </w:tcMar>
            <w:vAlign w:val="center"/>
            <w:hideMark/>
          </w:tcPr>
          <w:p w:rsidR="00000000" w:rsidRDefault="00433ADC">
            <w:pPr>
              <w:jc w:val="center"/>
              <w:rPr>
                <w:rFonts w:eastAsia="Times New Roman"/>
                <w:sz w:val="17"/>
                <w:szCs w:val="17"/>
              </w:rPr>
            </w:pPr>
            <w:r>
              <w:rPr>
                <w:rFonts w:ascii="Arial Narrow" w:eastAsia="Times New Roman" w:hAnsi="Arial Narrow"/>
                <w:b/>
                <w:bCs/>
                <w:sz w:val="17"/>
                <w:szCs w:val="17"/>
              </w:rPr>
              <w:t>Commissary Store</w:t>
            </w:r>
          </w:p>
        </w:tc>
        <w:tc>
          <w:tcPr>
            <w:tcW w:w="0" w:type="auto"/>
            <w:shd w:val="clear" w:color="auto" w:fill="D4D6D7"/>
            <w:tcMar>
              <w:top w:w="30" w:type="dxa"/>
              <w:left w:w="30" w:type="dxa"/>
              <w:bottom w:w="30" w:type="dxa"/>
              <w:right w:w="30" w:type="dxa"/>
            </w:tcMar>
            <w:vAlign w:val="center"/>
            <w:hideMark/>
          </w:tcPr>
          <w:p w:rsidR="00000000" w:rsidRDefault="00433ADC">
            <w:pPr>
              <w:jc w:val="center"/>
              <w:rPr>
                <w:rFonts w:eastAsia="Times New Roman"/>
                <w:sz w:val="17"/>
                <w:szCs w:val="17"/>
              </w:rPr>
            </w:pPr>
            <w:r>
              <w:rPr>
                <w:rFonts w:ascii="Arial Narrow" w:eastAsia="Times New Roman" w:hAnsi="Arial Narrow"/>
                <w:b/>
                <w:bCs/>
                <w:sz w:val="17"/>
                <w:szCs w:val="17"/>
              </w:rPr>
              <w:t>Shop-Within-A-Shop</w:t>
            </w:r>
          </w:p>
        </w:tc>
        <w:tc>
          <w:tcPr>
            <w:tcW w:w="0" w:type="auto"/>
            <w:shd w:val="clear" w:color="auto" w:fill="ACACAC"/>
            <w:tcMar>
              <w:top w:w="30" w:type="dxa"/>
              <w:left w:w="30" w:type="dxa"/>
              <w:bottom w:w="30" w:type="dxa"/>
              <w:right w:w="30" w:type="dxa"/>
            </w:tcMar>
            <w:vAlign w:val="bottom"/>
            <w:hideMark/>
          </w:tcPr>
          <w:p w:rsidR="00000000" w:rsidRDefault="00433ADC">
            <w:pPr>
              <w:divId w:val="59790838"/>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770925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center"/>
            <w:hideMark/>
          </w:tcPr>
          <w:p w:rsidR="00000000" w:rsidRDefault="00433ADC">
            <w:pPr>
              <w:jc w:val="center"/>
              <w:rPr>
                <w:rFonts w:eastAsia="Times New Roman"/>
                <w:sz w:val="14"/>
                <w:szCs w:val="14"/>
              </w:rPr>
            </w:pPr>
          </w:p>
          <w:p w:rsidR="00000000" w:rsidRDefault="00433ADC">
            <w:pPr>
              <w:jc w:val="center"/>
              <w:rPr>
                <w:rFonts w:eastAsia="Times New Roman"/>
                <w:sz w:val="14"/>
                <w:szCs w:val="14"/>
              </w:rPr>
            </w:pPr>
            <w:r>
              <w:rPr>
                <w:rFonts w:ascii="Arial Narrow" w:eastAsia="Times New Roman" w:hAnsi="Arial Narrow"/>
                <w:i/>
                <w:iCs/>
                <w:sz w:val="14"/>
                <w:szCs w:val="14"/>
              </w:rPr>
              <w:t>“Great Deals Everywhere You Look”</w:t>
            </w:r>
          </w:p>
        </w:tc>
        <w:tc>
          <w:tcPr>
            <w:tcW w:w="0" w:type="auto"/>
            <w:tcMar>
              <w:top w:w="30" w:type="dxa"/>
              <w:left w:w="30" w:type="dxa"/>
              <w:bottom w:w="30" w:type="dxa"/>
              <w:right w:w="30" w:type="dxa"/>
            </w:tcMar>
            <w:vAlign w:val="center"/>
            <w:hideMark/>
          </w:tcPr>
          <w:p w:rsidR="00000000" w:rsidRDefault="00433ADC">
            <w:pPr>
              <w:jc w:val="center"/>
              <w:rPr>
                <w:rFonts w:eastAsia="Times New Roman"/>
                <w:sz w:val="14"/>
                <w:szCs w:val="14"/>
              </w:rPr>
            </w:pPr>
          </w:p>
          <w:p w:rsidR="00000000" w:rsidRDefault="00433ADC">
            <w:pPr>
              <w:jc w:val="center"/>
              <w:rPr>
                <w:rFonts w:eastAsia="Times New Roman"/>
                <w:sz w:val="14"/>
                <w:szCs w:val="14"/>
              </w:rPr>
            </w:pPr>
            <w:r>
              <w:rPr>
                <w:rFonts w:ascii="Arial Narrow" w:eastAsia="Times New Roman" w:hAnsi="Arial Narrow"/>
                <w:i/>
                <w:iCs/>
                <w:sz w:val="14"/>
                <w:szCs w:val="14"/>
              </w:rPr>
              <w:t>“Fantastic Military Pricing”</w:t>
            </w:r>
          </w:p>
        </w:tc>
        <w:tc>
          <w:tcPr>
            <w:tcW w:w="0" w:type="auto"/>
            <w:tcMar>
              <w:top w:w="30" w:type="dxa"/>
              <w:left w:w="30" w:type="dxa"/>
              <w:bottom w:w="30" w:type="dxa"/>
              <w:right w:w="30" w:type="dxa"/>
            </w:tcMar>
            <w:vAlign w:val="center"/>
            <w:hideMark/>
          </w:tcPr>
          <w:p w:rsidR="00000000" w:rsidRDefault="00433ADC">
            <w:pPr>
              <w:jc w:val="center"/>
              <w:rPr>
                <w:rFonts w:eastAsia="Times New Roman"/>
                <w:sz w:val="14"/>
                <w:szCs w:val="14"/>
              </w:rPr>
            </w:pPr>
          </w:p>
          <w:p w:rsidR="00000000" w:rsidRDefault="00433ADC">
            <w:pPr>
              <w:jc w:val="center"/>
              <w:rPr>
                <w:rFonts w:eastAsia="Times New Roman"/>
                <w:sz w:val="14"/>
                <w:szCs w:val="14"/>
              </w:rPr>
            </w:pPr>
            <w:r>
              <w:rPr>
                <w:rFonts w:ascii="Arial Narrow" w:eastAsia="Times New Roman" w:hAnsi="Arial Narrow"/>
                <w:i/>
                <w:iCs/>
                <w:sz w:val="14"/>
                <w:szCs w:val="14"/>
              </w:rPr>
              <w:t>“Everyday Low Price”</w:t>
            </w:r>
          </w:p>
        </w:tc>
        <w:tc>
          <w:tcPr>
            <w:tcW w:w="0" w:type="auto"/>
            <w:shd w:val="clear" w:color="auto" w:fill="ACACAC"/>
            <w:tcMar>
              <w:top w:w="30" w:type="dxa"/>
              <w:left w:w="30" w:type="dxa"/>
              <w:bottom w:w="30" w:type="dxa"/>
              <w:right w:w="30" w:type="dxa"/>
            </w:tcMar>
            <w:vAlign w:val="bottom"/>
            <w:hideMark/>
          </w:tcPr>
          <w:p w:rsidR="00000000" w:rsidRDefault="00433ADC">
            <w:pPr>
              <w:divId w:val="1294359921"/>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737319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b/>
                <w:bCs/>
                <w:sz w:val="14"/>
                <w:szCs w:val="14"/>
              </w:rPr>
              <w:t>Employed ODs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b/>
                <w:bCs/>
                <w:sz w:val="14"/>
                <w:szCs w:val="14"/>
              </w:rPr>
              <w:t>Mostly Independent ODs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b/>
                <w:bCs/>
                <w:sz w:val="14"/>
                <w:szCs w:val="14"/>
              </w:rPr>
              <w:t>Mostly Independent ODs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b/>
                <w:bCs/>
                <w:sz w:val="14"/>
                <w:szCs w:val="14"/>
              </w:rPr>
              <w:t>Mostly Independent ODs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b/>
                <w:bCs/>
                <w:sz w:val="14"/>
                <w:szCs w:val="14"/>
              </w:rPr>
              <w:t>Mostly Independent ODs</w:t>
            </w:r>
          </w:p>
        </w:tc>
        <w:tc>
          <w:tcPr>
            <w:tcW w:w="0" w:type="auto"/>
            <w:shd w:val="clear" w:color="auto" w:fill="ACACAC"/>
            <w:tcMar>
              <w:top w:w="30" w:type="dxa"/>
              <w:left w:w="30" w:type="dxa"/>
              <w:bottom w:w="30" w:type="dxa"/>
              <w:right w:w="30" w:type="dxa"/>
            </w:tcMar>
            <w:vAlign w:val="bottom"/>
            <w:hideMark/>
          </w:tcPr>
          <w:p w:rsidR="00000000" w:rsidRDefault="00433ADC">
            <w:pPr>
              <w:divId w:val="1776245266"/>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62802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725 Stores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117 Stores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29 Stores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54 Stores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226 Stores</w:t>
            </w:r>
          </w:p>
        </w:tc>
        <w:tc>
          <w:tcPr>
            <w:tcW w:w="0" w:type="auto"/>
            <w:shd w:val="clear" w:color="auto" w:fill="ACACAC"/>
            <w:tcMar>
              <w:top w:w="30" w:type="dxa"/>
              <w:left w:w="30" w:type="dxa"/>
              <w:bottom w:w="30" w:type="dxa"/>
              <w:right w:w="30" w:type="dxa"/>
            </w:tcMar>
            <w:vAlign w:val="bottom"/>
            <w:hideMark/>
          </w:tcPr>
          <w:p w:rsidR="00000000" w:rsidRDefault="00433ADC">
            <w:pPr>
              <w:divId w:val="2012368227"/>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832788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~3,500 sq. ft.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~4,500 sq. ft.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~800 sq. ft.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~1,000 sq. ft.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~1,800 sq. ft.</w:t>
            </w:r>
          </w:p>
        </w:tc>
        <w:tc>
          <w:tcPr>
            <w:tcW w:w="0" w:type="auto"/>
            <w:shd w:val="clear" w:color="auto" w:fill="ACACAC"/>
            <w:tcMar>
              <w:top w:w="30" w:type="dxa"/>
              <w:left w:w="30" w:type="dxa"/>
              <w:bottom w:w="30" w:type="dxa"/>
              <w:right w:w="30" w:type="dxa"/>
            </w:tcMar>
            <w:vAlign w:val="bottom"/>
            <w:hideMark/>
          </w:tcPr>
          <w:p w:rsidR="00000000" w:rsidRDefault="00433ADC">
            <w:pPr>
              <w:divId w:val="1671130629"/>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673988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~1,320 SKUs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~1,935 SKUs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~600 SKUs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~700 SKUs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~800 SKUs</w:t>
            </w:r>
          </w:p>
        </w:tc>
        <w:tc>
          <w:tcPr>
            <w:tcW w:w="0" w:type="auto"/>
            <w:shd w:val="clear" w:color="auto" w:fill="ACACAC"/>
            <w:tcMar>
              <w:top w:w="30" w:type="dxa"/>
              <w:left w:w="30" w:type="dxa"/>
              <w:bottom w:w="30" w:type="dxa"/>
              <w:right w:w="30" w:type="dxa"/>
            </w:tcMar>
            <w:vAlign w:val="bottom"/>
            <w:hideMark/>
          </w:tcPr>
          <w:p w:rsidR="00000000" w:rsidRDefault="00433ADC">
            <w:pPr>
              <w:divId w:val="971129796"/>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516336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Centralized Lab</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Lab in Store / Centralized Lab</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Centralized Lab</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Centralized Lab</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4"/>
                <w:szCs w:val="14"/>
              </w:rPr>
            </w:pPr>
            <w:r>
              <w:rPr>
                <w:rFonts w:ascii="Arial Narrow" w:eastAsia="Times New Roman" w:hAnsi="Arial Narrow"/>
                <w:sz w:val="14"/>
                <w:szCs w:val="14"/>
              </w:rPr>
              <w:t>Centralized Lab</w:t>
            </w:r>
          </w:p>
        </w:tc>
        <w:tc>
          <w:tcPr>
            <w:tcW w:w="0" w:type="auto"/>
            <w:shd w:val="clear" w:color="auto" w:fill="ACACAC"/>
            <w:tcMar>
              <w:top w:w="30" w:type="dxa"/>
              <w:left w:w="30" w:type="dxa"/>
              <w:bottom w:w="30" w:type="dxa"/>
              <w:right w:w="30" w:type="dxa"/>
            </w:tcMar>
            <w:vAlign w:val="bottom"/>
            <w:hideMark/>
          </w:tcPr>
          <w:p w:rsidR="00000000" w:rsidRDefault="00433ADC">
            <w:pPr>
              <w:divId w:val="1610237882"/>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279996132"/>
              <w:rPr>
                <w:rFonts w:eastAsia="Times New Roman"/>
                <w:sz w:val="20"/>
                <w:szCs w:val="20"/>
              </w:rPr>
            </w:pPr>
            <w:r>
              <w:rPr>
                <w:rFonts w:ascii="inherit" w:eastAsia="Times New Roman" w:hAnsi="inherit"/>
                <w:sz w:val="20"/>
                <w:szCs w:val="20"/>
              </w:rPr>
              <w:t> </w:t>
            </w:r>
          </w:p>
        </w:tc>
        <w:tc>
          <w:tcPr>
            <w:tcW w:w="0" w:type="auto"/>
            <w:tcBorders>
              <w:bottom w:val="single" w:sz="8" w:space="0" w:color="225799"/>
            </w:tcBorders>
            <w:shd w:val="clear" w:color="auto" w:fill="ACACAC"/>
            <w:tcMar>
              <w:top w:w="30" w:type="dxa"/>
              <w:left w:w="30" w:type="dxa"/>
              <w:bottom w:w="30" w:type="dxa"/>
              <w:right w:w="30" w:type="dxa"/>
            </w:tcMar>
            <w:vAlign w:val="bottom"/>
            <w:hideMark/>
          </w:tcPr>
          <w:p w:rsidR="00000000" w:rsidRDefault="00433ADC">
            <w:pPr>
              <w:divId w:val="589699475"/>
              <w:rPr>
                <w:rFonts w:eastAsia="Times New Roman"/>
                <w:sz w:val="20"/>
                <w:szCs w:val="20"/>
              </w:rPr>
            </w:pPr>
            <w:r>
              <w:rPr>
                <w:rFonts w:ascii="inherit" w:eastAsia="Times New Roman" w:hAnsi="inherit"/>
                <w:sz w:val="20"/>
                <w:szCs w:val="20"/>
              </w:rPr>
              <w:t> </w:t>
            </w:r>
          </w:p>
        </w:tc>
        <w:tc>
          <w:tcPr>
            <w:tcW w:w="0" w:type="auto"/>
            <w:tcBorders>
              <w:bottom w:val="single" w:sz="8" w:space="0" w:color="225799"/>
            </w:tcBorders>
            <w:shd w:val="clear" w:color="auto" w:fill="ACACAC"/>
            <w:tcMar>
              <w:top w:w="30" w:type="dxa"/>
              <w:left w:w="30" w:type="dxa"/>
              <w:bottom w:w="30" w:type="dxa"/>
              <w:right w:w="30" w:type="dxa"/>
            </w:tcMar>
            <w:vAlign w:val="bottom"/>
            <w:hideMark/>
          </w:tcPr>
          <w:p w:rsidR="00000000" w:rsidRDefault="00433ADC">
            <w:pPr>
              <w:divId w:val="1032152182"/>
              <w:rPr>
                <w:rFonts w:eastAsia="Times New Roman"/>
                <w:sz w:val="20"/>
                <w:szCs w:val="20"/>
              </w:rPr>
            </w:pPr>
            <w:r>
              <w:rPr>
                <w:rFonts w:ascii="inherit" w:eastAsia="Times New Roman" w:hAnsi="inherit"/>
                <w:sz w:val="20"/>
                <w:szCs w:val="20"/>
              </w:rPr>
              <w:t> </w:t>
            </w:r>
          </w:p>
        </w:tc>
        <w:tc>
          <w:tcPr>
            <w:tcW w:w="0" w:type="auto"/>
            <w:tcBorders>
              <w:bottom w:val="single" w:sz="8" w:space="0" w:color="225799"/>
            </w:tcBorders>
            <w:shd w:val="clear" w:color="auto" w:fill="ACACAC"/>
            <w:tcMar>
              <w:top w:w="30" w:type="dxa"/>
              <w:left w:w="30" w:type="dxa"/>
              <w:bottom w:w="30" w:type="dxa"/>
              <w:right w:w="30" w:type="dxa"/>
            </w:tcMar>
            <w:vAlign w:val="bottom"/>
            <w:hideMark/>
          </w:tcPr>
          <w:p w:rsidR="00000000" w:rsidRDefault="00433ADC">
            <w:pPr>
              <w:divId w:val="510531313"/>
              <w:rPr>
                <w:rFonts w:eastAsia="Times New Roman"/>
                <w:sz w:val="20"/>
                <w:szCs w:val="20"/>
              </w:rPr>
            </w:pPr>
            <w:r>
              <w:rPr>
                <w:rFonts w:ascii="inherit" w:eastAsia="Times New Roman" w:hAnsi="inherit"/>
                <w:sz w:val="20"/>
                <w:szCs w:val="20"/>
              </w:rPr>
              <w:t> </w:t>
            </w:r>
          </w:p>
        </w:tc>
        <w:tc>
          <w:tcPr>
            <w:tcW w:w="0" w:type="auto"/>
            <w:tcBorders>
              <w:bottom w:val="single" w:sz="8" w:space="0" w:color="225799"/>
            </w:tcBorders>
            <w:shd w:val="clear" w:color="auto" w:fill="ACACAC"/>
            <w:tcMar>
              <w:top w:w="30" w:type="dxa"/>
              <w:left w:w="30" w:type="dxa"/>
              <w:bottom w:w="30" w:type="dxa"/>
              <w:right w:w="30" w:type="dxa"/>
            </w:tcMar>
            <w:vAlign w:val="bottom"/>
            <w:hideMark/>
          </w:tcPr>
          <w:p w:rsidR="00000000" w:rsidRDefault="00433ADC">
            <w:pPr>
              <w:divId w:val="411436741"/>
              <w:rPr>
                <w:rFonts w:eastAsia="Times New Roman"/>
                <w:sz w:val="20"/>
                <w:szCs w:val="20"/>
              </w:rPr>
            </w:pPr>
            <w:r>
              <w:rPr>
                <w:rFonts w:ascii="inherit" w:eastAsia="Times New Roman" w:hAnsi="inherit"/>
                <w:sz w:val="20"/>
                <w:szCs w:val="20"/>
              </w:rPr>
              <w:t> </w:t>
            </w:r>
          </w:p>
        </w:tc>
        <w:tc>
          <w:tcPr>
            <w:tcW w:w="0" w:type="auto"/>
            <w:tcBorders>
              <w:bottom w:val="single" w:sz="8" w:space="0" w:color="225799"/>
            </w:tcBorders>
            <w:shd w:val="clear" w:color="auto" w:fill="ACACAC"/>
            <w:tcMar>
              <w:top w:w="30" w:type="dxa"/>
              <w:left w:w="30" w:type="dxa"/>
              <w:bottom w:w="30" w:type="dxa"/>
              <w:right w:w="30" w:type="dxa"/>
            </w:tcMar>
            <w:vAlign w:val="bottom"/>
            <w:hideMark/>
          </w:tcPr>
          <w:p w:rsidR="00000000" w:rsidRDefault="00433ADC">
            <w:pPr>
              <w:divId w:val="1322319914"/>
              <w:rPr>
                <w:rFonts w:eastAsia="Times New Roman"/>
                <w:sz w:val="20"/>
                <w:szCs w:val="20"/>
              </w:rPr>
            </w:pPr>
            <w:r>
              <w:rPr>
                <w:rFonts w:ascii="inherit" w:eastAsia="Times New Roman" w:hAnsi="inherit"/>
                <w:sz w:val="20"/>
                <w:szCs w:val="20"/>
              </w:rPr>
              <w:t> </w:t>
            </w:r>
          </w:p>
        </w:tc>
        <w:tc>
          <w:tcPr>
            <w:tcW w:w="0" w:type="auto"/>
            <w:shd w:val="clear" w:color="auto" w:fill="ACACAC"/>
            <w:tcMar>
              <w:top w:w="30" w:type="dxa"/>
              <w:left w:w="30" w:type="dxa"/>
              <w:bottom w:w="30" w:type="dxa"/>
              <w:right w:w="30" w:type="dxa"/>
            </w:tcMar>
            <w:vAlign w:val="bottom"/>
            <w:hideMark/>
          </w:tcPr>
          <w:p w:rsidR="00000000" w:rsidRDefault="00433ADC">
            <w:pPr>
              <w:divId w:val="1207529356"/>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92171703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433ADC">
            <w:pPr>
              <w:jc w:val="center"/>
              <w:rPr>
                <w:rFonts w:eastAsia="Times New Roman"/>
                <w:sz w:val="17"/>
                <w:szCs w:val="17"/>
              </w:rPr>
            </w:pPr>
            <w:r>
              <w:rPr>
                <w:rFonts w:ascii="Arial" w:eastAsia="Times New Roman" w:hAnsi="Arial" w:cs="Arial"/>
                <w:b/>
                <w:bCs/>
                <w:color w:val="00497F"/>
                <w:sz w:val="17"/>
                <w:szCs w:val="17"/>
              </w:rPr>
              <w:t>OMNI-CHANNEL &amp; E-COMMERCE</w:t>
            </w:r>
          </w:p>
        </w:tc>
        <w:tc>
          <w:tcPr>
            <w:tcW w:w="0" w:type="auto"/>
            <w:shd w:val="clear" w:color="auto" w:fill="ACACAC"/>
            <w:tcMar>
              <w:top w:w="30" w:type="dxa"/>
              <w:left w:w="30" w:type="dxa"/>
              <w:bottom w:w="30" w:type="dxa"/>
              <w:right w:w="30" w:type="dxa"/>
            </w:tcMar>
            <w:vAlign w:val="bottom"/>
            <w:hideMark/>
          </w:tcPr>
          <w:p w:rsidR="00000000" w:rsidRDefault="00433ADC">
            <w:pPr>
              <w:divId w:val="1033920571"/>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674575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Arial Narrow" w:eastAsia="Times New Roman" w:hAnsi="Arial Narrow"/>
                <w:b/>
                <w:bCs/>
                <w:sz w:val="16"/>
                <w:szCs w:val="16"/>
              </w:rPr>
              <w:t>Sister Sites (4)</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Arial Narrow" w:eastAsia="Times New Roman" w:hAnsi="Arial Narrow"/>
                <w:b/>
                <w:bCs/>
                <w:sz w:val="16"/>
                <w:szCs w:val="16"/>
              </w:rPr>
              <w:t>Proprietary Sites (6)</w:t>
            </w:r>
          </w:p>
        </w:tc>
        <w:tc>
          <w:tcPr>
            <w:tcW w:w="0" w:type="auto"/>
            <w:gridSpan w:val="2"/>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Arial Narrow" w:eastAsia="Times New Roman" w:hAnsi="Arial Narrow"/>
                <w:b/>
                <w:bCs/>
                <w:sz w:val="16"/>
                <w:szCs w:val="16"/>
              </w:rPr>
              <w:t>Partner Sites (9)</w:t>
            </w:r>
          </w:p>
        </w:tc>
        <w:tc>
          <w:tcPr>
            <w:tcW w:w="0" w:type="auto"/>
            <w:shd w:val="clear" w:color="auto" w:fill="ACACAC"/>
            <w:tcMar>
              <w:top w:w="30" w:type="dxa"/>
              <w:left w:w="30" w:type="dxa"/>
              <w:bottom w:w="30" w:type="dxa"/>
              <w:right w:w="30" w:type="dxa"/>
            </w:tcMar>
            <w:vAlign w:val="bottom"/>
            <w:hideMark/>
          </w:tcPr>
          <w:p w:rsidR="00000000" w:rsidRDefault="00433ADC">
            <w:pPr>
              <w:divId w:val="469128876"/>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757599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ACACAC"/>
            <w:tcMar>
              <w:top w:w="30" w:type="dxa"/>
              <w:left w:w="30" w:type="dxa"/>
              <w:bottom w:w="30" w:type="dxa"/>
              <w:right w:w="30" w:type="dxa"/>
            </w:tcMar>
            <w:vAlign w:val="bottom"/>
            <w:hideMark/>
          </w:tcPr>
          <w:p w:rsidR="00000000" w:rsidRDefault="00433ADC">
            <w:pPr>
              <w:divId w:val="1605653842"/>
              <w:rPr>
                <w:rFonts w:eastAsia="Times New Roman"/>
                <w:sz w:val="20"/>
                <w:szCs w:val="20"/>
              </w:rPr>
            </w:pPr>
            <w:r>
              <w:rPr>
                <w:rFonts w:ascii="inherit" w:eastAsia="Times New Roman" w:hAnsi="inherit"/>
                <w:sz w:val="20"/>
                <w:szCs w:val="20"/>
              </w:rPr>
              <w:t> </w:t>
            </w:r>
          </w:p>
        </w:tc>
      </w:tr>
      <w:tr w:rsidR="00000000">
        <w:trPr>
          <w:divId w:val="1536575254"/>
        </w:trPr>
        <w:tc>
          <w:tcPr>
            <w:tcW w:w="0" w:type="auto"/>
            <w:shd w:val="clear" w:color="auto" w:fill="ACACAC"/>
            <w:tcMar>
              <w:top w:w="30" w:type="dxa"/>
              <w:left w:w="30" w:type="dxa"/>
              <w:bottom w:w="30" w:type="dxa"/>
              <w:right w:w="30" w:type="dxa"/>
            </w:tcMar>
            <w:vAlign w:val="bottom"/>
            <w:hideMark/>
          </w:tcPr>
          <w:p w:rsidR="00000000" w:rsidRDefault="00433ADC">
            <w:pPr>
              <w:divId w:val="1203597009"/>
              <w:rPr>
                <w:rFonts w:eastAsia="Times New Roman"/>
                <w:sz w:val="20"/>
                <w:szCs w:val="20"/>
              </w:rPr>
            </w:pPr>
            <w:r>
              <w:rPr>
                <w:rFonts w:ascii="inherit" w:eastAsia="Times New Roman" w:hAnsi="inherit"/>
                <w:sz w:val="20"/>
                <w:szCs w:val="20"/>
              </w:rPr>
              <w:t> </w:t>
            </w:r>
          </w:p>
        </w:tc>
        <w:tc>
          <w:tcPr>
            <w:tcW w:w="0" w:type="auto"/>
            <w:shd w:val="clear" w:color="auto" w:fill="ACACAC"/>
            <w:tcMar>
              <w:top w:w="30" w:type="dxa"/>
              <w:left w:w="30" w:type="dxa"/>
              <w:bottom w:w="30" w:type="dxa"/>
              <w:right w:w="30" w:type="dxa"/>
            </w:tcMar>
            <w:vAlign w:val="bottom"/>
            <w:hideMark/>
          </w:tcPr>
          <w:p w:rsidR="00000000" w:rsidRDefault="00433ADC">
            <w:pPr>
              <w:divId w:val="56784269"/>
              <w:rPr>
                <w:rFonts w:eastAsia="Times New Roman"/>
                <w:sz w:val="20"/>
                <w:szCs w:val="20"/>
              </w:rPr>
            </w:pPr>
            <w:r>
              <w:rPr>
                <w:rFonts w:ascii="inherit" w:eastAsia="Times New Roman" w:hAnsi="inherit"/>
                <w:sz w:val="20"/>
                <w:szCs w:val="20"/>
              </w:rPr>
              <w:t> </w:t>
            </w:r>
          </w:p>
        </w:tc>
        <w:tc>
          <w:tcPr>
            <w:tcW w:w="0" w:type="auto"/>
            <w:shd w:val="clear" w:color="auto" w:fill="ACACAC"/>
            <w:tcMar>
              <w:top w:w="30" w:type="dxa"/>
              <w:left w:w="30" w:type="dxa"/>
              <w:bottom w:w="30" w:type="dxa"/>
              <w:right w:w="30" w:type="dxa"/>
            </w:tcMar>
            <w:vAlign w:val="bottom"/>
            <w:hideMark/>
          </w:tcPr>
          <w:p w:rsidR="00000000" w:rsidRDefault="00433ADC">
            <w:pPr>
              <w:divId w:val="1099254495"/>
              <w:rPr>
                <w:rFonts w:eastAsia="Times New Roman"/>
                <w:sz w:val="20"/>
                <w:szCs w:val="20"/>
              </w:rPr>
            </w:pPr>
            <w:r>
              <w:rPr>
                <w:rFonts w:ascii="inherit" w:eastAsia="Times New Roman" w:hAnsi="inherit"/>
                <w:sz w:val="20"/>
                <w:szCs w:val="20"/>
              </w:rPr>
              <w:t> </w:t>
            </w:r>
          </w:p>
        </w:tc>
        <w:tc>
          <w:tcPr>
            <w:tcW w:w="0" w:type="auto"/>
            <w:shd w:val="clear" w:color="auto" w:fill="ACACAC"/>
            <w:tcMar>
              <w:top w:w="30" w:type="dxa"/>
              <w:left w:w="30" w:type="dxa"/>
              <w:bottom w:w="30" w:type="dxa"/>
              <w:right w:w="30" w:type="dxa"/>
            </w:tcMar>
            <w:vAlign w:val="bottom"/>
            <w:hideMark/>
          </w:tcPr>
          <w:p w:rsidR="00000000" w:rsidRDefault="00433ADC">
            <w:pPr>
              <w:divId w:val="1867210627"/>
              <w:rPr>
                <w:rFonts w:eastAsia="Times New Roman"/>
                <w:sz w:val="20"/>
                <w:szCs w:val="20"/>
              </w:rPr>
            </w:pPr>
            <w:r>
              <w:rPr>
                <w:rFonts w:ascii="inherit" w:eastAsia="Times New Roman" w:hAnsi="inherit"/>
                <w:sz w:val="20"/>
                <w:szCs w:val="20"/>
              </w:rPr>
              <w:t> </w:t>
            </w:r>
          </w:p>
        </w:tc>
        <w:tc>
          <w:tcPr>
            <w:tcW w:w="0" w:type="auto"/>
            <w:shd w:val="clear" w:color="auto" w:fill="ACACAC"/>
            <w:tcMar>
              <w:top w:w="30" w:type="dxa"/>
              <w:left w:w="30" w:type="dxa"/>
              <w:bottom w:w="30" w:type="dxa"/>
              <w:right w:w="30" w:type="dxa"/>
            </w:tcMar>
            <w:vAlign w:val="bottom"/>
            <w:hideMark/>
          </w:tcPr>
          <w:p w:rsidR="00000000" w:rsidRDefault="00433ADC">
            <w:pPr>
              <w:divId w:val="1435326139"/>
              <w:rPr>
                <w:rFonts w:eastAsia="Times New Roman"/>
                <w:sz w:val="20"/>
                <w:szCs w:val="20"/>
              </w:rPr>
            </w:pPr>
            <w:r>
              <w:rPr>
                <w:rFonts w:ascii="inherit" w:eastAsia="Times New Roman" w:hAnsi="inherit"/>
                <w:sz w:val="20"/>
                <w:szCs w:val="20"/>
              </w:rPr>
              <w:t> </w:t>
            </w:r>
          </w:p>
        </w:tc>
        <w:tc>
          <w:tcPr>
            <w:tcW w:w="0" w:type="auto"/>
            <w:shd w:val="clear" w:color="auto" w:fill="ACACAC"/>
            <w:tcMar>
              <w:top w:w="30" w:type="dxa"/>
              <w:left w:w="30" w:type="dxa"/>
              <w:bottom w:w="30" w:type="dxa"/>
              <w:right w:w="30" w:type="dxa"/>
            </w:tcMar>
            <w:vAlign w:val="bottom"/>
            <w:hideMark/>
          </w:tcPr>
          <w:p w:rsidR="00000000" w:rsidRDefault="00433ADC">
            <w:pPr>
              <w:divId w:val="2024741215"/>
              <w:rPr>
                <w:rFonts w:eastAsia="Times New Roman"/>
                <w:sz w:val="20"/>
                <w:szCs w:val="20"/>
              </w:rPr>
            </w:pPr>
            <w:r>
              <w:rPr>
                <w:rFonts w:ascii="inherit" w:eastAsia="Times New Roman" w:hAnsi="inherit"/>
                <w:sz w:val="20"/>
                <w:szCs w:val="20"/>
              </w:rPr>
              <w:t> </w:t>
            </w:r>
          </w:p>
        </w:tc>
        <w:tc>
          <w:tcPr>
            <w:tcW w:w="0" w:type="auto"/>
            <w:shd w:val="clear" w:color="auto" w:fill="ACACAC"/>
            <w:tcMar>
              <w:top w:w="30" w:type="dxa"/>
              <w:left w:w="30" w:type="dxa"/>
              <w:bottom w:w="30" w:type="dxa"/>
              <w:right w:w="30" w:type="dxa"/>
            </w:tcMar>
            <w:vAlign w:val="bottom"/>
            <w:hideMark/>
          </w:tcPr>
          <w:p w:rsidR="00000000" w:rsidRDefault="00433ADC">
            <w:pPr>
              <w:divId w:val="1677532284"/>
              <w:rPr>
                <w:rFonts w:eastAsia="Times New Roman"/>
                <w:sz w:val="20"/>
                <w:szCs w:val="20"/>
              </w:rPr>
            </w:pPr>
            <w:r>
              <w:rPr>
                <w:rFonts w:ascii="inherit" w:eastAsia="Times New Roman" w:hAnsi="inherit"/>
                <w:sz w:val="20"/>
                <w:szCs w:val="20"/>
              </w:rPr>
              <w:t> </w:t>
            </w:r>
          </w:p>
        </w:tc>
      </w:tr>
      <w:tr w:rsidR="00000000">
        <w:trPr>
          <w:divId w:val="1536575254"/>
        </w:trPr>
        <w:tc>
          <w:tcPr>
            <w:tcW w:w="0" w:type="auto"/>
            <w:tcMar>
              <w:top w:w="30" w:type="dxa"/>
              <w:left w:w="30" w:type="dxa"/>
              <w:bottom w:w="30" w:type="dxa"/>
              <w:right w:w="30" w:type="dxa"/>
            </w:tcMar>
            <w:vAlign w:val="bottom"/>
            <w:hideMark/>
          </w:tcPr>
          <w:p w:rsidR="00000000" w:rsidRDefault="00433ADC">
            <w:pPr>
              <w:divId w:val="135804345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hideMark/>
          </w:tcPr>
          <w:p w:rsidR="00000000" w:rsidRDefault="00433ADC">
            <w:pPr>
              <w:rPr>
                <w:rFonts w:eastAsia="Times New Roman"/>
                <w:sz w:val="16"/>
                <w:szCs w:val="16"/>
              </w:rPr>
            </w:pPr>
            <w:r>
              <w:rPr>
                <w:rFonts w:ascii="inherit" w:eastAsia="Times New Roman" w:hAnsi="inherit"/>
                <w:sz w:val="16"/>
                <w:szCs w:val="16"/>
              </w:rPr>
              <w:t>Note: Store count as of December 28, 2019. SKU figures refer to eyeglass frame SKUs. ODs are Doctors of Optometry.</w:t>
            </w:r>
          </w:p>
        </w:tc>
        <w:tc>
          <w:tcPr>
            <w:tcW w:w="0" w:type="auto"/>
            <w:tcMar>
              <w:top w:w="30" w:type="dxa"/>
              <w:left w:w="30" w:type="dxa"/>
              <w:bottom w:w="30" w:type="dxa"/>
              <w:right w:w="30" w:type="dxa"/>
            </w:tcMar>
            <w:vAlign w:val="bottom"/>
            <w:hideMark/>
          </w:tcPr>
          <w:p w:rsidR="00000000" w:rsidRDefault="00433ADC">
            <w:pPr>
              <w:divId w:val="449738907"/>
              <w:rPr>
                <w:rFonts w:eastAsia="Times New Roman"/>
                <w:sz w:val="20"/>
                <w:szCs w:val="20"/>
              </w:rPr>
            </w:pPr>
            <w:r>
              <w:rPr>
                <w:rFonts w:ascii="inherit" w:eastAsia="Times New Roman" w:hAnsi="inherit"/>
                <w:sz w:val="20"/>
                <w:szCs w:val="20"/>
              </w:rPr>
              <w:t> </w:t>
            </w:r>
          </w:p>
        </w:tc>
      </w:tr>
    </w:tbl>
    <w:p w:rsidR="00000000" w:rsidRDefault="00433ADC">
      <w:pPr>
        <w:divId w:val="742264213"/>
        <w:rPr>
          <w:rFonts w:eastAsia="Times New Roman"/>
          <w:sz w:val="20"/>
          <w:szCs w:val="20"/>
        </w:rPr>
      </w:pPr>
    </w:p>
    <w:p w:rsidR="00000000" w:rsidRDefault="00433ADC">
      <w:pPr>
        <w:spacing w:line="288" w:lineRule="auto"/>
        <w:jc w:val="center"/>
        <w:divId w:val="423763073"/>
        <w:rPr>
          <w:rFonts w:eastAsia="Times New Roman"/>
          <w:sz w:val="20"/>
          <w:szCs w:val="20"/>
        </w:rPr>
      </w:pPr>
      <w:r>
        <w:rPr>
          <w:rFonts w:ascii="inherit" w:eastAsia="Times New Roman" w:hAnsi="inherit"/>
          <w:sz w:val="20"/>
          <w:szCs w:val="20"/>
        </w:rPr>
        <w:t>6</w:t>
      </w:r>
    </w:p>
    <w:p w:rsidR="00000000" w:rsidRDefault="00433ADC">
      <w:pPr>
        <w:divId w:val="510031235"/>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433ADC">
      <w:pPr>
        <w:spacing w:line="288" w:lineRule="auto"/>
        <w:divId w:val="57038662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75324459"/>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All of our brands leverage our highly-efficient centralized laboratory network and distribution system, which helps us minimize production and d</w:t>
      </w:r>
      <w:r>
        <w:rPr>
          <w:rFonts w:ascii="inherit" w:eastAsia="Times New Roman" w:hAnsi="inherit"/>
          <w:sz w:val="20"/>
          <w:szCs w:val="20"/>
        </w:rPr>
        <w:t>istribution costs. As one of the largest purchasers of eyeglass frames, spectacle lenses and contact lenses in the United States, we also benefit from centralized procurement efforts and purchasing economies of scale.</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America’s Best Brand.</w:t>
      </w:r>
      <w:r>
        <w:rPr>
          <w:rFonts w:ascii="inherit" w:eastAsia="Times New Roman" w:hAnsi="inherit"/>
          <w:sz w:val="20"/>
          <w:szCs w:val="20"/>
        </w:rPr>
        <w:t> America’s Be</w:t>
      </w:r>
      <w:r>
        <w:rPr>
          <w:rFonts w:ascii="inherit" w:eastAsia="Times New Roman" w:hAnsi="inherit"/>
          <w:sz w:val="20"/>
          <w:szCs w:val="20"/>
        </w:rPr>
        <w:t>st strives to be the value leader in virtually every market in which it operates. Its signature offer of</w:t>
      </w:r>
      <w:r>
        <w:rPr>
          <w:rFonts w:ascii="inherit" w:eastAsia="Times New Roman" w:hAnsi="inherit"/>
          <w:sz w:val="20"/>
          <w:szCs w:val="20"/>
        </w:rPr>
        <w:t xml:space="preserve"> </w:t>
      </w:r>
      <w:r>
        <w:rPr>
          <w:rFonts w:ascii="inherit" w:eastAsia="Times New Roman" w:hAnsi="inherit"/>
          <w:sz w:val="20"/>
          <w:szCs w:val="20"/>
        </w:rPr>
        <w:t>“two pairs of eyeglasses for $69.95, including a free eye exam”, is typically priced significantly lower than the competition on a per-pair basis and p</w:t>
      </w:r>
      <w:r>
        <w:rPr>
          <w:rFonts w:ascii="inherit" w:eastAsia="Times New Roman" w:hAnsi="inherit"/>
          <w:sz w:val="20"/>
          <w:szCs w:val="20"/>
        </w:rPr>
        <w:t>rovides customers with a wide selection of frame choices at this entry point. In America’s Best stores, vision care services are provided by optometrists employed either by us or by independent professional corporations or similar entities. This model faci</w:t>
      </w:r>
      <w:r>
        <w:rPr>
          <w:rFonts w:ascii="inherit" w:eastAsia="Times New Roman" w:hAnsi="inherit"/>
          <w:sz w:val="20"/>
          <w:szCs w:val="20"/>
        </w:rPr>
        <w:t>litates the brand’s bundled offer and its Eyecare Club programs, which offer two free eye exams per year for the duration of the membership plus a discount on contact lenses and eyeglasses. By leveraging our efficient centralized laboratory network, Americ</w:t>
      </w:r>
      <w:r>
        <w:rPr>
          <w:rFonts w:ascii="inherit" w:eastAsia="Times New Roman" w:hAnsi="inherit"/>
          <w:sz w:val="20"/>
          <w:szCs w:val="20"/>
        </w:rPr>
        <w:t>a’s Best stores are able to minimize processing costs and drive significant economies of scale. These stores typically stock approximately</w:t>
      </w:r>
      <w:r>
        <w:rPr>
          <w:rFonts w:ascii="inherit" w:eastAsia="Times New Roman" w:hAnsi="inherit"/>
          <w:sz w:val="20"/>
          <w:szCs w:val="20"/>
        </w:rPr>
        <w:t xml:space="preserve"> </w:t>
      </w:r>
      <w:r>
        <w:rPr>
          <w:rFonts w:ascii="inherit" w:eastAsia="Times New Roman" w:hAnsi="inherit"/>
          <w:sz w:val="20"/>
          <w:szCs w:val="20"/>
        </w:rPr>
        <w:t>1,320</w:t>
      </w:r>
      <w:r>
        <w:rPr>
          <w:rFonts w:ascii="inherit" w:eastAsia="Times New Roman" w:hAnsi="inherit"/>
          <w:sz w:val="20"/>
          <w:szCs w:val="20"/>
        </w:rPr>
        <w:t xml:space="preserve"> </w:t>
      </w:r>
      <w:r>
        <w:rPr>
          <w:rFonts w:ascii="inherit" w:eastAsia="Times New Roman" w:hAnsi="inherit"/>
          <w:sz w:val="20"/>
          <w:szCs w:val="20"/>
        </w:rPr>
        <w:t>eyeglass frame SKUs, including imports from low-cost overseas manufacturers, higher-margin private label brands</w:t>
      </w:r>
      <w:r>
        <w:rPr>
          <w:rFonts w:ascii="inherit" w:eastAsia="Times New Roman" w:hAnsi="inherit"/>
          <w:sz w:val="20"/>
          <w:szCs w:val="20"/>
        </w:rPr>
        <w:t xml:space="preserve"> and discounted well-known frame brands. America’s Best stores, which average approximately</w:t>
      </w:r>
      <w:r>
        <w:rPr>
          <w:rFonts w:ascii="inherit" w:eastAsia="Times New Roman" w:hAnsi="inherit"/>
          <w:sz w:val="20"/>
          <w:szCs w:val="20"/>
        </w:rPr>
        <w:t xml:space="preserve"> </w:t>
      </w:r>
      <w:r>
        <w:rPr>
          <w:rFonts w:ascii="inherit" w:eastAsia="Times New Roman" w:hAnsi="inherit"/>
          <w:sz w:val="20"/>
          <w:szCs w:val="20"/>
        </w:rPr>
        <w:t>3,500</w:t>
      </w:r>
      <w:r>
        <w:rPr>
          <w:rFonts w:ascii="inherit" w:eastAsia="Times New Roman" w:hAnsi="inherit"/>
          <w:sz w:val="20"/>
          <w:szCs w:val="20"/>
        </w:rPr>
        <w:t xml:space="preserve"> </w:t>
      </w:r>
      <w:r>
        <w:rPr>
          <w:rFonts w:ascii="inherit" w:eastAsia="Times New Roman" w:hAnsi="inherit"/>
          <w:sz w:val="20"/>
          <w:szCs w:val="20"/>
        </w:rPr>
        <w:t>square feet, are primarily located in high-traffic strip centers next to other value-focused retailers.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Eyeglass World Brand. </w:t>
      </w:r>
      <w:r>
        <w:rPr>
          <w:rFonts w:ascii="inherit" w:eastAsia="Times New Roman" w:hAnsi="inherit"/>
          <w:sz w:val="20"/>
          <w:szCs w:val="20"/>
        </w:rPr>
        <w:t>Eyeglass World also offers a</w:t>
      </w:r>
      <w:r>
        <w:rPr>
          <w:rFonts w:ascii="inherit" w:eastAsia="Times New Roman" w:hAnsi="inherit"/>
          <w:sz w:val="20"/>
          <w:szCs w:val="20"/>
        </w:rPr>
        <w:t xml:space="preserve"> value price point for customers, with an opening offer of</w:t>
      </w:r>
      <w:r>
        <w:rPr>
          <w:rFonts w:ascii="inherit" w:eastAsia="Times New Roman" w:hAnsi="inherit"/>
          <w:sz w:val="20"/>
          <w:szCs w:val="20"/>
        </w:rPr>
        <w:t xml:space="preserve"> </w:t>
      </w:r>
      <w:r>
        <w:rPr>
          <w:rFonts w:ascii="inherit" w:eastAsia="Times New Roman" w:hAnsi="inherit"/>
          <w:sz w:val="20"/>
          <w:szCs w:val="20"/>
        </w:rPr>
        <w:t>“two pairs of eyeglasses for $78”</w:t>
      </w:r>
      <w:r>
        <w:rPr>
          <w:rFonts w:ascii="inherit" w:eastAsia="Times New Roman" w:hAnsi="inherit"/>
          <w:sz w:val="20"/>
          <w:szCs w:val="20"/>
        </w:rPr>
        <w:t xml:space="preserve"> </w:t>
      </w:r>
      <w:r>
        <w:rPr>
          <w:rFonts w:ascii="inherit" w:eastAsia="Times New Roman" w:hAnsi="inherit"/>
          <w:sz w:val="20"/>
          <w:szCs w:val="20"/>
        </w:rPr>
        <w:t>and eye exams starting at $49. This brand is positioned as an eyeglass superstore with a broad selection of designer brands and price points, and offers a highly p</w:t>
      </w:r>
      <w:r>
        <w:rPr>
          <w:rFonts w:ascii="inherit" w:eastAsia="Times New Roman" w:hAnsi="inherit"/>
          <w:sz w:val="20"/>
          <w:szCs w:val="20"/>
        </w:rPr>
        <w:t>ersonalized level of service. We source eyeglass frames for our Eyeglass World stores from leading designer brands, private label manufacturers and low-cost overseas manufacturers. Eyeglass World locations offer eye exams, primarily from independent optome</w:t>
      </w:r>
      <w:r>
        <w:rPr>
          <w:rFonts w:ascii="inherit" w:eastAsia="Times New Roman" w:hAnsi="inherit"/>
          <w:sz w:val="20"/>
          <w:szCs w:val="20"/>
        </w:rPr>
        <w:t>trists and optometrists employed by independent professional corporations or similar entities, and have on-site laboratories that enable stores to quickly fulfill customer orders and make repairs. Lens orders that are not completed in-store are completed b</w:t>
      </w:r>
      <w:r>
        <w:rPr>
          <w:rFonts w:ascii="inherit" w:eastAsia="Times New Roman" w:hAnsi="inherit"/>
          <w:sz w:val="20"/>
          <w:szCs w:val="20"/>
        </w:rPr>
        <w:t>y our centralized laboratory network. Due to the wider brand selection and on-site laboratories, Eyeglass World stores average approximately</w:t>
      </w:r>
      <w:r>
        <w:rPr>
          <w:rFonts w:ascii="inherit" w:eastAsia="Times New Roman" w:hAnsi="inherit"/>
          <w:sz w:val="20"/>
          <w:szCs w:val="20"/>
        </w:rPr>
        <w:t xml:space="preserve"> </w:t>
      </w:r>
      <w:r>
        <w:rPr>
          <w:rFonts w:ascii="inherit" w:eastAsia="Times New Roman" w:hAnsi="inherit"/>
          <w:sz w:val="20"/>
          <w:szCs w:val="20"/>
        </w:rPr>
        <w:t>4,500</w:t>
      </w:r>
      <w:r>
        <w:rPr>
          <w:rFonts w:ascii="inherit" w:eastAsia="Times New Roman" w:hAnsi="inherit"/>
          <w:sz w:val="20"/>
          <w:szCs w:val="20"/>
        </w:rPr>
        <w:t xml:space="preserve"> </w:t>
      </w:r>
      <w:r>
        <w:rPr>
          <w:rFonts w:ascii="inherit" w:eastAsia="Times New Roman" w:hAnsi="inherit"/>
          <w:sz w:val="20"/>
          <w:szCs w:val="20"/>
        </w:rPr>
        <w:t>square feet and typically stock approximately</w:t>
      </w:r>
      <w:r>
        <w:rPr>
          <w:rFonts w:ascii="inherit" w:eastAsia="Times New Roman" w:hAnsi="inherit"/>
          <w:sz w:val="20"/>
          <w:szCs w:val="20"/>
        </w:rPr>
        <w:t xml:space="preserve"> </w:t>
      </w:r>
      <w:r>
        <w:rPr>
          <w:rFonts w:ascii="inherit" w:eastAsia="Times New Roman" w:hAnsi="inherit"/>
          <w:sz w:val="20"/>
          <w:szCs w:val="20"/>
        </w:rPr>
        <w:t>1,935</w:t>
      </w:r>
      <w:r>
        <w:rPr>
          <w:rFonts w:ascii="inherit" w:eastAsia="Times New Roman" w:hAnsi="inherit"/>
          <w:sz w:val="20"/>
          <w:szCs w:val="20"/>
        </w:rPr>
        <w:t xml:space="preserve"> </w:t>
      </w:r>
      <w:r>
        <w:rPr>
          <w:rFonts w:ascii="inherit" w:eastAsia="Times New Roman" w:hAnsi="inherit"/>
          <w:sz w:val="20"/>
          <w:szCs w:val="20"/>
        </w:rPr>
        <w:t>eyeglass frame SKUs. These stores are primarily located i</w:t>
      </w:r>
      <w:r>
        <w:rPr>
          <w:rFonts w:ascii="inherit" w:eastAsia="Times New Roman" w:hAnsi="inherit"/>
          <w:sz w:val="20"/>
          <w:szCs w:val="20"/>
        </w:rPr>
        <w:t>n freestanding or in-line locations near high-foot-traffic shopping centers.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Partner Brands. </w:t>
      </w:r>
      <w:r>
        <w:rPr>
          <w:rFonts w:ascii="inherit" w:eastAsia="Times New Roman" w:hAnsi="inherit"/>
          <w:sz w:val="20"/>
          <w:szCs w:val="20"/>
        </w:rPr>
        <w:t>We have three partner brands consisting of</w:t>
      </w:r>
      <w:r>
        <w:rPr>
          <w:rFonts w:ascii="inherit" w:eastAsia="Times New Roman" w:hAnsi="inherit"/>
          <w:sz w:val="20"/>
          <w:szCs w:val="20"/>
        </w:rPr>
        <w:t xml:space="preserve"> </w:t>
      </w:r>
      <w:r>
        <w:rPr>
          <w:rFonts w:ascii="inherit" w:eastAsia="Times New Roman" w:hAnsi="inherit"/>
          <w:sz w:val="20"/>
          <w:szCs w:val="20"/>
        </w:rPr>
        <w:t>226</w:t>
      </w:r>
      <w:r>
        <w:rPr>
          <w:rFonts w:ascii="inherit" w:eastAsia="Times New Roman" w:hAnsi="inherit"/>
          <w:sz w:val="20"/>
          <w:szCs w:val="20"/>
        </w:rPr>
        <w:t xml:space="preserve"> </w:t>
      </w:r>
      <w:r>
        <w:rPr>
          <w:rFonts w:ascii="inherit" w:eastAsia="Times New Roman" w:hAnsi="inherit"/>
          <w:sz w:val="20"/>
          <w:szCs w:val="20"/>
        </w:rPr>
        <w:t>Vision Centers in Walmart stores across the country,</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Vista Optical locations on military bases and</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Vista Optical locations within Fred Meyer stores as of</w:t>
      </w:r>
      <w:r>
        <w:rPr>
          <w:rFonts w:ascii="inherit" w:eastAsia="Times New Roman" w:hAnsi="inherit"/>
          <w:sz w:val="20"/>
          <w:szCs w:val="20"/>
        </w:rPr>
        <w:t xml:space="preserve"> </w:t>
      </w:r>
      <w:r>
        <w:rPr>
          <w:rFonts w:ascii="inherit" w:eastAsia="Times New Roman" w:hAnsi="inherit"/>
          <w:sz w:val="20"/>
          <w:szCs w:val="20"/>
        </w:rPr>
        <w:t>December 28, 2019. Pursuant to a recent amendment to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services agreement with Walmart, we will be adding five additional Vision Centers </w:t>
      </w:r>
      <w:r>
        <w:rPr>
          <w:rFonts w:ascii="inherit" w:eastAsia="Times New Roman" w:hAnsi="inherit"/>
          <w:sz w:val="20"/>
          <w:szCs w:val="20"/>
        </w:rPr>
        <w:t>in Walmart stores in 2020. We have strong, long-standing relationships with these partners. Our strategic relationship with Walmart is in its 30</w:t>
      </w:r>
      <w:r>
        <w:rPr>
          <w:rFonts w:ascii="inherit" w:eastAsia="Times New Roman" w:hAnsi="inherit"/>
          <w:sz w:val="14"/>
          <w:szCs w:val="14"/>
          <w:vertAlign w:val="superscript"/>
        </w:rPr>
        <w:t>th</w:t>
      </w:r>
      <w:r>
        <w:rPr>
          <w:rFonts w:ascii="inherit" w:eastAsia="Times New Roman" w:hAnsi="inherit"/>
          <w:sz w:val="20"/>
          <w:szCs w:val="20"/>
        </w:rPr>
        <w:t xml:space="preserve"> </w:t>
      </w:r>
      <w:r>
        <w:rPr>
          <w:rFonts w:ascii="inherit" w:eastAsia="Times New Roman" w:hAnsi="inherit"/>
          <w:sz w:val="20"/>
          <w:szCs w:val="20"/>
        </w:rPr>
        <w:t>year and our partnerships with Fred Meyer and the U.S. military have been maintained for over 20 years. Our p</w:t>
      </w:r>
      <w:r>
        <w:rPr>
          <w:rFonts w:ascii="inherit" w:eastAsia="Times New Roman" w:hAnsi="inherit"/>
          <w:sz w:val="20"/>
          <w:szCs w:val="20"/>
        </w:rPr>
        <w:t>artner brands all compete within the value segment of the U.S. optical retail industry. These brands combine a broad selection of products and attentive customer service with the convenience of one-stop shopping. These brands also utilize our centralized l</w:t>
      </w:r>
      <w:r>
        <w:rPr>
          <w:rFonts w:ascii="inherit" w:eastAsia="Times New Roman" w:hAnsi="inherit"/>
          <w:sz w:val="20"/>
          <w:szCs w:val="20"/>
        </w:rPr>
        <w:t>aboratories and provide eye exams principally by independent optometrists in nearly all locations.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Omni-Channel and E-Commerce Platforms. </w:t>
      </w:r>
      <w:r>
        <w:rPr>
          <w:rFonts w:ascii="inherit" w:eastAsia="Times New Roman" w:hAnsi="inherit"/>
          <w:sz w:val="20"/>
          <w:szCs w:val="20"/>
        </w:rPr>
        <w:t>We offer our customers an engaging digital shopping experience through an established platform of</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omni-channe</w:t>
      </w:r>
      <w:r>
        <w:rPr>
          <w:rFonts w:ascii="inherit" w:eastAsia="Times New Roman" w:hAnsi="inherit"/>
          <w:sz w:val="20"/>
          <w:szCs w:val="20"/>
        </w:rPr>
        <w:t>l store websites, 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dedicated e-commerce consumer websites. Our omni-channel store websites augment our America’s Best, Eyeglass World, Vision Center and Vista Optical in military brands and provide a customer experience that extends across our in-sto</w:t>
      </w:r>
      <w:r>
        <w:rPr>
          <w:rFonts w:ascii="inherit" w:eastAsia="Times New Roman" w:hAnsi="inherit"/>
          <w:sz w:val="20"/>
          <w:szCs w:val="20"/>
        </w:rPr>
        <w:t>re, mobile and e-commerce channels. We offer a range of services to customers, including eyeglass purchasing, online scheduling and appointment reminders, contact lens purchasing,</w:t>
      </w:r>
      <w:r>
        <w:rPr>
          <w:rFonts w:ascii="inherit" w:eastAsia="Times New Roman" w:hAnsi="inherit"/>
          <w:sz w:val="20"/>
          <w:szCs w:val="20"/>
        </w:rPr>
        <w:t xml:space="preserve"> </w:t>
      </w:r>
      <w:r>
        <w:rPr>
          <w:rFonts w:ascii="inherit" w:eastAsia="Times New Roman" w:hAnsi="inherit"/>
          <w:sz w:val="20"/>
          <w:szCs w:val="20"/>
        </w:rPr>
        <w:t>“buy-in-store and ship-to-home”</w:t>
      </w:r>
      <w:r>
        <w:rPr>
          <w:rFonts w:ascii="inherit" w:eastAsia="Times New Roman" w:hAnsi="inherit"/>
          <w:sz w:val="20"/>
          <w:szCs w:val="20"/>
        </w:rPr>
        <w:t xml:space="preserve"> </w:t>
      </w:r>
      <w:r>
        <w:rPr>
          <w:rFonts w:ascii="inherit" w:eastAsia="Times New Roman" w:hAnsi="inherit"/>
          <w:sz w:val="20"/>
          <w:szCs w:val="20"/>
        </w:rPr>
        <w:t>capabilities and online frame browsing, amon</w:t>
      </w:r>
      <w:r>
        <w:rPr>
          <w:rFonts w:ascii="inherit" w:eastAsia="Times New Roman" w:hAnsi="inherit"/>
          <w:sz w:val="20"/>
          <w:szCs w:val="20"/>
        </w:rPr>
        <w:t>g others. Our omni-channel offerings work in concert with these brands to enhance the overall quality of the customer experience.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dedicated e-commerce websites are managed by our subsidiary, AC Lens. AC Lens operates</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proprietary branded websites in</w:t>
      </w:r>
      <w:r>
        <w:rPr>
          <w:rFonts w:ascii="inherit" w:eastAsia="Times New Roman" w:hAnsi="inherit"/>
          <w:sz w:val="20"/>
          <w:szCs w:val="20"/>
        </w:rPr>
        <w:t>cluding, among others, aclens.com and discountcontacts.com. In addition, AC Lens operates and provides support services for</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 xml:space="preserve">third-party websites owned by other companies, including Walmart, Sam’s Club and Giant Eagle. AC Lens handles site management, </w:t>
      </w:r>
      <w:r>
        <w:rPr>
          <w:rFonts w:ascii="inherit" w:eastAsia="Times New Roman" w:hAnsi="inherit"/>
          <w:sz w:val="20"/>
          <w:szCs w:val="20"/>
        </w:rPr>
        <w:t>customer relationship management and order fulfillment and also sells a wide variety of contact lenses, eyeglasses and eye care accessories. In the aggregate, sales from our omni-channel and e-commerce platforms represented approximately</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of our net reve</w:t>
      </w:r>
      <w:r>
        <w:rPr>
          <w:rFonts w:ascii="inherit" w:eastAsia="Times New Roman" w:hAnsi="inherit"/>
          <w:sz w:val="20"/>
          <w:szCs w:val="20"/>
        </w:rPr>
        <w:t>nue in fiscal year</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divId w:val="110832539"/>
        <w:rPr>
          <w:rFonts w:eastAsia="Times New Roman"/>
          <w:sz w:val="20"/>
          <w:szCs w:val="20"/>
        </w:rPr>
      </w:pPr>
    </w:p>
    <w:p w:rsidR="00000000" w:rsidRDefault="00433ADC">
      <w:pPr>
        <w:spacing w:line="288" w:lineRule="auto"/>
        <w:jc w:val="center"/>
        <w:divId w:val="1824589635"/>
        <w:rPr>
          <w:rFonts w:eastAsia="Times New Roman"/>
          <w:sz w:val="20"/>
          <w:szCs w:val="20"/>
        </w:rPr>
      </w:pPr>
      <w:r>
        <w:rPr>
          <w:rFonts w:ascii="inherit" w:eastAsia="Times New Roman" w:hAnsi="inherit"/>
          <w:sz w:val="20"/>
          <w:szCs w:val="20"/>
        </w:rPr>
        <w:t>7</w:t>
      </w:r>
    </w:p>
    <w:p w:rsidR="00000000" w:rsidRDefault="00433ADC">
      <w:pPr>
        <w:divId w:val="510031235"/>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433ADC">
      <w:pPr>
        <w:spacing w:line="288" w:lineRule="auto"/>
        <w:divId w:val="44951752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538735400"/>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Industry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U.S. optical retail industry, defined by Vision Monday to include optical retailers’</w:t>
      </w:r>
      <w:r>
        <w:rPr>
          <w:rFonts w:ascii="inherit" w:eastAsia="Times New Roman" w:hAnsi="inherit"/>
          <w:sz w:val="20"/>
          <w:szCs w:val="20"/>
        </w:rPr>
        <w:t xml:space="preserve"> </w:t>
      </w:r>
      <w:r>
        <w:rPr>
          <w:rFonts w:ascii="inherit" w:eastAsia="Times New Roman" w:hAnsi="inherit"/>
          <w:sz w:val="20"/>
          <w:szCs w:val="20"/>
        </w:rPr>
        <w:t>revenues fro</w:t>
      </w:r>
      <w:r>
        <w:rPr>
          <w:rFonts w:ascii="inherit" w:eastAsia="Times New Roman" w:hAnsi="inherit"/>
          <w:sz w:val="20"/>
          <w:szCs w:val="20"/>
        </w:rPr>
        <w:t>m the sales of products (including managed vision care benefit revenues and omni-channel and e-commerce sales) and eye care services provided by vision care professionals, including eye exams, is a $36 billion industry that has exhibited consistent, stable</w:t>
      </w:r>
      <w:r>
        <w:rPr>
          <w:rFonts w:ascii="inherit" w:eastAsia="Times New Roman" w:hAnsi="inherit"/>
          <w:sz w:val="20"/>
          <w:szCs w:val="20"/>
        </w:rPr>
        <w:t xml:space="preserve"> growth across economic cycles. According to Vision Monday, over the period from 2007 to 2018, the industry grew from $26 billion to $36 billion in annual sales, representing a compound annual growth rate (“CAGR”) of 3.0%. The industry experienced only a m</w:t>
      </w:r>
      <w:r>
        <w:rPr>
          <w:rFonts w:ascii="inherit" w:eastAsia="Times New Roman" w:hAnsi="inherit"/>
          <w:sz w:val="20"/>
          <w:szCs w:val="20"/>
        </w:rPr>
        <w:t>odest decline during the 2008 to 2009 recession and rebounded with robust post-recession sales growth of 3.9% CAGR from 2009 to 2018, according to Vision Monday. The steady growth of the industry and its resilience to economic cycles is due in large part t</w:t>
      </w:r>
      <w:r>
        <w:rPr>
          <w:rFonts w:ascii="inherit" w:eastAsia="Times New Roman" w:hAnsi="inherit"/>
          <w:sz w:val="20"/>
          <w:szCs w:val="20"/>
        </w:rPr>
        <w:t>o the medical, non-discretionary and recurring nature of eye care purchases.</w:t>
      </w:r>
      <w:r>
        <w:rPr>
          <w:rFonts w:ascii="inherit" w:eastAsia="Times New Roman" w:hAnsi="inherit"/>
          <w:sz w:val="20"/>
          <w:szCs w:val="20"/>
        </w:rPr>
        <w:t xml:space="preserve"> </w:t>
      </w:r>
    </w:p>
    <w:p w:rsidR="00000000" w:rsidRDefault="00433ADC">
      <w:pPr>
        <w:spacing w:line="288" w:lineRule="auto"/>
        <w:jc w:val="center"/>
        <w:divId w:val="510031235"/>
        <w:rPr>
          <w:rFonts w:eastAsia="Times New Roman"/>
          <w:sz w:val="20"/>
          <w:szCs w:val="20"/>
        </w:rPr>
      </w:pPr>
      <w:r>
        <w:rPr>
          <w:rFonts w:eastAsia="Times New Roman"/>
          <w:noProof/>
          <w:sz w:val="20"/>
          <w:szCs w:val="20"/>
        </w:rPr>
        <w:drawing>
          <wp:inline distT="0" distB="0" distL="0" distR="0">
            <wp:extent cx="304800" cy="304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996950970"/>
          <w:jc w:val="center"/>
        </w:trPr>
        <w:tc>
          <w:tcPr>
            <w:tcW w:w="0" w:type="auto"/>
            <w:gridSpan w:val="5"/>
            <w:vAlign w:val="center"/>
            <w:hideMark/>
          </w:tcPr>
          <w:p w:rsidR="00000000" w:rsidRDefault="00433ADC">
            <w:pPr>
              <w:spacing w:line="288" w:lineRule="auto"/>
              <w:jc w:val="center"/>
              <w:rPr>
                <w:rFonts w:eastAsia="Times New Roman"/>
                <w:sz w:val="20"/>
                <w:szCs w:val="20"/>
              </w:rPr>
            </w:pPr>
          </w:p>
        </w:tc>
      </w:tr>
      <w:tr w:rsidR="00000000">
        <w:trPr>
          <w:divId w:val="1996950970"/>
          <w:jc w:val="center"/>
        </w:trPr>
        <w:tc>
          <w:tcPr>
            <w:tcW w:w="100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r>
      <w:tr w:rsidR="00000000">
        <w:trPr>
          <w:divId w:val="1996950970"/>
          <w:jc w:val="center"/>
        </w:trPr>
        <w:tc>
          <w:tcPr>
            <w:tcW w:w="0" w:type="auto"/>
            <w:gridSpan w:val="5"/>
            <w:tcMar>
              <w:top w:w="30" w:type="dxa"/>
              <w:left w:w="30" w:type="dxa"/>
              <w:bottom w:w="30" w:type="dxa"/>
              <w:right w:w="30" w:type="dxa"/>
            </w:tcMar>
            <w:hideMark/>
          </w:tcPr>
          <w:p w:rsidR="00000000" w:rsidRDefault="00433ADC">
            <w:pPr>
              <w:jc w:val="center"/>
              <w:rPr>
                <w:rFonts w:eastAsia="Times New Roman"/>
                <w:sz w:val="16"/>
                <w:szCs w:val="16"/>
              </w:rPr>
            </w:pPr>
            <w:r>
              <w:rPr>
                <w:rFonts w:ascii="inherit" w:eastAsia="Times New Roman" w:hAnsi="inherit"/>
                <w:sz w:val="16"/>
                <w:szCs w:val="16"/>
              </w:rPr>
              <w:t>Source: Vision Monday</w:t>
            </w:r>
          </w:p>
          <w:p w:rsidR="00000000" w:rsidRDefault="00433ADC">
            <w:pPr>
              <w:divId w:val="969625695"/>
              <w:rPr>
                <w:rFonts w:eastAsia="Times New Roman"/>
                <w:sz w:val="20"/>
                <w:szCs w:val="20"/>
              </w:rPr>
            </w:pP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majority of eyewear purchases are driven by need, with two primary drivers of demand: (i) diminishing eyesight with increasing age, causing new customers to buy corrective eyewear and (ii) a steady and consistent replacement cycle, as customers frequen</w:t>
      </w:r>
      <w:r>
        <w:rPr>
          <w:rFonts w:ascii="inherit" w:eastAsia="Times New Roman" w:hAnsi="inherit"/>
          <w:sz w:val="20"/>
          <w:szCs w:val="20"/>
        </w:rPr>
        <w:t>tly replace or purchase new eyewear for a variety of reasons, including changes in prescriptions, fashion trends and necessity (e.g., lost or broken eyewear).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need for eyesight correction is diagnosed through eye tests and eye exams.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anticipate tha</w:t>
      </w:r>
      <w:r>
        <w:rPr>
          <w:rFonts w:ascii="inherit" w:eastAsia="Times New Roman" w:hAnsi="inherit"/>
          <w:sz w:val="20"/>
          <w:szCs w:val="20"/>
        </w:rPr>
        <w:t>t there are four key secular growth trends that will continue to contribute to the stability and growth of the U.S. optical retail industry:</w:t>
      </w:r>
      <w:r>
        <w:rPr>
          <w:rFonts w:ascii="inherit" w:eastAsia="Times New Roman" w:hAnsi="inherit"/>
          <w:sz w:val="20"/>
          <w:szCs w:val="20"/>
        </w:rPr>
        <w:t xml:space="preserve"> </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6160412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b/>
                <w:bCs/>
                <w:i/>
                <w:iCs/>
                <w:sz w:val="20"/>
                <w:szCs w:val="20"/>
              </w:rPr>
              <w:t>Aging Population</w:t>
            </w:r>
            <w:r>
              <w:rPr>
                <w:rFonts w:ascii="inherit" w:eastAsia="Times New Roman" w:hAnsi="inherit"/>
                <w:sz w:val="20"/>
                <w:szCs w:val="20"/>
              </w:rPr>
              <w:t>. According to The Vision Council, 76% of adults in the United States used some form of visio</w:t>
            </w:r>
            <w:r>
              <w:rPr>
                <w:rFonts w:ascii="inherit" w:eastAsia="Times New Roman" w:hAnsi="inherit"/>
                <w:sz w:val="20"/>
                <w:szCs w:val="20"/>
              </w:rPr>
              <w:t>n correction as of September 2019. According to The Vision Council, at age 45, the need for vision correction begins to increase significantly, with approximately 88% of adults in the United States between the ages of 45 and 54 and approximately 90% of adu</w:t>
            </w:r>
            <w:r>
              <w:rPr>
                <w:rFonts w:ascii="inherit" w:eastAsia="Times New Roman" w:hAnsi="inherit"/>
                <w:sz w:val="20"/>
                <w:szCs w:val="20"/>
              </w:rPr>
              <w:t>lts in the United States aged 55 and older using vision correction. As the U.S. population ages and life expectancy increases, the pool of potential customers and opportunities for repeat purchases in the optical retail industry are anticipated to rise. Gi</w:t>
            </w:r>
            <w:r>
              <w:rPr>
                <w:rFonts w:ascii="inherit" w:eastAsia="Times New Roman" w:hAnsi="inherit"/>
                <w:sz w:val="20"/>
                <w:szCs w:val="20"/>
              </w:rPr>
              <w:t>ven that eyesight deteriorates progressively with age, aging of the U.S. population should result in incremental sales of eyewear and related accessories.</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00775355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b/>
                <w:bCs/>
                <w:i/>
                <w:iCs/>
                <w:sz w:val="20"/>
                <w:szCs w:val="20"/>
              </w:rPr>
              <w:t>Frequent Replacement Cycle</w:t>
            </w:r>
            <w:r>
              <w:rPr>
                <w:rFonts w:ascii="inherit" w:eastAsia="Times New Roman" w:hAnsi="inherit"/>
                <w:sz w:val="20"/>
                <w:szCs w:val="20"/>
              </w:rPr>
              <w:t>. The repetitive and predictable nature of customer behavior results in a significant volume of recurring revenue for the optical retail industry. The purchasing cycle of vision correction devices is closely tied to the frequency with which consumers obtai</w:t>
            </w:r>
            <w:r>
              <w:rPr>
                <w:rFonts w:ascii="inherit" w:eastAsia="Times New Roman" w:hAnsi="inherit"/>
                <w:sz w:val="20"/>
                <w:szCs w:val="20"/>
              </w:rPr>
              <w:t>n eye exams. Most optometrists recommend annual eye exams as a preventive measure against serious eye conditions and to help patients identify changes in their vision correction needs. According to The Vision Council, an estimated 194 million people in the</w:t>
            </w:r>
            <w:r>
              <w:rPr>
                <w:rFonts w:ascii="inherit" w:eastAsia="Times New Roman" w:hAnsi="inherit"/>
                <w:sz w:val="20"/>
                <w:szCs w:val="20"/>
              </w:rPr>
              <w:t xml:space="preserve"> United States using vision correction devices in 2018 received nearly 117 million eye exams that year, implying an average interval between exams of 20 months. The interval between exams contributes to the industry’s stability and shortening this interval</w:t>
            </w:r>
            <w:r>
              <w:rPr>
                <w:rFonts w:ascii="inherit" w:eastAsia="Times New Roman" w:hAnsi="inherit"/>
                <w:sz w:val="20"/>
                <w:szCs w:val="20"/>
              </w:rPr>
              <w:t xml:space="preserve"> represents an opportunity to increase the frequency of customer purchases.</w:t>
            </w:r>
            <w:r>
              <w:rPr>
                <w:rFonts w:ascii="inherit" w:eastAsia="Times New Roman" w:hAnsi="inherit"/>
                <w:sz w:val="20"/>
                <w:szCs w:val="20"/>
              </w:rPr>
              <w:t xml:space="preserve"> </w:t>
            </w:r>
          </w:p>
        </w:tc>
      </w:tr>
    </w:tbl>
    <w:p w:rsidR="00000000" w:rsidRDefault="00433ADC">
      <w:pPr>
        <w:divId w:val="1769960362"/>
        <w:rPr>
          <w:rFonts w:eastAsia="Times New Roman"/>
          <w:sz w:val="20"/>
          <w:szCs w:val="20"/>
        </w:rPr>
      </w:pPr>
    </w:p>
    <w:p w:rsidR="00000000" w:rsidRDefault="00433ADC">
      <w:pPr>
        <w:spacing w:line="288" w:lineRule="auto"/>
        <w:jc w:val="center"/>
        <w:divId w:val="2028478863"/>
        <w:rPr>
          <w:rFonts w:eastAsia="Times New Roman"/>
          <w:sz w:val="20"/>
          <w:szCs w:val="20"/>
        </w:rPr>
      </w:pPr>
      <w:r>
        <w:rPr>
          <w:rFonts w:ascii="inherit" w:eastAsia="Times New Roman" w:hAnsi="inherit"/>
          <w:sz w:val="20"/>
          <w:szCs w:val="20"/>
        </w:rPr>
        <w:t>8</w:t>
      </w:r>
    </w:p>
    <w:p w:rsidR="00000000" w:rsidRDefault="00433ADC">
      <w:pPr>
        <w:divId w:val="510031235"/>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433ADC">
      <w:pPr>
        <w:spacing w:line="288" w:lineRule="auto"/>
        <w:divId w:val="11629349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919245762"/>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39644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b/>
                <w:bCs/>
                <w:i/>
                <w:iCs/>
                <w:sz w:val="20"/>
                <w:szCs w:val="20"/>
              </w:rPr>
              <w:t>Increased Usage of Computer and Mobile Screens</w:t>
            </w:r>
            <w:r>
              <w:rPr>
                <w:rFonts w:ascii="inherit" w:eastAsia="Times New Roman" w:hAnsi="inherit"/>
                <w:sz w:val="20"/>
                <w:szCs w:val="20"/>
              </w:rPr>
              <w:t>. Due to th</w:t>
            </w:r>
            <w:r>
              <w:rPr>
                <w:rFonts w:ascii="inherit" w:eastAsia="Times New Roman" w:hAnsi="inherit"/>
                <w:sz w:val="20"/>
                <w:szCs w:val="20"/>
              </w:rPr>
              <w:t>e proliferation of smartphones, laptops, tablets and other electronic devices, the U.S. population has experienced a dramatic increase in the amount of time spent viewing electronic screens. According to The Vision Council, about 80% of American adults rep</w:t>
            </w:r>
            <w:r>
              <w:rPr>
                <w:rFonts w:ascii="inherit" w:eastAsia="Times New Roman" w:hAnsi="inherit"/>
                <w:sz w:val="20"/>
                <w:szCs w:val="20"/>
              </w:rPr>
              <w:t xml:space="preserve">ort using digital devices for more than two hours per day with approximately 70% using two or more devices simultaneously, and approximately 60% reporting experiencing symptoms of digital eye strain. This is anticipated to result in a larger percentage of </w:t>
            </w:r>
            <w:r>
              <w:rPr>
                <w:rFonts w:ascii="inherit" w:eastAsia="Times New Roman" w:hAnsi="inherit"/>
                <w:sz w:val="20"/>
                <w:szCs w:val="20"/>
              </w:rPr>
              <w:t>the population suffering from screen-related vision problems, driving incremental sales of vision correction devices, such as traditional eyeglasses and contact lenses, as well as higher margin products designed specifically to counteract the effect of loo</w:t>
            </w:r>
            <w:r>
              <w:rPr>
                <w:rFonts w:ascii="inherit" w:eastAsia="Times New Roman" w:hAnsi="inherit"/>
                <w:sz w:val="20"/>
                <w:szCs w:val="20"/>
              </w:rPr>
              <w:t>king at screens for prolonged stretches of time.</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27398030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b/>
                <w:bCs/>
                <w:i/>
                <w:iCs/>
                <w:sz w:val="20"/>
                <w:szCs w:val="20"/>
              </w:rPr>
              <w:t>Growing Focus on Health and Wellness</w:t>
            </w:r>
            <w:r>
              <w:rPr>
                <w:rFonts w:ascii="inherit" w:eastAsia="Times New Roman" w:hAnsi="inherit"/>
                <w:sz w:val="20"/>
                <w:szCs w:val="20"/>
              </w:rPr>
              <w:t>. The optical retail industry is poised to continue to benefit from expansive trends underlying an increasing societal focus on health and wellness. Consumers want personalized solutions that allow them to make informed decisions about their health. Additi</w:t>
            </w:r>
            <w:r>
              <w:rPr>
                <w:rFonts w:ascii="inherit" w:eastAsia="Times New Roman" w:hAnsi="inherit"/>
                <w:sz w:val="20"/>
                <w:szCs w:val="20"/>
              </w:rPr>
              <w:t xml:space="preserve">onally, rising healthcare costs are driving a growing emphasis on preventative healthcare. Eye exams can detect a host of physical ailments, such as hypertension or diabetes, and are one of the most inexpensive and effective forms of detection for many of </w:t>
            </w:r>
            <w:r>
              <w:rPr>
                <w:rFonts w:ascii="inherit" w:eastAsia="Times New Roman" w:hAnsi="inherit"/>
                <w:sz w:val="20"/>
                <w:szCs w:val="20"/>
              </w:rPr>
              <w:t>these conditions. As consumers continue to develop greater awareness of health and wellness issues, there is an opportunity for retailers that are able to offer personalized, inexpensive, health-oriented products and services that can increase quality of l</w:t>
            </w:r>
            <w:r>
              <w:rPr>
                <w:rFonts w:ascii="inherit" w:eastAsia="Times New Roman" w:hAnsi="inherit"/>
                <w:sz w:val="20"/>
                <w:szCs w:val="20"/>
              </w:rPr>
              <w:t>ife and reduce an individual’s overall level of healthcare expenditures. Furthermore, this increased focus on health means that people are living longer, which increases the overall demand for vision care and the frequency with which people visit their eye</w:t>
            </w:r>
            <w:r>
              <w:rPr>
                <w:rFonts w:ascii="inherit" w:eastAsia="Times New Roman" w:hAnsi="inherit"/>
                <w:sz w:val="20"/>
                <w:szCs w:val="20"/>
              </w:rPr>
              <w:t xml:space="preserve"> care practitioners for vision care products and services.</w:t>
            </w:r>
          </w:p>
        </w:tc>
      </w:tr>
    </w:tbl>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Products and Services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Within our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 xml:space="preserve">reportable segments, we primarily offer two products and one service: eyeglasses, contact lenses and eye exams. Nonetheless, our diverse product portfolio </w:t>
      </w:r>
      <w:r>
        <w:rPr>
          <w:rFonts w:ascii="inherit" w:eastAsia="Times New Roman" w:hAnsi="inherit"/>
          <w:sz w:val="20"/>
          <w:szCs w:val="20"/>
        </w:rPr>
        <w:t>encompasses many brand names and thousands of SKUs. Depending on the brand, our stores display approximately</w:t>
      </w:r>
      <w:r>
        <w:rPr>
          <w:rFonts w:ascii="inherit" w:eastAsia="Times New Roman" w:hAnsi="inherit"/>
          <w:sz w:val="20"/>
          <w:szCs w:val="20"/>
        </w:rPr>
        <w:t xml:space="preserve"> </w:t>
      </w:r>
      <w:r>
        <w:rPr>
          <w:rFonts w:ascii="inherit" w:eastAsia="Times New Roman" w:hAnsi="inherit"/>
          <w:sz w:val="20"/>
          <w:szCs w:val="20"/>
        </w:rPr>
        <w:t>600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1,935</w:t>
      </w:r>
      <w:r>
        <w:rPr>
          <w:rFonts w:ascii="inherit" w:eastAsia="Times New Roman" w:hAnsi="inherit"/>
          <w:sz w:val="20"/>
          <w:szCs w:val="20"/>
        </w:rPr>
        <w:t xml:space="preserve"> </w:t>
      </w:r>
      <w:r>
        <w:rPr>
          <w:rFonts w:ascii="inherit" w:eastAsia="Times New Roman" w:hAnsi="inherit"/>
          <w:sz w:val="20"/>
          <w:szCs w:val="20"/>
        </w:rPr>
        <w:t>eyeglass frame SKUs, covering all age groups. Offerings include both brand name designers, like Ray-Ban, Guess and Calvin Klein, as we</w:t>
      </w:r>
      <w:r>
        <w:rPr>
          <w:rFonts w:ascii="inherit" w:eastAsia="Times New Roman" w:hAnsi="inherit"/>
          <w:sz w:val="20"/>
          <w:szCs w:val="20"/>
        </w:rPr>
        <w:t>ll as private label options at attractive prices. Our brand-name frame offerings are manufactured by market leaders and we partner with several overseas factories to direct source our private label products. We also offer a broad portfolio of lenses, inclu</w:t>
      </w:r>
      <w:r>
        <w:rPr>
          <w:rFonts w:ascii="inherit" w:eastAsia="Times New Roman" w:hAnsi="inherit"/>
          <w:sz w:val="20"/>
          <w:szCs w:val="20"/>
        </w:rPr>
        <w:t>ding single vision and bifocal lenses, with a variety of treatments to enhance vision. Through one-on-one consultative-selling, our sales associates have a number of opportunities to share information about value-added lenses, including thinner, higher-qua</w:t>
      </w:r>
      <w:r>
        <w:rPr>
          <w:rFonts w:ascii="inherit" w:eastAsia="Times New Roman" w:hAnsi="inherit"/>
          <w:sz w:val="20"/>
          <w:szCs w:val="20"/>
        </w:rPr>
        <w:t xml:space="preserve">lity lenses and photochromatic options, which carry higher margins. As a result, a significant number of America’s Best customers and Eyeglass World customers who purchase eyeglasses choose upgraded lenses and/or frames instead of each brand’s base offer. </w:t>
      </w:r>
      <w:r>
        <w:rPr>
          <w:rFonts w:ascii="inherit" w:eastAsia="Times New Roman" w:hAnsi="inherit"/>
          <w:sz w:val="20"/>
          <w:szCs w:val="20"/>
        </w:rPr>
        <w:t>We also offer contact lenses and accessories from all major contact lens manufacturers, including our own private label brands (Softmed and Natural Eyes HydraWear, made by CooperVision) that are offered in our America’s Best and Eyeglass World stores. Coll</w:t>
      </w:r>
      <w:r>
        <w:rPr>
          <w:rFonts w:ascii="inherit" w:eastAsia="Times New Roman" w:hAnsi="inherit"/>
          <w:sz w:val="20"/>
          <w:szCs w:val="20"/>
        </w:rPr>
        <w:t>ectively, our broad product offerings deliver consistent financial results and reduce our reliance on any individual product, style or trend.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both of our reportable segments, eye exam services are provided by optometrists employed by us or by profession</w:t>
      </w:r>
      <w:r>
        <w:rPr>
          <w:rFonts w:ascii="inherit" w:eastAsia="Times New Roman" w:hAnsi="inherit"/>
          <w:sz w:val="20"/>
          <w:szCs w:val="20"/>
        </w:rPr>
        <w:t>al corporations or similar entities owned by eye care practitioners with whom we have contractual arrangements or by independent optometrists with whom we have contracted.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Within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America’s Best offers its Eyecare Club programs pri</w:t>
      </w:r>
      <w:r>
        <w:rPr>
          <w:rFonts w:ascii="inherit" w:eastAsia="Times New Roman" w:hAnsi="inherit"/>
          <w:sz w:val="20"/>
          <w:szCs w:val="20"/>
        </w:rPr>
        <w:t>marily to its contact lens customers. As of</w:t>
      </w:r>
      <w:r>
        <w:rPr>
          <w:rFonts w:ascii="inherit" w:eastAsia="Times New Roman" w:hAnsi="inherit"/>
          <w:sz w:val="20"/>
          <w:szCs w:val="20"/>
        </w:rPr>
        <w:t xml:space="preserve"> </w:t>
      </w:r>
      <w:r>
        <w:rPr>
          <w:rFonts w:ascii="inherit" w:eastAsia="Times New Roman" w:hAnsi="inherit"/>
          <w:sz w:val="20"/>
          <w:szCs w:val="20"/>
        </w:rPr>
        <w:t>December 28, 2019, the Eyecare Club had approximately 1.4 million active members. Benefits of the Eyecare Club include two free eye exams per year for the duration of the multi-year membership, 10% off all contac</w:t>
      </w:r>
      <w:r>
        <w:rPr>
          <w:rFonts w:ascii="inherit" w:eastAsia="Times New Roman" w:hAnsi="inherit"/>
          <w:sz w:val="20"/>
          <w:szCs w:val="20"/>
        </w:rPr>
        <w:t>t lenses and eyeglasses and other periodic benefits and discounts. Memberships can be purchased in stores or on our America’s Best website. There is a high adoption rate of Eyecare Club membership by America’s Best customers who are not part of a managed c</w:t>
      </w:r>
      <w:r>
        <w:rPr>
          <w:rFonts w:ascii="inherit" w:eastAsia="Times New Roman" w:hAnsi="inherit"/>
          <w:sz w:val="20"/>
          <w:szCs w:val="20"/>
        </w:rPr>
        <w:t>are program and who visited an America’s Best store for a contact lens examination. The disposable nature of contact lenses means that customers must replenish their contacts frequently, and in order to refill their prescriptions, contact lens users must h</w:t>
      </w:r>
      <w:r>
        <w:rPr>
          <w:rFonts w:ascii="inherit" w:eastAsia="Times New Roman" w:hAnsi="inherit"/>
          <w:sz w:val="20"/>
          <w:szCs w:val="20"/>
        </w:rPr>
        <w:t>ave a current prescription. For a prescription to be current, customers generally need to have an eye exam every one or two years, depending on the state in which they reside. The multi</w:t>
      </w:r>
      <w:r>
        <w:rPr>
          <w:rFonts w:ascii="inherit" w:eastAsia="Times New Roman" w:hAnsi="inherit"/>
          <w:sz w:val="20"/>
          <w:szCs w:val="20"/>
        </w:rPr>
        <w:softHyphen/>
        <w:t>year nature of these memberships, which customers pay in full at the t</w:t>
      </w:r>
      <w:r>
        <w:rPr>
          <w:rFonts w:ascii="inherit" w:eastAsia="Times New Roman" w:hAnsi="inherit"/>
          <w:sz w:val="20"/>
          <w:szCs w:val="20"/>
        </w:rPr>
        <w:t>ime they join, facilitates repeat traffic to America’s Best stores for exams and contact lens purchases and builds customer loyalty.</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“Revenue from Contracts With Customers”</w:t>
      </w:r>
      <w:r>
        <w:rPr>
          <w:rFonts w:ascii="inherit" w:eastAsia="Times New Roman" w:hAnsi="inherit"/>
          <w:sz w:val="20"/>
          <w:szCs w:val="20"/>
        </w:rPr>
        <w:t xml:space="preserve"> </w:t>
      </w:r>
      <w:r>
        <w:rPr>
          <w:rFonts w:ascii="inherit" w:eastAsia="Times New Roman" w:hAnsi="inherit"/>
          <w:sz w:val="20"/>
          <w:szCs w:val="20"/>
        </w:rPr>
        <w:t xml:space="preserve">in our audited consolidated financial statements included in Part II. </w:t>
      </w:r>
      <w:r>
        <w:rPr>
          <w:rFonts w:ascii="inherit" w:eastAsia="Times New Roman" w:hAnsi="inherit"/>
          <w:sz w:val="20"/>
          <w:szCs w:val="20"/>
        </w:rPr>
        <w:t>Item 8. of this Form 10-K for additional information.</w:t>
      </w:r>
    </w:p>
    <w:p w:rsidR="00000000" w:rsidRDefault="00433ADC">
      <w:pPr>
        <w:divId w:val="134224632"/>
        <w:rPr>
          <w:rFonts w:eastAsia="Times New Roman"/>
          <w:sz w:val="20"/>
          <w:szCs w:val="20"/>
        </w:rPr>
      </w:pPr>
    </w:p>
    <w:p w:rsidR="00000000" w:rsidRDefault="00433ADC">
      <w:pPr>
        <w:spacing w:line="288" w:lineRule="auto"/>
        <w:jc w:val="center"/>
        <w:divId w:val="461114385"/>
        <w:rPr>
          <w:rFonts w:eastAsia="Times New Roman"/>
          <w:sz w:val="20"/>
          <w:szCs w:val="20"/>
        </w:rPr>
      </w:pPr>
      <w:r>
        <w:rPr>
          <w:rFonts w:ascii="inherit" w:eastAsia="Times New Roman" w:hAnsi="inherit"/>
          <w:sz w:val="20"/>
          <w:szCs w:val="20"/>
        </w:rPr>
        <w:t>9</w:t>
      </w:r>
    </w:p>
    <w:p w:rsidR="00000000" w:rsidRDefault="00433ADC">
      <w:pPr>
        <w:divId w:val="510031235"/>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433ADC">
      <w:pPr>
        <w:spacing w:line="288" w:lineRule="auto"/>
        <w:divId w:val="167210059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42969232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Customers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customers need to see their best to perform their jobs, care for their families and contribute to their communities. Purchasing decisions are based on value, quality of service, fashion, location and eye health, among others. Based on a variety of thir</w:t>
      </w:r>
      <w:r>
        <w:rPr>
          <w:rFonts w:ascii="inherit" w:eastAsia="Times New Roman" w:hAnsi="inherit"/>
          <w:sz w:val="20"/>
          <w:szCs w:val="20"/>
        </w:rPr>
        <w:t>d-party research studies, we have found that our customers typically prioritize value and convenience above other considerations. Value encompasses a combination of eye health with quality products and services, all offered at a fair price. Convenience enc</w:t>
      </w:r>
      <w:r>
        <w:rPr>
          <w:rFonts w:ascii="inherit" w:eastAsia="Times New Roman" w:hAnsi="inherit"/>
          <w:sz w:val="20"/>
          <w:szCs w:val="20"/>
        </w:rPr>
        <w:t>ompasses multiple vectors: (i) retail locations near where our customers work and shop, with easy, convenient parking, (ii) store hours that fit their lifestyles, (iii) product selection that achieves aesthetic and/or fashion goals, (iv) availability of on</w:t>
      </w:r>
      <w:r>
        <w:rPr>
          <w:rFonts w:ascii="inherit" w:eastAsia="Times New Roman" w:hAnsi="inherit"/>
          <w:sz w:val="20"/>
          <w:szCs w:val="20"/>
        </w:rPr>
        <w:t>-site eye exams and (v) acceptance of certain vision insurance benefits.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our two owned brands, we have developed specific customer demographic profiles. More specifically, we estimate that our typical America’s Best customer has a household income betw</w:t>
      </w:r>
      <w:r>
        <w:rPr>
          <w:rFonts w:ascii="inherit" w:eastAsia="Times New Roman" w:hAnsi="inherit"/>
          <w:sz w:val="20"/>
          <w:szCs w:val="20"/>
        </w:rPr>
        <w:t>een $35,000 to $100,000, is a high school graduate, holds a blue collar job and is between 35 to 64 years old, while our typical Eyeglass World customer is slightly more affluent, has a college degree or higher, holds a professional or technical job and is</w:t>
      </w:r>
      <w:r>
        <w:rPr>
          <w:rFonts w:ascii="inherit" w:eastAsia="Times New Roman" w:hAnsi="inherit"/>
          <w:sz w:val="20"/>
          <w:szCs w:val="20"/>
        </w:rPr>
        <w:t xml:space="preserve"> between 35 to 79 years old. These profiles demonstrate that, even within the same market, our America’s Best and Eyeglass World brands appeal to and attract a different consumer, which speaks favorably to our growth potential and our ability to open new s</w:t>
      </w:r>
      <w:r>
        <w:rPr>
          <w:rFonts w:ascii="inherit" w:eastAsia="Times New Roman" w:hAnsi="inherit"/>
          <w:sz w:val="20"/>
          <w:szCs w:val="20"/>
        </w:rPr>
        <w:t>tores of both brands in the same markets.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Sales and Marketing</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developed our marketing strategy based on the in-depth knowledge we have of our customers. Our brands are positioned to stand for low prices and great value, which resonate with our targ</w:t>
      </w:r>
      <w:r>
        <w:rPr>
          <w:rFonts w:ascii="inherit" w:eastAsia="Times New Roman" w:hAnsi="inherit"/>
          <w:sz w:val="20"/>
          <w:szCs w:val="20"/>
        </w:rPr>
        <w:t>et consumers and leave a lasting impression that is distinct from the competition.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believe that television is a key channel for connecting with our customers. A significant portion of America’s Best and Eyeglass World’s advertising investments are on tr</w:t>
      </w:r>
      <w:r>
        <w:rPr>
          <w:rFonts w:ascii="inherit" w:eastAsia="Times New Roman" w:hAnsi="inherit"/>
          <w:sz w:val="20"/>
          <w:szCs w:val="20"/>
        </w:rPr>
        <w:t xml:space="preserve">affic-driving television advertisements, which we leverage broadly across multiple stores in each television market to gain a larger share of voice, and, in turn, drive traffic and margins. Additional advertising investments include digital media, search, </w:t>
      </w:r>
      <w:r>
        <w:rPr>
          <w:rFonts w:ascii="inherit" w:eastAsia="Times New Roman" w:hAnsi="inherit"/>
          <w:sz w:val="20"/>
          <w:szCs w:val="20"/>
        </w:rPr>
        <w:t>direct mail, email and local store marketing. We continue to benefit from America’s Best national television advertising campaigns, which we believe are cost effective and help raise our brand awareness in both existing and new markets.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our host and le</w:t>
      </w:r>
      <w:r>
        <w:rPr>
          <w:rFonts w:ascii="inherit" w:eastAsia="Times New Roman" w:hAnsi="inherit"/>
          <w:sz w:val="20"/>
          <w:szCs w:val="20"/>
        </w:rPr>
        <w:t>gacy brands, we rely on our host and legacy partners’</w:t>
      </w:r>
      <w:r>
        <w:rPr>
          <w:rFonts w:ascii="inherit" w:eastAsia="Times New Roman" w:hAnsi="inherit"/>
          <w:sz w:val="20"/>
          <w:szCs w:val="20"/>
        </w:rPr>
        <w:t xml:space="preserve"> </w:t>
      </w:r>
      <w:r>
        <w:rPr>
          <w:rFonts w:ascii="inherit" w:eastAsia="Times New Roman" w:hAnsi="inherit"/>
          <w:sz w:val="20"/>
          <w:szCs w:val="20"/>
        </w:rPr>
        <w:t>marketing initiatives to drive traffic into their stores, and then we develop and execute highly targeted local marketing campaigns within stores to create awareness of our service and product offerings</w:t>
      </w:r>
      <w:r>
        <w:rPr>
          <w:rFonts w:ascii="inherit" w:eastAsia="Times New Roman" w:hAnsi="inherit"/>
          <w:sz w:val="20"/>
          <w:szCs w:val="20"/>
        </w:rPr>
        <w: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customer relationship management (“CRM”) system is used to collect customer demographic data. With this information and the third-party data that we use to supplement the customer information, we enhance our customer relationships with communications</w:t>
      </w:r>
      <w:r>
        <w:rPr>
          <w:rFonts w:ascii="inherit" w:eastAsia="Times New Roman" w:hAnsi="inherit"/>
          <w:sz w:val="20"/>
          <w:szCs w:val="20"/>
        </w:rPr>
        <w:t xml:space="preserve"> based on their vision needs and interests to help improve existing customer retention. In addition to our CRM program, digital advertising is a critical component of our media mix, as we believe both of these programs generate a high rate of return. Poten</w:t>
      </w:r>
      <w:r>
        <w:rPr>
          <w:rFonts w:ascii="inherit" w:eastAsia="Times New Roman" w:hAnsi="inherit"/>
          <w:sz w:val="20"/>
          <w:szCs w:val="20"/>
        </w:rPr>
        <w:t>tial customers gain awareness of our brands through paid and organic digital efforts via content, video and social media that lead them to our websites.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Sourcing and Supplier Relationships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purchase our merchandise from a wide variety of vendors, wit</w:t>
      </w:r>
      <w:r>
        <w:rPr>
          <w:rFonts w:ascii="inherit" w:eastAsia="Times New Roman" w:hAnsi="inherit"/>
          <w:sz w:val="20"/>
          <w:szCs w:val="20"/>
        </w:rPr>
        <w:t xml:space="preserve">h a limited number of vendors supplying the majority of our eyeglass lenses and contact lenses. We are a large customer for all of our suppliers and we strive to form meaningful, long-lasting and mutually beneficial relationships with our vendors. We have </w:t>
      </w:r>
      <w:r>
        <w:rPr>
          <w:rFonts w:ascii="inherit" w:eastAsia="Times New Roman" w:hAnsi="inherit"/>
          <w:sz w:val="20"/>
          <w:szCs w:val="20"/>
        </w:rPr>
        <w:t>long-term contracts with certain of our suppliers, including Essilor and CooperVision. Under our agreement with Essilor, Essilor has the sole and exclusive right to supply certain lenses for eyeglasses to us. We extended our agreement with Essilor in Novem</w:t>
      </w:r>
      <w:r>
        <w:rPr>
          <w:rFonts w:ascii="inherit" w:eastAsia="Times New Roman" w:hAnsi="inherit"/>
          <w:sz w:val="20"/>
          <w:szCs w:val="20"/>
        </w:rPr>
        <w:t>ber 2018 and the current term runs through May 2023. Thereafter, the agreement will automatically renew on a month-to-month basis unless either party gives 30 days’</w:t>
      </w:r>
      <w:r>
        <w:rPr>
          <w:rFonts w:ascii="inherit" w:eastAsia="Times New Roman" w:hAnsi="inherit"/>
          <w:sz w:val="20"/>
          <w:szCs w:val="20"/>
        </w:rPr>
        <w:t xml:space="preserve"> </w:t>
      </w:r>
      <w:r>
        <w:rPr>
          <w:rFonts w:ascii="inherit" w:eastAsia="Times New Roman" w:hAnsi="inherit"/>
          <w:sz w:val="20"/>
          <w:szCs w:val="20"/>
        </w:rPr>
        <w:t>prior written notice of termination, and we also have the ability to unilaterally extend th</w:t>
      </w:r>
      <w:r>
        <w:rPr>
          <w:rFonts w:ascii="inherit" w:eastAsia="Times New Roman" w:hAnsi="inherit"/>
          <w:sz w:val="20"/>
          <w:szCs w:val="20"/>
        </w:rPr>
        <w:t xml:space="preserve">e agreement an additional calendar quarter after the proposed termination date. We are collaborative in our vendor negotiations so as to develop a partnership with our vendors and, in time, a sense of loyalty to National Vision. Each of our top 10 vendors </w:t>
      </w:r>
      <w:r>
        <w:rPr>
          <w:rFonts w:ascii="inherit" w:eastAsia="Times New Roman" w:hAnsi="inherit"/>
          <w:sz w:val="20"/>
          <w:szCs w:val="20"/>
        </w:rPr>
        <w:t xml:space="preserve">has been with us for approximately 10 years, and several of these vendors have been with us since our inception in 1990. We focus on sourcing low-cost products, including discounted well-known frame brands, secondary frame brands, direct import frames and </w:t>
      </w:r>
      <w:r>
        <w:rPr>
          <w:rFonts w:ascii="inherit" w:eastAsia="Times New Roman" w:hAnsi="inherit"/>
          <w:sz w:val="20"/>
          <w:szCs w:val="20"/>
        </w:rPr>
        <w:t>private label contact lenses. By investing in our sourcing operations, we have increased our direct importation of eyeglass frames, which has enabled us to offer high quality frames at low prices while also generating strong gross margins.</w:t>
      </w:r>
    </w:p>
    <w:p w:rsidR="00000000" w:rsidRDefault="00433ADC">
      <w:pPr>
        <w:divId w:val="1765565278"/>
        <w:rPr>
          <w:rFonts w:eastAsia="Times New Roman"/>
          <w:sz w:val="20"/>
          <w:szCs w:val="20"/>
        </w:rPr>
      </w:pPr>
    </w:p>
    <w:p w:rsidR="00000000" w:rsidRDefault="00433ADC">
      <w:pPr>
        <w:spacing w:line="288" w:lineRule="auto"/>
        <w:jc w:val="center"/>
        <w:divId w:val="1161232872"/>
        <w:rPr>
          <w:rFonts w:eastAsia="Times New Roman"/>
          <w:sz w:val="20"/>
          <w:szCs w:val="20"/>
        </w:rPr>
      </w:pPr>
      <w:r>
        <w:rPr>
          <w:rFonts w:ascii="inherit" w:eastAsia="Times New Roman" w:hAnsi="inherit"/>
          <w:sz w:val="20"/>
          <w:szCs w:val="20"/>
        </w:rPr>
        <w:t>10</w:t>
      </w:r>
    </w:p>
    <w:p w:rsidR="00000000" w:rsidRDefault="00433ADC">
      <w:pPr>
        <w:divId w:val="510031235"/>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433ADC">
      <w:pPr>
        <w:spacing w:line="288" w:lineRule="auto"/>
        <w:divId w:val="99321619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50929825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Optical Laboratories and Distribution Network</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use a highly-efficient mix of four domestic, company-operated processing facilities and two</w:t>
      </w:r>
      <w:r>
        <w:rPr>
          <w:rFonts w:ascii="inherit" w:eastAsia="Times New Roman" w:hAnsi="inherit"/>
          <w:sz w:val="20"/>
          <w:szCs w:val="20"/>
        </w:rPr>
        <w:t xml:space="preserve"> international, outsourced facilities. We have state-of-the-art lens processing capabilities in our four geographically-diverse, company-operated production facilities in Lawrenceville, Georgia; St. Cloud, Minnesota; Plano, Texas; and Salt Lake City, Utah.</w:t>
      </w:r>
      <w:r>
        <w:rPr>
          <w:rFonts w:ascii="inherit" w:eastAsia="Times New Roman" w:hAnsi="inherit"/>
          <w:sz w:val="20"/>
          <w:szCs w:val="20"/>
        </w:rPr>
        <w:t xml:space="preserve"> Our centralized optical laboratories handle all aspects of customizing eyeglass lenses, and have digital capabilities for grinding, coating and edging to customer prescription and eyeglass frame specifications. We have developed a high-volume, low-cost le</w:t>
      </w:r>
      <w:r>
        <w:rPr>
          <w:rFonts w:ascii="inherit" w:eastAsia="Times New Roman" w:hAnsi="inherit"/>
          <w:sz w:val="20"/>
          <w:szCs w:val="20"/>
        </w:rPr>
        <w:t>ns processing model to provide seven-day turnaround service through our domestic owned laboratories and our international partner laboratories. This network was created through significant investment by us, and is leveraged across our portfolio of brands i</w:t>
      </w:r>
      <w:r>
        <w:rPr>
          <w:rFonts w:ascii="inherit" w:eastAsia="Times New Roman" w:hAnsi="inherit"/>
          <w:sz w:val="20"/>
          <w:szCs w:val="20"/>
        </w:rPr>
        <w:t>n both segments to provide efficiency and scale. We route eyeglass orders to both our owned and outsourced laboratories through an automated decision tree that incorporates information on (i) the nature of the job; (ii) the technical capabilities of each l</w:t>
      </w:r>
      <w:r>
        <w:rPr>
          <w:rFonts w:ascii="inherit" w:eastAsia="Times New Roman" w:hAnsi="inherit"/>
          <w:sz w:val="20"/>
          <w:szCs w:val="20"/>
        </w:rPr>
        <w:t>aboratory; (iii) the capacity of each laboratory; (iv) the inventory at each laboratory; and (v) the cost of that particular type of job at each laboratory. This architecture is integrated with the point-of-sale system and enables us to minimize our proces</w:t>
      </w:r>
      <w:r>
        <w:rPr>
          <w:rFonts w:ascii="inherit" w:eastAsia="Times New Roman" w:hAnsi="inherit"/>
          <w:sz w:val="20"/>
          <w:szCs w:val="20"/>
        </w:rPr>
        <w:t>sing costs, while ensuring on-time deliveries. The processing system is designed such that the more eyeglasses we sell, the more efficient the laboratories become, creating significant cost savings over time.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our Eyeglass World stores are equi</w:t>
      </w:r>
      <w:r>
        <w:rPr>
          <w:rFonts w:ascii="inherit" w:eastAsia="Times New Roman" w:hAnsi="inherit"/>
          <w:sz w:val="20"/>
          <w:szCs w:val="20"/>
        </w:rPr>
        <w:t>pped with on-site laboratories, which typically process less complicated customer orders with same-day service. All lens orders that are not processed or completed in-store are processed or completed by our centralized laboratory network.</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have a 66,000 </w:t>
      </w:r>
      <w:r>
        <w:rPr>
          <w:rFonts w:ascii="inherit" w:eastAsia="Times New Roman" w:hAnsi="inherit"/>
          <w:sz w:val="20"/>
          <w:szCs w:val="20"/>
        </w:rPr>
        <w:t>square foot distribution center in Lawrenceville, Georgia and a 52,000 square foot distribution center in Columbus, Ohio. We utilize third-party carriers to transport products from these centers to customers and store locations.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Our Employees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w:t>
      </w:r>
      <w:r>
        <w:rPr>
          <w:rFonts w:ascii="inherit" w:eastAsia="Times New Roman" w:hAnsi="inherit"/>
          <w:sz w:val="20"/>
          <w:szCs w:val="20"/>
        </w:rPr>
        <w:t>r 28, 2019, we had 11,781 full-time and part-time employees. In addition, the professional corporations or similar entities with which we contract employed 1,159 optometrists as of</w:t>
      </w:r>
      <w:r>
        <w:rPr>
          <w:rFonts w:ascii="inherit" w:eastAsia="Times New Roman" w:hAnsi="inherit"/>
          <w:sz w:val="20"/>
          <w:szCs w:val="20"/>
        </w:rPr>
        <w:t xml:space="preserve"> </w:t>
      </w:r>
      <w:r>
        <w:rPr>
          <w:rFonts w:ascii="inherit" w:eastAsia="Times New Roman" w:hAnsi="inherit"/>
          <w:sz w:val="20"/>
          <w:szCs w:val="20"/>
        </w:rPr>
        <w:t>December 28, 2019. We are not a party to any collective bargaining agreemen</w:t>
      </w:r>
      <w:r>
        <w:rPr>
          <w:rFonts w:ascii="inherit" w:eastAsia="Times New Roman" w:hAnsi="inherit"/>
          <w:sz w:val="20"/>
          <w:szCs w:val="20"/>
        </w:rPr>
        <w:t>ts. We have never experienced a strike or work stoppage, and we believe that our relations with employees are good.</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Managed Vision Care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managed care business relates to vision care programs and associated benefits (i) sponsored by employees or other gr</w:t>
      </w:r>
      <w:r>
        <w:rPr>
          <w:rFonts w:ascii="inherit" w:eastAsia="Times New Roman" w:hAnsi="inherit"/>
          <w:sz w:val="20"/>
          <w:szCs w:val="20"/>
        </w:rPr>
        <w:t>oups, (ii) provided by insurers and managed care entities, such as health maintenance organizations to individuals, and (iii) delivered, typically on a fee-for-service or capitated basis, by health care providers, such as ophthalmologists, optometrists and</w:t>
      </w:r>
      <w:r>
        <w:rPr>
          <w:rFonts w:ascii="inherit" w:eastAsia="Times New Roman" w:hAnsi="inherit"/>
          <w:sz w:val="20"/>
          <w:szCs w:val="20"/>
        </w:rPr>
        <w:t xml:space="preserve"> opticians. Our managed care business primarily consists of participation in private managed care programs. While our managed care business has continued to grow, we are underpenetrated in the managed care market relative to the broader optical retail indu</w:t>
      </w:r>
      <w:r>
        <w:rPr>
          <w:rFonts w:ascii="inherit" w:eastAsia="Times New Roman" w:hAnsi="inherit"/>
          <w:sz w:val="20"/>
          <w:szCs w:val="20"/>
        </w:rPr>
        <w:t>stry, and we believe that this continues to represent a growth opportunity.</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Through our point-of-sale system and our back-office electronic data interchange, or EDI, capabilities, we attempt to create a seamless transactional experience for our managed ca</w:t>
      </w:r>
      <w:r>
        <w:rPr>
          <w:rFonts w:ascii="inherit" w:eastAsia="Times New Roman" w:hAnsi="inherit"/>
          <w:sz w:val="20"/>
          <w:szCs w:val="20"/>
        </w:rPr>
        <w:t>re customers. From time to time, vision care insurance payors may make changes to their EDI claim systems. Such changes may require us to update our processes and could impact our ability to submit claims or to timely receive reimbursements from our manage</w:t>
      </w:r>
      <w:r>
        <w:rPr>
          <w:rFonts w:ascii="inherit" w:eastAsia="Times New Roman" w:hAnsi="inherit"/>
          <w:sz w:val="20"/>
          <w:szCs w:val="20"/>
        </w:rPr>
        <w:t>d care partners. As such, when asked, we have assisted a number of our larger vision care insurance payors to either implement or improve their existing EDI claim systems.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Competition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optical retail industry is highly competitive. Competition is gener</w:t>
      </w:r>
      <w:r>
        <w:rPr>
          <w:rFonts w:ascii="inherit" w:eastAsia="Times New Roman" w:hAnsi="inherit"/>
          <w:sz w:val="20"/>
          <w:szCs w:val="20"/>
        </w:rPr>
        <w:t>ally based upon brand name recognition, price, convenience, selection, service and product quality.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operate within the value segment of the U.S. optical retail industry, which emphasizes price and value. This segment is fragmented. We compete with mass </w:t>
      </w:r>
      <w:r>
        <w:rPr>
          <w:rFonts w:ascii="inherit" w:eastAsia="Times New Roman" w:hAnsi="inherit"/>
          <w:sz w:val="20"/>
          <w:szCs w:val="20"/>
        </w:rPr>
        <w:t>merchants and warehouse club stores, specialty retail chains and independent eye care practitioners and opticians. In the broader optical retail industry, we also compete with large national retailers such as (in alphabetical order) LensCrafters, Pearle Vi</w:t>
      </w:r>
      <w:r>
        <w:rPr>
          <w:rFonts w:ascii="inherit" w:eastAsia="Times New Roman" w:hAnsi="inherit"/>
          <w:sz w:val="20"/>
          <w:szCs w:val="20"/>
        </w:rPr>
        <w:t>sion and Visionworks. This competition takes place both in physical retail locations and online.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also compete with online sellers of contact lenses and eyewear. The online sale of contact lenses has steadily increased in particular since the passage of </w:t>
      </w:r>
      <w:r>
        <w:rPr>
          <w:rFonts w:ascii="inherit" w:eastAsia="Times New Roman" w:hAnsi="inherit"/>
          <w:sz w:val="20"/>
          <w:szCs w:val="20"/>
        </w:rPr>
        <w:t>the Fairness to Contact Lens Consumers Act. See</w:t>
      </w:r>
      <w:r>
        <w:rPr>
          <w:rFonts w:ascii="inherit" w:eastAsia="Times New Roman" w:hAnsi="inherit"/>
          <w:sz w:val="20"/>
          <w:szCs w:val="20"/>
        </w:rPr>
        <w:t xml:space="preserve"> </w:t>
      </w:r>
      <w:r>
        <w:rPr>
          <w:rFonts w:ascii="inherit" w:eastAsia="Times New Roman" w:hAnsi="inherit"/>
          <w:sz w:val="20"/>
          <w:szCs w:val="20"/>
        </w:rPr>
        <w:t>“Government Regulation”</w:t>
      </w:r>
      <w:r>
        <w:rPr>
          <w:rFonts w:ascii="inherit" w:eastAsia="Times New Roman" w:hAnsi="inherit"/>
          <w:sz w:val="20"/>
          <w:szCs w:val="20"/>
        </w:rPr>
        <w:t xml:space="preserve"> </w:t>
      </w:r>
      <w:r>
        <w:rPr>
          <w:rFonts w:ascii="inherit" w:eastAsia="Times New Roman" w:hAnsi="inherit"/>
          <w:sz w:val="20"/>
          <w:szCs w:val="20"/>
        </w:rPr>
        <w:t>below for more detail. The online sale of eyeglasses has not developed as quickly, but a number of firms are focused on this market, including Warby Parker and Zenni Optical. We also f</w:t>
      </w:r>
      <w:r>
        <w:rPr>
          <w:rFonts w:ascii="inherit" w:eastAsia="Times New Roman" w:hAnsi="inherit"/>
          <w:sz w:val="20"/>
          <w:szCs w:val="20"/>
        </w:rPr>
        <w:t>ace potential competition from companies that employ emerging technologies in the optical industry, including, for example, online vision exams.</w:t>
      </w:r>
    </w:p>
    <w:p w:rsidR="00000000" w:rsidRDefault="00433ADC">
      <w:pPr>
        <w:divId w:val="1729524083"/>
        <w:rPr>
          <w:rFonts w:eastAsia="Times New Roman"/>
          <w:sz w:val="20"/>
          <w:szCs w:val="20"/>
        </w:rPr>
      </w:pPr>
    </w:p>
    <w:p w:rsidR="00000000" w:rsidRDefault="00433ADC">
      <w:pPr>
        <w:spacing w:line="288" w:lineRule="auto"/>
        <w:jc w:val="center"/>
        <w:divId w:val="2016297165"/>
        <w:rPr>
          <w:rFonts w:eastAsia="Times New Roman"/>
          <w:sz w:val="20"/>
          <w:szCs w:val="20"/>
        </w:rPr>
      </w:pPr>
      <w:r>
        <w:rPr>
          <w:rFonts w:ascii="inherit" w:eastAsia="Times New Roman" w:hAnsi="inherit"/>
          <w:sz w:val="20"/>
          <w:szCs w:val="20"/>
        </w:rPr>
        <w:t>11</w:t>
      </w:r>
    </w:p>
    <w:p w:rsidR="00000000" w:rsidRDefault="00433ADC">
      <w:pPr>
        <w:divId w:val="510031235"/>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433ADC">
      <w:pPr>
        <w:spacing w:line="288" w:lineRule="auto"/>
        <w:divId w:val="21890440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51277863"/>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also compete to be a provider under managed care contracts, which can provide us with access to new customers and also allow us to better serve our customers who are covered by managed care by filing claims directly with the payor an</w:t>
      </w:r>
      <w:r>
        <w:rPr>
          <w:rFonts w:ascii="inherit" w:eastAsia="Times New Roman" w:hAnsi="inherit"/>
          <w:sz w:val="20"/>
          <w:szCs w:val="20"/>
        </w:rPr>
        <w:t>d collecting only the applicable co-pay amount from these customers. Competition is based on many factors, including price and the density of the provider network. Several large managed care payors are vertically integrated, with substantial retail network</w:t>
      </w:r>
      <w:r>
        <w:rPr>
          <w:rFonts w:ascii="inherit" w:eastAsia="Times New Roman" w:hAnsi="inherit"/>
          <w:sz w:val="20"/>
          <w:szCs w:val="20"/>
        </w:rPr>
        <w:t>s. We have, in the past, and may, in the future, experience heightened challenges to be admitted as a provider to these networks or to maintain our status in them.</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Seasonality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business is moderately seasonal in nature. Historically, our business has re</w:t>
      </w:r>
      <w:r>
        <w:rPr>
          <w:rFonts w:ascii="inherit" w:eastAsia="Times New Roman" w:hAnsi="inherit"/>
          <w:sz w:val="20"/>
          <w:szCs w:val="20"/>
        </w:rPr>
        <w:t>alized a higher portion of net revenue, operating income and cash flows from operations in the first half of the year, and a lower portion of net revenue, operating income and cash flows from operations in the fourth fiscal quarter. The first half seasonal</w:t>
      </w:r>
      <w:r>
        <w:rPr>
          <w:rFonts w:ascii="inherit" w:eastAsia="Times New Roman" w:hAnsi="inherit"/>
          <w:sz w:val="20"/>
          <w:szCs w:val="20"/>
        </w:rPr>
        <w:t>ity is attributable primarily to the timing of our customers’</w:t>
      </w:r>
      <w:r>
        <w:rPr>
          <w:rFonts w:ascii="inherit" w:eastAsia="Times New Roman" w:hAnsi="inherit"/>
          <w:sz w:val="20"/>
          <w:szCs w:val="20"/>
        </w:rPr>
        <w:t xml:space="preserve"> </w:t>
      </w:r>
      <w:r>
        <w:rPr>
          <w:rFonts w:ascii="inherit" w:eastAsia="Times New Roman" w:hAnsi="inherit"/>
          <w:sz w:val="20"/>
          <w:szCs w:val="20"/>
        </w:rPr>
        <w:t xml:space="preserve">income tax refunds and annual health insurance program start/reset periods. We believe that many customers in our target market, which consists of value seeking and lower income consumers, rely </w:t>
      </w:r>
      <w:r>
        <w:rPr>
          <w:rFonts w:ascii="inherit" w:eastAsia="Times New Roman" w:hAnsi="inherit"/>
          <w:sz w:val="20"/>
          <w:szCs w:val="20"/>
        </w:rPr>
        <w:t>on tax refunds to pay for eyewear and eye care. A delay in the issuance of tax refunds can accordingly have a timing impact on our quarterly financial results in the first half of the year. Consumers could also alter how they utilize tax refund proceeds.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w:t>
      </w:r>
      <w:r>
        <w:rPr>
          <w:rFonts w:ascii="inherit" w:eastAsia="Times New Roman" w:hAnsi="inherit"/>
          <w:sz w:val="20"/>
          <w:szCs w:val="20"/>
        </w:rPr>
        <w:t>ith respect to our fourth quarter results, compared to other retailers, our products and services are less likely to be included in consumer’s holiday spending budgets, therefore reducing spending on personal vision correction during the weeks preceding De</w:t>
      </w:r>
      <w:r>
        <w:rPr>
          <w:rFonts w:ascii="inherit" w:eastAsia="Times New Roman" w:hAnsi="inherit"/>
          <w:sz w:val="20"/>
          <w:szCs w:val="20"/>
        </w:rPr>
        <w:t>cember 25th of each year. Additionally, although the period between December 25th and the end of our fiscal year is typically a high-volume period, the net revenue associated with substantially all orders of prescription eyeglasses and contact lenses durin</w:t>
      </w:r>
      <w:r>
        <w:rPr>
          <w:rFonts w:ascii="inherit" w:eastAsia="Times New Roman" w:hAnsi="inherit"/>
          <w:sz w:val="20"/>
          <w:szCs w:val="20"/>
        </w:rPr>
        <w:t>g that period is deferred until January due to our policy of recognizing revenue only after the product has been accepted by the customer, further contributing to higher first half of the year results. Our quarterly results may also be affected by the timi</w:t>
      </w:r>
      <w:r>
        <w:rPr>
          <w:rFonts w:ascii="inherit" w:eastAsia="Times New Roman" w:hAnsi="inherit"/>
          <w:sz w:val="20"/>
          <w:szCs w:val="20"/>
        </w:rPr>
        <w:t>ng of new store openings and store closings, the amount of sales contributed by new and existing stores, the timing of certain holidays, as well as the timing of weather-related store closures.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Information Technology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Information technology systems are critical to our day-to-day operations as well as to our long-term growth strategies. Our systems are designed to deliver a consistent, scalable, high-performing and secure experience for our customers and partners. We uti</w:t>
      </w:r>
      <w:r>
        <w:rPr>
          <w:rFonts w:ascii="inherit" w:eastAsia="Times New Roman" w:hAnsi="inherit"/>
          <w:sz w:val="20"/>
          <w:szCs w:val="20"/>
        </w:rPr>
        <w:t>lize a combination of co-location data center and cloud-based solutions for our infrastructure and the majority of our applications consist of standard, integrated software solutions. Our systems provide the data analysis and automation necessary to suppor</w:t>
      </w:r>
      <w:r>
        <w:rPr>
          <w:rFonts w:ascii="inherit" w:eastAsia="Times New Roman" w:hAnsi="inherit"/>
          <w:sz w:val="20"/>
          <w:szCs w:val="20"/>
        </w:rPr>
        <w:t>t our marketing, merchandising, inventory, distribution, store operations and point-of-sale, e-commerce, finance, accounting and human resources initiatives. We believe our current systems allow us to identify and respond to operating trends in our busines</w:t>
      </w:r>
      <w:r>
        <w:rPr>
          <w:rFonts w:ascii="inherit" w:eastAsia="Times New Roman" w:hAnsi="inherit"/>
          <w:sz w:val="20"/>
          <w:szCs w:val="20"/>
        </w:rPr>
        <w: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Examples of areas in which we have invested and continue to invest in include software systems to enhance the growth of our omni-channel and customer engagement efforts, cybersecurity programs and our overall security posture and our point-of-sale syste</w:t>
      </w:r>
      <w:r>
        <w:rPr>
          <w:rFonts w:ascii="inherit" w:eastAsia="Times New Roman" w:hAnsi="inherit"/>
          <w:sz w:val="20"/>
          <w:szCs w:val="20"/>
        </w:rPr>
        <w:t>m. We believe these investments, along with maintenance of our existing information technology capabilities, will provide the flexibility and capacity to accommodate our future growth plans.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Intellectual Property</w:t>
      </w:r>
      <w:r>
        <w:rPr>
          <w:rFonts w:ascii="inherit" w:eastAsia="Times New Roman" w:hAnsi="inherit"/>
          <w:b/>
          <w:b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own a number of registered and common l</w:t>
      </w:r>
      <w:r>
        <w:rPr>
          <w:rFonts w:ascii="inherit" w:eastAsia="Times New Roman" w:hAnsi="inherit"/>
          <w:sz w:val="20"/>
          <w:szCs w:val="20"/>
        </w:rPr>
        <w:t>aw trademarks and pending applications for trademark registrations in the United States, primarily through our subsidiaries. Solely for convenience, the trademarks, service marks and trade names referred to in this report are presented without the</w:t>
      </w:r>
      <w:r>
        <w:rPr>
          <w:rFonts w:ascii="inherit" w:eastAsia="Times New Roman" w:hAnsi="inherit"/>
          <w:sz w:val="20"/>
          <w:szCs w:val="20"/>
        </w:rPr>
        <w:t xml:space="preserve"> </w:t>
      </w:r>
      <w:r>
        <w:rPr>
          <w:rFonts w:ascii="inherit" w:eastAsia="Times New Roman" w:hAnsi="inherit"/>
          <w:sz w:val="20"/>
          <w:szCs w:val="20"/>
        </w:rPr>
        <w:t>®, SM 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symbols, but such references are not intended to indicate, in any way, that we will not assert, to the fullest extent under applicable law, our rights or the rights of the applicable licensors to these trademarks, service marks and trade names. All tra</w:t>
      </w:r>
      <w:r>
        <w:rPr>
          <w:rFonts w:ascii="inherit" w:eastAsia="Times New Roman" w:hAnsi="inherit"/>
          <w:sz w:val="20"/>
          <w:szCs w:val="20"/>
        </w:rPr>
        <w:t>demarks, service marks and trade names appearing in this Form 10-K (or in documents we have incorporated by reference) are the property of their respective owners.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Government Regulation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operations are subject to extensive federal, state and local laws </w:t>
      </w:r>
      <w:r>
        <w:rPr>
          <w:rFonts w:ascii="inherit" w:eastAsia="Times New Roman" w:hAnsi="inherit"/>
          <w:sz w:val="20"/>
          <w:szCs w:val="20"/>
        </w:rPr>
        <w:t>and regulations. Because of the various facets of our business, the scope and extent of laws and regulations applicable to our business are always subject to the risk of change or material increase. Noncompliance with these laws and regulations can subject</w:t>
      </w:r>
      <w:r>
        <w:rPr>
          <w:rFonts w:ascii="inherit" w:eastAsia="Times New Roman" w:hAnsi="inherit"/>
          <w:sz w:val="20"/>
          <w:szCs w:val="20"/>
        </w:rPr>
        <w:t xml:space="preserve"> us to sanctions (including suspension and loss of operating licenses), fines or various forms of civil or criminal prosecution, any of which could have a material adverse effect on our reputation, business, financial position, results of operations and ca</w:t>
      </w:r>
      <w:r>
        <w:rPr>
          <w:rFonts w:ascii="inherit" w:eastAsia="Times New Roman" w:hAnsi="inherit"/>
          <w:sz w:val="20"/>
          <w:szCs w:val="20"/>
        </w:rPr>
        <w:t>sh flows. See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below for a discussion of these and other risks. A summary of certain laws and regulations is described below.</w:t>
      </w:r>
    </w:p>
    <w:p w:rsidR="00000000" w:rsidRDefault="00433ADC">
      <w:pPr>
        <w:divId w:val="1386828943"/>
        <w:rPr>
          <w:rFonts w:eastAsia="Times New Roman"/>
          <w:sz w:val="20"/>
          <w:szCs w:val="20"/>
        </w:rPr>
      </w:pPr>
    </w:p>
    <w:p w:rsidR="00000000" w:rsidRDefault="00433ADC">
      <w:pPr>
        <w:spacing w:line="288" w:lineRule="auto"/>
        <w:jc w:val="center"/>
        <w:divId w:val="547885788"/>
        <w:rPr>
          <w:rFonts w:eastAsia="Times New Roman"/>
          <w:sz w:val="20"/>
          <w:szCs w:val="20"/>
        </w:rPr>
      </w:pPr>
      <w:r>
        <w:rPr>
          <w:rFonts w:ascii="inherit" w:eastAsia="Times New Roman" w:hAnsi="inherit"/>
          <w:sz w:val="20"/>
          <w:szCs w:val="20"/>
        </w:rPr>
        <w:t>12</w:t>
      </w:r>
    </w:p>
    <w:p w:rsidR="00000000" w:rsidRDefault="00433ADC">
      <w:pPr>
        <w:divId w:val="510031235"/>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433ADC">
      <w:pPr>
        <w:spacing w:line="288" w:lineRule="auto"/>
        <w:divId w:val="473135831"/>
        <w:rPr>
          <w:rFonts w:eastAsia="Times New Roman"/>
          <w:sz w:val="20"/>
          <w:szCs w:val="20"/>
        </w:rPr>
      </w:pPr>
      <w:hyperlink w:anchor="sCB5D51BA670E5A8EAA05D9BF3B87937F" w:history="1">
        <w:r>
          <w:rPr>
            <w:rStyle w:val="a3"/>
            <w:rFonts w:ascii="inherit" w:eastAsia="Times New Roman" w:hAnsi="inherit"/>
            <w:sz w:val="20"/>
            <w:szCs w:val="20"/>
          </w:rPr>
          <w:t>Table of C</w:t>
        </w:r>
        <w:r>
          <w:rPr>
            <w:rStyle w:val="a3"/>
            <w:rFonts w:ascii="inherit" w:eastAsia="Times New Roman" w:hAnsi="inherit"/>
            <w:sz w:val="20"/>
            <w:szCs w:val="20"/>
          </w:rPr>
          <w:t>ontents</w:t>
        </w:r>
      </w:hyperlink>
    </w:p>
    <w:p w:rsidR="00000000" w:rsidRDefault="00433ADC">
      <w:pPr>
        <w:divId w:val="743181131"/>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Corporate Practice of Medicine/Optometry and Similar Laws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Many states prohibit the corporate practice of medicine/optometry where a business corporation practices medicine or employs a physician to provide professional medical services. Many stat</w:t>
      </w:r>
      <w:r>
        <w:rPr>
          <w:rFonts w:ascii="inherit" w:eastAsia="Times New Roman" w:hAnsi="inherit"/>
          <w:sz w:val="20"/>
          <w:szCs w:val="20"/>
        </w:rPr>
        <w:t>es interpret the corporate practice of medicine/optometry rules broadly to prohibit employment of eye care practitioners by corporations like us and to prohibit various financial arrangements, such as fee-splitting, between eye care practitioners and other</w:t>
      </w:r>
      <w:r>
        <w:rPr>
          <w:rFonts w:ascii="inherit" w:eastAsia="Times New Roman" w:hAnsi="inherit"/>
          <w:sz w:val="20"/>
          <w:szCs w:val="20"/>
        </w:rPr>
        <w:t xml:space="preserve"> entities. Many states also regulate certain business practices as well as landlord-tenant arrangements between optical companies and optometrists. For example, some states prohibit a common entrance to a retail optical location and an optometric office. T</w:t>
      </w:r>
      <w:r>
        <w:rPr>
          <w:rFonts w:ascii="inherit" w:eastAsia="Times New Roman" w:hAnsi="inherit"/>
          <w:sz w:val="20"/>
          <w:szCs w:val="20"/>
        </w:rPr>
        <w:t>hese laws and regulations can vary significantly by state, requiring us to tailor our operations in each state to the particular laws of such state. Many of these laws and regulations are vague and are subject to the interpretation of regulators and enforc</w:t>
      </w:r>
      <w:r>
        <w:rPr>
          <w:rFonts w:ascii="inherit" w:eastAsia="Times New Roman" w:hAnsi="inherit"/>
          <w:sz w:val="20"/>
          <w:szCs w:val="20"/>
        </w:rPr>
        <w:t>ement authorities, which may change over time. States periodically revisit these laws and regulations and we are subject to the ongoing risk that the regulatory scheme in any state can change in ways adverse to us. Our America’s Best operations, which feat</w:t>
      </w:r>
      <w:r>
        <w:rPr>
          <w:rFonts w:ascii="inherit" w:eastAsia="Times New Roman" w:hAnsi="inherit"/>
          <w:sz w:val="20"/>
          <w:szCs w:val="20"/>
        </w:rPr>
        <w:t>ure a bundled offer of eyeglasses and an eye examination, are particularly implicated by these laws.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Professional Licensure and Regulation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operations are subject to state licensing laws. All states license the practice of ophthalmology and optometry a</w:t>
      </w:r>
      <w:r>
        <w:rPr>
          <w:rFonts w:ascii="inherit" w:eastAsia="Times New Roman" w:hAnsi="inherit"/>
          <w:sz w:val="20"/>
          <w:szCs w:val="20"/>
        </w:rPr>
        <w:t>nd many states license opticians. The dispensing of prescription eyewear is also regulated in most states in which we do business. In some states, we are required to register our stores.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Fairness to Contact Lens Consumers Act (“FCLCA”) and E-commerce Laws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connection with our sales of contact lenses, we must comply with the FCLCA, and its implementing regulations promulgated by The Federal Trade Commission (“FTC”), and the Contact Lens Rule, which establish a national uniform standard in the United States</w:t>
      </w:r>
      <w:r>
        <w:rPr>
          <w:rFonts w:ascii="inherit" w:eastAsia="Times New Roman" w:hAnsi="inherit"/>
          <w:sz w:val="20"/>
          <w:szCs w:val="20"/>
        </w:rPr>
        <w:t xml:space="preserve"> with regard to releasing and verifying contact lens prescriptions. This law and rule require that we verify the prescriptions we receive from our customers prior to selling contact lenses online. A violation of the Contact Lens Rule constitutes an unfair </w:t>
      </w:r>
      <w:r>
        <w:rPr>
          <w:rFonts w:ascii="inherit" w:eastAsia="Times New Roman" w:hAnsi="inherit"/>
          <w:sz w:val="20"/>
          <w:szCs w:val="20"/>
        </w:rPr>
        <w:t>or deceptive act or practice under the FTC Act. In 2019, the FTC published a Supplemental Notice of Proposed Rulemaking seeking comment regarding proposed changes to the Contact Lens Rule under the FCLCA, that include, among other topics, updates to the</w:t>
      </w:r>
      <w:r>
        <w:rPr>
          <w:rFonts w:ascii="inherit" w:eastAsia="Times New Roman" w:hAnsi="inherit"/>
          <w:sz w:val="20"/>
          <w:szCs w:val="20"/>
        </w:rPr>
        <w:t xml:space="preserve"> </w:t>
      </w:r>
      <w:r>
        <w:rPr>
          <w:rFonts w:ascii="inherit" w:eastAsia="Times New Roman" w:hAnsi="inherit"/>
          <w:sz w:val="20"/>
          <w:szCs w:val="20"/>
        </w:rPr>
        <w:t>“p</w:t>
      </w:r>
      <w:r>
        <w:rPr>
          <w:rFonts w:ascii="inherit" w:eastAsia="Times New Roman" w:hAnsi="inherit"/>
          <w:sz w:val="20"/>
          <w:szCs w:val="20"/>
        </w:rPr>
        <w:t>assive verification”</w:t>
      </w:r>
      <w:r>
        <w:rPr>
          <w:rFonts w:ascii="inherit" w:eastAsia="Times New Roman" w:hAnsi="inherit"/>
          <w:sz w:val="20"/>
          <w:szCs w:val="20"/>
        </w:rPr>
        <w:t xml:space="preserve"> </w:t>
      </w:r>
      <w:r>
        <w:rPr>
          <w:rFonts w:ascii="inherit" w:eastAsia="Times New Roman" w:hAnsi="inherit"/>
          <w:sz w:val="20"/>
          <w:szCs w:val="20"/>
        </w:rPr>
        <w:t>requirement, updates to certain other prescription requirements and new requirements regarding automated telephone verification messages.</w:t>
      </w:r>
      <w:r>
        <w:rPr>
          <w:rFonts w:ascii="inherit" w:eastAsia="Times New Roman" w:hAnsi="inherit"/>
          <w:sz w:val="20"/>
          <w:szCs w:val="20"/>
        </w:rPr>
        <w:t xml:space="preserve"> </w:t>
      </w:r>
    </w:p>
    <w:p w:rsidR="00000000" w:rsidRDefault="00433ADC">
      <w:pPr>
        <w:spacing w:line="288" w:lineRule="auto"/>
        <w:divId w:val="1016269891"/>
        <w:rPr>
          <w:rFonts w:eastAsia="Times New Roman"/>
          <w:sz w:val="20"/>
          <w:szCs w:val="20"/>
        </w:rPr>
      </w:pPr>
      <w:r>
        <w:rPr>
          <w:rFonts w:ascii="inherit" w:eastAsia="Times New Roman" w:hAnsi="inherit"/>
          <w:sz w:val="20"/>
          <w:szCs w:val="20"/>
        </w:rPr>
        <w:t>Our e-commerce business must comply with various federal and state laws, most notably the FCLCA.</w:t>
      </w:r>
      <w:r>
        <w:rPr>
          <w:rFonts w:ascii="inherit" w:eastAsia="Times New Roman" w:hAnsi="inherit"/>
          <w:sz w:val="20"/>
          <w:szCs w:val="20"/>
        </w:rPr>
        <w:t xml:space="preserve"> Our online business must also be registered in various states.</w:t>
      </w:r>
    </w:p>
    <w:p w:rsidR="00000000" w:rsidRDefault="00433ADC">
      <w:pPr>
        <w:spacing w:line="288" w:lineRule="auto"/>
        <w:divId w:val="196530459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Managed Care Regulation</w:t>
      </w:r>
      <w:r>
        <w:rPr>
          <w:rFonts w:ascii="inherit" w:eastAsia="Times New Roman" w:hAnsi="inherit"/>
          <w:b/>
          <w:bCs/>
          <w:i/>
          <w:i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engaged in managed vision care, both as a managed care entity and as a provider to managed care payors and insurers. In California, our subsidiary, FirstSight</w:t>
      </w:r>
      <w:r>
        <w:rPr>
          <w:rFonts w:ascii="inherit" w:eastAsia="Times New Roman" w:hAnsi="inherit"/>
          <w:sz w:val="20"/>
          <w:szCs w:val="20"/>
        </w:rPr>
        <w:t>, a specialized health maintenance organization (“HMO”), is subject to the managed care laws of the State of California and is licensed and comprehensively regulated by the California Department of Managed Health Care (the</w:t>
      </w:r>
      <w:r>
        <w:rPr>
          <w:rFonts w:ascii="inherit" w:eastAsia="Times New Roman" w:hAnsi="inherit"/>
          <w:sz w:val="20"/>
          <w:szCs w:val="20"/>
        </w:rPr>
        <w:t xml:space="preserve"> </w:t>
      </w:r>
      <w:r>
        <w:rPr>
          <w:rFonts w:ascii="inherit" w:eastAsia="Times New Roman" w:hAnsi="inherit"/>
          <w:sz w:val="20"/>
          <w:szCs w:val="20"/>
        </w:rPr>
        <w:t>“DMHC”). These regulations contai</w:t>
      </w:r>
      <w:r>
        <w:rPr>
          <w:rFonts w:ascii="inherit" w:eastAsia="Times New Roman" w:hAnsi="inherit"/>
          <w:sz w:val="20"/>
          <w:szCs w:val="20"/>
        </w:rPr>
        <w:t xml:space="preserve">n operating, disclosure, reporting and financial viability requirements, among others. Material changes to the operations of FirstSight, including the opening of America’s Best locations outside of defined service areas, must be approved by the DMHC. This </w:t>
      </w:r>
      <w:r>
        <w:rPr>
          <w:rFonts w:ascii="inherit" w:eastAsia="Times New Roman" w:hAnsi="inherit"/>
          <w:sz w:val="20"/>
          <w:szCs w:val="20"/>
        </w:rPr>
        <w:t>approval process can be complex and can cause delays in the projected opening of our stores. We also offer Eyecare Club programs pursuant to which, in exchange for a fixed payment, individuals can obtain eye examinations and discounts on eyeglasses, contac</w:t>
      </w:r>
      <w:r>
        <w:rPr>
          <w:rFonts w:ascii="inherit" w:eastAsia="Times New Roman" w:hAnsi="inherit"/>
          <w:sz w:val="20"/>
          <w:szCs w:val="20"/>
        </w:rPr>
        <w:t xml:space="preserve">t lenses and accessories during the program period. These programs may be subject to regulation under managed care and related state laws, including those of California, where these programs are offered as managed care products by FirstSight. In addition, </w:t>
      </w:r>
      <w:r>
        <w:rPr>
          <w:rFonts w:ascii="inherit" w:eastAsia="Times New Roman" w:hAnsi="inherit"/>
          <w:sz w:val="20"/>
          <w:szCs w:val="20"/>
        </w:rPr>
        <w:t>our Eyecare Club programs may subject us to state statutes regulating discount medical plans. These laws, which have been adopted in a number of states, require the licensing or registration of organizations that provide discounted access to health care pr</w:t>
      </w:r>
      <w:r>
        <w:rPr>
          <w:rFonts w:ascii="inherit" w:eastAsia="Times New Roman" w:hAnsi="inherit"/>
          <w:sz w:val="20"/>
          <w:szCs w:val="20"/>
        </w:rPr>
        <w:t>oviders. It is possible that state regulators could determine that we are operating as a discount medical plan and as such are subject to the various registration, disclosure and solvency requirements.</w:t>
      </w:r>
    </w:p>
    <w:p w:rsidR="00000000" w:rsidRDefault="00433ADC">
      <w:pPr>
        <w:divId w:val="1651323628"/>
        <w:rPr>
          <w:rFonts w:eastAsia="Times New Roman"/>
          <w:sz w:val="20"/>
          <w:szCs w:val="20"/>
        </w:rPr>
      </w:pPr>
    </w:p>
    <w:p w:rsidR="00000000" w:rsidRDefault="00433ADC">
      <w:pPr>
        <w:spacing w:line="288" w:lineRule="auto"/>
        <w:jc w:val="center"/>
        <w:divId w:val="375206026"/>
        <w:rPr>
          <w:rFonts w:eastAsia="Times New Roman"/>
          <w:sz w:val="20"/>
          <w:szCs w:val="20"/>
        </w:rPr>
      </w:pPr>
      <w:r>
        <w:rPr>
          <w:rFonts w:ascii="inherit" w:eastAsia="Times New Roman" w:hAnsi="inherit"/>
          <w:sz w:val="20"/>
          <w:szCs w:val="20"/>
        </w:rPr>
        <w:t>13</w:t>
      </w:r>
    </w:p>
    <w:p w:rsidR="00000000" w:rsidRDefault="00433ADC">
      <w:pPr>
        <w:divId w:val="510031235"/>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433ADC">
      <w:pPr>
        <w:spacing w:line="288" w:lineRule="auto"/>
        <w:ind w:hanging="450"/>
        <w:divId w:val="63225440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632254405"/>
        <w:rPr>
          <w:rFonts w:eastAsia="Times New Roman"/>
          <w:sz w:val="20"/>
          <w:szCs w:val="20"/>
        </w:rPr>
      </w:pPr>
    </w:p>
    <w:p w:rsidR="00000000" w:rsidRDefault="00433ADC">
      <w:pPr>
        <w:divId w:val="20113225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Privacy and Security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directly collect, use, access, disclose, transmit and/or store protected health information (“PHI”) and personally identifiable information (“PII”) in connection with the sales of our products and services, customer service, billing and employment pract</w:t>
      </w:r>
      <w:r>
        <w:rPr>
          <w:rFonts w:ascii="inherit" w:eastAsia="Times New Roman" w:hAnsi="inherit"/>
          <w:sz w:val="20"/>
          <w:szCs w:val="20"/>
        </w:rPr>
        <w:t>ices. As a health care provider and as a business associate to health care providers, we are subject to federal and comparable state laws governing privacy and security, including the Health Insurance Portability and Accountability Act of 1996 (“HIPAA”) an</w:t>
      </w:r>
      <w:r>
        <w:rPr>
          <w:rFonts w:ascii="inherit" w:eastAsia="Times New Roman" w:hAnsi="inherit"/>
          <w:sz w:val="20"/>
          <w:szCs w:val="20"/>
        </w:rPr>
        <w:t>d its implementing regulations, such as the Privacy Rule, the Security Rule and the Breach Notification Rule. The Health Information Technology for Economic and Clinical Health Act of 2009 (the</w:t>
      </w:r>
      <w:r>
        <w:rPr>
          <w:rFonts w:ascii="inherit" w:eastAsia="Times New Roman" w:hAnsi="inherit"/>
          <w:sz w:val="20"/>
          <w:szCs w:val="20"/>
        </w:rPr>
        <w:t xml:space="preserve"> </w:t>
      </w:r>
      <w:r>
        <w:rPr>
          <w:rFonts w:ascii="inherit" w:eastAsia="Times New Roman" w:hAnsi="inherit"/>
          <w:sz w:val="20"/>
          <w:szCs w:val="20"/>
        </w:rPr>
        <w:t>“HITECH Act”) extends the Privacy Rule and the Security Rule d</w:t>
      </w:r>
      <w:r>
        <w:rPr>
          <w:rFonts w:ascii="inherit" w:eastAsia="Times New Roman" w:hAnsi="inherit"/>
          <w:sz w:val="20"/>
          <w:szCs w:val="20"/>
        </w:rPr>
        <w:t>irectly to business associates. We are also subject to comparable state health privacy laws to the extent they are more protective of individual privacy than the Privacy Rule. Nearly all states have adopted their own data breach laws with comparable (and s</w:t>
      </w:r>
      <w:r>
        <w:rPr>
          <w:rFonts w:ascii="inherit" w:eastAsia="Times New Roman" w:hAnsi="inherit"/>
          <w:sz w:val="20"/>
          <w:szCs w:val="20"/>
        </w:rPr>
        <w:t xml:space="preserve">ometimes conflicting) standards and requirements. These state laws apply to breaches of specified elements of personal information. In addition, states may amend or adopt new laws or regulations regarding data privacy that may be applicable to us, such as </w:t>
      </w:r>
      <w:r>
        <w:rPr>
          <w:rFonts w:ascii="inherit" w:eastAsia="Times New Roman" w:hAnsi="inherit"/>
          <w:sz w:val="20"/>
          <w:szCs w:val="20"/>
        </w:rPr>
        <w:t>the California Consumer Privacy Act of 2018 which went into effect January 2020.</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Laws Related to Reimbursement by Government Programs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participation in federal reimbursement programs, such as Medicare and Medicaid, subjects us to federal anti-kickback, </w:t>
      </w:r>
      <w:r>
        <w:rPr>
          <w:rFonts w:ascii="inherit" w:eastAsia="Times New Roman" w:hAnsi="inherit"/>
          <w:sz w:val="20"/>
          <w:szCs w:val="20"/>
        </w:rPr>
        <w:t xml:space="preserve">false claims, self-referral and similar laws. The federal Anti-Kickback Statute prohibits, among other things, persons from knowingly and willfully soliciting, offering, paying, receiving or providing remuneration, directly or indirectly, to induce, or in </w:t>
      </w:r>
      <w:r>
        <w:rPr>
          <w:rFonts w:ascii="inherit" w:eastAsia="Times New Roman" w:hAnsi="inherit"/>
          <w:sz w:val="20"/>
          <w:szCs w:val="20"/>
        </w:rPr>
        <w:t>exchange for, the referral of an individual or purchasing, furnishing, recommending or arranging for a good or service for which payment may be made under a federal healthcare program, such as Medicare or Medicaid. The definition of</w:t>
      </w:r>
      <w:r>
        <w:rPr>
          <w:rFonts w:ascii="inherit" w:eastAsia="Times New Roman" w:hAnsi="inherit"/>
          <w:sz w:val="20"/>
          <w:szCs w:val="20"/>
        </w:rPr>
        <w:t xml:space="preserve"> </w:t>
      </w:r>
      <w:r>
        <w:rPr>
          <w:rFonts w:ascii="inherit" w:eastAsia="Times New Roman" w:hAnsi="inherit"/>
          <w:sz w:val="20"/>
          <w:szCs w:val="20"/>
        </w:rPr>
        <w:t>“remuneration”</w:t>
      </w:r>
      <w:r>
        <w:rPr>
          <w:rFonts w:ascii="inherit" w:eastAsia="Times New Roman" w:hAnsi="inherit"/>
          <w:sz w:val="20"/>
          <w:szCs w:val="20"/>
        </w:rPr>
        <w:t xml:space="preserve"> </w:t>
      </w:r>
      <w:r>
        <w:rPr>
          <w:rFonts w:ascii="inherit" w:eastAsia="Times New Roman" w:hAnsi="inherit"/>
          <w:sz w:val="20"/>
          <w:szCs w:val="20"/>
        </w:rPr>
        <w:t>has been</w:t>
      </w:r>
      <w:r>
        <w:rPr>
          <w:rFonts w:ascii="inherit" w:eastAsia="Times New Roman" w:hAnsi="inherit"/>
          <w:sz w:val="20"/>
          <w:szCs w:val="20"/>
        </w:rPr>
        <w:t xml:space="preserve"> broadly interpreted to include anything of value, including, for example, gifts, certain discounts, the furnishing of free supplies, equipment or services, credit arrangements, payment of cash and waivers of payments. Several courts have found a violation</w:t>
      </w:r>
      <w:r>
        <w:rPr>
          <w:rFonts w:ascii="inherit" w:eastAsia="Times New Roman" w:hAnsi="inherit"/>
          <w:sz w:val="20"/>
          <w:szCs w:val="20"/>
        </w:rPr>
        <w:t xml:space="preserve"> of the statute’s intent requirement if a single purpose of an arrangement involving remuneration is to induce referrals of federal healthcare covered businesses. There are also a number of healthcare fraud statutes that impose criminal and civil liability</w:t>
      </w:r>
      <w:r>
        <w:rPr>
          <w:rFonts w:ascii="inherit" w:eastAsia="Times New Roman" w:hAnsi="inherit"/>
          <w:sz w:val="20"/>
          <w:szCs w:val="20"/>
        </w:rPr>
        <w:t xml:space="preserve"> for, among other things, knowingly and willfully executing, or attempting to execute, a scheme to defraud any healthcare benefit program, or knowingly and willfully falsifying, concealing or covering up a material fact or making any materially false state</w:t>
      </w:r>
      <w:r>
        <w:rPr>
          <w:rFonts w:ascii="inherit" w:eastAsia="Times New Roman" w:hAnsi="inherit"/>
          <w:sz w:val="20"/>
          <w:szCs w:val="20"/>
        </w:rPr>
        <w:t>ment, in connection with the delivery of, or payment for, healthcare benefits, items or services. A person or entity does not need to have actual knowledge of the Anti-Kickback Statute or healthcare fraud statutes, or specific intent to violate them in ord</w:t>
      </w:r>
      <w:r>
        <w:rPr>
          <w:rFonts w:ascii="inherit" w:eastAsia="Times New Roman" w:hAnsi="inherit"/>
          <w:sz w:val="20"/>
          <w:szCs w:val="20"/>
        </w:rPr>
        <w:t>er to have committed a violation. Many states have adopted similar laws that apply to any third-party payors including commercial plans.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the federal Anti-Kickback Statute provides that any claim for government reimbursement in violation of th</w:t>
      </w:r>
      <w:r>
        <w:rPr>
          <w:rFonts w:ascii="inherit" w:eastAsia="Times New Roman" w:hAnsi="inherit"/>
          <w:sz w:val="20"/>
          <w:szCs w:val="20"/>
        </w:rPr>
        <w:t>e statute also violates the False Claims Act (“FCA”). The FCA prohibits intentionally submitting, conspiring to</w:t>
      </w:r>
      <w:r>
        <w:rPr>
          <w:rFonts w:ascii="inherit" w:eastAsia="Times New Roman" w:hAnsi="inherit"/>
          <w:sz w:val="20"/>
          <w:szCs w:val="20"/>
        </w:rPr>
        <w:t xml:space="preserve"> </w:t>
      </w:r>
      <w:r>
        <w:rPr>
          <w:rFonts w:ascii="inherit" w:eastAsia="Times New Roman" w:hAnsi="inherit"/>
          <w:sz w:val="20"/>
          <w:szCs w:val="20"/>
        </w:rPr>
        <w:t>submit, or causing to be submitted, false or otherwise improper claims, records or statements to the federal government, or intentionally failin</w:t>
      </w:r>
      <w:r>
        <w:rPr>
          <w:rFonts w:ascii="inherit" w:eastAsia="Times New Roman" w:hAnsi="inherit"/>
          <w:sz w:val="20"/>
          <w:szCs w:val="20"/>
        </w:rPr>
        <w:t>g to return overpayments, in connection with reimbursement by federal government programs. Most states have enacted false claims laws analogous to the FCA, and both federal and state false claims laws permit private individuals to file</w:t>
      </w:r>
      <w:r>
        <w:rPr>
          <w:rFonts w:ascii="inherit" w:eastAsia="Times New Roman" w:hAnsi="inherit"/>
          <w:sz w:val="20"/>
          <w:szCs w:val="20"/>
        </w:rPr>
        <w:t xml:space="preserve"> </w:t>
      </w:r>
      <w:r>
        <w:rPr>
          <w:rFonts w:ascii="inherit" w:eastAsia="Times New Roman" w:hAnsi="inherit"/>
          <w:i/>
          <w:iCs/>
          <w:sz w:val="20"/>
          <w:szCs w:val="20"/>
        </w:rPr>
        <w:t>qui tam</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“whistleb</w:t>
      </w:r>
      <w:r>
        <w:rPr>
          <w:rFonts w:ascii="inherit" w:eastAsia="Times New Roman" w:hAnsi="inherit"/>
          <w:sz w:val="20"/>
          <w:szCs w:val="20"/>
        </w:rPr>
        <w:t>lower”</w:t>
      </w:r>
      <w:r>
        <w:rPr>
          <w:rFonts w:ascii="inherit" w:eastAsia="Times New Roman" w:hAnsi="inherit"/>
          <w:sz w:val="20"/>
          <w:szCs w:val="20"/>
        </w:rPr>
        <w:t xml:space="preserve"> </w:t>
      </w:r>
      <w:r>
        <w:rPr>
          <w:rFonts w:ascii="inherit" w:eastAsia="Times New Roman" w:hAnsi="inherit"/>
          <w:sz w:val="20"/>
          <w:szCs w:val="20"/>
        </w:rPr>
        <w:t>lawsuits on behalf of the federal or state government. The Social Security Act also imposes significant penalties for false or improper Medicare and Medicaid billings.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U.S. Physician Self-Referral Law, or the Stark Law, generally prohibits phys</w:t>
      </w:r>
      <w:r>
        <w:rPr>
          <w:rFonts w:ascii="inherit" w:eastAsia="Times New Roman" w:hAnsi="inherit"/>
          <w:sz w:val="20"/>
          <w:szCs w:val="20"/>
        </w:rPr>
        <w:t>icians (which the Stark Law defines to also include optometrists) from referring, for certain services, Medicare or Medicaid beneficiaries to any entity with which the physician or an immediate family member of the physician has a financial relationship. T</w:t>
      </w:r>
      <w:r>
        <w:rPr>
          <w:rFonts w:ascii="inherit" w:eastAsia="Times New Roman" w:hAnsi="inherit"/>
          <w:sz w:val="20"/>
          <w:szCs w:val="20"/>
        </w:rPr>
        <w:t>his law further prohibits the entity receiving a prohibited referral from presenting a claim for reimbursement by Medicare or Medicaid for services furnished pursuant to the prohibited referral. Many states have adopted similar self-referral laws which are</w:t>
      </w:r>
      <w:r>
        <w:rPr>
          <w:rFonts w:ascii="inherit" w:eastAsia="Times New Roman" w:hAnsi="inherit"/>
          <w:sz w:val="20"/>
          <w:szCs w:val="20"/>
        </w:rPr>
        <w:t xml:space="preserve"> not limited to Medicare or Medicaid reimbursed services. In some cases, the rental of space constitutes a financial relationship under this law.</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Federal Food and Drug Administration (“FDA”) Regulation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FDA generally has authority to, among other thing</w:t>
      </w:r>
      <w:r>
        <w:rPr>
          <w:rFonts w:ascii="inherit" w:eastAsia="Times New Roman" w:hAnsi="inherit"/>
          <w:sz w:val="20"/>
          <w:szCs w:val="20"/>
        </w:rPr>
        <w:t>s, regulate the manufacture, distribution, sale and labeling of medical devices, including contact and spectacle lenses. Under the U.S. Federal Food, Drug and Cosmetic Act (the</w:t>
      </w:r>
      <w:r>
        <w:rPr>
          <w:rFonts w:ascii="inherit" w:eastAsia="Times New Roman" w:hAnsi="inherit"/>
          <w:sz w:val="20"/>
          <w:szCs w:val="20"/>
        </w:rPr>
        <w:t xml:space="preserve"> </w:t>
      </w:r>
      <w:r>
        <w:rPr>
          <w:rFonts w:ascii="inherit" w:eastAsia="Times New Roman" w:hAnsi="inherit"/>
          <w:sz w:val="20"/>
          <w:szCs w:val="20"/>
        </w:rPr>
        <w:t>“FDC Act”), medical devices must meet a number of regulatory requirements. We e</w:t>
      </w:r>
      <w:r>
        <w:rPr>
          <w:rFonts w:ascii="inherit" w:eastAsia="Times New Roman" w:hAnsi="inherit"/>
          <w:sz w:val="20"/>
          <w:szCs w:val="20"/>
        </w:rPr>
        <w:t>ngage in certain manufacturing, repackaging and relabeling activities at our optical laboratories and at certain Eyeglass World stores, which subject us to the FDA’s registration, listing and quality requirements. We are required to register our centralize</w:t>
      </w:r>
      <w:r>
        <w:rPr>
          <w:rFonts w:ascii="inherit" w:eastAsia="Times New Roman" w:hAnsi="inherit"/>
          <w:sz w:val="20"/>
          <w:szCs w:val="20"/>
        </w:rPr>
        <w:t>d laboratories with the FDA.</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Consumer Protection Laws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Federal and state consumer protection laws and regulations can apply to our operations and retail offers. Some of our promotions, such as our America’s Best offer of a</w:t>
      </w:r>
      <w:r>
        <w:rPr>
          <w:rFonts w:ascii="inherit" w:eastAsia="Times New Roman" w:hAnsi="inherit"/>
          <w:sz w:val="20"/>
          <w:szCs w:val="20"/>
        </w:rPr>
        <w:t xml:space="preserve"> </w:t>
      </w:r>
      <w:r>
        <w:rPr>
          <w:rFonts w:ascii="inherit" w:eastAsia="Times New Roman" w:hAnsi="inherit"/>
          <w:sz w:val="20"/>
          <w:szCs w:val="20"/>
        </w:rPr>
        <w:t>“free”</w:t>
      </w:r>
      <w:r>
        <w:rPr>
          <w:rFonts w:ascii="inherit" w:eastAsia="Times New Roman" w:hAnsi="inherit"/>
          <w:sz w:val="20"/>
          <w:szCs w:val="20"/>
        </w:rPr>
        <w:t xml:space="preserve"> </w:t>
      </w:r>
      <w:r>
        <w:rPr>
          <w:rFonts w:ascii="inherit" w:eastAsia="Times New Roman" w:hAnsi="inherit"/>
          <w:sz w:val="20"/>
          <w:szCs w:val="20"/>
        </w:rPr>
        <w:t>eye exam, are subject to c</w:t>
      </w:r>
      <w:r>
        <w:rPr>
          <w:rFonts w:ascii="inherit" w:eastAsia="Times New Roman" w:hAnsi="inherit"/>
          <w:sz w:val="20"/>
          <w:szCs w:val="20"/>
        </w:rPr>
        <w:t>ompliance with laws and regulations governing use of this term. The FTC has authority under Section 5 of the Federal Trade Commission Act (the</w:t>
      </w:r>
      <w:r>
        <w:rPr>
          <w:rFonts w:ascii="inherit" w:eastAsia="Times New Roman" w:hAnsi="inherit"/>
          <w:sz w:val="20"/>
          <w:szCs w:val="20"/>
        </w:rPr>
        <w:t xml:space="preserve"> </w:t>
      </w:r>
      <w:r>
        <w:rPr>
          <w:rFonts w:ascii="inherit" w:eastAsia="Times New Roman" w:hAnsi="inherit"/>
          <w:sz w:val="20"/>
          <w:szCs w:val="20"/>
        </w:rPr>
        <w:t>“FTC Act”) to investigate and prosecute practices that are</w:t>
      </w:r>
      <w:r>
        <w:rPr>
          <w:rFonts w:ascii="inherit" w:eastAsia="Times New Roman" w:hAnsi="inherit"/>
          <w:sz w:val="20"/>
          <w:szCs w:val="20"/>
        </w:rPr>
        <w:t xml:space="preserve"> </w:t>
      </w:r>
      <w:r>
        <w:rPr>
          <w:rFonts w:ascii="inherit" w:eastAsia="Times New Roman" w:hAnsi="inherit"/>
          <w:sz w:val="20"/>
          <w:szCs w:val="20"/>
        </w:rPr>
        <w:t>“unfair trade practices,”</w:t>
      </w:r>
      <w:r>
        <w:rPr>
          <w:rFonts w:ascii="inherit" w:eastAsia="Times New Roman" w:hAnsi="inherit"/>
          <w:sz w:val="20"/>
          <w:szCs w:val="20"/>
        </w:rPr>
        <w:t xml:space="preserve"> </w:t>
      </w:r>
      <w:r>
        <w:rPr>
          <w:rFonts w:ascii="inherit" w:eastAsia="Times New Roman" w:hAnsi="inherit"/>
          <w:sz w:val="20"/>
          <w:szCs w:val="20"/>
        </w:rPr>
        <w:t>“deceptive trade practices,”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“unfair methods of competition.”</w:t>
      </w:r>
      <w:r>
        <w:rPr>
          <w:rFonts w:ascii="inherit" w:eastAsia="Times New Roman" w:hAnsi="inherit"/>
          <w:sz w:val="20"/>
          <w:szCs w:val="20"/>
        </w:rPr>
        <w:t xml:space="preserve"> </w:t>
      </w:r>
      <w:r>
        <w:rPr>
          <w:rFonts w:ascii="inherit" w:eastAsia="Times New Roman" w:hAnsi="inherit"/>
          <w:sz w:val="20"/>
          <w:szCs w:val="20"/>
        </w:rPr>
        <w:t>State attorneys general typically have comparable authority and many states permit private plaintiffs to bring actions on the basis of these laws. In addition, state regulators or boards of optometry may challenge our p</w:t>
      </w:r>
      <w:r>
        <w:rPr>
          <w:rFonts w:ascii="inherit" w:eastAsia="Times New Roman" w:hAnsi="inherit"/>
          <w:sz w:val="20"/>
          <w:szCs w:val="20"/>
        </w:rPr>
        <w:t>romotional practices, including America’s Best’s bundled offers, as, among other things, violating applicable state laws regarding unfair competition or false advertising to consumers.</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Foreign Corrupt Practices Act (“FCPA”)</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source a significant portio</w:t>
      </w:r>
      <w:r>
        <w:rPr>
          <w:rFonts w:ascii="inherit" w:eastAsia="Times New Roman" w:hAnsi="inherit"/>
          <w:sz w:val="20"/>
          <w:szCs w:val="20"/>
        </w:rPr>
        <w:t>n of our products from outside the United States. The FCPA and other similar anti-bribery and anti-kickback laws and regulations generally prohibit companies and their intermediaries from making improper payments or offering anything of value to non-U.S. o</w:t>
      </w:r>
      <w:r>
        <w:rPr>
          <w:rFonts w:ascii="inherit" w:eastAsia="Times New Roman" w:hAnsi="inherit"/>
          <w:sz w:val="20"/>
          <w:szCs w:val="20"/>
        </w:rPr>
        <w:t>fficials for the purpose of obtaining or retaining business. Our policies and our code of conduct mandate compliance with applicable law, including these laws and regulations.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Payment Card Industry Data Security Standard (“PCI Standard”)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Because we accept</w:t>
      </w:r>
      <w:r>
        <w:rPr>
          <w:rFonts w:ascii="inherit" w:eastAsia="Times New Roman" w:hAnsi="inherit"/>
          <w:sz w:val="20"/>
          <w:szCs w:val="20"/>
        </w:rPr>
        <w:t xml:space="preserve"> debit and credit cards for payment, we are subject to the PCI Standard, which contains compliance guidelines with regard to our security surrounding the physical and electronic storage, processing and transmission of cardholder data. Certain states have i</w:t>
      </w:r>
      <w:r>
        <w:rPr>
          <w:rFonts w:ascii="inherit" w:eastAsia="Times New Roman" w:hAnsi="inherit"/>
          <w:sz w:val="20"/>
          <w:szCs w:val="20"/>
        </w:rPr>
        <w:t>ncorporated these requirements into state law. Our credit card agreements with our banks require that we comply with this standard and pay for any fines and assessments imposed by the credit card companies in the event of a compromise of card data.</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Servic</w:t>
      </w:r>
      <w:r>
        <w:rPr>
          <w:rFonts w:ascii="inherit" w:eastAsia="Times New Roman" w:hAnsi="inherit"/>
          <w:b/>
          <w:bCs/>
          <w:i/>
          <w:iCs/>
          <w:sz w:val="20"/>
          <w:szCs w:val="20"/>
        </w:rPr>
        <w:t>e Contract Regulations</w:t>
      </w:r>
      <w:r>
        <w:rPr>
          <w:rFonts w:ascii="inherit" w:eastAsia="Times New Roman" w:hAnsi="inherit"/>
          <w:b/>
          <w:bCs/>
          <w:i/>
          <w:i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offer product protection plans for our eyeglasses; in certain states, service contract and similar laws regulate these plans. These laws, which vary by state, mandate that sellers of such contracts comply with various registratio</w:t>
      </w:r>
      <w:r>
        <w:rPr>
          <w:rFonts w:ascii="inherit" w:eastAsia="Times New Roman" w:hAnsi="inherit"/>
          <w:sz w:val="20"/>
          <w:szCs w:val="20"/>
        </w:rPr>
        <w:t>n, disclosure and financial requirements. It is possible that regulators in certain states could determine that our extended warranty plans should be subject to these laws.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Environmental and Safety Regulation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optical laboratories in the United States </w:t>
      </w:r>
      <w:r>
        <w:rPr>
          <w:rFonts w:ascii="inherit" w:eastAsia="Times New Roman" w:hAnsi="inherit"/>
          <w:sz w:val="20"/>
          <w:szCs w:val="20"/>
        </w:rPr>
        <w:t>and our in-store laboratories in our Eyeglass World locations subject us to various federal, state and local laws, regulations and other requirements pertaining to protection of the environment, public health and employee safety, including, for example, re</w:t>
      </w:r>
      <w:r>
        <w:rPr>
          <w:rFonts w:ascii="inherit" w:eastAsia="Times New Roman" w:hAnsi="inherit"/>
          <w:sz w:val="20"/>
          <w:szCs w:val="20"/>
        </w:rPr>
        <w:t>gulations governing the management of hazardous substances, and the maintenance of safe working conditions. These laws also apply generally to all our properties. Our failure to comply with these laws can subject us to criminal and civil liabilities.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Insur</w:t>
      </w:r>
      <w:r>
        <w:rPr>
          <w:rFonts w:ascii="inherit" w:eastAsia="Times New Roman" w:hAnsi="inherit"/>
          <w:b/>
          <w:bCs/>
          <w:sz w:val="20"/>
          <w:szCs w:val="20"/>
        </w:rPr>
        <w:t>ance and Risk Management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use a combination of insurance and self-insurance for workers’</w:t>
      </w:r>
      <w:r>
        <w:rPr>
          <w:rFonts w:ascii="inherit" w:eastAsia="Times New Roman" w:hAnsi="inherit"/>
          <w:sz w:val="20"/>
          <w:szCs w:val="20"/>
        </w:rPr>
        <w:t xml:space="preserve"> </w:t>
      </w:r>
      <w:r>
        <w:rPr>
          <w:rFonts w:ascii="inherit" w:eastAsia="Times New Roman" w:hAnsi="inherit"/>
          <w:sz w:val="20"/>
          <w:szCs w:val="20"/>
        </w:rPr>
        <w:t>compensation, general liability, property insurance, director and officers’</w:t>
      </w:r>
      <w:r>
        <w:rPr>
          <w:rFonts w:ascii="inherit" w:eastAsia="Times New Roman" w:hAnsi="inherit"/>
          <w:sz w:val="20"/>
          <w:szCs w:val="20"/>
        </w:rPr>
        <w:t xml:space="preserve"> </w:t>
      </w:r>
      <w:r>
        <w:rPr>
          <w:rFonts w:ascii="inherit" w:eastAsia="Times New Roman" w:hAnsi="inherit"/>
          <w:sz w:val="20"/>
          <w:szCs w:val="20"/>
        </w:rPr>
        <w:t>liability insurance, vehicle liability and employee health-care benefits, among others. L</w:t>
      </w:r>
      <w:r>
        <w:rPr>
          <w:rFonts w:ascii="inherit" w:eastAsia="Times New Roman" w:hAnsi="inherit"/>
          <w:sz w:val="20"/>
          <w:szCs w:val="20"/>
        </w:rPr>
        <w:t>iabilities associated with the risks that are retained by us are estimated, in part, by considering historical claims experience, demographic factors, severity factors and other actuarial assumptions. Where we have retained risk through self-insurance or s</w:t>
      </w:r>
      <w:r>
        <w:rPr>
          <w:rFonts w:ascii="inherit" w:eastAsia="Times New Roman" w:hAnsi="inherit"/>
          <w:sz w:val="20"/>
          <w:szCs w:val="20"/>
        </w:rPr>
        <w:t>imilar arrangements, we utilize third-party firms to assist management in assessing the financial impact of risk retention.</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Item 1A. Risk Factors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You should carefully consider the risks described below and the other information contained in this report an</w:t>
      </w:r>
      <w:r>
        <w:rPr>
          <w:rFonts w:ascii="inherit" w:eastAsia="Times New Roman" w:hAnsi="inherit"/>
          <w:i/>
          <w:iCs/>
          <w:sz w:val="20"/>
          <w:szCs w:val="20"/>
        </w:rPr>
        <w:t>d other filings that we make from time to time with the SEC, including our consolidated financial statements and accompanying notes. Any of the following risks could materially and adversely affect our business, financial condition, results of operations o</w:t>
      </w:r>
      <w:r>
        <w:rPr>
          <w:rFonts w:ascii="inherit" w:eastAsia="Times New Roman" w:hAnsi="inherit"/>
          <w:i/>
          <w:iCs/>
          <w:sz w:val="20"/>
          <w:szCs w:val="20"/>
        </w:rPr>
        <w:t>r liquidity. These risks are not the only risks we face. Our business, financial condition, results of operations or liquidity could also be adversely affected by additional factors that apply to all companies generally or by risks not currently known to u</w:t>
      </w:r>
      <w:r>
        <w:rPr>
          <w:rFonts w:ascii="inherit" w:eastAsia="Times New Roman" w:hAnsi="inherit"/>
          <w:i/>
          <w:iCs/>
          <w:sz w:val="20"/>
          <w:szCs w:val="20"/>
        </w:rPr>
        <w:t>s or that we currently view to be immaterial. We can provide no assurance and make no representation that our risk mitigation efforts, although we believe they are reasonable, will be successful.</w:t>
      </w:r>
    </w:p>
    <w:p w:rsidR="00000000" w:rsidRDefault="00433ADC">
      <w:pPr>
        <w:divId w:val="1465195409"/>
        <w:rPr>
          <w:rFonts w:eastAsia="Times New Roman"/>
          <w:sz w:val="20"/>
          <w:szCs w:val="20"/>
        </w:rPr>
      </w:pPr>
    </w:p>
    <w:p w:rsidR="00000000" w:rsidRDefault="00433ADC">
      <w:pPr>
        <w:spacing w:line="288" w:lineRule="auto"/>
        <w:jc w:val="center"/>
        <w:divId w:val="600917382"/>
        <w:rPr>
          <w:rFonts w:eastAsia="Times New Roman"/>
          <w:sz w:val="20"/>
          <w:szCs w:val="20"/>
        </w:rPr>
      </w:pPr>
      <w:r>
        <w:rPr>
          <w:rFonts w:ascii="inherit" w:eastAsia="Times New Roman" w:hAnsi="inherit"/>
          <w:sz w:val="20"/>
          <w:szCs w:val="20"/>
        </w:rPr>
        <w:t>14</w:t>
      </w:r>
    </w:p>
    <w:p w:rsidR="00000000" w:rsidRDefault="00433ADC">
      <w:pPr>
        <w:divId w:val="510031235"/>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433ADC">
      <w:pPr>
        <w:spacing w:line="288" w:lineRule="auto"/>
        <w:divId w:val="85137990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26184940"/>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Risks Related to Our Business and Our Industry</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If we fail to open and operate new stores in a timely and cost-effective manner or fail to successfully enter new markets, our financial performance could be materially and adversely affected.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growth strategy depends, in large part, on growing our stor</w:t>
      </w:r>
      <w:r>
        <w:rPr>
          <w:rFonts w:ascii="inherit" w:eastAsia="Times New Roman" w:hAnsi="inherit"/>
          <w:sz w:val="20"/>
          <w:szCs w:val="20"/>
        </w:rPr>
        <w:t>e base and expanding our operations, both in existing and new markets, and operating our new stores successfully. We cannot assure you that our contemplated expansion will be successful. Our costs in some markets are higher due to the supply and demand for</w:t>
      </w:r>
      <w:r>
        <w:rPr>
          <w:rFonts w:ascii="inherit" w:eastAsia="Times New Roman" w:hAnsi="inherit"/>
          <w:sz w:val="20"/>
          <w:szCs w:val="20"/>
        </w:rPr>
        <w:t xml:space="preserve"> real estate sites as well as increased labor and other costs.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ability to successfully open and operate new stores depends on many factors, including, among others, our ability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439031070"/>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recruit and retain qualified vision care professionals (who may be</w:t>
            </w:r>
            <w:r>
              <w:rPr>
                <w:rFonts w:ascii="inherit" w:eastAsia="Times New Roman" w:hAnsi="inherit"/>
                <w:sz w:val="20"/>
                <w:szCs w:val="20"/>
              </w:rPr>
              <w:t xml:space="preserve"> licensed or unlicensed, depending on state regulations) for any new store;</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2439534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 xml:space="preserve">address regulatory, competitive, merchandising, marketing, distribution and other challenges encountered in connection with expansion into new markets where we have limited </w:t>
            </w:r>
            <w:r>
              <w:rPr>
                <w:rFonts w:ascii="inherit" w:eastAsia="Times New Roman" w:hAnsi="inherit"/>
                <w:sz w:val="20"/>
                <w:szCs w:val="20"/>
              </w:rPr>
              <w:t>historical experience;</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233"/>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495030505"/>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hire, train and retain an expanded workforce of store managers and other personnel;</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41185411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maintain adequate laboratory, distribution facility, information technology and other operational system capabilities;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3521528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successfully integrate new stores into our existing management structure and operations, including information technology integration;</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077"/>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679890103"/>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negotiate acceptable lease terms at suitable retail locations;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72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9091905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source sufficient levels of inventory at acc</w:t>
            </w:r>
            <w:r>
              <w:rPr>
                <w:rFonts w:ascii="inherit" w:eastAsia="Times New Roman" w:hAnsi="inherit"/>
                <w:sz w:val="20"/>
                <w:szCs w:val="20"/>
              </w:rPr>
              <w:t>eptable costs;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289"/>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590583596"/>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obtain necessary permits and licenses;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79"/>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386801446"/>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construct and open our stores on a timely basis;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58591740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generate sufficient levels of cash or obtain financing on acceptable terms to support our expansion;</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94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3638872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participate in managed care arrangements for new stores;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93"/>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17750325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achieve and maintain brand awareness in new and existing markets;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551"/>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3938181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identify and satisfy the merchandise and other preferences of our customers.</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failure to effectively address challenges such as these could adversely affect our ability to successfully open and operate new stores in a timely and cost-effective manner.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Accordingly, we cannot assure you that we will achieve our planned growth or, even if we are able to grow our store base as planned, that our new stores will perform as expected. There can be no assurance that newly-opened stores will achieve net sales or </w:t>
      </w:r>
      <w:r>
        <w:rPr>
          <w:rFonts w:ascii="inherit" w:eastAsia="Times New Roman" w:hAnsi="inherit"/>
          <w:sz w:val="20"/>
          <w:szCs w:val="20"/>
        </w:rPr>
        <w:t>profitability levels comparable to those of our existing stores in the time periods estimated by us, or at all. If our stores fail to achieve, or are unable to sustain, acceptable total net sales and profitability levels, our business may be materially har</w:t>
      </w:r>
      <w:r>
        <w:rPr>
          <w:rFonts w:ascii="inherit" w:eastAsia="Times New Roman" w:hAnsi="inherit"/>
          <w:sz w:val="20"/>
          <w:szCs w:val="20"/>
        </w:rPr>
        <w:t>med and we may incur significant costs associated with closing those stores. Our failure to implement our growth strategy and to successfully open and operate new stores in the time frames and at the costs estimated by us could have a material adverse effe</w:t>
      </w:r>
      <w:r>
        <w:rPr>
          <w:rFonts w:ascii="inherit" w:eastAsia="Times New Roman" w:hAnsi="inherit"/>
          <w:sz w:val="20"/>
          <w:szCs w:val="20"/>
        </w:rPr>
        <w:t>ct on our business,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Failure to recruit and retain vision care professionals for our stores could adversely affect our business,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ability to hire and/or contrac</w:t>
      </w:r>
      <w:r>
        <w:rPr>
          <w:rFonts w:ascii="inherit" w:eastAsia="Times New Roman" w:hAnsi="inherit"/>
          <w:sz w:val="20"/>
          <w:szCs w:val="20"/>
        </w:rPr>
        <w:t>t with vision care professionals for our stores is critical to our operations as well as our growth strategy. Our operations, like those of many of our competitors, depend on our ability to offer both eyewear and eye exams. In particular, our America’s Bes</w:t>
      </w:r>
      <w:r>
        <w:rPr>
          <w:rFonts w:ascii="inherit" w:eastAsia="Times New Roman" w:hAnsi="inherit"/>
          <w:sz w:val="20"/>
          <w:szCs w:val="20"/>
        </w:rPr>
        <w:t>t brand promotes bundled offers of eyewear and eye exams, which require the availability of optometrists in or near our stores. Furthermore, many states require that opticians be licensed to dispense and fit eyeglasses and contact lenses. In addition, fail</w:t>
      </w:r>
      <w:r>
        <w:rPr>
          <w:rFonts w:ascii="inherit" w:eastAsia="Times New Roman" w:hAnsi="inherit"/>
          <w:sz w:val="20"/>
          <w:szCs w:val="20"/>
        </w:rPr>
        <w:t>ure to have vision care professionals available in or near our stores could adversely affect our ability to win managed vision care contracts.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ability to attract and retain vision care professionals depends on several factors. We compete with other opt</w:t>
      </w:r>
      <w:r>
        <w:rPr>
          <w:rFonts w:ascii="inherit" w:eastAsia="Times New Roman" w:hAnsi="inherit"/>
          <w:sz w:val="20"/>
          <w:szCs w:val="20"/>
        </w:rPr>
        <w:t>ical retail companies, health systems and group practices for vision care professionals. We, as well as the professional corporations or similar entities that employ optometrists in certain of our retail locations, could face difficulties attracting and re</w:t>
      </w:r>
      <w:r>
        <w:rPr>
          <w:rFonts w:ascii="inherit" w:eastAsia="Times New Roman" w:hAnsi="inherit"/>
          <w:sz w:val="20"/>
          <w:szCs w:val="20"/>
        </w:rPr>
        <w:t>taining qualified professionals if we or such corporations fail to offer competitive compensation and benefits. Increased compensation for vision care professionals could raise our costs and put pressure on our margins. We believe that the demand for optom</w:t>
      </w:r>
      <w:r>
        <w:rPr>
          <w:rFonts w:ascii="inherit" w:eastAsia="Times New Roman" w:hAnsi="inherit"/>
          <w:sz w:val="20"/>
          <w:szCs w:val="20"/>
        </w:rPr>
        <w:t>etrists in particular may continue to exceed supply in certain areas for a period of time and that the costs to employ or retain optometrists may increase, potentially materially, from current levels.</w:t>
      </w:r>
    </w:p>
    <w:p w:rsidR="00000000" w:rsidRDefault="00433ADC">
      <w:pPr>
        <w:divId w:val="1265308026"/>
        <w:rPr>
          <w:rFonts w:eastAsia="Times New Roman"/>
          <w:sz w:val="20"/>
          <w:szCs w:val="20"/>
        </w:rPr>
      </w:pPr>
    </w:p>
    <w:p w:rsidR="00000000" w:rsidRDefault="00433ADC">
      <w:pPr>
        <w:spacing w:line="288" w:lineRule="auto"/>
        <w:jc w:val="center"/>
        <w:divId w:val="1930697617"/>
        <w:rPr>
          <w:rFonts w:eastAsia="Times New Roman"/>
          <w:sz w:val="20"/>
          <w:szCs w:val="20"/>
        </w:rPr>
      </w:pPr>
      <w:r>
        <w:rPr>
          <w:rFonts w:ascii="inherit" w:eastAsia="Times New Roman" w:hAnsi="inherit"/>
          <w:sz w:val="20"/>
          <w:szCs w:val="20"/>
        </w:rPr>
        <w:t>15</w:t>
      </w:r>
    </w:p>
    <w:p w:rsidR="00000000" w:rsidRDefault="00433ADC">
      <w:pPr>
        <w:divId w:val="510031235"/>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433ADC">
      <w:pPr>
        <w:spacing w:line="288" w:lineRule="auto"/>
        <w:divId w:val="523517641"/>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521430643"/>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Additionally, our ability to recruit, hire and/or contract with vision care professionals is closely regulated. For example, there is a risk that state authorities in some jurisdictions may find</w:t>
      </w:r>
      <w:r>
        <w:rPr>
          <w:rFonts w:ascii="inherit" w:eastAsia="Times New Roman" w:hAnsi="inherit"/>
          <w:sz w:val="20"/>
          <w:szCs w:val="20"/>
        </w:rPr>
        <w:t xml:space="preserve"> that our contractual relationships with optometrists or professional corporations or similar entities that employ optometrists violate laws prohibiting the corporate practice of medicine/optometry, in which case we may be required to restructure these arr</w:t>
      </w:r>
      <w:r>
        <w:rPr>
          <w:rFonts w:ascii="inherit" w:eastAsia="Times New Roman" w:hAnsi="inherit"/>
          <w:sz w:val="20"/>
          <w:szCs w:val="20"/>
        </w:rPr>
        <w:t>angements, which may make it more difficult for us to attract and retain their services. See Item 1.</w:t>
      </w:r>
      <w:r>
        <w:rPr>
          <w:rFonts w:ascii="inherit" w:eastAsia="Times New Roman" w:hAnsi="inherit"/>
          <w:sz w:val="20"/>
          <w:szCs w:val="20"/>
        </w:rPr>
        <w:t xml:space="preserve"> </w:t>
      </w:r>
      <w:r>
        <w:rPr>
          <w:rFonts w:ascii="inherit" w:eastAsia="Times New Roman" w:hAnsi="inherit"/>
          <w:sz w:val="20"/>
          <w:szCs w:val="20"/>
        </w:rPr>
        <w:t>“Business-Government Regulation.”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 material change in our relationship with vision care professionals, whether resulting from a dispute with an eye care p</w:t>
      </w:r>
      <w:r>
        <w:rPr>
          <w:rFonts w:ascii="inherit" w:eastAsia="Times New Roman" w:hAnsi="inherit"/>
          <w:sz w:val="20"/>
          <w:szCs w:val="20"/>
        </w:rPr>
        <w:t>ractitioner or a group of eye care practitioners controlling multiple practice locations, a government or regulatory authority challenging our operating structure or our relationship with vision care professionals, or other changes to applicable laws or re</w:t>
      </w:r>
      <w:r>
        <w:rPr>
          <w:rFonts w:ascii="inherit" w:eastAsia="Times New Roman" w:hAnsi="inherit"/>
          <w:sz w:val="20"/>
          <w:szCs w:val="20"/>
        </w:rPr>
        <w:t>gulations (or interpretations of the same), or the loss of these relationships, could impair our ability to provide services to our customers, cause our customers to go elsewhere for their optical needs, or result in legal sanctions against us. In addition</w:t>
      </w:r>
      <w:r>
        <w:rPr>
          <w:rFonts w:ascii="inherit" w:eastAsia="Times New Roman" w:hAnsi="inherit"/>
          <w:sz w:val="20"/>
          <w:szCs w:val="20"/>
        </w:rPr>
        <w:t>, some professional corporations or similar entities provide for the vision care services at a number of our retail locations, exposing us to some concentration risk. A material change to any of the foregoing relationships could have a material adverse eff</w:t>
      </w:r>
      <w:r>
        <w:rPr>
          <w:rFonts w:ascii="inherit" w:eastAsia="Times New Roman" w:hAnsi="inherit"/>
          <w:sz w:val="20"/>
          <w:szCs w:val="20"/>
        </w:rPr>
        <w:t>ect on our business, financial condition and results of operations. Any difficulties or delays in securing the services of these professionals could also adversely affect our relationships with our host and legacy partners.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Future operational success depen</w:t>
      </w:r>
      <w:r>
        <w:rPr>
          <w:rFonts w:ascii="inherit" w:eastAsia="Times New Roman" w:hAnsi="inherit"/>
          <w:b/>
          <w:bCs/>
          <w:i/>
          <w:iCs/>
          <w:sz w:val="20"/>
          <w:szCs w:val="20"/>
        </w:rPr>
        <w:t>ds on our ability to develop, maintain and extend relationships with managed vision care companies, vision insurance providers and other third-party payors.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An increasing percentage of our customers receive vision insurance coverage through managed care pa</w:t>
      </w:r>
      <w:r>
        <w:rPr>
          <w:rFonts w:ascii="inherit" w:eastAsia="Times New Roman" w:hAnsi="inherit"/>
          <w:sz w:val="20"/>
          <w:szCs w:val="20"/>
        </w:rPr>
        <w:t>yors. These payors represent an increasingly significant portion of our overall revenues and our revenue growth. While we have relationships with almost all vision care insurers in the United States and with all of the major carriers, currently, a relative</w:t>
      </w:r>
      <w:r>
        <w:rPr>
          <w:rFonts w:ascii="inherit" w:eastAsia="Times New Roman" w:hAnsi="inherit"/>
          <w:sz w:val="20"/>
          <w:szCs w:val="20"/>
        </w:rPr>
        <w:t>ly small number of payors comprise the majority of our managed care revenues, subjecting us to concentration risk. Our future operational success could depend on our ability to negotiate contracts with managed vision care companies, vision insurance provid</w:t>
      </w:r>
      <w:r>
        <w:rPr>
          <w:rFonts w:ascii="inherit" w:eastAsia="Times New Roman" w:hAnsi="inherit"/>
          <w:sz w:val="20"/>
          <w:szCs w:val="20"/>
        </w:rPr>
        <w:t>ers and other third-party payors, several of whom have significant market share.</w:t>
      </w:r>
      <w:r>
        <w:rPr>
          <w:rFonts w:ascii="inherit" w:eastAsia="Times New Roman" w:hAnsi="inherit"/>
          <w:sz w:val="20"/>
          <w:szCs w:val="20"/>
        </w:rPr>
        <w:t xml:space="preserve"> </w:t>
      </w:r>
      <w:r>
        <w:rPr>
          <w:rFonts w:ascii="inherit" w:eastAsia="Times New Roman" w:hAnsi="inherit"/>
          <w:sz w:val="20"/>
          <w:szCs w:val="20"/>
        </w:rPr>
        <w:t xml:space="preserve">As our managed care business continues to expand, we have incurred and expect to incur additional costs related to this area of our business. In addition, as our managed care </w:t>
      </w:r>
      <w:r>
        <w:rPr>
          <w:rFonts w:ascii="inherit" w:eastAsia="Times New Roman" w:hAnsi="inherit"/>
          <w:sz w:val="20"/>
          <w:szCs w:val="20"/>
        </w:rPr>
        <w:t>business continues to grow closer to overall industry penetration levels, we expect our associated revenue growth rate to slow over time.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may be unable to establish or maintain satisfactory relationships with managed care and other third-party payors. I</w:t>
      </w:r>
      <w:r>
        <w:rPr>
          <w:rFonts w:ascii="inherit" w:eastAsia="Times New Roman" w:hAnsi="inherit"/>
          <w:sz w:val="20"/>
          <w:szCs w:val="20"/>
        </w:rPr>
        <w:t>n addition, many managed care payors have existing provider structures in place that they may be unable or unwilling to change. Some vertically-integrated payors also have their own networks, and these payors may take actions to maintain or protect these n</w:t>
      </w:r>
      <w:r>
        <w:rPr>
          <w:rFonts w:ascii="inherit" w:eastAsia="Times New Roman" w:hAnsi="inherit"/>
          <w:sz w:val="20"/>
          <w:szCs w:val="20"/>
        </w:rPr>
        <w:t>etworks in ways that negatively affect us, including by increasing costs or not allowing our new or existing stores to participate in their networks. Increasing consolidation in the optical industry may give such payors greater market power which may adver</w:t>
      </w:r>
      <w:r>
        <w:rPr>
          <w:rFonts w:ascii="inherit" w:eastAsia="Times New Roman" w:hAnsi="inherit"/>
          <w:sz w:val="20"/>
          <w:szCs w:val="20"/>
        </w:rPr>
        <w:t>sely affect our ability to negotiate reimbursement rates under managed care arrangements. Our inability to enter into arrangements with managed care payors in the future or to maintain existing relationships with managed care payors on commercially reasona</w:t>
      </w:r>
      <w:r>
        <w:rPr>
          <w:rFonts w:ascii="inherit" w:eastAsia="Times New Roman" w:hAnsi="inherit"/>
          <w:sz w:val="20"/>
          <w:szCs w:val="20"/>
        </w:rPr>
        <w:t>ble terms could have a material adverse effect on our business, financial condition and results of operations. In addition, delays in receiving or the failure to receive reimbursements under our managed care arrangements, significant changes to the economi</w:t>
      </w:r>
      <w:r>
        <w:rPr>
          <w:rFonts w:ascii="inherit" w:eastAsia="Times New Roman" w:hAnsi="inherit"/>
          <w:sz w:val="20"/>
          <w:szCs w:val="20"/>
        </w:rPr>
        <w:t>cs of a managed care contract or relationship or the loss of a significant managed care contract or relationship could have a significant negative impact on our business, financial condition and results of operations.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If the performance of our host and le</w:t>
      </w:r>
      <w:r>
        <w:rPr>
          <w:rFonts w:ascii="inherit" w:eastAsia="Times New Roman" w:hAnsi="inherit"/>
          <w:b/>
          <w:bCs/>
          <w:i/>
          <w:iCs/>
          <w:sz w:val="20"/>
          <w:szCs w:val="20"/>
        </w:rPr>
        <w:t>gacy brands declines or we are unable to maintain our operating relationships with our host and legacy partners, our business, profitability and cash flows may be adversely affected and we may be required to incur impairment charges.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derive significant </w:t>
      </w:r>
      <w:r>
        <w:rPr>
          <w:rFonts w:ascii="inherit" w:eastAsia="Times New Roman" w:hAnsi="inherit"/>
          <w:sz w:val="20"/>
          <w:szCs w:val="20"/>
        </w:rPr>
        <w:t>revenues and operating cash flows from our relationships with our legacy and host partners through our operations of</w:t>
      </w:r>
      <w:r>
        <w:rPr>
          <w:rFonts w:ascii="inherit" w:eastAsia="Times New Roman" w:hAnsi="inherit"/>
          <w:sz w:val="20"/>
          <w:szCs w:val="20"/>
        </w:rPr>
        <w:t xml:space="preserve"> </w:t>
      </w:r>
      <w:r>
        <w:rPr>
          <w:rFonts w:ascii="inherit" w:eastAsia="Times New Roman" w:hAnsi="inherit"/>
          <w:sz w:val="20"/>
          <w:szCs w:val="20"/>
        </w:rPr>
        <w:t>226</w:t>
      </w:r>
      <w:r>
        <w:rPr>
          <w:rFonts w:ascii="inherit" w:eastAsia="Times New Roman" w:hAnsi="inherit"/>
          <w:sz w:val="20"/>
          <w:szCs w:val="20"/>
        </w:rPr>
        <w:t xml:space="preserve"> </w:t>
      </w:r>
      <w:r>
        <w:rPr>
          <w:rFonts w:ascii="inherit" w:eastAsia="Times New Roman" w:hAnsi="inherit"/>
          <w:sz w:val="20"/>
          <w:szCs w:val="20"/>
        </w:rPr>
        <w:t>Vision Centers in Walmart stores,</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Vista Optical locations within Fred Meyer stores and</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Vista Optical locations on military bases.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Termination of our host and legacy agreements would result in a reduction of our revenues and operating cash flows, which could be material and which could adversely affect our business, financial condition and results of operations including an impairme</w:t>
      </w:r>
      <w:r>
        <w:rPr>
          <w:rFonts w:ascii="inherit" w:eastAsia="Times New Roman" w:hAnsi="inherit"/>
          <w:sz w:val="20"/>
          <w:szCs w:val="20"/>
        </w:rPr>
        <w:t>nt of the intangible assets. The loss of our Vision Centers or Vista Optical locations could impair our ability to attract and retain management and retail associates, compete for managed vision care contracts, obtain favorable terms, such as discounts and</w:t>
      </w:r>
      <w:r>
        <w:rPr>
          <w:rFonts w:ascii="inherit" w:eastAsia="Times New Roman" w:hAnsi="inherit"/>
          <w:sz w:val="20"/>
          <w:szCs w:val="20"/>
        </w:rPr>
        <w:t xml:space="preserve"> rebates, from optical vendors and generate cash to fund our business and service our debt obligations. We may seek to replace any lost host or legacy locations with new America’s Best or Eyeglass World stores but we may not be able to support the carrying</w:t>
      </w:r>
      <w:r>
        <w:rPr>
          <w:rFonts w:ascii="inherit" w:eastAsia="Times New Roman" w:hAnsi="inherit"/>
          <w:sz w:val="20"/>
          <w:szCs w:val="20"/>
        </w:rPr>
        <w:t xml:space="preserve"> value of the intangible assets at these brands or replace the lost revenues and cash flows.</w:t>
      </w:r>
    </w:p>
    <w:p w:rsidR="00000000" w:rsidRDefault="00433ADC">
      <w:pPr>
        <w:divId w:val="1412001867"/>
        <w:rPr>
          <w:rFonts w:eastAsia="Times New Roman"/>
          <w:sz w:val="20"/>
          <w:szCs w:val="20"/>
        </w:rPr>
      </w:pPr>
    </w:p>
    <w:p w:rsidR="00000000" w:rsidRDefault="00433ADC">
      <w:pPr>
        <w:spacing w:line="288" w:lineRule="auto"/>
        <w:jc w:val="center"/>
        <w:divId w:val="329412448"/>
        <w:rPr>
          <w:rFonts w:eastAsia="Times New Roman"/>
          <w:sz w:val="20"/>
          <w:szCs w:val="20"/>
        </w:rPr>
      </w:pPr>
      <w:r>
        <w:rPr>
          <w:rFonts w:ascii="inherit" w:eastAsia="Times New Roman" w:hAnsi="inherit"/>
          <w:sz w:val="20"/>
          <w:szCs w:val="20"/>
        </w:rPr>
        <w:t>16</w:t>
      </w:r>
    </w:p>
    <w:p w:rsidR="00000000" w:rsidRDefault="00433ADC">
      <w:pPr>
        <w:divId w:val="510031235"/>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433ADC">
      <w:pPr>
        <w:spacing w:line="288" w:lineRule="auto"/>
        <w:divId w:val="154672165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28931791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example, our current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w:t>
      </w:r>
      <w:r>
        <w:rPr>
          <w:rFonts w:ascii="inherit" w:eastAsia="Times New Roman" w:hAnsi="inherit"/>
          <w:sz w:val="20"/>
          <w:szCs w:val="20"/>
        </w:rPr>
        <w:t xml:space="preserve"> agreement with Walmart presents a variety of risks. Pursuant to a recent amendment to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Walmart, we will be adding five additional Vision Centers in Walmart stores in fiscal year 2020. In addition, the amendment also</w:t>
      </w:r>
      <w:r>
        <w:rPr>
          <w:rFonts w:ascii="inherit" w:eastAsia="Times New Roman" w:hAnsi="inherit"/>
          <w:sz w:val="20"/>
          <w:szCs w:val="20"/>
        </w:rPr>
        <w:t xml:space="preserve"> extended the current term of the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w:t>
      </w:r>
      <w:r>
        <w:rPr>
          <w:rFonts w:ascii="inherit" w:eastAsia="Times New Roman" w:hAnsi="inherit"/>
          <w:sz w:val="20"/>
          <w:szCs w:val="20"/>
        </w:rPr>
        <w:t xml:space="preserve"> </w:t>
      </w:r>
      <w:r>
        <w:rPr>
          <w:rFonts w:ascii="inherit" w:eastAsia="Times New Roman" w:hAnsi="inherit"/>
          <w:color w:val="212529"/>
          <w:sz w:val="20"/>
          <w:szCs w:val="20"/>
        </w:rPr>
        <w:t>by six months, to February 23, 2021</w:t>
      </w:r>
      <w:r>
        <w:rPr>
          <w:rFonts w:ascii="inherit" w:eastAsia="Times New Roman" w:hAnsi="inherit"/>
          <w:sz w:val="20"/>
          <w:szCs w:val="20"/>
        </w:rPr>
        <w:t xml:space="preserve">, and such term will automatically renew for an additional three-year term unless, no later than July 23, 2020, one party provides the other party written </w:t>
      </w:r>
      <w:r>
        <w:rPr>
          <w:rFonts w:ascii="inherit" w:eastAsia="Times New Roman" w:hAnsi="inherit"/>
          <w:sz w:val="20"/>
          <w:szCs w:val="20"/>
        </w:rPr>
        <w:t>notice of non-renewal. Sales associated with our arrangement with Walmart represented</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of consolidated net revenue in fiscal year</w:t>
      </w:r>
      <w:r>
        <w:rPr>
          <w:rFonts w:ascii="inherit" w:eastAsia="Times New Roman" w:hAnsi="inherit"/>
          <w:sz w:val="20"/>
          <w:szCs w:val="20"/>
        </w:rPr>
        <w:t xml:space="preserve"> </w:t>
      </w:r>
      <w:r>
        <w:rPr>
          <w:rFonts w:ascii="inherit" w:eastAsia="Times New Roman" w:hAnsi="inherit"/>
          <w:sz w:val="20"/>
          <w:szCs w:val="20"/>
        </w:rPr>
        <w:t>2019, which exposes us to concentration of customer risk. In addition, the agreement permits Walmart to control many aspec</w:t>
      </w:r>
      <w:r>
        <w:rPr>
          <w:rFonts w:ascii="inherit" w:eastAsia="Times New Roman" w:hAnsi="inherit"/>
          <w:sz w:val="20"/>
          <w:szCs w:val="20"/>
        </w:rPr>
        <w:t>ts of the retail operations at the Vision Centers we manage on behalf of Walmart, including pricing, merchandising and similar matters. If Walmart exercises its rights under this agreement in a way that adversely affects us, our sole remedy would be to ter</w:t>
      </w:r>
      <w:r>
        <w:rPr>
          <w:rFonts w:ascii="inherit" w:eastAsia="Times New Roman" w:hAnsi="inherit"/>
          <w:sz w:val="20"/>
          <w:szCs w:val="20"/>
        </w:rPr>
        <w:t>minate the agreement after participating in an informal resolution and, if necessary, a mediation process. There are no assurances that Walmart will not seek to exercise these rights in a manner that is materially adverse to our interests. In addition, und</w:t>
      </w:r>
      <w:r>
        <w:rPr>
          <w:rFonts w:ascii="inherit" w:eastAsia="Times New Roman" w:hAnsi="inherit"/>
          <w:sz w:val="20"/>
          <w:szCs w:val="20"/>
        </w:rPr>
        <w:t>er our current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we earn fees based on a percentage of the revenues from the Vision Centers we manage. The agreement also allows Walmart to collect penalties from us if the Vision Centers do not generate a requisite amount of</w:t>
      </w:r>
      <w:r>
        <w:rPr>
          <w:rFonts w:ascii="inherit" w:eastAsia="Times New Roman" w:hAnsi="inherit"/>
          <w:sz w:val="20"/>
          <w:szCs w:val="20"/>
        </w:rPr>
        <w:t xml:space="preserve"> revenues, which penalties equal a percentage of the shortfall. We may not be able to maintain the performance levels required and, as a result, may be forced to pay penalties to Walmart or default under this agreement at a point in time when our fees from</w:t>
      </w:r>
      <w:r>
        <w:rPr>
          <w:rFonts w:ascii="inherit" w:eastAsia="Times New Roman" w:hAnsi="inherit"/>
          <w:sz w:val="20"/>
          <w:szCs w:val="20"/>
        </w:rPr>
        <w:t xml:space="preserve"> the arrangement will already be lower than anticipated. Further, a breach by us of the terms and conditions of this agreement could cause us to lose all management fees derived under this agreement, which could adversely affect our financial position and </w:t>
      </w:r>
      <w:r>
        <w:rPr>
          <w:rFonts w:ascii="inherit" w:eastAsia="Times New Roman" w:hAnsi="inherit"/>
          <w:sz w:val="20"/>
          <w:szCs w:val="20"/>
        </w:rPr>
        <w:t>results of operations.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At December 28, 2019, the carrying value of goodwill and intangible assets at our host and legacy brands was</w:t>
      </w:r>
      <w:r>
        <w:rPr>
          <w:rFonts w:ascii="inherit" w:eastAsia="Times New Roman" w:hAnsi="inherit"/>
          <w:sz w:val="20"/>
          <w:szCs w:val="20"/>
        </w:rPr>
        <w:t xml:space="preserve"> </w:t>
      </w:r>
      <w:r>
        <w:rPr>
          <w:rFonts w:ascii="inherit" w:eastAsia="Times New Roman" w:hAnsi="inherit"/>
          <w:sz w:val="20"/>
          <w:szCs w:val="20"/>
        </w:rPr>
        <w:t>$26.2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$90.8 million, respectively. We review the carrying value of our goodwill and intangibles for impairment </w:t>
      </w:r>
      <w:r>
        <w:rPr>
          <w:rFonts w:ascii="inherit" w:eastAsia="Times New Roman" w:hAnsi="inherit"/>
          <w:sz w:val="20"/>
          <w:szCs w:val="20"/>
        </w:rPr>
        <w:t>annually, or more frequently when impairment indicators exist. The impairment test requires us to analyze a number of factors, including evaluating the useful life of intangible assets, and make estimates that require judgment. During the fourth quarter of</w:t>
      </w:r>
      <w:r>
        <w:rPr>
          <w:rFonts w:ascii="inherit" w:eastAsia="Times New Roman" w:hAnsi="inherit"/>
          <w:sz w:val="20"/>
          <w:szCs w:val="20"/>
        </w:rPr>
        <w:t xml:space="preserve"> fiscal 2018, we fully impaired goodwill at the Military and Fred Meyer brands of approximately</w:t>
      </w:r>
      <w:r>
        <w:rPr>
          <w:rFonts w:ascii="inherit" w:eastAsia="Times New Roman" w:hAnsi="inherit"/>
          <w:sz w:val="20"/>
          <w:szCs w:val="20"/>
        </w:rPr>
        <w:t xml:space="preserve"> </w:t>
      </w:r>
      <w:r>
        <w:rPr>
          <w:rFonts w:ascii="inherit" w:eastAsia="Times New Roman" w:hAnsi="inherit"/>
          <w:sz w:val="20"/>
          <w:szCs w:val="20"/>
        </w:rPr>
        <w:t>$15.1 million. Additionally, Legacy segment fair value exceeded carrying value by 28%. Future changes in the business profitability, expected cash flows, change</w:t>
      </w:r>
      <w:r>
        <w:rPr>
          <w:rFonts w:ascii="inherit" w:eastAsia="Times New Roman" w:hAnsi="inherit"/>
          <w:sz w:val="20"/>
          <w:szCs w:val="20"/>
        </w:rPr>
        <w:t>s in our business strategy and external market conditions, among other factors, could require us to record impairment charges for goodwill or intangible assets, which could lead to decreased assets and reduced net income. If a significant write down were r</w:t>
      </w:r>
      <w:r>
        <w:rPr>
          <w:rFonts w:ascii="inherit" w:eastAsia="Times New Roman" w:hAnsi="inherit"/>
          <w:sz w:val="20"/>
          <w:szCs w:val="20"/>
        </w:rPr>
        <w:t>equired, the charge could have a material adverse effect on our operating results and stockholders’</w:t>
      </w:r>
      <w:r>
        <w:rPr>
          <w:rFonts w:ascii="inherit" w:eastAsia="Times New Roman" w:hAnsi="inherit"/>
          <w:sz w:val="20"/>
          <w:szCs w:val="20"/>
        </w:rPr>
        <w:t xml:space="preserve"> </w:t>
      </w:r>
      <w:r>
        <w:rPr>
          <w:rFonts w:ascii="inherit" w:eastAsia="Times New Roman" w:hAnsi="inherit"/>
          <w:sz w:val="20"/>
          <w:szCs w:val="20"/>
        </w:rPr>
        <w:t>equity, and could impact the trading price of our common stock.</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are subject to extensive state, local and federal vision care and healthcare laws and reg</w:t>
      </w:r>
      <w:r>
        <w:rPr>
          <w:rFonts w:ascii="inherit" w:eastAsia="Times New Roman" w:hAnsi="inherit"/>
          <w:b/>
          <w:bCs/>
          <w:i/>
          <w:iCs/>
          <w:sz w:val="20"/>
          <w:szCs w:val="20"/>
        </w:rPr>
        <w:t>ulations and failure to adhere to such laws and regulations would adversely affect our business.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subject to extensive state, local and federal vision care and healthcare laws and regulations. See Part I. Item 1.</w:t>
      </w:r>
      <w:r>
        <w:rPr>
          <w:rFonts w:ascii="inherit" w:eastAsia="Times New Roman" w:hAnsi="inherit"/>
          <w:sz w:val="20"/>
          <w:szCs w:val="20"/>
        </w:rPr>
        <w:t xml:space="preserve"> </w:t>
      </w:r>
      <w:r>
        <w:rPr>
          <w:rFonts w:ascii="inherit" w:eastAsia="Times New Roman" w:hAnsi="inherit"/>
          <w:sz w:val="20"/>
          <w:szCs w:val="20"/>
        </w:rPr>
        <w:t>“Business-Government Regulation.”</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laws applicable to us are also subject to evolving interpretations. As such, we must monitor our compliance with laws in every jurisdiction in which we operate on an ongoing basis and we cannot guarantee that subsequent interpretation of, or changes to, t</w:t>
      </w:r>
      <w:r>
        <w:rPr>
          <w:rFonts w:ascii="inherit" w:eastAsia="Times New Roman" w:hAnsi="inherit"/>
          <w:sz w:val="20"/>
          <w:szCs w:val="20"/>
        </w:rPr>
        <w:t>he applicable laws will not negatively affect our business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For example, the arrangements we have implemented with optometrists and professional corporations or similar entities owned by eye care practitioners could subject us to scrutiny by federal and state regulatory bodies regarding federal and state fraud and </w:t>
      </w:r>
      <w:r>
        <w:rPr>
          <w:rFonts w:ascii="inherit" w:eastAsia="Times New Roman" w:hAnsi="inherit"/>
          <w:sz w:val="20"/>
          <w:szCs w:val="20"/>
        </w:rPr>
        <w:t>abuse or other laws. In addition, our failure, or the failure of vision care professionals who are our employees or with whom we have contractual arrangements, to obtain and maintain appropriate licenses could result in the unavailability of vision care pr</w:t>
      </w:r>
      <w:r>
        <w:rPr>
          <w:rFonts w:ascii="inherit" w:eastAsia="Times New Roman" w:hAnsi="inherit"/>
          <w:sz w:val="20"/>
          <w:szCs w:val="20"/>
        </w:rPr>
        <w:t>ofessionals in or near our stores, loss of sales and/or the closure of our stores without licensed professionals.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must comply with the FCLCA and its implementing regulations, including any proposed updates being considered, with respect to verifying contact lens prescriptions in connection with our online sales of contact lenses. Our extended warranty plans may sub</w:t>
      </w:r>
      <w:r>
        <w:rPr>
          <w:rFonts w:ascii="inherit" w:eastAsia="Times New Roman" w:hAnsi="inherit"/>
          <w:sz w:val="20"/>
          <w:szCs w:val="20"/>
        </w:rPr>
        <w:t>ject us to state laws, which vary by state, that regulate the sale of product service contracts. It is possible that regulators in certain states could determine that our warranty plans should be subject to these laws and mandate that we comply with variou</w:t>
      </w:r>
      <w:r>
        <w:rPr>
          <w:rFonts w:ascii="inherit" w:eastAsia="Times New Roman" w:hAnsi="inherit"/>
          <w:sz w:val="20"/>
          <w:szCs w:val="20"/>
        </w:rPr>
        <w:t>s registration, disclosure and financial requirements. In such event, we could be required to incur enhanced compliance costs, as well as the risk of cease and desist orders and monetary penalties.</w:t>
      </w:r>
    </w:p>
    <w:p w:rsidR="00000000" w:rsidRDefault="00433ADC">
      <w:pPr>
        <w:divId w:val="564796507"/>
        <w:rPr>
          <w:rFonts w:eastAsia="Times New Roman"/>
          <w:sz w:val="20"/>
          <w:szCs w:val="20"/>
        </w:rPr>
      </w:pPr>
    </w:p>
    <w:p w:rsidR="00000000" w:rsidRDefault="00433ADC">
      <w:pPr>
        <w:spacing w:line="288" w:lineRule="auto"/>
        <w:jc w:val="center"/>
        <w:divId w:val="1644848668"/>
        <w:rPr>
          <w:rFonts w:eastAsia="Times New Roman"/>
          <w:sz w:val="20"/>
          <w:szCs w:val="20"/>
        </w:rPr>
      </w:pPr>
      <w:r>
        <w:rPr>
          <w:rFonts w:ascii="inherit" w:eastAsia="Times New Roman" w:hAnsi="inherit"/>
          <w:sz w:val="20"/>
          <w:szCs w:val="20"/>
        </w:rPr>
        <w:t>17</w:t>
      </w:r>
    </w:p>
    <w:p w:rsidR="00000000" w:rsidRDefault="00433ADC">
      <w:pPr>
        <w:divId w:val="510031235"/>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433ADC">
      <w:pPr>
        <w:spacing w:line="288" w:lineRule="auto"/>
        <w:divId w:val="180102637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720594360"/>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subject to HIPAA, the HITECH Act and the health data privacy, security and breach notification regulations issued pursuant to these statutes, which govern our collection, use, access, discl</w:t>
      </w:r>
      <w:r>
        <w:rPr>
          <w:rFonts w:ascii="inherit" w:eastAsia="Times New Roman" w:hAnsi="inherit"/>
          <w:sz w:val="20"/>
          <w:szCs w:val="20"/>
        </w:rPr>
        <w:t>osure, transmission and/or storage of PHI, in connection with the sales of our products and services, customer service, billing and employment practices. In addition, there are existing state privacy, security and breach notification laws and regulations t</w:t>
      </w:r>
      <w:r>
        <w:rPr>
          <w:rFonts w:ascii="inherit" w:eastAsia="Times New Roman" w:hAnsi="inherit"/>
          <w:sz w:val="20"/>
          <w:szCs w:val="20"/>
        </w:rPr>
        <w:t>hat apply to both PHI and PII collected by us. These existing laws and regulations may be amended and states may adopt new laws or regulations regarding data privacy (such as the California Consumer Privacy Act of 2018, which became effective in January 20</w:t>
      </w:r>
      <w:r>
        <w:rPr>
          <w:rFonts w:ascii="inherit" w:eastAsia="Times New Roman" w:hAnsi="inherit"/>
          <w:sz w:val="20"/>
          <w:szCs w:val="20"/>
        </w:rPr>
        <w:t>20). Our failure to effectively implement the required or addressable data privacy and security safeguards and breach notification procedures, or our failure to accurately anticipate the application or interpretation of these statutes, regulations and stan</w:t>
      </w:r>
      <w:r>
        <w:rPr>
          <w:rFonts w:ascii="inherit" w:eastAsia="Times New Roman" w:hAnsi="inherit"/>
          <w:sz w:val="20"/>
          <w:szCs w:val="20"/>
        </w:rPr>
        <w:t>dards, could lead to invalidation or modification of our agreements with optometrists or professional corporations or similar entities owned by eye care practitioners, create material civil and/or criminal liability for us or require us to change our busin</w:t>
      </w:r>
      <w:r>
        <w:rPr>
          <w:rFonts w:ascii="inherit" w:eastAsia="Times New Roman" w:hAnsi="inherit"/>
          <w:sz w:val="20"/>
          <w:szCs w:val="20"/>
        </w:rPr>
        <w:t>ess practices, which could result in adverse publicity, and have a material adverse effect on our business,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participation in federal healthcare programs, such as Medicare and Medicaid, requires us to compl</w:t>
      </w:r>
      <w:r>
        <w:rPr>
          <w:rFonts w:ascii="inherit" w:eastAsia="Times New Roman" w:hAnsi="inherit"/>
          <w:sz w:val="20"/>
          <w:szCs w:val="20"/>
        </w:rPr>
        <w:t>y with laws regarding the way in which we conduct business and submit claims. These laws include the federal anti-kickback statute, which attaches criminal liability to unlawful inducements for the referral of business reimbursable under federally-funded h</w:t>
      </w:r>
      <w:r>
        <w:rPr>
          <w:rFonts w:ascii="inherit" w:eastAsia="Times New Roman" w:hAnsi="inherit"/>
          <w:sz w:val="20"/>
          <w:szCs w:val="20"/>
        </w:rPr>
        <w:t>ealthcare programs; the federal self-referral laws, which attach repayment and monetary damages where a healthcare service provider seeks reimbursement for providing certain services to a patient who was referred by a physician that has certain types of di</w:t>
      </w:r>
      <w:r>
        <w:rPr>
          <w:rFonts w:ascii="inherit" w:eastAsia="Times New Roman" w:hAnsi="inherit"/>
          <w:sz w:val="20"/>
          <w:szCs w:val="20"/>
        </w:rPr>
        <w:t xml:space="preserve">rect or indirect financial relationships with such service provider; and the FCA, which attaches per-claim liability and potentially treble damages to the filing of false claims for federal payment. Many states have also adopted similar laws that apply to </w:t>
      </w:r>
      <w:r>
        <w:rPr>
          <w:rFonts w:ascii="inherit" w:eastAsia="Times New Roman" w:hAnsi="inherit"/>
          <w:sz w:val="20"/>
          <w:szCs w:val="20"/>
        </w:rPr>
        <w:t>any third-party payor including commercial plans. Our operating results could be negatively impacted by developments in these areas due to the costs of compliance in addition to possible civil and criminal penalties, litigation and exclusion from governmen</w:t>
      </w:r>
      <w:r>
        <w:rPr>
          <w:rFonts w:ascii="inherit" w:eastAsia="Times New Roman" w:hAnsi="inherit"/>
          <w:sz w:val="20"/>
          <w:szCs w:val="20"/>
        </w:rPr>
        <w:t>t healthcare programs in the event of deemed noncompliance.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a person who offers or transfers to a federal healthcare program beneficiary any remuneration, including the transfer of items or services for free or other than fair market value, th</w:t>
      </w:r>
      <w:r>
        <w:rPr>
          <w:rFonts w:ascii="inherit" w:eastAsia="Times New Roman" w:hAnsi="inherit"/>
          <w:sz w:val="20"/>
          <w:szCs w:val="20"/>
        </w:rPr>
        <w:t>at the person knows or should know is likely to influence the beneficiary’s selection of a particular provider, practitioner or supplier of Medicare or Medicaid payable items or services, may be liable for significant civil monetary penalties. Although thi</w:t>
      </w:r>
      <w:r>
        <w:rPr>
          <w:rFonts w:ascii="inherit" w:eastAsia="Times New Roman" w:hAnsi="inherit"/>
          <w:sz w:val="20"/>
          <w:szCs w:val="20"/>
        </w:rPr>
        <w:t>s prohibition applies only to federal healthcare program beneficiaries, the provision of free items and services to patients covered by commercial payors may implicate applicable state laws related to, among other things, unlawful schemes to defraud, exces</w:t>
      </w:r>
      <w:r>
        <w:rPr>
          <w:rFonts w:ascii="inherit" w:eastAsia="Times New Roman" w:hAnsi="inherit"/>
          <w:sz w:val="20"/>
          <w:szCs w:val="20"/>
        </w:rPr>
        <w:t xml:space="preserve">sive fees for services, tortious interference with patient contracts and statutory or common law fraud. In addition, state regulators or boards of optometry may also challenge our promotional practices, including America’s Best’s bundled offers, as, among </w:t>
      </w:r>
      <w:r>
        <w:rPr>
          <w:rFonts w:ascii="inherit" w:eastAsia="Times New Roman" w:hAnsi="inherit"/>
          <w:sz w:val="20"/>
          <w:szCs w:val="20"/>
        </w:rPr>
        <w:t>other things, violating applicable state laws regarding unfair competition or false advertising to consumers. To the extent our promotional programs are found to be inconsistent with applicable laws, we may be required to restructure or discontinue such pr</w:t>
      </w:r>
      <w:r>
        <w:rPr>
          <w:rFonts w:ascii="inherit" w:eastAsia="Times New Roman" w:hAnsi="inherit"/>
          <w:sz w:val="20"/>
          <w:szCs w:val="20"/>
        </w:rPr>
        <w:t>ograms, or be subject to other significant penalties.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Eyeglasses and contact lenses are regulated as medical devices in the United States by the FDA, and under the FDC Act, such medical devices must meet a number of regulatory requirements. We do not hold </w:t>
      </w:r>
      <w:r>
        <w:rPr>
          <w:rFonts w:ascii="inherit" w:eastAsia="Times New Roman" w:hAnsi="inherit"/>
          <w:sz w:val="20"/>
          <w:szCs w:val="20"/>
        </w:rPr>
        <w:t>any marketing authorizations for the eyeglasses and contact lenses that we sell as we serve as the retailer for third-party manufacturers’</w:t>
      </w:r>
      <w:r>
        <w:rPr>
          <w:rFonts w:ascii="inherit" w:eastAsia="Times New Roman" w:hAnsi="inherit"/>
          <w:sz w:val="20"/>
          <w:szCs w:val="20"/>
        </w:rPr>
        <w:t xml:space="preserve"> </w:t>
      </w:r>
      <w:r>
        <w:rPr>
          <w:rFonts w:ascii="inherit" w:eastAsia="Times New Roman" w:hAnsi="inherit"/>
          <w:sz w:val="20"/>
          <w:szCs w:val="20"/>
        </w:rPr>
        <w:t>devices. We cannot provide assurance that such third-party manufacturers’</w:t>
      </w:r>
      <w:r>
        <w:rPr>
          <w:rFonts w:ascii="inherit" w:eastAsia="Times New Roman" w:hAnsi="inherit"/>
          <w:sz w:val="20"/>
          <w:szCs w:val="20"/>
        </w:rPr>
        <w:t xml:space="preserve"> </w:t>
      </w:r>
      <w:r>
        <w:rPr>
          <w:rFonts w:ascii="inherit" w:eastAsia="Times New Roman" w:hAnsi="inherit"/>
          <w:sz w:val="20"/>
          <w:szCs w:val="20"/>
        </w:rPr>
        <w:t>eyeglasses or contact lenses we sell comply</w:t>
      </w:r>
      <w:r>
        <w:rPr>
          <w:rFonts w:ascii="inherit" w:eastAsia="Times New Roman" w:hAnsi="inherit"/>
          <w:sz w:val="20"/>
          <w:szCs w:val="20"/>
        </w:rPr>
        <w:t xml:space="preserve"> with these regulatory requirements. We also engage in certain manufacturing, repackaging and relabeling activities that subject us to direct oversight by the FDA under the FDC Act and its implementing regulations. If we, or any of the third-party manufact</w:t>
      </w:r>
      <w:r>
        <w:rPr>
          <w:rFonts w:ascii="inherit" w:eastAsia="Times New Roman" w:hAnsi="inherit"/>
          <w:sz w:val="20"/>
          <w:szCs w:val="20"/>
        </w:rPr>
        <w:t>urers whose products we sell, fail to comply with applicable requirements, we or they may be subject to legal action by the U.S. Department of Justice, on behalf of the FDA and/or various forms of FDA enforcement and compliance actions, which include recal</w:t>
      </w:r>
      <w:r>
        <w:rPr>
          <w:rFonts w:ascii="inherit" w:eastAsia="Times New Roman" w:hAnsi="inherit"/>
          <w:sz w:val="20"/>
          <w:szCs w:val="20"/>
        </w:rPr>
        <w:t>ls, fines, penalties, injunctions, seizures, prosecutions, adverse publicity (such as FDA press releases) or other adverse actions.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failure to comply with the applicable regulations could have severe consequences, including the closure of our stores, p</w:t>
      </w:r>
      <w:r>
        <w:rPr>
          <w:rFonts w:ascii="inherit" w:eastAsia="Times New Roman" w:hAnsi="inherit"/>
          <w:sz w:val="20"/>
          <w:szCs w:val="20"/>
        </w:rPr>
        <w:t>ossible breaches of the agreements relating to certain of our brands, changes to our way of doing business and the imposition of fines and penalties.</w:t>
      </w:r>
    </w:p>
    <w:p w:rsidR="00000000" w:rsidRDefault="00433ADC">
      <w:pPr>
        <w:divId w:val="1185635864"/>
        <w:rPr>
          <w:rFonts w:eastAsia="Times New Roman"/>
          <w:sz w:val="20"/>
          <w:szCs w:val="20"/>
        </w:rPr>
      </w:pPr>
    </w:p>
    <w:p w:rsidR="00000000" w:rsidRDefault="00433ADC">
      <w:pPr>
        <w:spacing w:line="288" w:lineRule="auto"/>
        <w:jc w:val="center"/>
        <w:divId w:val="1802570737"/>
        <w:rPr>
          <w:rFonts w:eastAsia="Times New Roman"/>
          <w:sz w:val="20"/>
          <w:szCs w:val="20"/>
        </w:rPr>
      </w:pPr>
      <w:r>
        <w:rPr>
          <w:rFonts w:ascii="inherit" w:eastAsia="Times New Roman" w:hAnsi="inherit"/>
          <w:sz w:val="20"/>
          <w:szCs w:val="20"/>
        </w:rPr>
        <w:t>18</w:t>
      </w:r>
    </w:p>
    <w:p w:rsidR="00000000" w:rsidRDefault="00433ADC">
      <w:pPr>
        <w:divId w:val="510031235"/>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433ADC">
      <w:pPr>
        <w:spacing w:line="288" w:lineRule="auto"/>
        <w:divId w:val="702825945"/>
        <w:rPr>
          <w:rFonts w:eastAsia="Times New Roman"/>
          <w:sz w:val="20"/>
          <w:szCs w:val="20"/>
        </w:rPr>
      </w:pPr>
      <w:hyperlink w:anchor="sCB5D51BA670E5A8EAA05D9BF3B87937F" w:history="1">
        <w:r>
          <w:rPr>
            <w:rStyle w:val="a3"/>
            <w:rFonts w:ascii="inherit" w:eastAsia="Times New Roman" w:hAnsi="inherit"/>
            <w:sz w:val="20"/>
            <w:szCs w:val="20"/>
          </w:rPr>
          <w:t>Table of</w:t>
        </w:r>
        <w:r>
          <w:rPr>
            <w:rStyle w:val="a3"/>
            <w:rFonts w:ascii="inherit" w:eastAsia="Times New Roman" w:hAnsi="inherit"/>
            <w:sz w:val="20"/>
            <w:szCs w:val="20"/>
          </w:rPr>
          <w:t xml:space="preserve"> Contents</w:t>
        </w:r>
      </w:hyperlink>
    </w:p>
    <w:p w:rsidR="00000000" w:rsidRDefault="00433ADC">
      <w:pPr>
        <w:divId w:val="1714428109"/>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are subject to managed vision care laws and regulations.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engaged in managed vision care, both as a managed care entity through our subsidiary, FirstSight, and as a provider to managed care payors and insurers, and are subject to addit</w:t>
      </w:r>
      <w:r>
        <w:rPr>
          <w:rFonts w:ascii="inherit" w:eastAsia="Times New Roman" w:hAnsi="inherit"/>
          <w:sz w:val="20"/>
          <w:szCs w:val="20"/>
        </w:rPr>
        <w:t>ional regulations as a result. FirstSight is licensed as a single-service HMO and is subject to the managed care laws of the State of California and is comprehensively regulated by the DMHC. FirstSight’s failure to comply with the regulations and requireme</w:t>
      </w:r>
      <w:r>
        <w:rPr>
          <w:rFonts w:ascii="inherit" w:eastAsia="Times New Roman" w:hAnsi="inherit"/>
          <w:sz w:val="20"/>
          <w:szCs w:val="20"/>
        </w:rPr>
        <w:t>nts under such managed care laws may result in the imposition of various sanctions, including the suspension or revocation of FirstSight’s license, civil penalties and appointment of a receiver, among others. Material changes to the operations of FirstSigh</w:t>
      </w:r>
      <w:r>
        <w:rPr>
          <w:rFonts w:ascii="inherit" w:eastAsia="Times New Roman" w:hAnsi="inherit"/>
          <w:sz w:val="20"/>
          <w:szCs w:val="20"/>
        </w:rPr>
        <w:t>t, including the opening of America’s Best locations outside of defined service areas, must be approved by the DMHC. This approval process can be complex and can cause delays in the projected opening of our stores. The sale of managed care products by Firs</w:t>
      </w:r>
      <w:r>
        <w:rPr>
          <w:rFonts w:ascii="inherit" w:eastAsia="Times New Roman" w:hAnsi="inherit"/>
          <w:sz w:val="20"/>
          <w:szCs w:val="20"/>
        </w:rPr>
        <w:t>tSight is essential to our expansion of America’s Best in California, and the suspension or loss of our license and our failure to comply with applicable regulatory requirements could have a material adverse impact on our expansion plans in California.</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In </w:t>
      </w:r>
      <w:r>
        <w:rPr>
          <w:rFonts w:ascii="inherit" w:eastAsia="Times New Roman" w:hAnsi="inherit"/>
          <w:sz w:val="20"/>
          <w:szCs w:val="20"/>
        </w:rPr>
        <w:t>addition, our Eyecare Club programs may be subject to regulation under managed care and related state laws, including those of California, where these programs are offered by FirstSight. Our Eyecare Club programs may also subject us to state statutes regul</w:t>
      </w:r>
      <w:r>
        <w:rPr>
          <w:rFonts w:ascii="inherit" w:eastAsia="Times New Roman" w:hAnsi="inherit"/>
          <w:sz w:val="20"/>
          <w:szCs w:val="20"/>
        </w:rPr>
        <w:t>ating discount medical plans, requiring the licensing or registration of organizations that provide discounted access to health care providers. It is possible that state regulators could determine that we are operating as a discount medical plan and as suc</w:t>
      </w:r>
      <w:r>
        <w:rPr>
          <w:rFonts w:ascii="inherit" w:eastAsia="Times New Roman" w:hAnsi="inherit"/>
          <w:sz w:val="20"/>
          <w:szCs w:val="20"/>
        </w:rPr>
        <w:t>h are subject to various registration, disclosure and solvency requirements. We could incur increased compliance costs as a result. We would also be subject to the risk of cease and desist orders and monetary penalties.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require significant capital to fu</w:t>
      </w:r>
      <w:r>
        <w:rPr>
          <w:rFonts w:ascii="inherit" w:eastAsia="Times New Roman" w:hAnsi="inherit"/>
          <w:b/>
          <w:bCs/>
          <w:i/>
          <w:iCs/>
          <w:sz w:val="20"/>
          <w:szCs w:val="20"/>
        </w:rPr>
        <w:t>nd our expanding business. If we are unable to maintain sufficient levels of cash flow from our operations, we may not be able to execute or sustain our growth strategy or we may require additional financing, which may not be available to us on satisfactor</w:t>
      </w:r>
      <w:r>
        <w:rPr>
          <w:rFonts w:ascii="inherit" w:eastAsia="Times New Roman" w:hAnsi="inherit"/>
          <w:b/>
          <w:bCs/>
          <w:i/>
          <w:iCs/>
          <w:sz w:val="20"/>
          <w:szCs w:val="20"/>
        </w:rPr>
        <w:t>y terms or at all.</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To support our expanding business and execute our growth strategy, we need significant amounts of capital, including funds to pay our lease obligations, build out new store spaces, laboratories and distribution centers, purchase inventor</w:t>
      </w:r>
      <w:r>
        <w:rPr>
          <w:rFonts w:ascii="inherit" w:eastAsia="Times New Roman" w:hAnsi="inherit"/>
          <w:sz w:val="20"/>
          <w:szCs w:val="20"/>
        </w:rPr>
        <w:t xml:space="preserve">y, pay personnel and further invest in our infrastructure and facilities. Further, our plans to grow our store base may create cash flow pressure if new locations do not perform as projected. We have and expect to continue to primarily depend on cash flow </w:t>
      </w:r>
      <w:r>
        <w:rPr>
          <w:rFonts w:ascii="inherit" w:eastAsia="Times New Roman" w:hAnsi="inherit"/>
          <w:sz w:val="20"/>
          <w:szCs w:val="20"/>
        </w:rPr>
        <w:t>from operations to fund our business and growth plans. If we do not generate sufficient cash flow from operations, we may need to obtain additional equity or debt financing. Tightening in the credit markets, low liquidity, volatility in the capital markets</w:t>
      </w:r>
      <w:r>
        <w:rPr>
          <w:rFonts w:ascii="inherit" w:eastAsia="Times New Roman" w:hAnsi="inherit"/>
          <w:sz w:val="20"/>
          <w:szCs w:val="20"/>
        </w:rPr>
        <w:t xml:space="preserve"> and a downturn in the economy could result in diminished availability of credit, higher cost of borrowing and lack of confidence in the equity markets, making it more difficult to obtain additional financing on terms that are favorable to us. If such fina</w:t>
      </w:r>
      <w:r>
        <w:rPr>
          <w:rFonts w:ascii="inherit" w:eastAsia="Times New Roman" w:hAnsi="inherit"/>
          <w:sz w:val="20"/>
          <w:szCs w:val="20"/>
        </w:rPr>
        <w:t>ncing is not available to us, or is not available on satisfactory terms, our ability to operate and expand our business could be curtailed and we may need to delay, limit or eliminate planned store openings or operations or other elements of our growth str</w:t>
      </w:r>
      <w:r>
        <w:rPr>
          <w:rFonts w:ascii="inherit" w:eastAsia="Times New Roman" w:hAnsi="inherit"/>
          <w:sz w:val="20"/>
          <w:szCs w:val="20"/>
        </w:rPr>
        <w:t>ategy.</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depend on our distribution centers and optical laboratories. The loss of, or disruption in the operations of, one or more of these facilities may adversely affect our ability to process and fulfill customer orders and deliver our products in a ti</w:t>
      </w:r>
      <w:r>
        <w:rPr>
          <w:rFonts w:ascii="inherit" w:eastAsia="Times New Roman" w:hAnsi="inherit"/>
          <w:b/>
          <w:bCs/>
          <w:i/>
          <w:iCs/>
          <w:sz w:val="20"/>
          <w:szCs w:val="20"/>
        </w:rPr>
        <w:t>mely manner, or at all, and may result in quality issues, which would adversely affect our reputation, our business and our profitability.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Substantially all of our inventory is shipped directly from suppliers to our two distribution centers in Lawrencevill</w:t>
      </w:r>
      <w:r>
        <w:rPr>
          <w:rFonts w:ascii="inherit" w:eastAsia="Times New Roman" w:hAnsi="inherit"/>
          <w:sz w:val="20"/>
          <w:szCs w:val="20"/>
        </w:rPr>
        <w:t>e, Georgia and Columbus, Ohio. Inventory is then processed, sorted and shipped using third-party carriers to our stores, to our laboratories for further processing, to our online customers or to Walmart stores and Sam’s Club locations. We operate laborator</w:t>
      </w:r>
      <w:r>
        <w:rPr>
          <w:rFonts w:ascii="inherit" w:eastAsia="Times New Roman" w:hAnsi="inherit"/>
          <w:sz w:val="20"/>
          <w:szCs w:val="20"/>
        </w:rPr>
        <w:t>y facilities in Lawrenceville, Georgia; St. Cloud, Minnesota; Plano, Texas; and Salt Lake City, Utah. We also have outsourcing relationships with third-party laboratories in Mexico and China. These laboratories process most of the lenses ordered by our cus</w:t>
      </w:r>
      <w:r>
        <w:rPr>
          <w:rFonts w:ascii="inherit" w:eastAsia="Times New Roman" w:hAnsi="inherit"/>
          <w:sz w:val="20"/>
          <w:szCs w:val="20"/>
        </w:rPr>
        <w:t>tomers in our stores, as well as on our websites. Once processed at the laboratories, the finished products are returned to our distribution centers for shipment to stores, our customers or our business partners.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depend in large part on the orderly oper</w:t>
      </w:r>
      <w:r>
        <w:rPr>
          <w:rFonts w:ascii="inherit" w:eastAsia="Times New Roman" w:hAnsi="inherit"/>
          <w:sz w:val="20"/>
          <w:szCs w:val="20"/>
        </w:rPr>
        <w:t>ation of this receiving and distribution process, which depends, in turn, on adherence to shipping schedules and effective management of our distribution centers. Increase in transportation costs (including increases in fuel costs), increased shipping cost</w:t>
      </w:r>
      <w:r>
        <w:rPr>
          <w:rFonts w:ascii="inherit" w:eastAsia="Times New Roman" w:hAnsi="inherit"/>
          <w:sz w:val="20"/>
          <w:szCs w:val="20"/>
        </w:rPr>
        <w:t>s, issues with overseas shipments, supplier-side delays, reductions in the transportation capacity of carriers, labor strikes or shortages in the transportation industry, disruptions to the national and international transportation infrastructure and unexp</w:t>
      </w:r>
      <w:r>
        <w:rPr>
          <w:rFonts w:ascii="inherit" w:eastAsia="Times New Roman" w:hAnsi="inherit"/>
          <w:sz w:val="20"/>
          <w:szCs w:val="20"/>
        </w:rPr>
        <w:t>ected delivery interruptions or delays also have the potential to derail our distribution process. We face additional risks related to the laboratories in China and Mexico, including port of entry risks such as longshoremen strikes, import restrictions, fo</w:t>
      </w:r>
      <w:r>
        <w:rPr>
          <w:rFonts w:ascii="inherit" w:eastAsia="Times New Roman" w:hAnsi="inherit"/>
          <w:sz w:val="20"/>
          <w:szCs w:val="20"/>
        </w:rPr>
        <w:t>reign government regulations, trade restrictions, customs and duties.</w:t>
      </w:r>
      <w:r>
        <w:rPr>
          <w:rFonts w:ascii="inherit" w:eastAsia="Times New Roman" w:hAnsi="inherit"/>
          <w:sz w:val="20"/>
          <w:szCs w:val="20"/>
        </w:rPr>
        <w:t xml:space="preserve"> </w:t>
      </w:r>
    </w:p>
    <w:p w:rsidR="00000000" w:rsidRDefault="00433ADC">
      <w:pPr>
        <w:divId w:val="164319270"/>
        <w:rPr>
          <w:rFonts w:eastAsia="Times New Roman"/>
          <w:sz w:val="20"/>
          <w:szCs w:val="20"/>
        </w:rPr>
      </w:pPr>
    </w:p>
    <w:p w:rsidR="00000000" w:rsidRDefault="00433ADC">
      <w:pPr>
        <w:spacing w:line="288" w:lineRule="auto"/>
        <w:jc w:val="center"/>
        <w:divId w:val="1659528692"/>
        <w:rPr>
          <w:rFonts w:eastAsia="Times New Roman"/>
          <w:sz w:val="20"/>
          <w:szCs w:val="20"/>
        </w:rPr>
      </w:pPr>
      <w:r>
        <w:rPr>
          <w:rFonts w:ascii="inherit" w:eastAsia="Times New Roman" w:hAnsi="inherit"/>
          <w:sz w:val="20"/>
          <w:szCs w:val="20"/>
        </w:rPr>
        <w:t>19</w:t>
      </w:r>
    </w:p>
    <w:p w:rsidR="00000000" w:rsidRDefault="00433ADC">
      <w:pPr>
        <w:divId w:val="510031235"/>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433ADC">
      <w:pPr>
        <w:spacing w:line="288" w:lineRule="auto"/>
        <w:divId w:val="1577082834"/>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379523828"/>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source merchandise from suppliers located in China, a significant amount of domestically-purchased merchandise is manufactured in China, and one of our outsourced third-party laboratories is located in China. Historically, tariffs have not materially af</w:t>
      </w:r>
      <w:r>
        <w:rPr>
          <w:rFonts w:ascii="inherit" w:eastAsia="Times New Roman" w:hAnsi="inherit"/>
          <w:sz w:val="20"/>
          <w:szCs w:val="20"/>
        </w:rPr>
        <w:t>fected our financial results, and we believe that less than</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of costs applicable to revenue are subject to tariffs on Chinese imports. </w:t>
      </w:r>
      <w:r>
        <w:rPr>
          <w:rFonts w:ascii="inherit" w:eastAsia="Times New Roman" w:hAnsi="inherit"/>
          <w:sz w:val="20"/>
          <w:szCs w:val="20"/>
        </w:rPr>
        <w:t xml:space="preserve"> </w:t>
      </w:r>
      <w:r>
        <w:rPr>
          <w:rFonts w:ascii="inherit" w:eastAsia="Times New Roman" w:hAnsi="inherit"/>
          <w:sz w:val="20"/>
          <w:szCs w:val="20"/>
        </w:rPr>
        <w:t>Effective September 1, 2019, the U.S. government implemented a 15% tariff on specified products imported into the U.S</w:t>
      </w:r>
      <w:r>
        <w:rPr>
          <w:rFonts w:ascii="inherit" w:eastAsia="Times New Roman" w:hAnsi="inherit"/>
          <w:sz w:val="20"/>
          <w:szCs w:val="20"/>
        </w:rPr>
        <w:t>. from China and effective February 14, 2020, the 15% tariff was reduced to 7½%. While we have implemented mitigation plans and continue to focus on additional mitigation strategies to offset the impact of tariffs, costs with respect to products subject to</w:t>
      </w:r>
      <w:r>
        <w:rPr>
          <w:rFonts w:ascii="inherit" w:eastAsia="Times New Roman" w:hAnsi="inherit"/>
          <w:sz w:val="20"/>
          <w:szCs w:val="20"/>
        </w:rPr>
        <w:t xml:space="preserve"> these tariffs have increased. If we are unable to mitigate the full impact of the enacted tariffs or if there is a further escalation of tariffs, costs on a significant portion of our products may increase further and our financial results may be negative</w:t>
      </w:r>
      <w:r>
        <w:rPr>
          <w:rFonts w:ascii="inherit" w:eastAsia="Times New Roman" w:hAnsi="inherit"/>
          <w:sz w:val="20"/>
          <w:szCs w:val="20"/>
        </w:rPr>
        <w:t>ly affected. While it is too early to predict how the China tariffs will impact our business, our financial results may also be impacted by consumers’</w:t>
      </w:r>
      <w:r>
        <w:rPr>
          <w:rFonts w:ascii="inherit" w:eastAsia="Times New Roman" w:hAnsi="inherit"/>
          <w:sz w:val="20"/>
          <w:szCs w:val="20"/>
        </w:rPr>
        <w:t xml:space="preserve"> </w:t>
      </w:r>
      <w:r>
        <w:rPr>
          <w:rFonts w:ascii="inherit" w:eastAsia="Times New Roman" w:hAnsi="inherit"/>
          <w:sz w:val="20"/>
          <w:szCs w:val="20"/>
        </w:rPr>
        <w:t>fear of a prolonged trade war with China and an economic slowdown.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If we change the transportation compan</w:t>
      </w:r>
      <w:r>
        <w:rPr>
          <w:rFonts w:ascii="inherit" w:eastAsia="Times New Roman" w:hAnsi="inherit"/>
          <w:sz w:val="20"/>
          <w:szCs w:val="20"/>
        </w:rPr>
        <w:t>ies we use, we could face logistical difficulties that could adversely affect deliveries and we could incur costs and expend resources in connection with such change. We also may not be able to obtain terms as favorable as those received from the third-par</w:t>
      </w:r>
      <w:r>
        <w:rPr>
          <w:rFonts w:ascii="inherit" w:eastAsia="Times New Roman" w:hAnsi="inherit"/>
          <w:sz w:val="20"/>
          <w:szCs w:val="20"/>
        </w:rPr>
        <w:t>ty transportation providers we currently use, which could increase our costs. We also may not anticipate changing demands on our distribution system, including the effect of any expansion we may need to implement in our distribution centers.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Additionally, </w:t>
      </w:r>
      <w:r>
        <w:rPr>
          <w:rFonts w:ascii="inherit" w:eastAsia="Times New Roman" w:hAnsi="inherit"/>
          <w:sz w:val="20"/>
          <w:szCs w:val="20"/>
        </w:rPr>
        <w:t>events beyond our control, such as disruptions in operations due to natural or man-made disasters, inclement weather conditions, accidents, system failures, power outages, political instability, break-in, server failure, work stoppages, slowdowns or strike</w:t>
      </w:r>
      <w:r>
        <w:rPr>
          <w:rFonts w:ascii="inherit" w:eastAsia="Times New Roman" w:hAnsi="inherit"/>
          <w:sz w:val="20"/>
          <w:szCs w:val="20"/>
        </w:rPr>
        <w:t>s by employees, acts of terrorism, widespread illness, health concerns regarding infectious diseases, and other unforeseen or catastrophic events, could damage our optical laboratories and/or distribution centers or render them inoperable, making it diffic</w:t>
      </w:r>
      <w:r>
        <w:rPr>
          <w:rFonts w:ascii="inherit" w:eastAsia="Times New Roman" w:hAnsi="inherit"/>
          <w:sz w:val="20"/>
          <w:szCs w:val="20"/>
        </w:rPr>
        <w:t>ult or impossible for us to process customer orders for an extended period of time. For example, the ongoing coronavirus outbreak since the beginning of 2020 in Wuhan, China has resulted in increased travel restrictions and affected certain companies’</w:t>
      </w:r>
      <w:r>
        <w:rPr>
          <w:rFonts w:ascii="inherit" w:eastAsia="Times New Roman" w:hAnsi="inherit"/>
          <w:sz w:val="20"/>
          <w:szCs w:val="20"/>
        </w:rPr>
        <w:t xml:space="preserve"> </w:t>
      </w:r>
      <w:r>
        <w:rPr>
          <w:rFonts w:ascii="inherit" w:eastAsia="Times New Roman" w:hAnsi="inherit"/>
          <w:sz w:val="20"/>
          <w:szCs w:val="20"/>
        </w:rPr>
        <w:t>oper</w:t>
      </w:r>
      <w:r>
        <w:rPr>
          <w:rFonts w:ascii="inherit" w:eastAsia="Times New Roman" w:hAnsi="inherit"/>
          <w:sz w:val="20"/>
          <w:szCs w:val="20"/>
        </w:rPr>
        <w:t>ations in China, which may impact our outsourced laboratory in China and our processing of customer orders. Such events may also result in delays in our receipt of inventory and the delivery of merchandise between our stores, our optical laboratories and o</w:t>
      </w:r>
      <w:r>
        <w:rPr>
          <w:rFonts w:ascii="inherit" w:eastAsia="Times New Roman" w:hAnsi="inherit"/>
          <w:sz w:val="20"/>
          <w:szCs w:val="20"/>
        </w:rPr>
        <w:t>ur distribution centers. We could also incur significantly higher costs and longer lead times associated with distributing inventory during the time it takes for us to reopen or replace one or both of our distribution centers. In addition, the unavailabili</w:t>
      </w:r>
      <w:r>
        <w:rPr>
          <w:rFonts w:ascii="inherit" w:eastAsia="Times New Roman" w:hAnsi="inherit"/>
          <w:sz w:val="20"/>
          <w:szCs w:val="20"/>
        </w:rPr>
        <w:t>ty of, or disruptions to, equipment to process lenses and assemble custom-made eyeglasses or trained operators of such equipment in our optical laboratories could adversely affect our ability to fulfill customer orders in a timely manner. Any disruption to</w:t>
      </w:r>
      <w:r>
        <w:rPr>
          <w:rFonts w:ascii="inherit" w:eastAsia="Times New Roman" w:hAnsi="inherit"/>
          <w:sz w:val="20"/>
          <w:szCs w:val="20"/>
        </w:rPr>
        <w:t xml:space="preserve"> the laboratories’</w:t>
      </w:r>
      <w:r>
        <w:rPr>
          <w:rFonts w:ascii="inherit" w:eastAsia="Times New Roman" w:hAnsi="inherit"/>
          <w:sz w:val="20"/>
          <w:szCs w:val="20"/>
        </w:rPr>
        <w:t xml:space="preserve"> </w:t>
      </w:r>
      <w:r>
        <w:rPr>
          <w:rFonts w:ascii="inherit" w:eastAsia="Times New Roman" w:hAnsi="inherit"/>
          <w:sz w:val="20"/>
          <w:szCs w:val="20"/>
        </w:rPr>
        <w:t>operations may reduce or impair the quality of assembled eyeglasses.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inability to fulfill, or any delays in processing, customer orders through our laboratory network or any quality issues could result in the loss of customers, issua</w:t>
      </w:r>
      <w:r>
        <w:rPr>
          <w:rFonts w:ascii="inherit" w:eastAsia="Times New Roman" w:hAnsi="inherit"/>
          <w:sz w:val="20"/>
          <w:szCs w:val="20"/>
        </w:rPr>
        <w:t>nces of refunds or credits and may also adversely affect our reputation. The success of our stores depends on their timely receipt of products for sale and any repeated, intermittent or long-term disruption in, or failures of, the operations of our distrib</w:t>
      </w:r>
      <w:r>
        <w:rPr>
          <w:rFonts w:ascii="inherit" w:eastAsia="Times New Roman" w:hAnsi="inherit"/>
          <w:sz w:val="20"/>
          <w:szCs w:val="20"/>
        </w:rPr>
        <w:t xml:space="preserve">ution centers and/or optical laboratories could result in lower sales and profitability, a loss of loyalty to our brands and excess inventory. The insurance we maintain for business interruption may not cover all risk, or be sufficient to cover all of our </w:t>
      </w:r>
      <w:r>
        <w:rPr>
          <w:rFonts w:ascii="inherit" w:eastAsia="Times New Roman" w:hAnsi="inherit"/>
          <w:sz w:val="20"/>
          <w:szCs w:val="20"/>
        </w:rPr>
        <w:t>potential losses, may not continue to be available to us on acceptable terms, if at all, and any insurance</w:t>
      </w:r>
      <w:r>
        <w:rPr>
          <w:rFonts w:ascii="inherit" w:eastAsia="Times New Roman" w:hAnsi="inherit"/>
          <w:sz w:val="20"/>
          <w:szCs w:val="20"/>
        </w:rPr>
        <w:t xml:space="preserve"> </w:t>
      </w:r>
      <w:r>
        <w:rPr>
          <w:rFonts w:ascii="inherit" w:eastAsia="Times New Roman" w:hAnsi="inherit"/>
          <w:sz w:val="20"/>
          <w:szCs w:val="20"/>
        </w:rPr>
        <w:t>proceeds may not be paid to us in a timely manner.</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face risks associated with vendors from whom our products are sourced and are dependent on a limited number of suppliers.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purchase all of our merchandise from domestic and international vendors. For our business to be successful, our suppliers must b</w:t>
      </w:r>
      <w:r>
        <w:rPr>
          <w:rFonts w:ascii="inherit" w:eastAsia="Times New Roman" w:hAnsi="inherit"/>
          <w:sz w:val="20"/>
          <w:szCs w:val="20"/>
        </w:rPr>
        <w:t>e willing and able to provide us with products in substantial quantities, in compliance with regulatory requirements, at acceptable costs and on a timely basis. Our ability to obtain a sufficient selection or volume of merchandise on a timely basis at comp</w:t>
      </w:r>
      <w:r>
        <w:rPr>
          <w:rFonts w:ascii="inherit" w:eastAsia="Times New Roman" w:hAnsi="inherit"/>
          <w:sz w:val="20"/>
          <w:szCs w:val="20"/>
        </w:rPr>
        <w:t>etitive prices could suffer as a result of any deterioration or change in our vendor relationships or events that adversely affect our vendors.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Other than our contracts for the supply of spectacle lenses and our private label contact lenses, we typically d</w:t>
      </w:r>
      <w:r>
        <w:rPr>
          <w:rFonts w:ascii="inherit" w:eastAsia="Times New Roman" w:hAnsi="inherit"/>
          <w:sz w:val="20"/>
          <w:szCs w:val="20"/>
        </w:rPr>
        <w:t>o not enter into long-term contracts with our vendors and, as such, we operate without significant contractual assurances of continued supply, pricing or access to new products. Any of our vendors could discontinue supplying us with desired products in suf</w:t>
      </w:r>
      <w:r>
        <w:rPr>
          <w:rFonts w:ascii="inherit" w:eastAsia="Times New Roman" w:hAnsi="inherit"/>
          <w:sz w:val="20"/>
          <w:szCs w:val="20"/>
        </w:rPr>
        <w:t>ficient quantities or offer us less favorable terms on future transactions for a variety of reasons. The benefits we currently experience from our vendor relationships could be adversely affected if our vendors:</w:t>
      </w:r>
    </w:p>
    <w:tbl>
      <w:tblPr>
        <w:tblW w:w="0" w:type="auto"/>
        <w:tblCellSpacing w:w="0" w:type="dxa"/>
        <w:tblCellMar>
          <w:left w:w="0" w:type="dxa"/>
          <w:right w:w="0" w:type="dxa"/>
        </w:tblCellMar>
        <w:tblLook w:val="04A0" w:firstRow="1" w:lastRow="0" w:firstColumn="1" w:lastColumn="0" w:noHBand="0" w:noVBand="1"/>
      </w:tblPr>
      <w:tblGrid>
        <w:gridCol w:w="720"/>
        <w:gridCol w:w="3263"/>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0386850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discontinue selling merchandise to us;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4465866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enter into arrangements with competitors that could impair our ability to sell their products, including by giving our competitors exclusivity arrangements or limiting our access to certain products;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3798418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sell similar or identical products to our competi</w:t>
            </w:r>
            <w:r>
              <w:rPr>
                <w:rFonts w:ascii="inherit" w:eastAsia="Times New Roman" w:hAnsi="inherit"/>
                <w:sz w:val="20"/>
                <w:szCs w:val="20"/>
              </w:rPr>
              <w:t>tors with similar or better pricing, some of whom may already purchase merchandise in significantly greater volume and at lower prices than we do;</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638"/>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60785640"/>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raise the prices they charge us;</w:t>
            </w:r>
          </w:p>
        </w:tc>
      </w:tr>
    </w:tbl>
    <w:p w:rsidR="00000000" w:rsidRDefault="00433ADC">
      <w:pPr>
        <w:divId w:val="117112842"/>
        <w:rPr>
          <w:rFonts w:eastAsia="Times New Roman"/>
          <w:sz w:val="20"/>
          <w:szCs w:val="20"/>
        </w:rPr>
      </w:pPr>
    </w:p>
    <w:p w:rsidR="00000000" w:rsidRDefault="00433ADC">
      <w:pPr>
        <w:spacing w:line="288" w:lineRule="auto"/>
        <w:jc w:val="center"/>
        <w:divId w:val="86468349"/>
        <w:rPr>
          <w:rFonts w:eastAsia="Times New Roman"/>
          <w:sz w:val="20"/>
          <w:szCs w:val="20"/>
        </w:rPr>
      </w:pPr>
      <w:r>
        <w:rPr>
          <w:rFonts w:ascii="inherit" w:eastAsia="Times New Roman" w:hAnsi="inherit"/>
          <w:sz w:val="20"/>
          <w:szCs w:val="20"/>
        </w:rPr>
        <w:t>20</w:t>
      </w:r>
    </w:p>
    <w:p w:rsidR="00000000" w:rsidRDefault="00433ADC">
      <w:pPr>
        <w:divId w:val="510031235"/>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433ADC">
      <w:pPr>
        <w:spacing w:line="288" w:lineRule="auto"/>
        <w:divId w:val="71049413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81869183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0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612010725"/>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refuse to allow us to return merchandise purchased from them;</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1320455"/>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change pricing terms to require us to pay on delivery or upfront, incl</w:t>
            </w:r>
            <w:r>
              <w:rPr>
                <w:rFonts w:ascii="inherit" w:eastAsia="Times New Roman" w:hAnsi="inherit"/>
                <w:sz w:val="20"/>
                <w:szCs w:val="20"/>
              </w:rPr>
              <w:t>uding as a result of changes in the credit relationships some of our vendors have with their various lending institutions;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415"/>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64035913"/>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lengthen their lead times; or</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233393283"/>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initiate or expand sales of their products to retail customers directly through their own stores, catalogs or on the Internet and compete with us directly.</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Events that adversely impact our vendors could impair our ability to obtain adequate and timely sup</w:t>
      </w:r>
      <w:r>
        <w:rPr>
          <w:rFonts w:ascii="inherit" w:eastAsia="Times New Roman" w:hAnsi="inherit"/>
          <w:sz w:val="20"/>
          <w:szCs w:val="20"/>
        </w:rPr>
        <w:t>plies. Such events include, among others, difficulties or problems associated with our vendors’</w:t>
      </w:r>
      <w:r>
        <w:rPr>
          <w:rFonts w:ascii="inherit" w:eastAsia="Times New Roman" w:hAnsi="inherit"/>
          <w:sz w:val="20"/>
          <w:szCs w:val="20"/>
        </w:rPr>
        <w:t xml:space="preserve"> </w:t>
      </w:r>
      <w:r>
        <w:rPr>
          <w:rFonts w:ascii="inherit" w:eastAsia="Times New Roman" w:hAnsi="inherit"/>
          <w:sz w:val="20"/>
          <w:szCs w:val="20"/>
        </w:rPr>
        <w:t>business, the financial instability and labor problems of vendors, merchandise quality and safety issues, natural or man-made disasters, inclement weather condi</w:t>
      </w:r>
      <w:r>
        <w:rPr>
          <w:rFonts w:ascii="inherit" w:eastAsia="Times New Roman" w:hAnsi="inherit"/>
          <w:sz w:val="20"/>
          <w:szCs w:val="20"/>
        </w:rPr>
        <w:t xml:space="preserve">tions, war, acts of terrorism and other political instability, economic conditions, shipment issues, the availability of raw materials and increased production costs. Our vendors may be forced to reduce their production, shut down their operations or file </w:t>
      </w:r>
      <w:r>
        <w:rPr>
          <w:rFonts w:ascii="inherit" w:eastAsia="Times New Roman" w:hAnsi="inherit"/>
          <w:sz w:val="20"/>
          <w:szCs w:val="20"/>
        </w:rPr>
        <w:t>for bankruptcy. The occurrence of one or more of these events could impact our ability to get products to our customers, result in disruptions to our operations, increase our costs and decrease our profitability.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also source merchandise directly from su</w:t>
      </w:r>
      <w:r>
        <w:rPr>
          <w:rFonts w:ascii="inherit" w:eastAsia="Times New Roman" w:hAnsi="inherit"/>
          <w:sz w:val="20"/>
          <w:szCs w:val="20"/>
        </w:rPr>
        <w:t>ppliers outside of the United States. Additionally, a significant amount of our domestically-purchased merchandise is manufactured abroad. Global sourcing and foreign trade involve numerous factors and uncertainties beyond our control including increased s</w:t>
      </w:r>
      <w:r>
        <w:rPr>
          <w:rFonts w:ascii="inherit" w:eastAsia="Times New Roman" w:hAnsi="inherit"/>
          <w:sz w:val="20"/>
          <w:szCs w:val="20"/>
        </w:rPr>
        <w:t>hipping costs, the imposition of additional import or trade restrictions, including legal or economic restrictions on overseas suppliers’</w:t>
      </w:r>
      <w:r>
        <w:rPr>
          <w:rFonts w:ascii="inherit" w:eastAsia="Times New Roman" w:hAnsi="inherit"/>
          <w:sz w:val="20"/>
          <w:szCs w:val="20"/>
        </w:rPr>
        <w:t xml:space="preserve"> </w:t>
      </w:r>
      <w:r>
        <w:rPr>
          <w:rFonts w:ascii="inherit" w:eastAsia="Times New Roman" w:hAnsi="inherit"/>
          <w:sz w:val="20"/>
          <w:szCs w:val="20"/>
        </w:rPr>
        <w:t>ability to produce and deliver products, increased custom duties and tariffs, unforeseen delays in customs clearance o</w:t>
      </w:r>
      <w:r>
        <w:rPr>
          <w:rFonts w:ascii="inherit" w:eastAsia="Times New Roman" w:hAnsi="inherit"/>
          <w:sz w:val="20"/>
          <w:szCs w:val="20"/>
        </w:rPr>
        <w:t xml:space="preserve">f goods, more restrictive quotas, loss of a most favored nation trading status, currency exchange rates, transportation delays, port of entry issues and foreign government regulations, political instability and economic uncertainties in the countries from </w:t>
      </w:r>
      <w:r>
        <w:rPr>
          <w:rFonts w:ascii="inherit" w:eastAsia="Times New Roman" w:hAnsi="inherit"/>
          <w:sz w:val="20"/>
          <w:szCs w:val="20"/>
        </w:rPr>
        <w:t>which we or our vendors source our products. For example, the previously mentioned ongoing coronavirus outbreak in China could impact our product sourcing if the travel restrictions and shut down of certain businesses in China continues for an extended per</w:t>
      </w:r>
      <w:r>
        <w:rPr>
          <w:rFonts w:ascii="inherit" w:eastAsia="Times New Roman" w:hAnsi="inherit"/>
          <w:sz w:val="20"/>
          <w:szCs w:val="20"/>
        </w:rPr>
        <w:t>iod of time. Our sourcing operations may also be hurt by health concerns regarding infectious diseases in countries in which our merchandise is produced. Moreover, negative press or reports about internationally manufactured products may sway public opinio</w:t>
      </w:r>
      <w:r>
        <w:rPr>
          <w:rFonts w:ascii="inherit" w:eastAsia="Times New Roman" w:hAnsi="inherit"/>
          <w:sz w:val="20"/>
          <w:szCs w:val="20"/>
        </w:rPr>
        <w:t>n, and thus customer confidence, away from the products sold in our stores. These and other issues affecting our international vendors or internationally manufactured merchandise could have a material adverse effect on our business, financial condition and</w:t>
      </w:r>
      <w:r>
        <w:rPr>
          <w:rFonts w:ascii="inherit" w:eastAsia="Times New Roman" w:hAnsi="inherit"/>
          <w:sz w:val="20"/>
          <w:szCs w:val="20"/>
        </w:rPr>
        <w:t xml:space="preserve">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current presidential administration has also advocated for greater restrictions on international trade generally and has expressed antipathy toward certain international trade agreements and organizations, including the North Am</w:t>
      </w:r>
      <w:r>
        <w:rPr>
          <w:rFonts w:ascii="inherit" w:eastAsia="Times New Roman" w:hAnsi="inherit"/>
          <w:sz w:val="20"/>
          <w:szCs w:val="20"/>
        </w:rPr>
        <w:t>erican Free Trade Agreement (“NAFTA”) and the World Trade Organization (the</w:t>
      </w:r>
      <w:r>
        <w:rPr>
          <w:rFonts w:ascii="inherit" w:eastAsia="Times New Roman" w:hAnsi="inherit"/>
          <w:sz w:val="20"/>
          <w:szCs w:val="20"/>
        </w:rPr>
        <w:t xml:space="preserve"> </w:t>
      </w:r>
      <w:r>
        <w:rPr>
          <w:rFonts w:ascii="inherit" w:eastAsia="Times New Roman" w:hAnsi="inherit"/>
          <w:sz w:val="20"/>
          <w:szCs w:val="20"/>
        </w:rPr>
        <w:t>“WTO”). In December 2019, the United States, Mexico and Canada signed the amended United States-Mexico-Canada Agreement (the</w:t>
      </w:r>
      <w:r>
        <w:rPr>
          <w:rFonts w:ascii="inherit" w:eastAsia="Times New Roman" w:hAnsi="inherit"/>
          <w:sz w:val="20"/>
          <w:szCs w:val="20"/>
        </w:rPr>
        <w:t xml:space="preserve"> </w:t>
      </w:r>
      <w:r>
        <w:rPr>
          <w:rFonts w:ascii="inherit" w:eastAsia="Times New Roman" w:hAnsi="inherit"/>
          <w:sz w:val="20"/>
          <w:szCs w:val="20"/>
        </w:rPr>
        <w:t xml:space="preserve">“USMCA”), which, once ratified by all three countries, </w:t>
      </w:r>
      <w:r>
        <w:rPr>
          <w:rFonts w:ascii="inherit" w:eastAsia="Times New Roman" w:hAnsi="inherit"/>
          <w:sz w:val="20"/>
          <w:szCs w:val="20"/>
        </w:rPr>
        <w:t>will replace NAFTA. It is currently difficult to predict what affect the USMCA will have on us and if the transition to the new trade agreement will have any negative effects on our business. If the U.S. were to withdraw from or materially modify any other</w:t>
      </w:r>
      <w:r>
        <w:rPr>
          <w:rFonts w:ascii="inherit" w:eastAsia="Times New Roman" w:hAnsi="inherit"/>
          <w:sz w:val="20"/>
          <w:szCs w:val="20"/>
        </w:rPr>
        <w:t xml:space="preserve"> international trade agreements to which it is a party, or if the U.S. were to withdraw from trade organizations such as the WTO, or if the U.S. imposes significant additional tariffs or other restrictions on imports from China and Mexico, where our outsou</w:t>
      </w:r>
      <w:r>
        <w:rPr>
          <w:rFonts w:ascii="inherit" w:eastAsia="Times New Roman" w:hAnsi="inherit"/>
          <w:sz w:val="20"/>
          <w:szCs w:val="20"/>
        </w:rPr>
        <w:t>rced optical laboratories are located and where the majority of our frames are sourced and manufactured, it could have an adverse impact on our business. Any such tariffs, restrictions or other changes could lead to additional costs, delays in shipments, e</w:t>
      </w:r>
      <w:r>
        <w:rPr>
          <w:rFonts w:ascii="inherit" w:eastAsia="Times New Roman" w:hAnsi="inherit"/>
          <w:sz w:val="20"/>
          <w:szCs w:val="20"/>
        </w:rPr>
        <w:t>mbargoes and other uncertainties that could negatively impact our relationships with our international vendors and labs and materially adversely affect our business, including by requiring us to increase our prices and identify alternative sources for merc</w:t>
      </w:r>
      <w:r>
        <w:rPr>
          <w:rFonts w:ascii="inherit" w:eastAsia="Times New Roman" w:hAnsi="inherit"/>
          <w:sz w:val="20"/>
          <w:szCs w:val="20"/>
        </w:rPr>
        <w:t>handise and labs. See also</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We depend on our distribution centers and optical laboratories. The loss of, or disruption in the operations of, one or more of these facilities may adversely affect our ability to process and fulfill customer orders and deliver</w:t>
      </w:r>
      <w:r>
        <w:rPr>
          <w:rFonts w:ascii="inherit" w:eastAsia="Times New Roman" w:hAnsi="inherit"/>
          <w:i/>
          <w:iCs/>
          <w:sz w:val="20"/>
          <w:szCs w:val="20"/>
        </w:rPr>
        <w:t xml:space="preserve"> our products in a timely manner, or at all, and may result in quality issues, which would adversely affect our reputation, our business and our profitability</w:t>
      </w:r>
      <w:r>
        <w:rPr>
          <w:rFonts w:ascii="inherit" w:eastAsia="Times New Roman" w:hAnsi="inherit"/>
          <w:sz w:val="20"/>
          <w:szCs w:val="20"/>
        </w:rPr>
        <w: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Material changes in the pricing practices of our suppliers could negatively impact our profitability. For example, we have in the past been subject to the unilateral pricing policies implemented by certain contact lens manufacturers, which policies mandate</w:t>
      </w:r>
      <w:r>
        <w:rPr>
          <w:rFonts w:ascii="inherit" w:eastAsia="Times New Roman" w:hAnsi="inherit"/>
          <w:sz w:val="20"/>
          <w:szCs w:val="20"/>
        </w:rPr>
        <w:t>d the minimum prices at which certain contact lenses could be sold to consumers. Such manufacturers could refuse to supply us with their products if they deemed us in breach of such policies. Our vendors may also increase their pricing if their raw materia</w:t>
      </w:r>
      <w:r>
        <w:rPr>
          <w:rFonts w:ascii="inherit" w:eastAsia="Times New Roman" w:hAnsi="inherit"/>
          <w:sz w:val="20"/>
          <w:szCs w:val="20"/>
        </w:rPr>
        <w:t>ls became more expensive. The raw materials used to manufacture our products are subject to availability constraints and price volatility. Our vendors may pass the increase in sourcing costs to us through price increases, thereby impacting our margins.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In </w:t>
      </w:r>
      <w:r>
        <w:rPr>
          <w:rFonts w:ascii="inherit" w:eastAsia="Times New Roman" w:hAnsi="inherit"/>
          <w:sz w:val="20"/>
          <w:szCs w:val="20"/>
        </w:rPr>
        <w:t xml:space="preserve">addition, some of our vendors may not have the capacity to supply us with sufficient merchandise to keep pace with our growth plans, especially if we need significantly greater amounts of inventory. In such cases, our ability to pursue our growth strategy </w:t>
      </w:r>
      <w:r>
        <w:rPr>
          <w:rFonts w:ascii="inherit" w:eastAsia="Times New Roman" w:hAnsi="inherit"/>
          <w:sz w:val="20"/>
          <w:szCs w:val="20"/>
        </w:rPr>
        <w:t>will depend in part upon our ability to develop new vendor relationships.</w:t>
      </w:r>
    </w:p>
    <w:p w:rsidR="00000000" w:rsidRDefault="00433ADC">
      <w:pPr>
        <w:divId w:val="1139495346"/>
        <w:rPr>
          <w:rFonts w:eastAsia="Times New Roman"/>
          <w:sz w:val="20"/>
          <w:szCs w:val="20"/>
        </w:rPr>
      </w:pPr>
    </w:p>
    <w:p w:rsidR="00000000" w:rsidRDefault="00433ADC">
      <w:pPr>
        <w:spacing w:line="288" w:lineRule="auto"/>
        <w:jc w:val="center"/>
        <w:divId w:val="1237398440"/>
        <w:rPr>
          <w:rFonts w:eastAsia="Times New Roman"/>
          <w:sz w:val="20"/>
          <w:szCs w:val="20"/>
        </w:rPr>
      </w:pPr>
      <w:r>
        <w:rPr>
          <w:rFonts w:ascii="inherit" w:eastAsia="Times New Roman" w:hAnsi="inherit"/>
          <w:sz w:val="20"/>
          <w:szCs w:val="20"/>
        </w:rPr>
        <w:t>21</w:t>
      </w:r>
    </w:p>
    <w:p w:rsidR="00000000" w:rsidRDefault="00433ADC">
      <w:pPr>
        <w:divId w:val="510031235"/>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433ADC">
      <w:pPr>
        <w:spacing w:line="288" w:lineRule="auto"/>
        <w:divId w:val="1407410614"/>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73680948"/>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Some of our suppliers are owned by vertically-integrated companies with retail divisions that compete with us and, as such, we are exposed to th</w:t>
      </w:r>
      <w:r>
        <w:rPr>
          <w:rFonts w:ascii="inherit" w:eastAsia="Times New Roman" w:hAnsi="inherit"/>
          <w:sz w:val="20"/>
          <w:szCs w:val="20"/>
        </w:rPr>
        <w:t>e risk that these suppliers may not be willing, or may become unwilling, to sell their products to us on acceptable terms, or at all.</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rely on a limited number of vendors to supply the majority of our eyeglass frames, eyeglass lenses and contact lenses a</w:t>
      </w:r>
      <w:r>
        <w:rPr>
          <w:rFonts w:ascii="inherit" w:eastAsia="Times New Roman" w:hAnsi="inherit"/>
          <w:sz w:val="20"/>
          <w:szCs w:val="20"/>
        </w:rPr>
        <w:t xml:space="preserve">nd are thus exposed to concentration of supplier risk. In particular, we have agreed to exclusively purchase almost all of our spectacle lenses from one supplier. During fiscal year 2019, 88% of lens expenditures were from this vendor, 92% of contact lens </w:t>
      </w:r>
      <w:r>
        <w:rPr>
          <w:rFonts w:ascii="inherit" w:eastAsia="Times New Roman" w:hAnsi="inherit"/>
          <w:sz w:val="20"/>
          <w:szCs w:val="20"/>
        </w:rPr>
        <w:t>expenditures were with three vendors and 51% of frame expenditures were with two vendors. If we were to lose any significant supplier, we may be unable to establish additional or replacement sources for our products that meet our quality controls and stand</w:t>
      </w:r>
      <w:r>
        <w:rPr>
          <w:rFonts w:ascii="inherit" w:eastAsia="Times New Roman" w:hAnsi="inherit"/>
          <w:sz w:val="20"/>
          <w:szCs w:val="20"/>
        </w:rPr>
        <w:t>ards in a timely manner or on commercially reasonable terms, if at all. As a few major suppliers dominate the optical retail industry, the risks associated with finding alternative sources may be exacerbated. For example, effective October 1, 2018, Essilor</w:t>
      </w:r>
      <w:r>
        <w:rPr>
          <w:rFonts w:ascii="inherit" w:eastAsia="Times New Roman" w:hAnsi="inherit"/>
          <w:sz w:val="20"/>
          <w:szCs w:val="20"/>
        </w:rPr>
        <w:t xml:space="preserve"> and Luxottica completed their merger to become EssilorLuxottica, which exacerbates our concentration of supplier risk.</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The optical retail industry is highly competitive, and if we do not compete successfully, our business may be adversely impacted.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com</w:t>
      </w:r>
      <w:r>
        <w:rPr>
          <w:rFonts w:ascii="inherit" w:eastAsia="Times New Roman" w:hAnsi="inherit"/>
          <w:sz w:val="20"/>
          <w:szCs w:val="20"/>
        </w:rPr>
        <w:t>pete directly with national, regional and local retailers, including other optical retail chains, warehouse clubs, mass merchandisers and internet-based retailers. We also compete with independent ophthalmologists, optometrists and opticians located in our</w:t>
      </w:r>
      <w:r>
        <w:rPr>
          <w:rFonts w:ascii="inherit" w:eastAsia="Times New Roman" w:hAnsi="inherit"/>
          <w:sz w:val="20"/>
          <w:szCs w:val="20"/>
        </w:rPr>
        <w:t xml:space="preserve"> markets as they often provide many of the same goods and services we provide. The retail landscape is changing as a result of changes in consumers’</w:t>
      </w:r>
      <w:r>
        <w:rPr>
          <w:rFonts w:ascii="inherit" w:eastAsia="Times New Roman" w:hAnsi="inherit"/>
          <w:sz w:val="20"/>
          <w:szCs w:val="20"/>
        </w:rPr>
        <w:t xml:space="preserve"> </w:t>
      </w:r>
      <w:r>
        <w:rPr>
          <w:rFonts w:ascii="inherit" w:eastAsia="Times New Roman" w:hAnsi="inherit"/>
          <w:sz w:val="20"/>
          <w:szCs w:val="20"/>
        </w:rPr>
        <w:t>shopping habits, as well as the introduction of new technologies such as online vision exams. See Part I. I</w:t>
      </w:r>
      <w:r>
        <w:rPr>
          <w:rFonts w:ascii="inherit" w:eastAsia="Times New Roman" w:hAnsi="inherit"/>
          <w:sz w:val="20"/>
          <w:szCs w:val="20"/>
        </w:rPr>
        <w:t>tem 1.</w:t>
      </w:r>
      <w:r>
        <w:rPr>
          <w:rFonts w:ascii="inherit" w:eastAsia="Times New Roman" w:hAnsi="inherit"/>
          <w:sz w:val="20"/>
          <w:szCs w:val="20"/>
        </w:rPr>
        <w:t xml:space="preserve"> </w:t>
      </w:r>
      <w:r>
        <w:rPr>
          <w:rFonts w:ascii="inherit" w:eastAsia="Times New Roman" w:hAnsi="inherit"/>
          <w:sz w:val="20"/>
          <w:szCs w:val="20"/>
        </w:rPr>
        <w:t>“Business-Competition.”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Some of our competitors are larger companies and have greater financial and operational resources, greater brand recognition and broader geographic presence than we do. As a result, they may be able to engage in extensive and</w:t>
      </w:r>
      <w:r>
        <w:rPr>
          <w:rFonts w:ascii="inherit" w:eastAsia="Times New Roman" w:hAnsi="inherit"/>
          <w:sz w:val="20"/>
          <w:szCs w:val="20"/>
        </w:rPr>
        <w:t xml:space="preserve"> prolonged price promotions or otherwise offer competitive prices, which may adversely affect our business. They may also be able to spend more than we do for advertising. We may be at a substantial disadvantage to larger competitors with greater economies</w:t>
      </w:r>
      <w:r>
        <w:rPr>
          <w:rFonts w:ascii="inherit" w:eastAsia="Times New Roman" w:hAnsi="inherit"/>
          <w:sz w:val="20"/>
          <w:szCs w:val="20"/>
        </w:rPr>
        <w:t xml:space="preserve"> of scale. If our costs are greater compared to those of our competitors, the pricing of our products and services may not be as attractive, thus depressing sales or the profitability of our products and services. Our competitors may expand into markets in</w:t>
      </w:r>
      <w:r>
        <w:rPr>
          <w:rFonts w:ascii="inherit" w:eastAsia="Times New Roman" w:hAnsi="inherit"/>
          <w:sz w:val="20"/>
          <w:szCs w:val="20"/>
        </w:rPr>
        <w:t xml:space="preserve"> which we currently operate and we remain vulnerable to the marketing power and high level of customer recognition of these larger competitors and to the risk that these competitors or others could attract our customer base. Some of our competitors are ver</w:t>
      </w:r>
      <w:r>
        <w:rPr>
          <w:rFonts w:ascii="inherit" w:eastAsia="Times New Roman" w:hAnsi="inherit"/>
          <w:sz w:val="20"/>
          <w:szCs w:val="20"/>
        </w:rPr>
        <w:t xml:space="preserve">tically integrated and are also engaged in the manufacture and distribution of eyewear as well as managed care. These competitors can advantageously leverage this structure to better compete and certain vertically-integrated organizations with significant </w:t>
      </w:r>
      <w:r>
        <w:rPr>
          <w:rFonts w:ascii="inherit" w:eastAsia="Times New Roman" w:hAnsi="inherit"/>
          <w:sz w:val="20"/>
          <w:szCs w:val="20"/>
        </w:rPr>
        <w:t>market power could potentially utilize this power to make it more difficult for us to compete. We purchase many of our products from suppliers who are affiliates of our competitors. We also compete for managed vision care contracts with certain of our comp</w:t>
      </w:r>
      <w:r>
        <w:rPr>
          <w:rFonts w:ascii="inherit" w:eastAsia="Times New Roman" w:hAnsi="inherit"/>
          <w:sz w:val="20"/>
          <w:szCs w:val="20"/>
        </w:rPr>
        <w:t>etitors who are affiliates of managed care payors. In addition, if any of our competitors were to consolidate operations, such consolidation would exacerbate the aforementioned risks.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may not continue to be able to successfully compete against existing </w:t>
      </w:r>
      <w:r>
        <w:rPr>
          <w:rFonts w:ascii="inherit" w:eastAsia="Times New Roman" w:hAnsi="inherit"/>
          <w:sz w:val="20"/>
          <w:szCs w:val="20"/>
        </w:rPr>
        <w:t xml:space="preserve">or future competitors. Our inability to respond effectively to competitive pressures, improved performance by our competitors and changes in the retail markets could result in lost market share and have a material adverse effect on our business, financial </w:t>
      </w:r>
      <w:r>
        <w:rPr>
          <w:rFonts w:ascii="inherit" w:eastAsia="Times New Roman" w:hAnsi="inherit"/>
          <w:sz w:val="20"/>
          <w:szCs w:val="20"/>
        </w:rPr>
        <w:t>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rely heavily on our information technology systems, as well as those of our vendors, for our business to effectively operate and to safeguard confidential information; any significant failure, inadequacy, interruptio</w:t>
      </w:r>
      <w:r>
        <w:rPr>
          <w:rFonts w:ascii="inherit" w:eastAsia="Times New Roman" w:hAnsi="inherit"/>
          <w:b/>
          <w:bCs/>
          <w:i/>
          <w:iCs/>
          <w:sz w:val="20"/>
          <w:szCs w:val="20"/>
        </w:rPr>
        <w:t>n or security breach could adversely affect our business, financial condition and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rely heavily on our information technology systems for many functions across our operations, including managing our supply chain and inventory, processing cust</w:t>
      </w:r>
      <w:r>
        <w:rPr>
          <w:rFonts w:ascii="inherit" w:eastAsia="Times New Roman" w:hAnsi="inherit"/>
          <w:sz w:val="20"/>
          <w:szCs w:val="20"/>
        </w:rPr>
        <w:t>omer transactions in our stores, allocating lens processing jobs to the appropriate laboratories, our financial accounting and reporting, compensating our employees and operating our websites. Our ability to effectively manage our business and coordinate t</w:t>
      </w:r>
      <w:r>
        <w:rPr>
          <w:rFonts w:ascii="inherit" w:eastAsia="Times New Roman" w:hAnsi="inherit"/>
          <w:sz w:val="20"/>
          <w:szCs w:val="20"/>
        </w:rPr>
        <w:t>he sourcing, distribution and sale of our products depends significantly on the reliability and capacity of these systems. We also collect, process and store sensitive and confidential information, including our proprietary business information and that of</w:t>
      </w:r>
      <w:r>
        <w:rPr>
          <w:rFonts w:ascii="inherit" w:eastAsia="Times New Roman" w:hAnsi="inherit"/>
          <w:sz w:val="20"/>
          <w:szCs w:val="20"/>
        </w:rPr>
        <w:t xml:space="preserve"> our customers, employees, suppliers and business partners, including Walmart and Sam’s Club. The secure processing, maintenance and transmission of this information is critical to our operations.</w:t>
      </w:r>
    </w:p>
    <w:p w:rsidR="00000000" w:rsidRDefault="00433ADC">
      <w:pPr>
        <w:divId w:val="566960595"/>
        <w:rPr>
          <w:rFonts w:eastAsia="Times New Roman"/>
          <w:sz w:val="20"/>
          <w:szCs w:val="20"/>
        </w:rPr>
      </w:pPr>
    </w:p>
    <w:p w:rsidR="00000000" w:rsidRDefault="00433ADC">
      <w:pPr>
        <w:spacing w:line="288" w:lineRule="auto"/>
        <w:jc w:val="center"/>
        <w:divId w:val="841360775"/>
        <w:rPr>
          <w:rFonts w:eastAsia="Times New Roman"/>
          <w:sz w:val="20"/>
          <w:szCs w:val="20"/>
        </w:rPr>
      </w:pPr>
      <w:r>
        <w:rPr>
          <w:rFonts w:ascii="inherit" w:eastAsia="Times New Roman" w:hAnsi="inherit"/>
          <w:sz w:val="20"/>
          <w:szCs w:val="20"/>
        </w:rPr>
        <w:t>22</w:t>
      </w:r>
    </w:p>
    <w:p w:rsidR="00000000" w:rsidRDefault="00433ADC">
      <w:pPr>
        <w:divId w:val="510031235"/>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433ADC">
      <w:pPr>
        <w:spacing w:line="288" w:lineRule="auto"/>
        <w:divId w:val="136879363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50669987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systems may be subject to damage or interruption from power outages or damages, telecommunications problems, data corruption, software errors, network failures, acts of war or terrorist attacks,</w:t>
      </w:r>
      <w:r>
        <w:rPr>
          <w:rFonts w:ascii="inherit" w:eastAsia="Times New Roman" w:hAnsi="inherit"/>
          <w:sz w:val="20"/>
          <w:szCs w:val="20"/>
        </w:rPr>
        <w:t xml:space="preserve"> fire, flood and natural disasters, our existing safety systems, data backup, access protection, user management and information technology emergency planning may not be sufficient to prevent data loss or long-term network outages. Our existing safety syst</w:t>
      </w:r>
      <w:r>
        <w:rPr>
          <w:rFonts w:ascii="inherit" w:eastAsia="Times New Roman" w:hAnsi="inherit"/>
          <w:sz w:val="20"/>
          <w:szCs w:val="20"/>
        </w:rPr>
        <w:t>ems, data backup, access protection, user management and information technology emergency planning may not be sufficient to prevent data loss or long-term network outages. In addition, we may have to upgrade our existing information technology systems from</w:t>
      </w:r>
      <w:r>
        <w:rPr>
          <w:rFonts w:ascii="inherit" w:eastAsia="Times New Roman" w:hAnsi="inherit"/>
          <w:sz w:val="20"/>
          <w:szCs w:val="20"/>
        </w:rPr>
        <w:t xml:space="preserve"> time to time in order for such systems to withstand the increasing needs of our expanding business. Costs and potential problems and interruptions associated with the implementation of new or upgraded systems and technology or with maintenance or adequate</w:t>
      </w:r>
      <w:r>
        <w:rPr>
          <w:rFonts w:ascii="inherit" w:eastAsia="Times New Roman" w:hAnsi="inherit"/>
          <w:sz w:val="20"/>
          <w:szCs w:val="20"/>
        </w:rPr>
        <w:t xml:space="preserve"> support of existing systems could disrupt or reduce the efficiency of our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systems and those of our third-party service providers and business partners may be vulnerable to security breaches, attacks by hackers, acts of vandalism, computer </w:t>
      </w:r>
      <w:r>
        <w:rPr>
          <w:rFonts w:ascii="inherit" w:eastAsia="Times New Roman" w:hAnsi="inherit"/>
          <w:sz w:val="20"/>
          <w:szCs w:val="20"/>
        </w:rPr>
        <w:t>viruses, misplaced or lost data, human errors or other similar events. If unauthorized parties gain access to our networks or databases, or those of our third-party service providers or business partners, they may be able to steal, publish, delete, use ina</w:t>
      </w:r>
      <w:r>
        <w:rPr>
          <w:rFonts w:ascii="inherit" w:eastAsia="Times New Roman" w:hAnsi="inherit"/>
          <w:sz w:val="20"/>
          <w:szCs w:val="20"/>
        </w:rPr>
        <w:t>ppropriately or modify our private and sensitive third-party information including personal health information, credit card information and personal identification information. In addition, employees may intentionally or inadvertently cause data or securit</w:t>
      </w:r>
      <w:r>
        <w:rPr>
          <w:rFonts w:ascii="inherit" w:eastAsia="Times New Roman" w:hAnsi="inherit"/>
          <w:sz w:val="20"/>
          <w:szCs w:val="20"/>
        </w:rPr>
        <w:t xml:space="preserve">y breaches that result in unauthorized release of personal or confidential information. Because the techniques used to circumvent security systems can be highly sophisticated, change frequently, are often not recognized until launched against a target and </w:t>
      </w:r>
      <w:r>
        <w:rPr>
          <w:rFonts w:ascii="inherit" w:eastAsia="Times New Roman" w:hAnsi="inherit"/>
          <w:sz w:val="20"/>
          <w:szCs w:val="20"/>
        </w:rPr>
        <w:t>may originate from less regulated and remote areas around the world, we may be unable to proactively address all possible techniques or implement adequate preventive measures for all situations. Like most corporations, the Company's systems are a target of</w:t>
      </w:r>
      <w:r>
        <w:rPr>
          <w:rFonts w:ascii="inherit" w:eastAsia="Times New Roman" w:hAnsi="inherit"/>
          <w:sz w:val="20"/>
          <w:szCs w:val="20"/>
        </w:rPr>
        <w:t xml:space="preserve"> attacks. Although the incidents that we have experienced to date have not had a material effect on our business, there can be no assurance that such incidents will not have a material adverse effect on us in the future. Any such breach, attack, virus or o</w:t>
      </w:r>
      <w:r>
        <w:rPr>
          <w:rFonts w:ascii="inherit" w:eastAsia="Times New Roman" w:hAnsi="inherit"/>
          <w:sz w:val="20"/>
          <w:szCs w:val="20"/>
        </w:rPr>
        <w:t>ther event could result in costly investigations and litigation exceeding applicable insurance coverage or contractual rights available to us, civil or criminal penalties, operational changes or other response measures, loss of consumer confidence in our s</w:t>
      </w:r>
      <w:r>
        <w:rPr>
          <w:rFonts w:ascii="inherit" w:eastAsia="Times New Roman" w:hAnsi="inherit"/>
          <w:sz w:val="20"/>
          <w:szCs w:val="20"/>
        </w:rPr>
        <w:t>ecurity measures, and negative publicity that could adversely affect our financial condition, results of operations and reputation.</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regulatory environment surrounding information security and privacy is increasingly demanding, with the frequent imposi</w:t>
      </w:r>
      <w:r>
        <w:rPr>
          <w:rFonts w:ascii="inherit" w:eastAsia="Times New Roman" w:hAnsi="inherit"/>
          <w:sz w:val="20"/>
          <w:szCs w:val="20"/>
        </w:rPr>
        <w:t>tion of new and changing requirements across our business. For instance, as a health care provider, we could be forced, in the event of a data breach, to report the breach not only to affected customers, but also to various public agencies and media outlet</w:t>
      </w:r>
      <w:r>
        <w:rPr>
          <w:rFonts w:ascii="inherit" w:eastAsia="Times New Roman" w:hAnsi="inherit"/>
          <w:sz w:val="20"/>
          <w:szCs w:val="20"/>
        </w:rPr>
        <w:t>s, potentially harming our reputation and our business Our business</w:t>
      </w:r>
      <w:r>
        <w:rPr>
          <w:rFonts w:ascii="inherit" w:eastAsia="Times New Roman" w:hAnsi="inherit"/>
          <w:sz w:val="20"/>
          <w:szCs w:val="20"/>
        </w:rPr>
        <w:t xml:space="preserve"> </w:t>
      </w:r>
      <w:r>
        <w:rPr>
          <w:rFonts w:ascii="inherit" w:eastAsia="Times New Roman" w:hAnsi="inherit"/>
          <w:sz w:val="20"/>
          <w:szCs w:val="20"/>
        </w:rPr>
        <w:t>partners may have contractual rights of indemnification against us or seek to terminate our contracts with them in the event that their customer or proprietary business information is rele</w:t>
      </w:r>
      <w:r>
        <w:rPr>
          <w:rFonts w:ascii="inherit" w:eastAsia="Times New Roman" w:hAnsi="inherit"/>
          <w:sz w:val="20"/>
          <w:szCs w:val="20"/>
        </w:rPr>
        <w:t>ased as a result of a breach of our information technology.</w:t>
      </w:r>
      <w:r>
        <w:rPr>
          <w:rFonts w:ascii="inherit" w:eastAsia="Times New Roman" w:hAnsi="inherit"/>
          <w:sz w:val="20"/>
          <w:szCs w:val="20"/>
        </w:rPr>
        <w:t xml:space="preserve"> </w:t>
      </w:r>
      <w:r>
        <w:rPr>
          <w:rFonts w:ascii="inherit" w:eastAsia="Times New Roman" w:hAnsi="inherit"/>
          <w:sz w:val="20"/>
          <w:szCs w:val="20"/>
        </w:rPr>
        <w:t>Further, if we are unable to comply with the security standards established by banks and the payment card industry, we may be subject to fines, restrictions and expulsion from card acceptance prog</w:t>
      </w:r>
      <w:r>
        <w:rPr>
          <w:rFonts w:ascii="inherit" w:eastAsia="Times New Roman" w:hAnsi="inherit"/>
          <w:sz w:val="20"/>
          <w:szCs w:val="20"/>
        </w:rPr>
        <w:t>rams, which could adversely affect our retail operations. As privacy and information security laws and regulations change, we may incur additional compliance costs.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Any material disruption or slowdown of our systems or those of our third-party service pro</w:t>
      </w:r>
      <w:r>
        <w:rPr>
          <w:rFonts w:ascii="inherit" w:eastAsia="Times New Roman" w:hAnsi="inherit"/>
          <w:sz w:val="20"/>
          <w:szCs w:val="20"/>
        </w:rPr>
        <w:t>viders and business partners, could have a material adverse effect on our business,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growth strategy could strain our existing resources and cause the performance of our existing stores to suffer.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plann</w:t>
      </w:r>
      <w:r>
        <w:rPr>
          <w:rFonts w:ascii="inherit" w:eastAsia="Times New Roman" w:hAnsi="inherit"/>
          <w:sz w:val="20"/>
          <w:szCs w:val="20"/>
        </w:rPr>
        <w:t>ed expansion will place increased demands on our existing operational, managerial, supply-chain and administrative resources. These increased demands could strain our resources and cause us to operate our business less effectively, which in turn could caus</w:t>
      </w:r>
      <w:r>
        <w:rPr>
          <w:rFonts w:ascii="inherit" w:eastAsia="Times New Roman" w:hAnsi="inherit"/>
          <w:sz w:val="20"/>
          <w:szCs w:val="20"/>
        </w:rPr>
        <w:t>e the performance of our new and existing stores to suffer.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our store base grows, we will need to continually evaluate the adequacy of our laboratory, distribution and information technology capabilities. Our laboratories and distribution centers have a</w:t>
      </w:r>
      <w:r>
        <w:rPr>
          <w:rFonts w:ascii="inherit" w:eastAsia="Times New Roman" w:hAnsi="inherit"/>
          <w:sz w:val="20"/>
          <w:szCs w:val="20"/>
        </w:rPr>
        <w:t xml:space="preserve"> finite capacity and, to the extent we grow beyond this capacity, we will need to expand our current laboratories and/or distribution centers or add new laboratories and/or distribution capabilities, the cost of which could be material. Implementing new op</w:t>
      </w:r>
      <w:r>
        <w:rPr>
          <w:rFonts w:ascii="inherit" w:eastAsia="Times New Roman" w:hAnsi="inherit"/>
          <w:sz w:val="20"/>
          <w:szCs w:val="20"/>
        </w:rPr>
        <w:t>erating capabilities or changing existing operating capabilities could present challenges we do not anticipate and could negatively affect our business, financial condition and results of operations. Should we open additional laboratories or distribution c</w:t>
      </w:r>
      <w:r>
        <w:rPr>
          <w:rFonts w:ascii="inherit" w:eastAsia="Times New Roman" w:hAnsi="inherit"/>
          <w:sz w:val="20"/>
          <w:szCs w:val="20"/>
        </w:rPr>
        <w:t>enters, any related construction or expansion projects entail risks which could cause delays and cost overruns, such as unavailability of suitable space, shortages of materials, shortages of skilled labor or work stoppages, unforeseen construction, schedul</w:t>
      </w:r>
      <w:r>
        <w:rPr>
          <w:rFonts w:ascii="inherit" w:eastAsia="Times New Roman" w:hAnsi="inherit"/>
          <w:sz w:val="20"/>
          <w:szCs w:val="20"/>
        </w:rPr>
        <w:t>ing, engineering, environmental or geological problems, weather interference, fires or other casualty losses and unanticipated cost increases. For example, we entered into a lease for an additional laboratory facility in 2018 which became operational in th</w:t>
      </w:r>
      <w:r>
        <w:rPr>
          <w:rFonts w:ascii="inherit" w:eastAsia="Times New Roman" w:hAnsi="inherit"/>
          <w:sz w:val="20"/>
          <w:szCs w:val="20"/>
        </w:rPr>
        <w:t>e first quarter of 2019. The completion date and ultimate cost of future projects could differ significantly from initial expectations due to construction-related or other reasons. We cannot guarantee that any project will be completed on time or within es</w:t>
      </w:r>
      <w:r>
        <w:rPr>
          <w:rFonts w:ascii="inherit" w:eastAsia="Times New Roman" w:hAnsi="inherit"/>
          <w:sz w:val="20"/>
          <w:szCs w:val="20"/>
        </w:rPr>
        <w:t>tablished budgets. Any delay or increased costs associated with any project could adversely affect the financial and overall performance of our existing and planned new stores.</w:t>
      </w:r>
    </w:p>
    <w:p w:rsidR="00000000" w:rsidRDefault="00433ADC">
      <w:pPr>
        <w:divId w:val="1204634028"/>
        <w:rPr>
          <w:rFonts w:eastAsia="Times New Roman"/>
          <w:sz w:val="20"/>
          <w:szCs w:val="20"/>
        </w:rPr>
      </w:pPr>
    </w:p>
    <w:p w:rsidR="00000000" w:rsidRDefault="00433ADC">
      <w:pPr>
        <w:spacing w:line="288" w:lineRule="auto"/>
        <w:jc w:val="center"/>
        <w:divId w:val="1835299746"/>
        <w:rPr>
          <w:rFonts w:eastAsia="Times New Roman"/>
          <w:sz w:val="20"/>
          <w:szCs w:val="20"/>
        </w:rPr>
      </w:pPr>
      <w:r>
        <w:rPr>
          <w:rFonts w:ascii="inherit" w:eastAsia="Times New Roman" w:hAnsi="inherit"/>
          <w:sz w:val="20"/>
          <w:szCs w:val="20"/>
        </w:rPr>
        <w:t>23</w:t>
      </w:r>
    </w:p>
    <w:p w:rsidR="00000000" w:rsidRDefault="00433ADC">
      <w:pPr>
        <w:divId w:val="510031235"/>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433ADC">
      <w:pPr>
        <w:spacing w:line="288" w:lineRule="auto"/>
        <w:divId w:val="67365128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2023970589"/>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opening new stores in our established markets may result in inadvertent oversaturation, temporarily or permanently divert customers and sales from our existing stores to new stores and reduce comparable store sales, thus adversely affecting ou</w:t>
      </w:r>
      <w:r>
        <w:rPr>
          <w:rFonts w:ascii="inherit" w:eastAsia="Times New Roman" w:hAnsi="inherit"/>
          <w:sz w:val="20"/>
          <w:szCs w:val="20"/>
        </w:rPr>
        <w:t>r overall financial performance. Furthermore, we have opened and expect to continue to open America’s Best and Eyeglass World stores in close proximity to one another. However, we may not be able to effectively manage stores of both brands in the same mark</w:t>
      </w:r>
      <w:r>
        <w:rPr>
          <w:rFonts w:ascii="inherit" w:eastAsia="Times New Roman" w:hAnsi="inherit"/>
          <w:sz w:val="20"/>
          <w:szCs w:val="20"/>
        </w:rPr>
        <w:t>et, and this close proximity may cause the performance of such America’s Best and/or Eyeglass World stores to suffer. In addition, oversaturation, or the risk of oversaturation, may reduce or adversely affect the number or location of stores we plan to ope</w:t>
      </w:r>
      <w:r>
        <w:rPr>
          <w:rFonts w:ascii="inherit" w:eastAsia="Times New Roman" w:hAnsi="inherit"/>
          <w:sz w:val="20"/>
          <w:szCs w:val="20"/>
        </w:rPr>
        <w:t>n, and could thereby materially and adversely affect our growth plans overall or in particular markets.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cannot anticipate all of the demands that our expanding operations will impose on our business, personnel and systems and our failure to address such</w:t>
      </w:r>
      <w:r>
        <w:rPr>
          <w:rFonts w:ascii="inherit" w:eastAsia="Times New Roman" w:hAnsi="inherit"/>
          <w:sz w:val="20"/>
          <w:szCs w:val="20"/>
        </w:rPr>
        <w:t xml:space="preserve"> demands and to profitably manage our growth could have a material adverse effect on our business,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are a low-cost provider and our business model relies on the low cost of inputs. Factors such as wage rate </w:t>
      </w:r>
      <w:r>
        <w:rPr>
          <w:rFonts w:ascii="inherit" w:eastAsia="Times New Roman" w:hAnsi="inherit"/>
          <w:b/>
          <w:bCs/>
          <w:i/>
          <w:iCs/>
          <w:sz w:val="20"/>
          <w:szCs w:val="20"/>
        </w:rPr>
        <w:t>increases, inflation, cost increases, increases in raw material prices and energy prices could have a material adverse effect on our business,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Increases in compensation, wage pressure and other expenses for vi</w:t>
      </w:r>
      <w:r>
        <w:rPr>
          <w:rFonts w:ascii="inherit" w:eastAsia="Times New Roman" w:hAnsi="inherit"/>
          <w:sz w:val="20"/>
          <w:szCs w:val="20"/>
        </w:rPr>
        <w:t xml:space="preserve">sion care professionals, as well as our other associates, may adversely affect our profitability. Increases in minimum wages and other wage and hour regulations can exacerbate this risk. Additional tariffs or other future cost increases, such as increases </w:t>
      </w:r>
      <w:r>
        <w:rPr>
          <w:rFonts w:ascii="inherit" w:eastAsia="Times New Roman" w:hAnsi="inherit"/>
          <w:sz w:val="20"/>
          <w:szCs w:val="20"/>
        </w:rPr>
        <w:t>in the cost of merchandise, shipping rates, raw material prices, freight costs and store occupancy costs, may also reduce our profitability. These cost increases may be the result of inflationary pressures which could further reduce our sales or profitabil</w:t>
      </w:r>
      <w:r>
        <w:rPr>
          <w:rFonts w:ascii="inherit" w:eastAsia="Times New Roman" w:hAnsi="inherit"/>
          <w:sz w:val="20"/>
          <w:szCs w:val="20"/>
        </w:rPr>
        <w:t>ity. Increases in other operating costs, including changes in energy prices and lease and utility costs, may increase our cost of products sold or selling, general and administrative expenses. Our low price model and competitive pressures in the optical re</w:t>
      </w:r>
      <w:r>
        <w:rPr>
          <w:rFonts w:ascii="inherit" w:eastAsia="Times New Roman" w:hAnsi="inherit"/>
          <w:sz w:val="20"/>
          <w:szCs w:val="20"/>
        </w:rPr>
        <w:t>tail industry may inhibit our ability to reflect these increased costs in the prices of our products, in which case such increased costs could have a material adverse effect on our business,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success depend</w:t>
      </w:r>
      <w:r>
        <w:rPr>
          <w:rFonts w:ascii="inherit" w:eastAsia="Times New Roman" w:hAnsi="inherit"/>
          <w:b/>
          <w:bCs/>
          <w:i/>
          <w:iCs/>
          <w:sz w:val="20"/>
          <w:szCs w:val="20"/>
        </w:rPr>
        <w:t>s upon our marketing, advertising and promotional efforts. If we are unable to implement them successfully, or if our competitors are more effective than we are, it could have a material adverse effect on our business, financial condition and results of op</w:t>
      </w:r>
      <w:r>
        <w:rPr>
          <w:rFonts w:ascii="inherit" w:eastAsia="Times New Roman" w:hAnsi="inherit"/>
          <w:b/>
          <w:bCs/>
          <w:i/>
          <w:iCs/>
          <w:sz w:val="20"/>
          <w:szCs w:val="20"/>
        </w:rPr>
        <w:t>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use marketing and promotional programs to attract customers to our stores and to encourage purchases by our customers. If we fail to successfully develop and implement marketing, advertising and promotional strategies, we may be unable to achi</w:t>
      </w:r>
      <w:r>
        <w:rPr>
          <w:rFonts w:ascii="inherit" w:eastAsia="Times New Roman" w:hAnsi="inherit"/>
          <w:sz w:val="20"/>
          <w:szCs w:val="20"/>
        </w:rPr>
        <w:t>eve and maintain brand awareness, and customer traffic to our stores and/or websites may be reduced. We may not be able to advertise cost-effectively in new or smaller markets in which we have lower store density, which could slow growth at such stores. Ch</w:t>
      </w:r>
      <w:r>
        <w:rPr>
          <w:rFonts w:ascii="inherit" w:eastAsia="Times New Roman" w:hAnsi="inherit"/>
          <w:sz w:val="20"/>
          <w:szCs w:val="20"/>
        </w:rPr>
        <w:t>anges in the amount and degree of promotional intensity or merchandising strategy by our competitors could cause us to have difficulties in retaining existing customers and attracting new customers. If the efficacy of our marketing or promotional activitie</w:t>
      </w:r>
      <w:r>
        <w:rPr>
          <w:rFonts w:ascii="inherit" w:eastAsia="Times New Roman" w:hAnsi="inherit"/>
          <w:sz w:val="20"/>
          <w:szCs w:val="20"/>
        </w:rPr>
        <w:t>s declines or if such activities of our competitors are more effective than ours, or if for any other reason we lose the loyalty of our customers, it could have a material adverse effect on our business, financial condition and results of operations. Furth</w:t>
      </w:r>
      <w:r>
        <w:rPr>
          <w:rFonts w:ascii="inherit" w:eastAsia="Times New Roman" w:hAnsi="inherit"/>
          <w:sz w:val="20"/>
          <w:szCs w:val="20"/>
        </w:rPr>
        <w:t>er, since our expansion in California, we have a national advertising campaign for America’s Best as opposed to only utilizing local advertising campaigns. We cannot provide assurances that a national advertising campaign will be cost-effective or successf</w:t>
      </w:r>
      <w:r>
        <w:rPr>
          <w:rFonts w:ascii="inherit" w:eastAsia="Times New Roman" w:hAnsi="inherit"/>
          <w:sz w:val="20"/>
          <w:szCs w:val="20"/>
        </w:rPr>
        <w:t>ul or that we will continue such campaigns.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are subject to risks associated with leasing substantial amounts of space, including future increases in occupancy costs.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lease our America’s Best and Eyeglass World store locations, our corporate headquart</w:t>
      </w:r>
      <w:r>
        <w:rPr>
          <w:rFonts w:ascii="inherit" w:eastAsia="Times New Roman" w:hAnsi="inherit"/>
          <w:sz w:val="20"/>
          <w:szCs w:val="20"/>
        </w:rPr>
        <w:t xml:space="preserve">ers, the AC Lens corporate office, the FirstSight corporate office, our laboratories in Georgia, Texas and Utah and our distribution centers. We also lease our Vista Optical locations inside Fred Meyer stores. As a result, we are susceptible to changes in </w:t>
      </w:r>
      <w:r>
        <w:rPr>
          <w:rFonts w:ascii="inherit" w:eastAsia="Times New Roman" w:hAnsi="inherit"/>
          <w:sz w:val="20"/>
          <w:szCs w:val="20"/>
        </w:rPr>
        <w:t>the property rental market and increases in our occupancy costs.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success of our business depends, in part, on our ability to identify suitable premises for our stores and to negotiate acceptable lease terms. Our ability to effectively renew our existin</w:t>
      </w:r>
      <w:r>
        <w:rPr>
          <w:rFonts w:ascii="inherit" w:eastAsia="Times New Roman" w:hAnsi="inherit"/>
          <w:sz w:val="20"/>
          <w:szCs w:val="20"/>
        </w:rPr>
        <w:t>g store leases or obtain store leases to open new stores depends on the availability of store premises that meet our criteria for traffic, square footage, lease economics, demographics and other factors. We may not be able to renew or extend our existing s</w:t>
      </w:r>
      <w:r>
        <w:rPr>
          <w:rFonts w:ascii="inherit" w:eastAsia="Times New Roman" w:hAnsi="inherit"/>
          <w:sz w:val="20"/>
          <w:szCs w:val="20"/>
        </w:rPr>
        <w:t xml:space="preserve">tore leases on acceptable terms, or at all, and may have to abandon desirable locations or renew leases on unfavorable terms. In addition, tenants at shopping centers in which we are located or have executed leases, or to which our locations are near, may </w:t>
      </w:r>
      <w:r>
        <w:rPr>
          <w:rFonts w:ascii="inherit" w:eastAsia="Times New Roman" w:hAnsi="inherit"/>
          <w:sz w:val="20"/>
          <w:szCs w:val="20"/>
        </w:rPr>
        <w:t>fail to open or may cease operations. Decreases in total tenant occupancy in shopping centers in which we are located, or to which our locations are near, may affect traffic at our stores. All of these factors could have a material adverse impact on our op</w:t>
      </w:r>
      <w:r>
        <w:rPr>
          <w:rFonts w:ascii="inherit" w:eastAsia="Times New Roman" w:hAnsi="inherit"/>
          <w:sz w:val="20"/>
          <w:szCs w:val="20"/>
        </w:rPr>
        <w:t>erations.</w:t>
      </w:r>
    </w:p>
    <w:p w:rsidR="00000000" w:rsidRDefault="00433ADC">
      <w:pPr>
        <w:divId w:val="232856794"/>
        <w:rPr>
          <w:rFonts w:eastAsia="Times New Roman"/>
          <w:sz w:val="20"/>
          <w:szCs w:val="20"/>
        </w:rPr>
      </w:pPr>
    </w:p>
    <w:p w:rsidR="00000000" w:rsidRDefault="00433ADC">
      <w:pPr>
        <w:spacing w:line="288" w:lineRule="auto"/>
        <w:jc w:val="center"/>
        <w:divId w:val="1434283149"/>
        <w:rPr>
          <w:rFonts w:eastAsia="Times New Roman"/>
          <w:sz w:val="20"/>
          <w:szCs w:val="20"/>
        </w:rPr>
      </w:pPr>
      <w:r>
        <w:rPr>
          <w:rFonts w:ascii="inherit" w:eastAsia="Times New Roman" w:hAnsi="inherit"/>
          <w:sz w:val="20"/>
          <w:szCs w:val="20"/>
        </w:rPr>
        <w:t>24</w:t>
      </w:r>
    </w:p>
    <w:p w:rsidR="00000000" w:rsidRDefault="00433ADC">
      <w:pPr>
        <w:divId w:val="510031235"/>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433ADC">
      <w:pPr>
        <w:spacing w:line="288" w:lineRule="auto"/>
        <w:divId w:val="354158751"/>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52200914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Most leases for our stores provide for a minimum rent and typically include escalating rent increases over time. In certain circ</w:t>
      </w:r>
      <w:r>
        <w:rPr>
          <w:rFonts w:ascii="inherit" w:eastAsia="Times New Roman" w:hAnsi="inherit"/>
          <w:sz w:val="20"/>
          <w:szCs w:val="20"/>
        </w:rPr>
        <w:t>umstances we pay a percentage rent based upon sales after certain minimum thresholds are achieved. Our failure to achieve these thresholds could cause our occupancy costs for these locations to increase materially on a percentage of sales basis. The leases</w:t>
      </w:r>
      <w:r>
        <w:rPr>
          <w:rFonts w:ascii="inherit" w:eastAsia="Times New Roman" w:hAnsi="inherit"/>
          <w:sz w:val="20"/>
          <w:szCs w:val="20"/>
        </w:rPr>
        <w:t xml:space="preserve"> generally require us to pay insurance, utilities, real estate taxes and common area maintenance expenses. Our substantial lease obligations could have significant negative consequences, including: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8170052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requiring that a substantial portion of our available</w:t>
            </w:r>
            <w:r>
              <w:rPr>
                <w:rFonts w:ascii="inherit" w:eastAsia="Times New Roman" w:hAnsi="inherit"/>
                <w:sz w:val="20"/>
                <w:szCs w:val="20"/>
              </w:rPr>
              <w:t xml:space="preserve"> cash be applied to pay our rental obligations, reducing cash available for other purposes and reducing our operating profitability;</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85"/>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7005389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increasing our vulnerability to general adverse economic and industry conditions;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7285829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limiting our flexibility in planning for, or reacting to changes in, our business or in the industry in which we compete; and</w:t>
            </w:r>
            <w:r>
              <w:rPr>
                <w:rFonts w:ascii="inherit" w:eastAsia="Times New Roman" w:hAnsi="inherit"/>
                <w:sz w:val="20"/>
                <w:szCs w:val="20"/>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152"/>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28897449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limiting our ability to obtain additional financing</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depend on cash flows from operations to pay our lease expenses and to fulfill our other cash needs. If our business does not generate sufficient cash flow from operating activities, and sufficient fun</w:t>
      </w:r>
      <w:r>
        <w:rPr>
          <w:rFonts w:ascii="inherit" w:eastAsia="Times New Roman" w:hAnsi="inherit"/>
          <w:sz w:val="20"/>
          <w:szCs w:val="20"/>
        </w:rPr>
        <w:t>ds are not otherwise available to us from borrowings or other sources, we may not be able to service our lease expenses, grow our business, respond to competitive changes or fund our other liquidity and capital needs, which could harm the business. If we a</w:t>
      </w:r>
      <w:r>
        <w:rPr>
          <w:rFonts w:ascii="inherit" w:eastAsia="Times New Roman" w:hAnsi="inherit"/>
          <w:sz w:val="20"/>
          <w:szCs w:val="20"/>
        </w:rPr>
        <w:t>re not able to make the required payments under our leases, landlords with a contractual or statutory security interest in the assets of the relevant stores may, among other things, repossess those assets, which could adversely affect our ability to conduc</w:t>
      </w:r>
      <w:r>
        <w:rPr>
          <w:rFonts w:ascii="inherit" w:eastAsia="Times New Roman" w:hAnsi="inherit"/>
          <w:sz w:val="20"/>
          <w:szCs w:val="20"/>
        </w:rPr>
        <w:t>t our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Further, the substantial majority of our leased sites are both currently and in the future expected to be subject to long-term noncancelable leases. If an existing or future store is not profitable and we decide to close it, we may noneth</w:t>
      </w:r>
      <w:r>
        <w:rPr>
          <w:rFonts w:ascii="inherit" w:eastAsia="Times New Roman" w:hAnsi="inherit"/>
          <w:sz w:val="20"/>
          <w:szCs w:val="20"/>
        </w:rPr>
        <w:t>eless be obligated to perform our obligations under the applicable lease including, among other things, paying the base rent and other charges for the balance of the lease term. Even if a lease has an early cancellation clause, we may not satisfy the contr</w:t>
      </w:r>
      <w:r>
        <w:rPr>
          <w:rFonts w:ascii="inherit" w:eastAsia="Times New Roman" w:hAnsi="inherit"/>
          <w:sz w:val="20"/>
          <w:szCs w:val="20"/>
        </w:rPr>
        <w:t>actual requirements for early cancellation under that lease.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As we expand our store base, particularly in certain markets that are more expensive, such as California and the Northeast, our lease expense and our cash outlays for rent under lease agreements </w:t>
      </w:r>
      <w:r>
        <w:rPr>
          <w:rFonts w:ascii="inherit" w:eastAsia="Times New Roman" w:hAnsi="inherit"/>
          <w:sz w:val="20"/>
          <w:szCs w:val="20"/>
        </w:rPr>
        <w:t>may increase. Our inability to enter into new leases or renew existing leases on terms acceptable to us or be released from our obligations under leases for stores that we close could materially and adversely affect our business, financial condition and re</w:t>
      </w:r>
      <w:r>
        <w:rPr>
          <w:rFonts w:ascii="inherit" w:eastAsia="Times New Roman" w:hAnsi="inherit"/>
          <w:sz w:val="20"/>
          <w:szCs w:val="20"/>
        </w:rPr>
        <w:t>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Certain technological advances, greater availability of, or increased consumer preferences for, vision correction alternatives to prescription eyeglasses or contact lenses, and future drug development for the correction of vision-relat</w:t>
      </w:r>
      <w:r>
        <w:rPr>
          <w:rFonts w:ascii="inherit" w:eastAsia="Times New Roman" w:hAnsi="inherit"/>
          <w:b/>
          <w:bCs/>
          <w:i/>
          <w:iCs/>
          <w:sz w:val="20"/>
          <w:szCs w:val="20"/>
        </w:rPr>
        <w:t>ed problems may reduce the demand for our products and adversely impact our business and profitability.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Technological advances in vision care, including the development of telemedicine and other new or improved products, as well as future drug development </w:t>
      </w:r>
      <w:r>
        <w:rPr>
          <w:rFonts w:ascii="inherit" w:eastAsia="Times New Roman" w:hAnsi="inherit"/>
          <w:sz w:val="20"/>
          <w:szCs w:val="20"/>
        </w:rPr>
        <w:t>for the correction of vision-related problems, could significantly change how eye exams may be conducted and make our existing products less attractive or even obsolete. Several companies have developed technologies for and some companies are incorporating</w:t>
      </w:r>
      <w:r>
        <w:rPr>
          <w:rFonts w:ascii="inherit" w:eastAsia="Times New Roman" w:hAnsi="inherit"/>
          <w:sz w:val="20"/>
          <w:szCs w:val="20"/>
        </w:rPr>
        <w:t xml:space="preserve"> the remote delivery of eye examinations and eye refractions. If consumers accept the use of these technologies, we may not be able to successfully incorporate them in our business, and in turn, consumers could become less likely to obtain an in-person eye</w:t>
      </w:r>
      <w:r>
        <w:rPr>
          <w:rFonts w:ascii="inherit" w:eastAsia="Times New Roman" w:hAnsi="inherit"/>
          <w:sz w:val="20"/>
          <w:szCs w:val="20"/>
        </w:rPr>
        <w:t xml:space="preserve"> examination and therefore less likely to shop at our retail locations. Additionally, the greater availability and acceptance, or reductions in the cost, of vision correction alternatives to prescription eyeglasses and contact lenses, such as corneal refra</w:t>
      </w:r>
      <w:r>
        <w:rPr>
          <w:rFonts w:ascii="inherit" w:eastAsia="Times New Roman" w:hAnsi="inherit"/>
          <w:sz w:val="20"/>
          <w:szCs w:val="20"/>
        </w:rPr>
        <w:t>ctive surgery procedures, including radial-keratotomy, photo-refractive keratotomy, or PRK and LASIK, may reduce the demand for our products, lower our sales and thereby adversely impact our business and profitability.</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If we fail to retain our existing sen</w:t>
      </w:r>
      <w:r>
        <w:rPr>
          <w:rFonts w:ascii="inherit" w:eastAsia="Times New Roman" w:hAnsi="inherit"/>
          <w:b/>
          <w:bCs/>
          <w:i/>
          <w:iCs/>
          <w:sz w:val="20"/>
          <w:szCs w:val="20"/>
        </w:rPr>
        <w:t>ior management team or attract qualified new personnel, such failure could have a material adverse effect on our business,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business requires disciplined execution at all levels of our organization. This ex</w:t>
      </w:r>
      <w:r>
        <w:rPr>
          <w:rFonts w:ascii="inherit" w:eastAsia="Times New Roman" w:hAnsi="inherit"/>
          <w:sz w:val="20"/>
          <w:szCs w:val="20"/>
        </w:rPr>
        <w:t>ecution requires an experienced and talented management team. If we were to lose the benefit of the experience, efforts and abilities of key executive personnel, it could have a material adverse effect on our business, financial condition and results of op</w:t>
      </w:r>
      <w:r>
        <w:rPr>
          <w:rFonts w:ascii="inherit" w:eastAsia="Times New Roman" w:hAnsi="inherit"/>
          <w:sz w:val="20"/>
          <w:szCs w:val="20"/>
        </w:rPr>
        <w:t>erations. Competition for skilled and experienced management is intense, and we may not be successful in attracting and retaining new qualified personnel required to grow and operate our business profitably.</w:t>
      </w:r>
    </w:p>
    <w:p w:rsidR="00000000" w:rsidRDefault="00433ADC">
      <w:pPr>
        <w:divId w:val="1519003188"/>
        <w:rPr>
          <w:rFonts w:eastAsia="Times New Roman"/>
          <w:sz w:val="20"/>
          <w:szCs w:val="20"/>
        </w:rPr>
      </w:pPr>
    </w:p>
    <w:p w:rsidR="00000000" w:rsidRDefault="00433ADC">
      <w:pPr>
        <w:spacing w:line="288" w:lineRule="auto"/>
        <w:jc w:val="center"/>
        <w:divId w:val="552275342"/>
        <w:rPr>
          <w:rFonts w:eastAsia="Times New Roman"/>
          <w:sz w:val="20"/>
          <w:szCs w:val="20"/>
        </w:rPr>
      </w:pPr>
      <w:r>
        <w:rPr>
          <w:rFonts w:ascii="inherit" w:eastAsia="Times New Roman" w:hAnsi="inherit"/>
          <w:sz w:val="20"/>
          <w:szCs w:val="20"/>
        </w:rPr>
        <w:t>25</w:t>
      </w:r>
    </w:p>
    <w:p w:rsidR="00000000" w:rsidRDefault="00433ADC">
      <w:pPr>
        <w:divId w:val="510031235"/>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433ADC">
      <w:pPr>
        <w:spacing w:line="288" w:lineRule="auto"/>
        <w:divId w:val="29591529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26989519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An overall decline in the health of the economy and other factors impacting consumer spending, such as recessionary conditions, the timing and i</w:t>
      </w:r>
      <w:r>
        <w:rPr>
          <w:rFonts w:ascii="inherit" w:eastAsia="Times New Roman" w:hAnsi="inherit"/>
          <w:b/>
          <w:bCs/>
          <w:i/>
          <w:iCs/>
          <w:sz w:val="20"/>
          <w:szCs w:val="20"/>
        </w:rPr>
        <w:t>ssuance of tax refunds, governmental instability and natural disasters, may affect consumer purchases, which could reduce demand for our products and materially harm our sales, profitability and financial condition.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business depends on consumer demand </w:t>
      </w:r>
      <w:r>
        <w:rPr>
          <w:rFonts w:ascii="inherit" w:eastAsia="Times New Roman" w:hAnsi="inherit"/>
          <w:sz w:val="20"/>
          <w:szCs w:val="20"/>
        </w:rPr>
        <w:t>for our products and, consequently, is sensitive to a number of factors that influence consumer confidence and spending, such as general economic conditions, consumer disposable income, energy and fuel prices, recession and fears of recession, unemployment</w:t>
      </w:r>
      <w:r>
        <w:rPr>
          <w:rFonts w:ascii="inherit" w:eastAsia="Times New Roman" w:hAnsi="inherit"/>
          <w:sz w:val="20"/>
          <w:szCs w:val="20"/>
        </w:rPr>
        <w:t>, minimum wages, availability of consumer credit, consumer debt levels, conditions in the housing market, interest rates, tax rates and policies, inflation, consumer confidence in future economic conditions and political conditions, war and fears of war, i</w:t>
      </w:r>
      <w:r>
        <w:rPr>
          <w:rFonts w:ascii="inherit" w:eastAsia="Times New Roman" w:hAnsi="inherit"/>
          <w:sz w:val="20"/>
          <w:szCs w:val="20"/>
        </w:rPr>
        <w:t>nclement weather, natural disasters, terrorism, outbreak of viruses or widespread illness and consumer perceptions of personal well-being and security. For example, in 2017 and 2018, we temporarily closed certain stores due to Hurricanes Harvey, Irma and F</w:t>
      </w:r>
      <w:r>
        <w:rPr>
          <w:rFonts w:ascii="inherit" w:eastAsia="Times New Roman" w:hAnsi="inherit"/>
          <w:sz w:val="20"/>
          <w:szCs w:val="20"/>
        </w:rPr>
        <w:t>lorence. Although these store closures did not have a material adverse impact on our business, similar events in the future that are outside of our control could materially adversely affect our sales and profitability.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Reduced customer confidence and spend</w:t>
      </w:r>
      <w:r>
        <w:rPr>
          <w:rFonts w:ascii="inherit" w:eastAsia="Times New Roman" w:hAnsi="inherit"/>
          <w:sz w:val="20"/>
          <w:szCs w:val="20"/>
        </w:rPr>
        <w:t>ing cutbacks may result in reduced demand for our merchandise and may force us to take inventory markdowns. Reduced demand also may require increased selling and promotional expenses. Prolonged or pervasive economic downturns could slow the pace of new sto</w:t>
      </w:r>
      <w:r>
        <w:rPr>
          <w:rFonts w:ascii="inherit" w:eastAsia="Times New Roman" w:hAnsi="inherit"/>
          <w:sz w:val="20"/>
          <w:szCs w:val="20"/>
        </w:rPr>
        <w:t>re openings or cause current stores to close.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Furthermore, our target market, which consists of value seeking and lower income consumers, is sensitive to various factors outside of our control. For example, this population relies on tax refunds to pay for </w:t>
      </w:r>
      <w:r>
        <w:rPr>
          <w:rFonts w:ascii="inherit" w:eastAsia="Times New Roman" w:hAnsi="inherit"/>
          <w:sz w:val="20"/>
          <w:szCs w:val="20"/>
        </w:rPr>
        <w:t>eyewear and eye care. A delay in the issuance of tax refunds can accordingly have a negative impact on our quarterly financial results. Consumers could also alter how they utilize tax refund proceeds. In addition, periods of instability in the government g</w:t>
      </w:r>
      <w:r>
        <w:rPr>
          <w:rFonts w:ascii="inherit" w:eastAsia="Times New Roman" w:hAnsi="inherit"/>
          <w:sz w:val="20"/>
          <w:szCs w:val="20"/>
        </w:rPr>
        <w:t>enerally, or a renewed emphasis on immigration matters, can also cause this population to either delay or refrain from making such purchases. A continuation of these and similar circumstances could have a material negative impact on our financial performan</w:t>
      </w:r>
      <w:r>
        <w:rPr>
          <w:rFonts w:ascii="inherit" w:eastAsia="Times New Roman" w:hAnsi="inherit"/>
          <w:sz w:val="20"/>
          <w:szCs w:val="20"/>
        </w:rPr>
        <w:t>ce. Because of the importance of the first half of the fiscal year for us, a significant downward trend in the first half could have a substantial negative impact on our annual financial results.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 xml:space="preserve">Our profitability and cash flows may be negatively affected </w:t>
      </w:r>
      <w:r>
        <w:rPr>
          <w:rFonts w:ascii="inherit" w:eastAsia="Times New Roman" w:hAnsi="inherit"/>
          <w:b/>
          <w:bCs/>
          <w:i/>
          <w:iCs/>
          <w:sz w:val="20"/>
          <w:szCs w:val="20"/>
        </w:rPr>
        <w:t>if we are not successful in managing our inventory balances and inventory shrinkage.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Efficient inventory management is a key component of our business success and profitability. To be successful, we must maintain sufficient inventory levels to meet our cus</w:t>
      </w:r>
      <w:r>
        <w:rPr>
          <w:rFonts w:ascii="inherit" w:eastAsia="Times New Roman" w:hAnsi="inherit"/>
          <w:sz w:val="20"/>
          <w:szCs w:val="20"/>
        </w:rPr>
        <w:t>tomers’</w:t>
      </w:r>
      <w:r>
        <w:rPr>
          <w:rFonts w:ascii="inherit" w:eastAsia="Times New Roman" w:hAnsi="inherit"/>
          <w:sz w:val="20"/>
          <w:szCs w:val="20"/>
        </w:rPr>
        <w:t xml:space="preserve"> </w:t>
      </w:r>
      <w:r>
        <w:rPr>
          <w:rFonts w:ascii="inherit" w:eastAsia="Times New Roman" w:hAnsi="inherit"/>
          <w:sz w:val="20"/>
          <w:szCs w:val="20"/>
        </w:rPr>
        <w:t>demands without allowing those levels to increase to such an extent that the costs to distribution centers, laboratories and stores to hold the goods unduly impacts our financial results. If our buying and distribution decisions do not accurately p</w:t>
      </w:r>
      <w:r>
        <w:rPr>
          <w:rFonts w:ascii="inherit" w:eastAsia="Times New Roman" w:hAnsi="inherit"/>
          <w:sz w:val="20"/>
          <w:szCs w:val="20"/>
        </w:rPr>
        <w:t>redict customer trends or spending levels in general or at particular stores or if we inappropriately price products, we may have to take unanticipated markdowns and discounts to dispose of obsolete or excess inventory or record potential write-downs relat</w:t>
      </w:r>
      <w:r>
        <w:rPr>
          <w:rFonts w:ascii="inherit" w:eastAsia="Times New Roman" w:hAnsi="inherit"/>
          <w:sz w:val="20"/>
          <w:szCs w:val="20"/>
        </w:rPr>
        <w:t>ing to the value of obsolete or excess inventory. For example, in the fiscal year ended December 30, 2017, we wrote off $2.3 million of inventory related to a slow-moving contact lens product which had expired or would expire prior to possible sale. Conver</w:t>
      </w:r>
      <w:r>
        <w:rPr>
          <w:rFonts w:ascii="inherit" w:eastAsia="Times New Roman" w:hAnsi="inherit"/>
          <w:sz w:val="20"/>
          <w:szCs w:val="20"/>
        </w:rPr>
        <w:t>sely, if we underestimate future demand for a particular product or do not respond quickly enough to replenish our best performing products, we may have a shortfall in inventory of such products, likely leading to unfulfilled orders, reduced revenue and cu</w:t>
      </w:r>
      <w:r>
        <w:rPr>
          <w:rFonts w:ascii="inherit" w:eastAsia="Times New Roman" w:hAnsi="inherit"/>
          <w:sz w:val="20"/>
          <w:szCs w:val="20"/>
        </w:rPr>
        <w:t>stomer dissatisfaction.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business is partly dependent on our ability to strategically source a sufficient volume and variety of brand name merchandise at opportunistic pricing. Some of our products are sourced from suppliers or with significantly reduce</w:t>
      </w:r>
      <w:r>
        <w:rPr>
          <w:rFonts w:ascii="inherit" w:eastAsia="Times New Roman" w:hAnsi="inherit"/>
          <w:sz w:val="20"/>
          <w:szCs w:val="20"/>
        </w:rPr>
        <w:t>d prices for specific reasons, and we are not always able to purchase specific merchandise on a recurring basis and we may not have control over the supply, design, cost or availability of some products we offer for sale in our stores. We also compete with</w:t>
      </w:r>
      <w:r>
        <w:rPr>
          <w:rFonts w:ascii="inherit" w:eastAsia="Times New Roman" w:hAnsi="inherit"/>
          <w:sz w:val="20"/>
          <w:szCs w:val="20"/>
        </w:rPr>
        <w:t xml:space="preserve"> other retailers for discounted merchandise to sell in our stores. To the extent that certain of our suppliers are better able to manage their inventory levels and reduce the amount of their excess inventory, the amount of discount merchandise available to</w:t>
      </w:r>
      <w:r>
        <w:rPr>
          <w:rFonts w:ascii="inherit" w:eastAsia="Times New Roman" w:hAnsi="inherit"/>
          <w:sz w:val="20"/>
          <w:szCs w:val="20"/>
        </w:rPr>
        <w:t xml:space="preserve"> us could also be materially reduced, potentially compromising our profit margin for procured merchandise.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Maintaining adequate inventory requires significant attention and monitoring of market trends, local markets, developments with suppliers and our dis</w:t>
      </w:r>
      <w:r>
        <w:rPr>
          <w:rFonts w:ascii="inherit" w:eastAsia="Times New Roman" w:hAnsi="inherit"/>
          <w:sz w:val="20"/>
          <w:szCs w:val="20"/>
        </w:rPr>
        <w:t>tribution network, and it is not certain that we will be effective in our inventory management. We are subject to the risk of inventory loss or theft and we may experience higher rates of inventory shrinkage or incur increased security costs to combat inve</w:t>
      </w:r>
      <w:r>
        <w:rPr>
          <w:rFonts w:ascii="inherit" w:eastAsia="Times New Roman" w:hAnsi="inherit"/>
          <w:sz w:val="20"/>
          <w:szCs w:val="20"/>
        </w:rPr>
        <w:t>ntory theft. In addition, any casualty or disruption to our laboratories, distribution centers or stores may damage or destroy our inventory located there. As we expand our operations, it may be more difficult to effectively manage our inventory. If we are</w:t>
      </w:r>
      <w:r>
        <w:rPr>
          <w:rFonts w:ascii="inherit" w:eastAsia="Times New Roman" w:hAnsi="inherit"/>
          <w:sz w:val="20"/>
          <w:szCs w:val="20"/>
        </w:rPr>
        <w:t xml:space="preserve"> not successful in managing our inventory balances, it could have a material adverse effect on our business, financial condition and results of operations.</w:t>
      </w:r>
    </w:p>
    <w:p w:rsidR="00000000" w:rsidRDefault="00433ADC">
      <w:pPr>
        <w:divId w:val="1128016314"/>
        <w:rPr>
          <w:rFonts w:eastAsia="Times New Roman"/>
          <w:sz w:val="20"/>
          <w:szCs w:val="20"/>
        </w:rPr>
      </w:pPr>
    </w:p>
    <w:p w:rsidR="00000000" w:rsidRDefault="00433ADC">
      <w:pPr>
        <w:spacing w:line="288" w:lineRule="auto"/>
        <w:jc w:val="center"/>
        <w:divId w:val="1667518806"/>
        <w:rPr>
          <w:rFonts w:eastAsia="Times New Roman"/>
          <w:sz w:val="20"/>
          <w:szCs w:val="20"/>
        </w:rPr>
      </w:pPr>
      <w:r>
        <w:rPr>
          <w:rFonts w:ascii="inherit" w:eastAsia="Times New Roman" w:hAnsi="inherit"/>
          <w:sz w:val="20"/>
          <w:szCs w:val="20"/>
        </w:rPr>
        <w:t>26</w:t>
      </w:r>
    </w:p>
    <w:p w:rsidR="00000000" w:rsidRDefault="00433ADC">
      <w:pPr>
        <w:divId w:val="510031235"/>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433ADC">
      <w:pPr>
        <w:spacing w:line="288" w:lineRule="auto"/>
        <w:divId w:val="213139293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95497098"/>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operating results and inventory levels fluctuate on a seasonal basis.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business is subject to seasonal fluctuation. We typically realize </w:t>
      </w:r>
      <w:r>
        <w:rPr>
          <w:rFonts w:ascii="inherit" w:eastAsia="Times New Roman" w:hAnsi="inherit"/>
          <w:sz w:val="20"/>
          <w:szCs w:val="20"/>
        </w:rPr>
        <w:t>a higher portion of net sales during the first half of the fiscal year, due, among other things, to the timing of tax refunds and the impact of healthcare plan resets after the close of the prior year. Adverse events, such as higher unemployment, lapses in</w:t>
      </w:r>
      <w:r>
        <w:rPr>
          <w:rFonts w:ascii="inherit" w:eastAsia="Times New Roman" w:hAnsi="inherit"/>
          <w:sz w:val="20"/>
          <w:szCs w:val="20"/>
        </w:rPr>
        <w:t xml:space="preserve"> or the lack of insurance coverage, delays in the issuance of tax refunds, deteriorating economic conditions, public transportation disruptions, or unanticipated adverse weather or travel conditions can deter consumers from shopping. Any significant decrea</w:t>
      </w:r>
      <w:r>
        <w:rPr>
          <w:rFonts w:ascii="inherit" w:eastAsia="Times New Roman" w:hAnsi="inherit"/>
          <w:sz w:val="20"/>
          <w:szCs w:val="20"/>
        </w:rPr>
        <w:t>se in net sales during the first half of the fiscal year could have a material adverse effect on us and could negatively impact our annual results. In addition, in order to prepare for our peak shopping quarters, we must increase the staffing at our stores</w:t>
      </w:r>
      <w:r>
        <w:rPr>
          <w:rFonts w:ascii="inherit" w:eastAsia="Times New Roman" w:hAnsi="inherit"/>
          <w:sz w:val="20"/>
          <w:szCs w:val="20"/>
        </w:rPr>
        <w:t xml:space="preserve"> and order and keep in stock more merchandise than we carry during other parts of the year. This staffing increase and inventory build-up may require us to expend cash faster than is generated by our operations during this period. Any unanticipated decreas</w:t>
      </w:r>
      <w:r>
        <w:rPr>
          <w:rFonts w:ascii="inherit" w:eastAsia="Times New Roman" w:hAnsi="inherit"/>
          <w:sz w:val="20"/>
          <w:szCs w:val="20"/>
        </w:rPr>
        <w:t>e in demand for our products during such period could require us to sell excess inventory at a substantial markdown, which could have a material adverse effect on our business,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 xml:space="preserve">We rely on third-party coverage </w:t>
      </w:r>
      <w:r>
        <w:rPr>
          <w:rFonts w:ascii="inherit" w:eastAsia="Times New Roman" w:hAnsi="inherit"/>
          <w:b/>
          <w:bCs/>
          <w:i/>
          <w:iCs/>
          <w:sz w:val="20"/>
          <w:szCs w:val="20"/>
        </w:rPr>
        <w:t>and reimbursement, including government programs, for an increasing portion of our revenues, the future reduction of which could adversely affect our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rely on third-party coverage and reimbursement, including government and private</w:t>
      </w:r>
      <w:r>
        <w:rPr>
          <w:rFonts w:ascii="inherit" w:eastAsia="Times New Roman" w:hAnsi="inherit"/>
          <w:sz w:val="20"/>
          <w:szCs w:val="20"/>
        </w:rPr>
        <w:t xml:space="preserve"> insurance plans, such as managed vision care plans, for an increasing portion of our net revenue. We are generally reimbursed for the vision care services and products that we provide through payment systems managed by private insurance companies, managed</w:t>
      </w:r>
      <w:r>
        <w:rPr>
          <w:rFonts w:ascii="inherit" w:eastAsia="Times New Roman" w:hAnsi="inherit"/>
          <w:sz w:val="20"/>
          <w:szCs w:val="20"/>
        </w:rPr>
        <w:t xml:space="preserve"> care organizations and governmental agencies. Coverage and payment levels are determined at each third-party payor’s discretion, and we have no direct control over third-party payor’s decision-making with respect to coverage and payment levels. Coverage r</w:t>
      </w:r>
      <w:r>
        <w:rPr>
          <w:rFonts w:ascii="inherit" w:eastAsia="Times New Roman" w:hAnsi="inherit"/>
          <w:sz w:val="20"/>
          <w:szCs w:val="20"/>
        </w:rPr>
        <w:t xml:space="preserve">estrictions and reductions in reimbursement levels or payment methodologies may negatively impact our sales and profits. Many third-party payors may continue to explore cost-containment strategies that may potentially impact coverage and/or payment levels </w:t>
      </w:r>
      <w:r>
        <w:rPr>
          <w:rFonts w:ascii="inherit" w:eastAsia="Times New Roman" w:hAnsi="inherit"/>
          <w:sz w:val="20"/>
          <w:szCs w:val="20"/>
        </w:rPr>
        <w:t>for our services and products and impose utilization restrictions and risk-based compensation arrangements. We cannot provide any assurances that we will be able to maintain or increase our participation in managed care arrangements or that we will be adeq</w:t>
      </w:r>
      <w:r>
        <w:rPr>
          <w:rFonts w:ascii="inherit" w:eastAsia="Times New Roman" w:hAnsi="inherit"/>
          <w:sz w:val="20"/>
          <w:szCs w:val="20"/>
        </w:rPr>
        <w:t>uately reimbursed by managed care payors, vision insurance providers and other third-party payors for the services we provide and the products we sell. From time to time, vision care insurance payors may make changes to their EDI claim systems. Such change</w:t>
      </w:r>
      <w:r>
        <w:rPr>
          <w:rFonts w:ascii="inherit" w:eastAsia="Times New Roman" w:hAnsi="inherit"/>
          <w:sz w:val="20"/>
          <w:szCs w:val="20"/>
        </w:rPr>
        <w:t>s may require us to update our processes and could impact our ability to submit claims or to timely receive reimbursements from our managed care partners. If claims for payment are disputed by managed care payors or if we fail to timely or accurately submi</w:t>
      </w:r>
      <w:r>
        <w:rPr>
          <w:rFonts w:ascii="inherit" w:eastAsia="Times New Roman" w:hAnsi="inherit"/>
          <w:sz w:val="20"/>
          <w:szCs w:val="20"/>
        </w:rPr>
        <w:t xml:space="preserve">t claims, we may not receive payment for such claims in a timely manner or at all, which could negatively impact our relationship with manage care organizations and could require us to take write-offs or otherwise have a significant negative impact on our </w:t>
      </w:r>
      <w:r>
        <w:rPr>
          <w:rFonts w:ascii="inherit" w:eastAsia="Times New Roman" w:hAnsi="inherit"/>
          <w:sz w:val="20"/>
          <w:szCs w:val="20"/>
        </w:rPr>
        <w:t>business, financial condition and results of operations. Furthermore, any changes to or repeal of the Patient Protection and Affordable Care Act, as amended by the Health Care and Education Reconciliation Act, or any other significant changes to the health</w:t>
      </w:r>
      <w:r>
        <w:rPr>
          <w:rFonts w:ascii="inherit" w:eastAsia="Times New Roman" w:hAnsi="inherit"/>
          <w:sz w:val="20"/>
          <w:szCs w:val="20"/>
        </w:rPr>
        <w:t>care regulatory landscape may reduce or eliminate coverage or reimbursement rates of insurance-funded eye exams or eyewear.</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e-commerce business faces distinct risks, and our failure to successfully manage it could have a negative impact on our profitab</w:t>
      </w:r>
      <w:r>
        <w:rPr>
          <w:rFonts w:ascii="inherit" w:eastAsia="Times New Roman" w:hAnsi="inherit"/>
          <w:b/>
          <w:bCs/>
          <w:i/>
          <w:iCs/>
          <w:sz w:val="20"/>
          <w:szCs w:val="20"/>
        </w:rPr>
        <w:t>ility.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an e-commerce retailer, we encounter risks and difficulties frequently experienced by internet-based businesses. The successful operation of our e-commerce business as well as our ability to provide a positive shopping experience that will genera</w:t>
      </w:r>
      <w:r>
        <w:rPr>
          <w:rFonts w:ascii="inherit" w:eastAsia="Times New Roman" w:hAnsi="inherit"/>
          <w:sz w:val="20"/>
          <w:szCs w:val="20"/>
        </w:rPr>
        <w:t>te orders and drive subsequent visits depends on efficient and uninterrupted operation of our order-taking and fulfillment operations. Risks associated with our e-commerce business include: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25133150"/>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 xml:space="preserve">uncertainties associated with our websites including changes </w:t>
            </w:r>
            <w:r>
              <w:rPr>
                <w:rFonts w:ascii="inherit" w:eastAsia="Times New Roman" w:hAnsi="inherit"/>
                <w:sz w:val="20"/>
                <w:szCs w:val="20"/>
              </w:rPr>
              <w:t>in required technology interfaces, website downtime and other technical failures, costs and technical issues as we upgrade our website software, inadequate system capacity, computer viruses, human error, security breaches, legal claims related to our websi</w:t>
            </w:r>
            <w:r>
              <w:rPr>
                <w:rFonts w:ascii="inherit" w:eastAsia="Times New Roman" w:hAnsi="inherit"/>
                <w:sz w:val="20"/>
                <w:szCs w:val="20"/>
              </w:rPr>
              <w:t>te operations and e-commerce fulfillment;</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3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725636623"/>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disruptions in telephone service or power outages;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390109255"/>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reliance on third parties for computer hardware and software, as well as delivery of merchandise to our customers;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231"/>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4208697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rapid technology changes;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059"/>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05750696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credit or debit card fraud and other payment processing related issues;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61"/>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426463530"/>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changes in applicable federal, state and international regulations;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273"/>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13314061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liability for online content;</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30"/>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49430294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cybersecurity and consumer privacy concerns and regulation;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124"/>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68004223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natural disasters or adverse weather conditions.</w:t>
            </w:r>
          </w:p>
        </w:tc>
      </w:tr>
    </w:tbl>
    <w:p w:rsidR="00000000" w:rsidRDefault="00433ADC">
      <w:pPr>
        <w:divId w:val="709961432"/>
        <w:rPr>
          <w:rFonts w:eastAsia="Times New Roman"/>
          <w:sz w:val="20"/>
          <w:szCs w:val="20"/>
        </w:rPr>
      </w:pPr>
    </w:p>
    <w:p w:rsidR="00000000" w:rsidRDefault="00433ADC">
      <w:pPr>
        <w:spacing w:line="288" w:lineRule="auto"/>
        <w:jc w:val="center"/>
        <w:divId w:val="1290280357"/>
        <w:rPr>
          <w:rFonts w:eastAsia="Times New Roman"/>
          <w:sz w:val="20"/>
          <w:szCs w:val="20"/>
        </w:rPr>
      </w:pPr>
      <w:r>
        <w:rPr>
          <w:rFonts w:ascii="inherit" w:eastAsia="Times New Roman" w:hAnsi="inherit"/>
          <w:sz w:val="20"/>
          <w:szCs w:val="20"/>
        </w:rPr>
        <w:t>27</w:t>
      </w:r>
    </w:p>
    <w:p w:rsidR="00000000" w:rsidRDefault="00433ADC">
      <w:pPr>
        <w:divId w:val="510031235"/>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433ADC">
      <w:pPr>
        <w:spacing w:line="288" w:lineRule="auto"/>
        <w:divId w:val="144599705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28647182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we have contractual relationships with several third parties, including Walmart and Sam’s Club, whereby we host websites for the online sale of contact lenses and other optical products and perform related back office functions for these parti</w:t>
      </w:r>
      <w:r>
        <w:rPr>
          <w:rFonts w:ascii="inherit" w:eastAsia="Times New Roman" w:hAnsi="inherit"/>
          <w:sz w:val="20"/>
          <w:szCs w:val="20"/>
        </w:rPr>
        <w:t>es. We could be exposed to contractual liability to these third parties in the event of a failure, security breach or disruption to these websites or our failure to properly provide the services called for by these agreements.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online sales also expose </w:t>
      </w:r>
      <w:r>
        <w:rPr>
          <w:rFonts w:ascii="inherit" w:eastAsia="Times New Roman" w:hAnsi="inherit"/>
          <w:sz w:val="20"/>
          <w:szCs w:val="20"/>
        </w:rPr>
        <w:t>us to broader applicability of regulations, as well as additional regulations, such as the prescription verification and other requirements under the FCLCA, rules relating to registration of internet sellers, certain requirements under the Treasury Departm</w:t>
      </w:r>
      <w:r>
        <w:rPr>
          <w:rFonts w:ascii="inherit" w:eastAsia="Times New Roman" w:hAnsi="inherit"/>
          <w:sz w:val="20"/>
          <w:szCs w:val="20"/>
        </w:rPr>
        <w:t xml:space="preserve">ent’s OFAC, FCPA, anti-money laundering and trade sanction laws and similar anti-corruption, anti-bribery and international trade laws. Problems in any of these areas could result in a reduction in sales, increased costs, sanctions or penalties and damage </w:t>
      </w:r>
      <w:r>
        <w:rPr>
          <w:rFonts w:ascii="inherit" w:eastAsia="Times New Roman" w:hAnsi="inherit"/>
          <w:sz w:val="20"/>
          <w:szCs w:val="20"/>
        </w:rPr>
        <w:t>to our reputation and brands.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we must keep up to date with competitive technology trends, including the use of new or improved technology, creative user interfaces and other e-commerce marketing tools such as paid search and mobile application</w:t>
      </w:r>
      <w:r>
        <w:rPr>
          <w:rFonts w:ascii="inherit" w:eastAsia="Times New Roman" w:hAnsi="inherit"/>
          <w:sz w:val="20"/>
          <w:szCs w:val="20"/>
        </w:rPr>
        <w:t xml:space="preserve">s, among others, which may increase our costs and which may not increase sales or attract customers. Our competitors, some of whom have greater resources than we do, may also be able to benefit from changes in e-commerce technologies, which could harm our </w:t>
      </w:r>
      <w:r>
        <w:rPr>
          <w:rFonts w:ascii="inherit" w:eastAsia="Times New Roman" w:hAnsi="inherit"/>
          <w:sz w:val="20"/>
          <w:szCs w:val="20"/>
        </w:rPr>
        <w:t>competitive position. If we are unable to allow real-time and accurate visibility to product availability when customers are ready to purchase, quickly and efficiently fulfill our customers’</w:t>
      </w:r>
      <w:r>
        <w:rPr>
          <w:rFonts w:ascii="inherit" w:eastAsia="Times New Roman" w:hAnsi="inherit"/>
          <w:sz w:val="20"/>
          <w:szCs w:val="20"/>
        </w:rPr>
        <w:t xml:space="preserve"> </w:t>
      </w:r>
      <w:r>
        <w:rPr>
          <w:rFonts w:ascii="inherit" w:eastAsia="Times New Roman" w:hAnsi="inherit"/>
          <w:sz w:val="20"/>
          <w:szCs w:val="20"/>
        </w:rPr>
        <w:t>orders using the fulfillment and payment methods they demand, pro</w:t>
      </w:r>
      <w:r>
        <w:rPr>
          <w:rFonts w:ascii="inherit" w:eastAsia="Times New Roman" w:hAnsi="inherit"/>
          <w:sz w:val="20"/>
          <w:szCs w:val="20"/>
        </w:rPr>
        <w:t>vide a convenient and consistent experience for our customers regardless of the ultimate sales channel or effectively manage our online sales, our ability to compete and our results of operations could be adversely affected.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Furthermore, if our e-commerce </w:t>
      </w:r>
      <w:r>
        <w:rPr>
          <w:rFonts w:ascii="inherit" w:eastAsia="Times New Roman" w:hAnsi="inherit"/>
          <w:sz w:val="20"/>
          <w:szCs w:val="20"/>
        </w:rPr>
        <w:t>business successfully grows, it may do so in part by attracting existing customers, rather than new customers, who choose to purchase products from us online rather than from our brick and mortar stores, thereby detracting from the financial performance of</w:t>
      </w:r>
      <w:r>
        <w:rPr>
          <w:rFonts w:ascii="inherit" w:eastAsia="Times New Roman" w:hAnsi="inherit"/>
          <w:sz w:val="20"/>
          <w:szCs w:val="20"/>
        </w:rPr>
        <w:t xml:space="preserve"> our stores.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could be adversely affected by product liability, product recall or personal injury issues.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could be adversely impacted by the supply of defective products, including the infiltration of counterfeit products into the supply chain and con</w:t>
      </w:r>
      <w:r>
        <w:rPr>
          <w:rFonts w:ascii="inherit" w:eastAsia="Times New Roman" w:hAnsi="inherit"/>
          <w:sz w:val="20"/>
          <w:szCs w:val="20"/>
        </w:rPr>
        <w:t>tamination or product mishandling issues. Product liability or personal injury claims may be asserted against us with respect to any of the products we sell or services we provide. The provision of professional eye care services by the vision care professi</w:t>
      </w:r>
      <w:r>
        <w:rPr>
          <w:rFonts w:ascii="inherit" w:eastAsia="Times New Roman" w:hAnsi="inherit"/>
          <w:sz w:val="20"/>
          <w:szCs w:val="20"/>
        </w:rPr>
        <w:t>onals employed by us or with whom we have contractual arrangements also increases our exposure to professional liability claims. There is a risk that these claims may exceed, or fall outside the scope of, our insurance coverage. In addition, a government o</w:t>
      </w:r>
      <w:r>
        <w:rPr>
          <w:rFonts w:ascii="inherit" w:eastAsia="Times New Roman" w:hAnsi="inherit"/>
          <w:sz w:val="20"/>
          <w:szCs w:val="20"/>
        </w:rPr>
        <w:t>r other regulatory agency could require us or one of our vendors or suppliers to remove a particular product from the market for, among other reasons, failure to adhere to product safety requirements or quality control standards. Product recalls can result</w:t>
      </w:r>
      <w:r>
        <w:rPr>
          <w:rFonts w:ascii="inherit" w:eastAsia="Times New Roman" w:hAnsi="inherit"/>
          <w:sz w:val="20"/>
          <w:szCs w:val="20"/>
        </w:rPr>
        <w:t xml:space="preserve"> in the disposal or write-off of merchandise, harm our reputation and cause us to lose customers, particularly if those recalls cause consumers to question the performance, quality, safety or reliability of our products. Any significant returns or warranty</w:t>
      </w:r>
      <w:r>
        <w:rPr>
          <w:rFonts w:ascii="inherit" w:eastAsia="Times New Roman" w:hAnsi="inherit"/>
          <w:sz w:val="20"/>
          <w:szCs w:val="20"/>
        </w:rPr>
        <w:t xml:space="preserve"> claims, as well as the timing of such returns or claims, could result in significant additional costs to us and could adversely affect our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rely on our suppliers to control the quality of both eyeglass components and contact lense</w:t>
      </w:r>
      <w:r>
        <w:rPr>
          <w:rFonts w:ascii="inherit" w:eastAsia="Times New Roman" w:hAnsi="inherit"/>
          <w:sz w:val="20"/>
          <w:szCs w:val="20"/>
        </w:rPr>
        <w:t xml:space="preserve">s. We are not involved in the manufacture of the merchandise we purchase from our vendors for sale to our customers, and we do not independently investigate whether these vendors legally hold sufficient intellectual property rights to the merchandise that </w:t>
      </w:r>
      <w:r>
        <w:rPr>
          <w:rFonts w:ascii="inherit" w:eastAsia="Times New Roman" w:hAnsi="inherit"/>
          <w:sz w:val="20"/>
          <w:szCs w:val="20"/>
        </w:rPr>
        <w:t>they are manufacturing or distributing. Our ability to seek recourse for liabilities and recover costs from our vendors depends on our contractual rights as well as on the financial condition and integrity of the vendors. If we purchase products on a close</w:t>
      </w:r>
      <w:r>
        <w:rPr>
          <w:rFonts w:ascii="inherit" w:eastAsia="Times New Roman" w:hAnsi="inherit"/>
          <w:sz w:val="20"/>
          <w:szCs w:val="20"/>
        </w:rPr>
        <w:t>out basis, some of these products may be obtained through brokers or intermediaries rather than through manufacturers, which may make it more difficult for us to investigate all aspects of these products. Moreover, we engage in certain manufacturing, repac</w:t>
      </w:r>
      <w:r>
        <w:rPr>
          <w:rFonts w:ascii="inherit" w:eastAsia="Times New Roman" w:hAnsi="inherit"/>
          <w:sz w:val="20"/>
          <w:szCs w:val="20"/>
        </w:rPr>
        <w:t>kaging and relabeling activities at our optical laboratories and at certain Eyeglass World stores. If the products that we manufacture, repackage, or relabel are defective or otherwise result in product liability or personal injury claims against us, our b</w:t>
      </w:r>
      <w:r>
        <w:rPr>
          <w:rFonts w:ascii="inherit" w:eastAsia="Times New Roman" w:hAnsi="inherit"/>
          <w:sz w:val="20"/>
          <w:szCs w:val="20"/>
        </w:rPr>
        <w:t>usiness could be adversely affected and we could be subject to adverse regulatory action.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If our merchandise or services do not meet applicable governmental safety standards or our customers’</w:t>
      </w:r>
      <w:r>
        <w:rPr>
          <w:rFonts w:ascii="inherit" w:eastAsia="Times New Roman" w:hAnsi="inherit"/>
          <w:sz w:val="20"/>
          <w:szCs w:val="20"/>
        </w:rPr>
        <w:t xml:space="preserve"> </w:t>
      </w:r>
      <w:r>
        <w:rPr>
          <w:rFonts w:ascii="inherit" w:eastAsia="Times New Roman" w:hAnsi="inherit"/>
          <w:sz w:val="20"/>
          <w:szCs w:val="20"/>
        </w:rPr>
        <w:t>expectations regarding quality or safety, we could experience lo</w:t>
      </w:r>
      <w:r>
        <w:rPr>
          <w:rFonts w:ascii="inherit" w:eastAsia="Times New Roman" w:hAnsi="inherit"/>
          <w:sz w:val="20"/>
          <w:szCs w:val="20"/>
        </w:rPr>
        <w:t>st sales and increased costs, be exposed to legal and reputational risk and face fines or penalties which could materially adversely affect our financial results.</w:t>
      </w:r>
    </w:p>
    <w:p w:rsidR="00000000" w:rsidRDefault="00433ADC">
      <w:pPr>
        <w:divId w:val="2076930543"/>
        <w:rPr>
          <w:rFonts w:eastAsia="Times New Roman"/>
          <w:sz w:val="20"/>
          <w:szCs w:val="20"/>
        </w:rPr>
      </w:pPr>
    </w:p>
    <w:p w:rsidR="00000000" w:rsidRDefault="00433ADC">
      <w:pPr>
        <w:spacing w:line="288" w:lineRule="auto"/>
        <w:jc w:val="center"/>
        <w:divId w:val="267783435"/>
        <w:rPr>
          <w:rFonts w:eastAsia="Times New Roman"/>
          <w:sz w:val="20"/>
          <w:szCs w:val="20"/>
        </w:rPr>
      </w:pPr>
      <w:r>
        <w:rPr>
          <w:rFonts w:ascii="inherit" w:eastAsia="Times New Roman" w:hAnsi="inherit"/>
          <w:sz w:val="20"/>
          <w:szCs w:val="20"/>
        </w:rPr>
        <w:t>28</w:t>
      </w:r>
    </w:p>
    <w:p w:rsidR="00000000" w:rsidRDefault="00433ADC">
      <w:pPr>
        <w:divId w:val="510031235"/>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433ADC">
      <w:pPr>
        <w:spacing w:line="288" w:lineRule="auto"/>
        <w:divId w:val="202697698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7900905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Failure to comply with laws, regulations and enforcement activities or changes in statutory, regulatory, accounting and other legal requirements could potentially impact our operating and financial results.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to the vision care and healthcare laws and regulations discussed above, we are subject to numerous federal, state, local and foreign laws and governmental regulations including those relating to environmental protection, personal injury, intell</w:t>
      </w:r>
      <w:r>
        <w:rPr>
          <w:rFonts w:ascii="inherit" w:eastAsia="Times New Roman" w:hAnsi="inherit"/>
          <w:sz w:val="20"/>
          <w:szCs w:val="20"/>
        </w:rPr>
        <w:t>ectual property, consumer product safety, building, land use and zoning requirements, workplace regulations, wage and hour, privacy and information security, consumer protection laws, immigration and employment law matters. If we fail to comply with existi</w:t>
      </w:r>
      <w:r>
        <w:rPr>
          <w:rFonts w:ascii="inherit" w:eastAsia="Times New Roman" w:hAnsi="inherit"/>
          <w:sz w:val="20"/>
          <w:szCs w:val="20"/>
        </w:rPr>
        <w:t>ng or future laws or regulations, or if these laws or regulations are violated by importers, manufacturers or distributors, we may be subject to governmental or judicial fines or sanctions, while incurring substantial legal fees and costs. In addition, our</w:t>
      </w:r>
      <w:r>
        <w:rPr>
          <w:rFonts w:ascii="inherit" w:eastAsia="Times New Roman" w:hAnsi="inherit"/>
          <w:sz w:val="20"/>
          <w:szCs w:val="20"/>
        </w:rPr>
        <w:t xml:space="preserve"> capital expenditures could increase due to remediation measures that may be required if we are found to be noncompliant with any existing or future laws or regulations.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Further, the FTC has authority to investigate and prosecute practices that constitute</w:t>
      </w:r>
      <w:r>
        <w:rPr>
          <w:rFonts w:ascii="inherit" w:eastAsia="Times New Roman" w:hAnsi="inherit"/>
          <w:sz w:val="20"/>
          <w:szCs w:val="20"/>
        </w:rPr>
        <w:t xml:space="preserve"> </w:t>
      </w:r>
      <w:r>
        <w:rPr>
          <w:rFonts w:ascii="inherit" w:eastAsia="Times New Roman" w:hAnsi="inherit"/>
          <w:sz w:val="20"/>
          <w:szCs w:val="20"/>
        </w:rPr>
        <w:t>“unfair trade practices,”</w:t>
      </w:r>
      <w:r>
        <w:rPr>
          <w:rFonts w:ascii="inherit" w:eastAsia="Times New Roman" w:hAnsi="inherit"/>
          <w:sz w:val="20"/>
          <w:szCs w:val="20"/>
        </w:rPr>
        <w:t xml:space="preserve"> </w:t>
      </w:r>
      <w:r>
        <w:rPr>
          <w:rFonts w:ascii="inherit" w:eastAsia="Times New Roman" w:hAnsi="inherit"/>
          <w:sz w:val="20"/>
          <w:szCs w:val="20"/>
        </w:rPr>
        <w:t>“deceptive trade practices”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“unfair methods of competition.”</w:t>
      </w:r>
      <w:r>
        <w:rPr>
          <w:rFonts w:ascii="inherit" w:eastAsia="Times New Roman" w:hAnsi="inherit"/>
          <w:sz w:val="20"/>
          <w:szCs w:val="20"/>
        </w:rPr>
        <w:t xml:space="preserve"> </w:t>
      </w:r>
      <w:r>
        <w:rPr>
          <w:rFonts w:ascii="inherit" w:eastAsia="Times New Roman" w:hAnsi="inherit"/>
          <w:sz w:val="20"/>
          <w:szCs w:val="20"/>
        </w:rPr>
        <w:t>State attorneys general typically have comparable authority, and many states also permit private plaintiffs to bring actions on the basis of these laws. Federal and s</w:t>
      </w:r>
      <w:r>
        <w:rPr>
          <w:rFonts w:ascii="inherit" w:eastAsia="Times New Roman" w:hAnsi="inherit"/>
          <w:sz w:val="20"/>
          <w:szCs w:val="20"/>
        </w:rPr>
        <w:t>tate consumer protection laws and regulations may apply to our operations and retail offers. For example, our America’s Best offer of a</w:t>
      </w:r>
      <w:r>
        <w:rPr>
          <w:rFonts w:ascii="inherit" w:eastAsia="Times New Roman" w:hAnsi="inherit"/>
          <w:sz w:val="20"/>
          <w:szCs w:val="20"/>
        </w:rPr>
        <w:t xml:space="preserve"> </w:t>
      </w:r>
      <w:r>
        <w:rPr>
          <w:rFonts w:ascii="inherit" w:eastAsia="Times New Roman" w:hAnsi="inherit"/>
          <w:sz w:val="20"/>
          <w:szCs w:val="20"/>
        </w:rPr>
        <w:t>“free”</w:t>
      </w:r>
      <w:r>
        <w:rPr>
          <w:rFonts w:ascii="inherit" w:eastAsia="Times New Roman" w:hAnsi="inherit"/>
          <w:sz w:val="20"/>
          <w:szCs w:val="20"/>
        </w:rPr>
        <w:t xml:space="preserve"> </w:t>
      </w:r>
      <w:r>
        <w:rPr>
          <w:rFonts w:ascii="inherit" w:eastAsia="Times New Roman" w:hAnsi="inherit"/>
          <w:sz w:val="20"/>
          <w:szCs w:val="20"/>
        </w:rPr>
        <w:t>eye exam is subject to compliance with laws and regulations governing the use of this term.</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transactions with</w:t>
      </w:r>
      <w:r>
        <w:rPr>
          <w:rFonts w:ascii="inherit" w:eastAsia="Times New Roman" w:hAnsi="inherit"/>
          <w:sz w:val="20"/>
          <w:szCs w:val="20"/>
        </w:rPr>
        <w:t xml:space="preserve"> the international laboratories we contract with may subject us to the FCPA and trade sanction laws, and similar anti-corruption, anti-bribery and international trade laws, any violation of which could create substantial liability for us and also harm our </w:t>
      </w:r>
      <w:r>
        <w:rPr>
          <w:rFonts w:ascii="inherit" w:eastAsia="Times New Roman" w:hAnsi="inherit"/>
          <w:sz w:val="20"/>
          <w:szCs w:val="20"/>
        </w:rPr>
        <w:t>reputation. Our four laboratories in the United States and our in-store laboratories at our Eyeglass World locations subject us to various federal, state and local laws, regulations and other requirements pertaining to protection of the environment, public</w:t>
      </w:r>
      <w:r>
        <w:rPr>
          <w:rFonts w:ascii="inherit" w:eastAsia="Times New Roman" w:hAnsi="inherit"/>
          <w:sz w:val="20"/>
          <w:szCs w:val="20"/>
        </w:rPr>
        <w:t xml:space="preserve"> health and employee safety, including regulations governing the management of hazardous substances and the maintenance of safe working conditions, such as the Occupational Safety and Health Act of 1970, as amended. These laws also apply generally to all o</w:t>
      </w:r>
      <w:r>
        <w:rPr>
          <w:rFonts w:ascii="inherit" w:eastAsia="Times New Roman" w:hAnsi="inherit"/>
          <w:sz w:val="20"/>
          <w:szCs w:val="20"/>
        </w:rPr>
        <w:t>ur properties. Our failure to comply with these laws can subject us to criminal and civil liabilities. In connection with our Vista Optical military locations, we must comply with regulations governing the occupancy of military bases. In connection with ou</w:t>
      </w:r>
      <w:r>
        <w:rPr>
          <w:rFonts w:ascii="inherit" w:eastAsia="Times New Roman" w:hAnsi="inherit"/>
          <w:sz w:val="20"/>
          <w:szCs w:val="20"/>
        </w:rPr>
        <w:t>r philanthropic endeavors, we must also comply with additional federal, state and local tax and other laws and regulations.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Additionally, because we accept debit and credit cards for payment, we are subject to the PCI Standard issued by the Payment Card In</w:t>
      </w:r>
      <w:r>
        <w:rPr>
          <w:rFonts w:ascii="inherit" w:eastAsia="Times New Roman" w:hAnsi="inherit"/>
          <w:sz w:val="20"/>
          <w:szCs w:val="20"/>
        </w:rPr>
        <w:t>dustry Security Standards Council, with respect to payment card information. The PCI Standard contains compliance guidelines with regard to our security surrounding the physical and electronic storage, processing and transmission of cardholder data. Compli</w:t>
      </w:r>
      <w:r>
        <w:rPr>
          <w:rFonts w:ascii="inherit" w:eastAsia="Times New Roman" w:hAnsi="inherit"/>
          <w:sz w:val="20"/>
          <w:szCs w:val="20"/>
        </w:rPr>
        <w:t>ance with the PCI Standard and implementing related procedures, technology and information security measures requires significant resources and ongoing attention. Costs and potential problems and interruptions associated with the implementation of new or u</w:t>
      </w:r>
      <w:r>
        <w:rPr>
          <w:rFonts w:ascii="inherit" w:eastAsia="Times New Roman" w:hAnsi="inherit"/>
          <w:sz w:val="20"/>
          <w:szCs w:val="20"/>
        </w:rPr>
        <w:t>pgraded systems and technology such as those necessary to achieve compliance with the PCI Standard or with maintenance or adequate support of existing systems could also disrupt or reduce the efficiency of our operations. Any material interruptions or fail</w:t>
      </w:r>
      <w:r>
        <w:rPr>
          <w:rFonts w:ascii="inherit" w:eastAsia="Times New Roman" w:hAnsi="inherit"/>
          <w:sz w:val="20"/>
          <w:szCs w:val="20"/>
        </w:rPr>
        <w:t>ures in our payment-related systems could have a material adverse effect on our business, financial condition and results of operations. If there are amendments to the PCI Standard, the cost of re-compliance could also be substantial and we may suffer loss</w:t>
      </w:r>
      <w:r>
        <w:rPr>
          <w:rFonts w:ascii="inherit" w:eastAsia="Times New Roman" w:hAnsi="inherit"/>
          <w:sz w:val="20"/>
          <w:szCs w:val="20"/>
        </w:rPr>
        <w:t xml:space="preserve"> of critical data and interruptions or delays in our operations as a result.</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Adverse litigation judgments or settlements resulting from legal proceedings relating to our business operations could materially adversely affect our business, financial conditio</w:t>
      </w:r>
      <w:r>
        <w:rPr>
          <w:rFonts w:ascii="inherit" w:eastAsia="Times New Roman" w:hAnsi="inherit"/>
          <w:b/>
          <w:bCs/>
          <w:i/>
          <w:iCs/>
          <w:sz w:val="20"/>
          <w:szCs w:val="20"/>
        </w:rPr>
        <w:t>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From time to time, we are subject to allegations, and may be party to legal claims and regulatory proceedings, relating to our business operations. See Part I. Item 3.</w:t>
      </w:r>
      <w:r>
        <w:rPr>
          <w:rFonts w:ascii="inherit" w:eastAsia="Times New Roman" w:hAnsi="inherit"/>
          <w:sz w:val="20"/>
          <w:szCs w:val="20"/>
        </w:rPr>
        <w:t xml:space="preserve"> </w:t>
      </w:r>
      <w:r>
        <w:rPr>
          <w:rFonts w:ascii="inherit" w:eastAsia="Times New Roman" w:hAnsi="inherit"/>
          <w:sz w:val="20"/>
          <w:szCs w:val="20"/>
        </w:rPr>
        <w:t>“Legal Proceedings.”</w:t>
      </w:r>
      <w:r>
        <w:rPr>
          <w:rFonts w:ascii="inherit" w:eastAsia="Times New Roman" w:hAnsi="inherit"/>
          <w:sz w:val="20"/>
          <w:szCs w:val="20"/>
        </w:rPr>
        <w:t xml:space="preserve"> </w:t>
      </w:r>
      <w:r>
        <w:rPr>
          <w:rFonts w:ascii="inherit" w:eastAsia="Times New Roman" w:hAnsi="inherit"/>
          <w:sz w:val="20"/>
          <w:szCs w:val="20"/>
        </w:rPr>
        <w:t>Such allegations, claims and proceedin</w:t>
      </w:r>
      <w:r>
        <w:rPr>
          <w:rFonts w:ascii="inherit" w:eastAsia="Times New Roman" w:hAnsi="inherit"/>
          <w:sz w:val="20"/>
          <w:szCs w:val="20"/>
        </w:rPr>
        <w:t>gs may be brought by third parties, including our customers, employees, governmental or regulatory bodies or competitors and may include class actions. Defending against such claims and proceedings is costly and time consuming and may divert management’s a</w:t>
      </w:r>
      <w:r>
        <w:rPr>
          <w:rFonts w:ascii="inherit" w:eastAsia="Times New Roman" w:hAnsi="inherit"/>
          <w:sz w:val="20"/>
          <w:szCs w:val="20"/>
        </w:rPr>
        <w:t>ttention and personnel resources from our normal business operations, and the outcome of many of these claims and proceedings cannot be predicted. If any of these claims or proceedings were to be determined adversely to us, a judgment, a fine or a settleme</w:t>
      </w:r>
      <w:r>
        <w:rPr>
          <w:rFonts w:ascii="inherit" w:eastAsia="Times New Roman" w:hAnsi="inherit"/>
          <w:sz w:val="20"/>
          <w:szCs w:val="20"/>
        </w:rPr>
        <w:t>nt involving a payment of a material sum of money were to occur, or injunctive relief were issued against us, our business, financial condition and results of operations could be materially adversely affected.</w:t>
      </w:r>
    </w:p>
    <w:p w:rsidR="00000000" w:rsidRDefault="00433ADC">
      <w:pPr>
        <w:divId w:val="1841314875"/>
        <w:rPr>
          <w:rFonts w:eastAsia="Times New Roman"/>
          <w:sz w:val="20"/>
          <w:szCs w:val="20"/>
        </w:rPr>
      </w:pPr>
    </w:p>
    <w:p w:rsidR="00000000" w:rsidRDefault="00433ADC">
      <w:pPr>
        <w:spacing w:line="288" w:lineRule="auto"/>
        <w:jc w:val="center"/>
        <w:divId w:val="748229543"/>
        <w:rPr>
          <w:rFonts w:eastAsia="Times New Roman"/>
          <w:sz w:val="20"/>
          <w:szCs w:val="20"/>
        </w:rPr>
      </w:pPr>
      <w:r>
        <w:rPr>
          <w:rFonts w:ascii="inherit" w:eastAsia="Times New Roman" w:hAnsi="inherit"/>
          <w:sz w:val="20"/>
          <w:szCs w:val="20"/>
        </w:rPr>
        <w:t>29</w:t>
      </w:r>
    </w:p>
    <w:p w:rsidR="00000000" w:rsidRDefault="00433ADC">
      <w:pPr>
        <w:divId w:val="510031235"/>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433ADC">
      <w:pPr>
        <w:spacing w:line="288" w:lineRule="auto"/>
        <w:divId w:val="15893024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60257931"/>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i/>
          <w:iCs/>
          <w:sz w:val="20"/>
          <w:szCs w:val="20"/>
        </w:rPr>
        <w:t>We may incur losses arising from our investments in technological innovators in the optical retail industry, which would negatively affect our financial results.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regularly presented with opportunities to invest and have invested in certain venture-backed emerging companies and technological innovators across the optical retail industry. Such investments could include equity or debt instruments in companies t</w:t>
      </w:r>
      <w:r>
        <w:rPr>
          <w:rFonts w:ascii="inherit" w:eastAsia="Times New Roman" w:hAnsi="inherit"/>
          <w:sz w:val="20"/>
          <w:szCs w:val="20"/>
        </w:rPr>
        <w:t>hat may be non-marketable. The success of these companies may depend on product development, market acceptance, operational efficiency and other key business factors. If any of these companies fail, we could lose all or part of our investment in that compa</w:t>
      </w:r>
      <w:r>
        <w:rPr>
          <w:rFonts w:ascii="inherit" w:eastAsia="Times New Roman" w:hAnsi="inherit"/>
          <w:sz w:val="20"/>
          <w:szCs w:val="20"/>
        </w:rPr>
        <w:t>ny. If we determine that impairment indicators exist and that there are other-than-temporary declines in the fair value of the investment, we may be required to write down the investments to their fair value and recognize the related write-down as an inves</w:t>
      </w:r>
      <w:r>
        <w:rPr>
          <w:rFonts w:ascii="inherit" w:eastAsia="Times New Roman" w:hAnsi="inherit"/>
          <w:sz w:val="20"/>
          <w:szCs w:val="20"/>
        </w:rPr>
        <w:t>tment loss.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may not be able to adequately protect our intellectual property, which could harm the value of our brand and adversely affect our business.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ability to implement our business plan successfully depends in part on our ability to further bui</w:t>
      </w:r>
      <w:r>
        <w:rPr>
          <w:rFonts w:ascii="inherit" w:eastAsia="Times New Roman" w:hAnsi="inherit"/>
          <w:sz w:val="20"/>
          <w:szCs w:val="20"/>
        </w:rPr>
        <w:t>ld brand recognition using our trademarks, service marks and other proprietary intellectual property, including our name and logos. While it is our policy to protect and defend vigorously our rights to our intellectual property, we cannot predict whether s</w:t>
      </w:r>
      <w:r>
        <w:rPr>
          <w:rFonts w:ascii="inherit" w:eastAsia="Times New Roman" w:hAnsi="inherit"/>
          <w:sz w:val="20"/>
          <w:szCs w:val="20"/>
        </w:rPr>
        <w:t xml:space="preserve">teps taken by us to protect our intellectual property rights will be adequate to prevent infringement or misappropriation of these rights. It may be difficult for us to prevent others from copying elements of our products and any litigation to enforce our </w:t>
      </w:r>
      <w:r>
        <w:rPr>
          <w:rFonts w:ascii="inherit" w:eastAsia="Times New Roman" w:hAnsi="inherit"/>
          <w:sz w:val="20"/>
          <w:szCs w:val="20"/>
        </w:rPr>
        <w:t>rights could be costly, divert attention of management, and may not be successful. Although we believe that we have sufficient rights to all of our trademarks, service marks and other intellectual property rights, we may face claims of infringement that co</w:t>
      </w:r>
      <w:r>
        <w:rPr>
          <w:rFonts w:ascii="inherit" w:eastAsia="Times New Roman" w:hAnsi="inherit"/>
          <w:sz w:val="20"/>
          <w:szCs w:val="20"/>
        </w:rPr>
        <w:t>uld interfere with our ability to market and promote our brands. Any such litigation may be costly and divert resources from our business. Moreover, if we are unable to successfully defend against such claims, we may be prevented from using our trademarks,</w:t>
      </w:r>
      <w:r>
        <w:rPr>
          <w:rFonts w:ascii="inherit" w:eastAsia="Times New Roman" w:hAnsi="inherit"/>
          <w:sz w:val="20"/>
          <w:szCs w:val="20"/>
        </w:rPr>
        <w:t xml:space="preserve"> service marks or other intellectual property rights in the future and may be liable for damages, which in turn could materially adversely affect our business, financial condition or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Risks Related to Our Indebtedness</w:t>
      </w:r>
      <w:r>
        <w:rPr>
          <w:rFonts w:ascii="inherit" w:eastAsia="Times New Roman" w:hAnsi="inherit"/>
          <w:b/>
          <w:b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We have a signi</w:t>
      </w:r>
      <w:r>
        <w:rPr>
          <w:rFonts w:ascii="inherit" w:eastAsia="Times New Roman" w:hAnsi="inherit"/>
          <w:b/>
          <w:bCs/>
          <w:i/>
          <w:iCs/>
          <w:sz w:val="20"/>
          <w:szCs w:val="20"/>
        </w:rPr>
        <w:t>ficant amount of indebtedness which could adversely affect our business and financial position, including limiting our business flexibility and preventing us from meeting our debt obligations.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have a significant amount of indebtedness. As of</w:t>
      </w:r>
      <w:r>
        <w:rPr>
          <w:rFonts w:ascii="inherit" w:eastAsia="Times New Roman" w:hAnsi="inherit"/>
          <w:sz w:val="20"/>
          <w:szCs w:val="20"/>
        </w:rPr>
        <w:t xml:space="preserve"> </w:t>
      </w:r>
      <w:r>
        <w:rPr>
          <w:rFonts w:ascii="inherit" w:eastAsia="Times New Roman" w:hAnsi="inherit"/>
          <w:sz w:val="20"/>
          <w:szCs w:val="20"/>
        </w:rPr>
        <w:t>December 28</w:t>
      </w:r>
      <w:r>
        <w:rPr>
          <w:rFonts w:ascii="inherit" w:eastAsia="Times New Roman" w:hAnsi="inherit"/>
          <w:sz w:val="20"/>
          <w:szCs w:val="20"/>
        </w:rPr>
        <w:t>, 2019, we had approximately</w:t>
      </w:r>
      <w:r>
        <w:rPr>
          <w:rFonts w:ascii="inherit" w:eastAsia="Times New Roman" w:hAnsi="inherit"/>
          <w:sz w:val="20"/>
          <w:szCs w:val="20"/>
        </w:rPr>
        <w:t xml:space="preserve"> </w:t>
      </w:r>
      <w:r>
        <w:rPr>
          <w:rFonts w:ascii="inherit" w:eastAsia="Times New Roman" w:hAnsi="inherit"/>
          <w:sz w:val="20"/>
          <w:szCs w:val="20"/>
        </w:rPr>
        <w:t>$540.4 million</w:t>
      </w:r>
      <w:r>
        <w:rPr>
          <w:rFonts w:ascii="inherit" w:eastAsia="Times New Roman" w:hAnsi="inherit"/>
          <w:sz w:val="20"/>
          <w:szCs w:val="20"/>
        </w:rPr>
        <w:t xml:space="preserve"> </w:t>
      </w:r>
      <w:r>
        <w:rPr>
          <w:rFonts w:ascii="inherit" w:eastAsia="Times New Roman" w:hAnsi="inherit"/>
          <w:sz w:val="20"/>
          <w:szCs w:val="20"/>
        </w:rPr>
        <w:t>of aggregate principal amount of indebtedness outstanding (excluding capital lease obligations). Our leverage could have important consequences for us, including: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31369415"/>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requiring us to utilize a substantial portio</w:t>
            </w:r>
            <w:r>
              <w:rPr>
                <w:rFonts w:ascii="inherit" w:eastAsia="Times New Roman" w:hAnsi="inherit"/>
                <w:sz w:val="20"/>
                <w:szCs w:val="20"/>
              </w:rPr>
              <w:t>n of our cash flows from operations to make payments on our indebtedness, reducing the availability of our cash flows to fund working capital, capital expenditures, general corporate and other purposes;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13675295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increasing our vulnerability to adverse econom</w:t>
            </w:r>
            <w:r>
              <w:rPr>
                <w:rFonts w:ascii="inherit" w:eastAsia="Times New Roman" w:hAnsi="inherit"/>
                <w:sz w:val="20"/>
                <w:szCs w:val="20"/>
              </w:rPr>
              <w:t>ic, industry, or competitive developments;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24338315"/>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making it more difficult for us to satisfy our obligations with respect to our indebtedness, and any failure to comply with the obligations of any of our debt instruments, including any financial maintenance and restrictive covenants, could result in an ev</w:t>
            </w:r>
            <w:r>
              <w:rPr>
                <w:rFonts w:ascii="inherit" w:eastAsia="Times New Roman" w:hAnsi="inherit"/>
                <w:sz w:val="20"/>
                <w:szCs w:val="20"/>
              </w:rPr>
              <w:t>ent of default under the agreements governing our indebtedness;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938"/>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7616003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restricting us from capitalizing on business opportunities;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4610007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limiting our ability to obtain additional financing for working capital, capital expenditures, execution of our business strategy, debt service requirements, acquisitions and other general corporate purposes;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31333483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 xml:space="preserve">limiting our flexibility in planning for, or reacting to, changes in our business or market conditions and placing us at a competitive disadvantage compared to our competitors who are less highly leveraged and who, therefore, may be able to take advantage </w:t>
            </w:r>
            <w:r>
              <w:rPr>
                <w:rFonts w:ascii="inherit" w:eastAsia="Times New Roman" w:hAnsi="inherit"/>
                <w:sz w:val="20"/>
                <w:szCs w:val="20"/>
              </w:rPr>
              <w:t>of opportunities that our leverage prevents us from exploiting.</w:t>
            </w:r>
          </w:p>
        </w:tc>
      </w:tr>
    </w:tbl>
    <w:p w:rsidR="00000000" w:rsidRDefault="00433ADC">
      <w:pPr>
        <w:divId w:val="474447670"/>
        <w:rPr>
          <w:rFonts w:eastAsia="Times New Roman"/>
          <w:sz w:val="20"/>
          <w:szCs w:val="20"/>
        </w:rPr>
      </w:pPr>
    </w:p>
    <w:p w:rsidR="00000000" w:rsidRDefault="00433ADC">
      <w:pPr>
        <w:spacing w:line="288" w:lineRule="auto"/>
        <w:jc w:val="center"/>
        <w:divId w:val="2012024371"/>
        <w:rPr>
          <w:rFonts w:eastAsia="Times New Roman"/>
          <w:sz w:val="20"/>
          <w:szCs w:val="20"/>
        </w:rPr>
      </w:pPr>
      <w:r>
        <w:rPr>
          <w:rFonts w:ascii="inherit" w:eastAsia="Times New Roman" w:hAnsi="inherit"/>
          <w:sz w:val="20"/>
          <w:szCs w:val="20"/>
        </w:rPr>
        <w:t>30</w:t>
      </w:r>
    </w:p>
    <w:p w:rsidR="00000000" w:rsidRDefault="00433ADC">
      <w:pPr>
        <w:divId w:val="510031235"/>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433ADC">
      <w:pPr>
        <w:spacing w:line="288" w:lineRule="auto"/>
        <w:divId w:val="146303476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625769430"/>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ability to make principal and interest payments on and to refinance ou</w:t>
      </w:r>
      <w:r>
        <w:rPr>
          <w:rFonts w:ascii="inherit" w:eastAsia="Times New Roman" w:hAnsi="inherit"/>
          <w:sz w:val="20"/>
          <w:szCs w:val="20"/>
        </w:rPr>
        <w:t>r indebtedness will depend on our ability to generate cash in the future and is subject to general economic, financial, competitive, legislative, regulatory and other factors that are beyond our control. If we cannot generate sufficient cash flow from oper</w:t>
      </w:r>
      <w:r>
        <w:rPr>
          <w:rFonts w:ascii="inherit" w:eastAsia="Times New Roman" w:hAnsi="inherit"/>
          <w:sz w:val="20"/>
          <w:szCs w:val="20"/>
        </w:rPr>
        <w:t>ations to make scheduled principal and interest payments in the future, we may need to refinance all or a portion of our indebtedness on or before maturity, sell assets, delay capital expenditures or seek additional equity. The terms of our existing or fut</w:t>
      </w:r>
      <w:r>
        <w:rPr>
          <w:rFonts w:ascii="inherit" w:eastAsia="Times New Roman" w:hAnsi="inherit"/>
          <w:sz w:val="20"/>
          <w:szCs w:val="20"/>
        </w:rPr>
        <w:t>ure debt agreements may also restrict us from affecting any of these alternatives. Any refinancing of our debt could be at higher interest rates and may require us to comply with more onerous covenants, which could further restrict our business operations.</w:t>
      </w:r>
      <w:r>
        <w:rPr>
          <w:rFonts w:ascii="inherit" w:eastAsia="Times New Roman" w:hAnsi="inherit"/>
          <w:sz w:val="20"/>
          <w:szCs w:val="20"/>
        </w:rPr>
        <w:t xml:space="preserve"> Further, changes in the credit and capital markets, including market disruptions and interest rate fluctuations, may increase the cost of financing, make it more difficult to obtain favorable terms, or restrict our access to these sources of future liquid</w:t>
      </w:r>
      <w:r>
        <w:rPr>
          <w:rFonts w:ascii="inherit" w:eastAsia="Times New Roman" w:hAnsi="inherit"/>
          <w:sz w:val="20"/>
          <w:szCs w:val="20"/>
        </w:rPr>
        <w:t>ity. In addition, any failure to make scheduled payments of interest and principal on our outstanding indebtedness would likely result in a reduction of our credit rating, which could harm our ability to incur additional indebtedness on commercially reason</w:t>
      </w:r>
      <w:r>
        <w:rPr>
          <w:rFonts w:ascii="inherit" w:eastAsia="Times New Roman" w:hAnsi="inherit"/>
          <w:sz w:val="20"/>
          <w:szCs w:val="20"/>
        </w:rPr>
        <w:t>able terms or at all. Our inability to generate sufficient cash flow to satisfy our debt service obligations, or to refinance or restructure our obligations on commercially reasonable terms or at all, could have a material adverse effect on our business, f</w:t>
      </w:r>
      <w:r>
        <w:rPr>
          <w:rFonts w:ascii="inherit" w:eastAsia="Times New Roman" w:hAnsi="inherit"/>
          <w:sz w:val="20"/>
          <w:szCs w:val="20"/>
        </w:rPr>
        <w:t>inancial condition and results of operations, as well as on our ability to satisfy our obligations in respect of our indebtedness.</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 xml:space="preserve">An increase in interest rates or discontinuation, reform or replacement of LIBOR and other benchmark rates, or uncertainty </w:t>
      </w:r>
      <w:r>
        <w:rPr>
          <w:rFonts w:ascii="inherit" w:eastAsia="Times New Roman" w:hAnsi="inherit"/>
          <w:b/>
          <w:bCs/>
          <w:i/>
          <w:iCs/>
          <w:sz w:val="20"/>
          <w:szCs w:val="20"/>
        </w:rPr>
        <w:t>related to the potential for any of the foregoing, may adversely affect our business.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 December 28, 2019, after inclusion of $430.0 million interest rate swaps fixing a portion of the variable rate debt, $110.4 million, or 20.4%, of our term loans was</w:t>
      </w:r>
      <w:r>
        <w:rPr>
          <w:rFonts w:ascii="inherit" w:eastAsia="Times New Roman" w:hAnsi="inherit"/>
          <w:sz w:val="20"/>
          <w:szCs w:val="20"/>
        </w:rPr>
        <w:t xml:space="preserve"> subject to variable rates. As a result, an increase in interest rates, whether because of an increase in market interest rates or a decrease in our creditworthiness, could increase the cost of servicing our debt and could materially reduce our profitabili</w:t>
      </w:r>
      <w:r>
        <w:rPr>
          <w:rFonts w:ascii="inherit" w:eastAsia="Times New Roman" w:hAnsi="inherit"/>
          <w:sz w:val="20"/>
          <w:szCs w:val="20"/>
        </w:rPr>
        <w:t>ty and cash flows.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London Interbank Offered Rate (“LIBOR”) and certain other</w:t>
      </w:r>
      <w:r>
        <w:rPr>
          <w:rFonts w:ascii="inherit" w:eastAsia="Times New Roman" w:hAnsi="inherit"/>
          <w:sz w:val="20"/>
          <w:szCs w:val="20"/>
        </w:rPr>
        <w:t xml:space="preserve"> </w:t>
      </w:r>
      <w:r>
        <w:rPr>
          <w:rFonts w:ascii="inherit" w:eastAsia="Times New Roman" w:hAnsi="inherit"/>
          <w:sz w:val="20"/>
          <w:szCs w:val="20"/>
        </w:rPr>
        <w:t>“benchmarks”</w:t>
      </w:r>
      <w:r>
        <w:rPr>
          <w:rFonts w:ascii="inherit" w:eastAsia="Times New Roman" w:hAnsi="inherit"/>
          <w:sz w:val="20"/>
          <w:szCs w:val="20"/>
        </w:rPr>
        <w:t xml:space="preserve"> </w:t>
      </w:r>
      <w:r>
        <w:rPr>
          <w:rFonts w:ascii="inherit" w:eastAsia="Times New Roman" w:hAnsi="inherit"/>
          <w:sz w:val="20"/>
          <w:szCs w:val="20"/>
        </w:rPr>
        <w:t>are the subject of recent national, international, and other regulatory guidance and proposals for reform. These reforms may cause such benchmarks to perform differently than in the past or have other consequences which cannot be predicted. On July 27, 201</w:t>
      </w:r>
      <w:r>
        <w:rPr>
          <w:rFonts w:ascii="inherit" w:eastAsia="Times New Roman" w:hAnsi="inherit"/>
          <w:sz w:val="20"/>
          <w:szCs w:val="20"/>
        </w:rPr>
        <w:t xml:space="preserve">7, the United Kingdom’s Financial Conduct Authority, which regulates LIBOR, publicly announced that it intends to stop persuading or compelling banks to submit LIBOR rates after 2021. The U.S. Federal Reserve, in conjunction with the Alternative Reference </w:t>
      </w:r>
      <w:r>
        <w:rPr>
          <w:rFonts w:ascii="inherit" w:eastAsia="Times New Roman" w:hAnsi="inherit"/>
          <w:sz w:val="20"/>
          <w:szCs w:val="20"/>
        </w:rPr>
        <w:t>Rates Committee, a steering committee comprised of large U.S. financial institutions, is considering replacing U.S. dollar LIBOR with</w:t>
      </w:r>
      <w:r>
        <w:rPr>
          <w:rFonts w:ascii="inherit" w:eastAsia="Times New Roman" w:hAnsi="inherit"/>
          <w:sz w:val="20"/>
          <w:szCs w:val="20"/>
        </w:rPr>
        <w:t xml:space="preserve"> </w:t>
      </w:r>
      <w:r>
        <w:rPr>
          <w:rFonts w:ascii="inherit" w:eastAsia="Times New Roman" w:hAnsi="inherit"/>
          <w:sz w:val="20"/>
          <w:szCs w:val="20"/>
        </w:rPr>
        <w:t>the Secured Overnight Financing Rate ("SOFR"), a new index calculated by short-term repurchase agreements, backed by Treas</w:t>
      </w:r>
      <w:r>
        <w:rPr>
          <w:rFonts w:ascii="inherit" w:eastAsia="Times New Roman" w:hAnsi="inherit"/>
          <w:sz w:val="20"/>
          <w:szCs w:val="20"/>
        </w:rPr>
        <w:t>ury securities. It is unknown whether SOFR or any other alternative reference rate will attain market acceptance as replacements for LIBOR. It is expected that a transition away from the widespread use of LIBOR to alternative rates will occur over the cour</w:t>
      </w:r>
      <w:r>
        <w:rPr>
          <w:rFonts w:ascii="inherit" w:eastAsia="Times New Roman" w:hAnsi="inherit"/>
          <w:sz w:val="20"/>
          <w:szCs w:val="20"/>
        </w:rPr>
        <w:t>se of the next several years. As a result of this transition, interest rates on our floating rate obligations, may be adversely affected. Further, any uncertainty regarding the continued use and reliability of LIBOR as a benchmark interest rate could adver</w:t>
      </w:r>
      <w:r>
        <w:rPr>
          <w:rFonts w:ascii="inherit" w:eastAsia="Times New Roman" w:hAnsi="inherit"/>
          <w:sz w:val="20"/>
          <w:szCs w:val="20"/>
        </w:rPr>
        <w:t>sely affect the value of our floating rate obligations.</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credit agreement contains restrictions that limit our flexibility in operating our business.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credit agreement imposes significant operating and financial restrictions. These covenants may limi</w:t>
      </w:r>
      <w:r>
        <w:rPr>
          <w:rFonts w:ascii="inherit" w:eastAsia="Times New Roman" w:hAnsi="inherit"/>
          <w:sz w:val="20"/>
          <w:szCs w:val="20"/>
        </w:rPr>
        <w:t>t our ability and the ability of our subsidiaries, under certain circumstances, to, among other things:</w:t>
      </w:r>
    </w:p>
    <w:tbl>
      <w:tblPr>
        <w:tblW w:w="0" w:type="auto"/>
        <w:tblCellSpacing w:w="0" w:type="dxa"/>
        <w:tblCellMar>
          <w:left w:w="0" w:type="dxa"/>
          <w:right w:w="0" w:type="dxa"/>
        </w:tblCellMar>
        <w:tblLook w:val="04A0" w:firstRow="1" w:lastRow="0" w:firstColumn="1" w:lastColumn="0" w:noHBand="0" w:noVBand="1"/>
      </w:tblPr>
      <w:tblGrid>
        <w:gridCol w:w="720"/>
        <w:gridCol w:w="2600"/>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224294820"/>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incur additional indebtedness;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759"/>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3994832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create or incur liens;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34"/>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30416496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engage in certain fundamental changes, including mergers or consolidations;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73"/>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63100930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sell or transfer assets;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00"/>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35627029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pay dividends and distributions on our subsidiaries’</w:t>
            </w:r>
            <w:r>
              <w:rPr>
                <w:rFonts w:ascii="inherit" w:eastAsia="Times New Roman" w:hAnsi="inherit"/>
                <w:sz w:val="20"/>
                <w:szCs w:val="20"/>
              </w:rPr>
              <w:t xml:space="preserve"> </w:t>
            </w:r>
            <w:r>
              <w:rPr>
                <w:rFonts w:ascii="inherit" w:eastAsia="Times New Roman" w:hAnsi="inherit"/>
                <w:sz w:val="20"/>
                <w:szCs w:val="20"/>
              </w:rPr>
              <w:t>capital stock;</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35"/>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28353565"/>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make acquisitions, investments, loans or advances;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14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440481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pay or modify the terms of certain indebtedness;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188"/>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61705946"/>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engage in certain transactions with affiliates;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988"/>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3240562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enter into negative pledge clauses and clauses restricting subsidiary distributions.</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credit agreement also contains certain customary affirmative covenants and events of default, including a change of control and financial maintenance covenants prohib</w:t>
      </w:r>
      <w:r>
        <w:rPr>
          <w:rFonts w:ascii="inherit" w:eastAsia="Times New Roman" w:hAnsi="inherit"/>
          <w:sz w:val="20"/>
          <w:szCs w:val="20"/>
        </w:rPr>
        <w:t>iting us from exceeding a certain total leverage ratio or falling below a certain interest coverage ratio. As a result of these covenants and restrictions, we are limited in how we conduct our business, and we may be unable to raise additional debt or equi</w:t>
      </w:r>
      <w:r>
        <w:rPr>
          <w:rFonts w:ascii="inherit" w:eastAsia="Times New Roman" w:hAnsi="inherit"/>
          <w:sz w:val="20"/>
          <w:szCs w:val="20"/>
        </w:rPr>
        <w:t>ty financing to compete effectively or to take advantage of new business opportunities. The terms of any future indebtedness we may incur could include more restrictive covenants. We cannot guarantee that we will be able to maintain compliance with these c</w:t>
      </w:r>
      <w:r>
        <w:rPr>
          <w:rFonts w:ascii="inherit" w:eastAsia="Times New Roman" w:hAnsi="inherit"/>
          <w:sz w:val="20"/>
          <w:szCs w:val="20"/>
        </w:rPr>
        <w:t>ovenants in the future and, if we fail to do so, that we will be able to obtain waivers from the lenders and/or amend the covenants.</w:t>
      </w:r>
    </w:p>
    <w:p w:rsidR="00000000" w:rsidRDefault="00433ADC">
      <w:pPr>
        <w:divId w:val="1651859239"/>
        <w:rPr>
          <w:rFonts w:eastAsia="Times New Roman"/>
          <w:sz w:val="20"/>
          <w:szCs w:val="20"/>
        </w:rPr>
      </w:pPr>
    </w:p>
    <w:p w:rsidR="00000000" w:rsidRDefault="00433ADC">
      <w:pPr>
        <w:spacing w:line="288" w:lineRule="auto"/>
        <w:jc w:val="center"/>
        <w:divId w:val="122234683"/>
        <w:rPr>
          <w:rFonts w:eastAsia="Times New Roman"/>
          <w:sz w:val="20"/>
          <w:szCs w:val="20"/>
        </w:rPr>
      </w:pPr>
      <w:r>
        <w:rPr>
          <w:rFonts w:ascii="inherit" w:eastAsia="Times New Roman" w:hAnsi="inherit"/>
          <w:sz w:val="20"/>
          <w:szCs w:val="20"/>
        </w:rPr>
        <w:t>31</w:t>
      </w:r>
    </w:p>
    <w:p w:rsidR="00000000" w:rsidRDefault="00433ADC">
      <w:pPr>
        <w:divId w:val="510031235"/>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433ADC">
      <w:pPr>
        <w:spacing w:line="288" w:lineRule="auto"/>
        <w:divId w:val="488061024"/>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2799905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fa</w:t>
      </w:r>
      <w:r>
        <w:rPr>
          <w:rFonts w:ascii="inherit" w:eastAsia="Times New Roman" w:hAnsi="inherit"/>
          <w:sz w:val="20"/>
          <w:szCs w:val="20"/>
        </w:rPr>
        <w:t>ilure to comply with the restrictive covenants described above as well as others contained in our future debt instruments from time to time could result in an event of default, which, if not cured or waived, could result in our being required to repay thes</w:t>
      </w:r>
      <w:r>
        <w:rPr>
          <w:rFonts w:ascii="inherit" w:eastAsia="Times New Roman" w:hAnsi="inherit"/>
          <w:sz w:val="20"/>
          <w:szCs w:val="20"/>
        </w:rPr>
        <w:t>e borrowings before their maturity dates. In addition, any event of default or declaration of acceleration under one debt instrument could also result in an event of default under one or more of our other debt instruments. If we are unable to repay, refina</w:t>
      </w:r>
      <w:r>
        <w:rPr>
          <w:rFonts w:ascii="inherit" w:eastAsia="Times New Roman" w:hAnsi="inherit"/>
          <w:sz w:val="20"/>
          <w:szCs w:val="20"/>
        </w:rPr>
        <w:t>nce or restructure our indebtedness under our secured debt, the holders of such debt could proceed against the collateral securing that indebtedness. If we are forced to refinance these borrowings on less favorable terms or if we are unable to repay, refin</w:t>
      </w:r>
      <w:r>
        <w:rPr>
          <w:rFonts w:ascii="inherit" w:eastAsia="Times New Roman" w:hAnsi="inherit"/>
          <w:sz w:val="20"/>
          <w:szCs w:val="20"/>
        </w:rPr>
        <w:t>ance or restructure such indebtedness, our financial condition and results of operations could be adversely affected.</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Risks Related to Ownership of Our Common Stock</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stock price may be volatile or may decline regardless of our operating performance.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trading price of our common stock may be volatile and subject to fluctuations due to a number of factors, most of which we cannot control, including those listed under these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and the following:</w:t>
      </w:r>
    </w:p>
    <w:tbl>
      <w:tblPr>
        <w:tblW w:w="0" w:type="auto"/>
        <w:tblCellSpacing w:w="0" w:type="dxa"/>
        <w:tblCellMar>
          <w:left w:w="0" w:type="dxa"/>
          <w:right w:w="0" w:type="dxa"/>
        </w:tblCellMar>
        <w:tblLook w:val="04A0" w:firstRow="1" w:lastRow="0" w:firstColumn="1" w:lastColumn="0" w:noHBand="0" w:noVBand="1"/>
      </w:tblPr>
      <w:tblGrid>
        <w:gridCol w:w="720"/>
        <w:gridCol w:w="5073"/>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21169623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actual or anticipated variations in our results of operations;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69523745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changes in expectations as to our future financial performance, including financial estimates and investment recommendations by securities analysts and investors;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694"/>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5571262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additions or dep</w:t>
            </w:r>
            <w:r>
              <w:rPr>
                <w:rFonts w:ascii="inherit" w:eastAsia="Times New Roman" w:hAnsi="inherit"/>
                <w:sz w:val="20"/>
                <w:szCs w:val="20"/>
              </w:rPr>
              <w:t>artures of key management personnel;</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68883260"/>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strategic actions by us or our competitors, including announcements by us, our competitors, our suppliers or our host and legacy organizations of significant contracts, price reductions, new products or technologies, acquisitions, joint marketing relations</w:t>
            </w:r>
            <w:r>
              <w:rPr>
                <w:rFonts w:ascii="inherit" w:eastAsia="Times New Roman" w:hAnsi="inherit"/>
                <w:sz w:val="20"/>
                <w:szCs w:val="20"/>
              </w:rPr>
              <w:t>hips, joint ventures, other strategic relationships or capital commitments;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357807243"/>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changes in general economic or market conditions or trends in our industry or the economy as a whole and, in particular, in the consumer spending environment;</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860"/>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10314326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changes</w:t>
            </w:r>
            <w:r>
              <w:rPr>
                <w:rFonts w:ascii="inherit" w:eastAsia="Times New Roman" w:hAnsi="inherit"/>
                <w:sz w:val="20"/>
                <w:szCs w:val="20"/>
              </w:rPr>
              <w:t xml:space="preserve"> in business or regulatory conditions;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7160507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investor perceptions of or the investment opportunity associated with our common stock relative to other investment alternatives;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7799124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 public’s response to press releases or other public announcements by us or third parties, including our filings wit</w:t>
            </w:r>
            <w:r>
              <w:rPr>
                <w:rFonts w:ascii="inherit" w:eastAsia="Times New Roman" w:hAnsi="inherit"/>
                <w:sz w:val="20"/>
                <w:szCs w:val="20"/>
              </w:rPr>
              <w:t>h the SEC;</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872"/>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98018997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announcements relating to litigation or governmental investigations;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8286741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guidance, if any, that we provide to the public, any changes in this guidance or our failure to meet this guidance;</w:t>
            </w:r>
          </w:p>
        </w:tc>
      </w:tr>
    </w:tbl>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Furthermore, the stock market may experience extreme volatility that, in some cases, may be unrelated or disproportionate to the operatin</w:t>
      </w:r>
      <w:r>
        <w:rPr>
          <w:rFonts w:ascii="inherit" w:eastAsia="Times New Roman" w:hAnsi="inherit"/>
          <w:sz w:val="20"/>
          <w:szCs w:val="20"/>
        </w:rPr>
        <w:t xml:space="preserve">g performance of particular companies. These broad market and industry fluctuations may adversely affect the market price of our common stock, regardless of our actual operating performance. In addition, price volatility may be greater if the public float </w:t>
      </w:r>
      <w:r>
        <w:rPr>
          <w:rFonts w:ascii="inherit" w:eastAsia="Times New Roman" w:hAnsi="inherit"/>
          <w:sz w:val="20"/>
          <w:szCs w:val="20"/>
        </w:rPr>
        <w:t>and trading volume of our common stock is low.</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the past, following periods of market volatility, stockholders have instituted securities class action litigation. If we were to become involved in securities litigation, it could have a substantial cost an</w:t>
      </w:r>
      <w:r>
        <w:rPr>
          <w:rFonts w:ascii="inherit" w:eastAsia="Times New Roman" w:hAnsi="inherit"/>
          <w:sz w:val="20"/>
          <w:szCs w:val="20"/>
        </w:rPr>
        <w:t>d divert resources and the attention of executive management from our business regardless of the outcome of such litigation.</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Because we have no current plans to pay cash dividends on our common stock, you may not receive any return on investment unless you</w:t>
      </w:r>
      <w:r>
        <w:rPr>
          <w:rFonts w:ascii="inherit" w:eastAsia="Times New Roman" w:hAnsi="inherit"/>
          <w:b/>
          <w:bCs/>
          <w:i/>
          <w:iCs/>
          <w:sz w:val="20"/>
          <w:szCs w:val="20"/>
        </w:rPr>
        <w:t xml:space="preserve"> sell your common stock for a price greater than that which you paid for it.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have no current plans to pay cash dividends on our common stock. The declaration, amount and payment of any future dividends on our common stock will be at the sole discretion </w:t>
      </w:r>
      <w:r>
        <w:rPr>
          <w:rFonts w:ascii="inherit" w:eastAsia="Times New Roman" w:hAnsi="inherit"/>
          <w:sz w:val="20"/>
          <w:szCs w:val="20"/>
        </w:rPr>
        <w:t>of our Board of Directors. Our Board of Directors may take into account general and economic conditions, our financial condition and results of operations, our available cash and current and anticipated cash needs, capital requirements, contractual, legal,</w:t>
      </w:r>
      <w:r>
        <w:rPr>
          <w:rFonts w:ascii="inherit" w:eastAsia="Times New Roman" w:hAnsi="inherit"/>
          <w:sz w:val="20"/>
          <w:szCs w:val="20"/>
        </w:rPr>
        <w:t xml:space="preserve"> tax and regulatory restrictions and implications on the payment of dividends by us to our stockholders or by our subsidiaries to us, including restrictions under our credit agreement and other indebtedness we may incur, and such other factors as our Board</w:t>
      </w:r>
      <w:r>
        <w:rPr>
          <w:rFonts w:ascii="inherit" w:eastAsia="Times New Roman" w:hAnsi="inherit"/>
          <w:sz w:val="20"/>
          <w:szCs w:val="20"/>
        </w:rPr>
        <w:t xml:space="preserve"> of Directors may deem relevant. As a result, you may not receive any return on an investment in our common stock unless you sell our common stock for a price greater than your purchase price.</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 xml:space="preserve">We are a holding company with no operations of our own and, as </w:t>
      </w:r>
      <w:r>
        <w:rPr>
          <w:rFonts w:ascii="inherit" w:eastAsia="Times New Roman" w:hAnsi="inherit"/>
          <w:b/>
          <w:bCs/>
          <w:i/>
          <w:iCs/>
          <w:sz w:val="20"/>
          <w:szCs w:val="20"/>
        </w:rPr>
        <w:t>such, we depend on our subsidiaries for cash to fund all of our operations and expenses, including future dividend payments, if any.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operations are conducted entirely through our subsidiaries and our ability to generate cash to meet our debt service ob</w:t>
      </w:r>
      <w:r>
        <w:rPr>
          <w:rFonts w:ascii="inherit" w:eastAsia="Times New Roman" w:hAnsi="inherit"/>
          <w:sz w:val="20"/>
          <w:szCs w:val="20"/>
        </w:rPr>
        <w:t>ligations or to make future dividend payments, if any, is highly dependent on the earnings and the receipt of funds from our subsidiaries via dividends or intercompany loans. We do not currently expect to declare or pay dividends on our common stock for th</w:t>
      </w:r>
      <w:r>
        <w:rPr>
          <w:rFonts w:ascii="inherit" w:eastAsia="Times New Roman" w:hAnsi="inherit"/>
          <w:sz w:val="20"/>
          <w:szCs w:val="20"/>
        </w:rPr>
        <w:t>e foreseeable future; however, to the extent that we determine in the future to pay dividends on our common stock, the agreements governing our indebtedness may restrict the ability of our subsidiaries to pay dividends or otherwise transfer assets to us.</w:t>
      </w:r>
    </w:p>
    <w:p w:rsidR="00000000" w:rsidRDefault="00433ADC">
      <w:pPr>
        <w:divId w:val="71120103"/>
        <w:rPr>
          <w:rFonts w:eastAsia="Times New Roman"/>
          <w:sz w:val="20"/>
          <w:szCs w:val="20"/>
        </w:rPr>
      </w:pPr>
    </w:p>
    <w:p w:rsidR="00000000" w:rsidRDefault="00433ADC">
      <w:pPr>
        <w:spacing w:line="288" w:lineRule="auto"/>
        <w:jc w:val="center"/>
        <w:divId w:val="650787461"/>
        <w:rPr>
          <w:rFonts w:eastAsia="Times New Roman"/>
          <w:sz w:val="20"/>
          <w:szCs w:val="20"/>
        </w:rPr>
      </w:pPr>
      <w:r>
        <w:rPr>
          <w:rFonts w:ascii="inherit" w:eastAsia="Times New Roman" w:hAnsi="inherit"/>
          <w:sz w:val="20"/>
          <w:szCs w:val="20"/>
        </w:rPr>
        <w:t>32</w:t>
      </w:r>
    </w:p>
    <w:p w:rsidR="00000000" w:rsidRDefault="00433ADC">
      <w:pPr>
        <w:divId w:val="510031235"/>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433ADC">
      <w:pPr>
        <w:spacing w:line="288" w:lineRule="auto"/>
        <w:divId w:val="48609204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557398049"/>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If securities or industry analysts do not publish research or reports about our business or if they downgrade our stock or our sector, our stock</w:t>
      </w:r>
      <w:r>
        <w:rPr>
          <w:rFonts w:ascii="inherit" w:eastAsia="Times New Roman" w:hAnsi="inherit"/>
          <w:b/>
          <w:bCs/>
          <w:i/>
          <w:iCs/>
          <w:sz w:val="20"/>
          <w:szCs w:val="20"/>
        </w:rPr>
        <w:t xml:space="preserve"> price and trading volume could decline.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trading market for our common stock relies in part on the research and reports that industry or financial analysts publish about us or our business. We do not control these analysts. Furthermore, if one or more </w:t>
      </w:r>
      <w:r>
        <w:rPr>
          <w:rFonts w:ascii="inherit" w:eastAsia="Times New Roman" w:hAnsi="inherit"/>
          <w:sz w:val="20"/>
          <w:szCs w:val="20"/>
        </w:rPr>
        <w:t>of the analysts who do cover us downgrade our stock or our industry, or change their views regarding the stock of any of our competitors, or publish inaccurate or unfavorable research about our business, the price of our stock could decline. If one or more</w:t>
      </w:r>
      <w:r>
        <w:rPr>
          <w:rFonts w:ascii="inherit" w:eastAsia="Times New Roman" w:hAnsi="inherit"/>
          <w:sz w:val="20"/>
          <w:szCs w:val="20"/>
        </w:rPr>
        <w:t xml:space="preserve"> of these analysts stop covering us or fail to publish reports on us regularly, we could lose visibility in the market, which in turn could cause our stock price or trading volume to decline.</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Maintaining the requirements of being a public company may strai</w:t>
      </w:r>
      <w:r>
        <w:rPr>
          <w:rFonts w:ascii="inherit" w:eastAsia="Times New Roman" w:hAnsi="inherit"/>
          <w:b/>
          <w:bCs/>
          <w:i/>
          <w:iCs/>
          <w:sz w:val="20"/>
          <w:szCs w:val="20"/>
        </w:rPr>
        <w:t>n our resources, divert management’s attention and affect our ability to attract and retain qualified board members.</w:t>
      </w:r>
      <w:r>
        <w:rPr>
          <w:rFonts w:ascii="inherit" w:eastAsia="Times New Roman" w:hAnsi="inherit"/>
          <w:b/>
          <w:bCs/>
          <w:i/>
          <w:i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a public company, we incur significant legal, accounting, insurance and other expenses that we did not incur as a private company, incl</w:t>
      </w:r>
      <w:r>
        <w:rPr>
          <w:rFonts w:ascii="inherit" w:eastAsia="Times New Roman" w:hAnsi="inherit"/>
          <w:sz w:val="20"/>
          <w:szCs w:val="20"/>
        </w:rPr>
        <w:t xml:space="preserve">uding costs associated with public company governance and reporting requirements. We also have incurred and will continue to incur costs associated with our compliance with the Sarbanes-Oxley Act of 2002, or the Sarbanes-Oxley Act, and the Dodd-Frank Wall </w:t>
      </w:r>
      <w:r>
        <w:rPr>
          <w:rFonts w:ascii="inherit" w:eastAsia="Times New Roman" w:hAnsi="inherit"/>
          <w:sz w:val="20"/>
          <w:szCs w:val="20"/>
        </w:rPr>
        <w:t>Street Reform and Consumer Protection Act, or the Dodd-Frank Act, as well as rules and regulations implemented by the SEC, and costs in connection with continued listing on NASDAQ. Our efforts to comply with these rules and regulations have significantly i</w:t>
      </w:r>
      <w:r>
        <w:rPr>
          <w:rFonts w:ascii="inherit" w:eastAsia="Times New Roman" w:hAnsi="inherit"/>
          <w:sz w:val="20"/>
          <w:szCs w:val="20"/>
        </w:rPr>
        <w:t>ncreased our legal and financial compliance costs, including costs associated with the hiring of additional personnel, and have made some activities more difficult, time-consuming or costly. Our management devotes a substantial amount of time to ensure tha</w:t>
      </w:r>
      <w:r>
        <w:rPr>
          <w:rFonts w:ascii="inherit" w:eastAsia="Times New Roman" w:hAnsi="inherit"/>
          <w:sz w:val="20"/>
          <w:szCs w:val="20"/>
        </w:rPr>
        <w:t>t we comply with all of these requirements, diverting the attention of management away from revenue-producing activities. The expenses incurred by public companies generally for reporting and corporate governance purposes have been increasing. These laws a</w:t>
      </w:r>
      <w:r>
        <w:rPr>
          <w:rFonts w:ascii="inherit" w:eastAsia="Times New Roman" w:hAnsi="inherit"/>
          <w:sz w:val="20"/>
          <w:szCs w:val="20"/>
        </w:rPr>
        <w:t>nd regulations also could make it more difficult or costly for us to obtain certain types of insurance, including director and officer liability insurance, and we may be forced to accept reduced policy limits and coverage or incur substantially higher cost</w:t>
      </w:r>
      <w:r>
        <w:rPr>
          <w:rFonts w:ascii="inherit" w:eastAsia="Times New Roman" w:hAnsi="inherit"/>
          <w:sz w:val="20"/>
          <w:szCs w:val="20"/>
        </w:rPr>
        <w:t xml:space="preserve">s to obtain the same or similar coverage. These laws and regulations could also make it more difficult for us to attract and retain qualified persons to serve on our Board of Directors, our board committees or as our executive officers. Furthermore, if we </w:t>
      </w:r>
      <w:r>
        <w:rPr>
          <w:rFonts w:ascii="inherit" w:eastAsia="Times New Roman" w:hAnsi="inherit"/>
          <w:sz w:val="20"/>
          <w:szCs w:val="20"/>
        </w:rPr>
        <w:t>are unable to satisfy our obligations as a public company, we could be subject to delisting of our common stock, fines, sanctions and other regulatory action and potentially civil litigation.</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Ineffective internal controls could have a material adverse effe</w:t>
      </w:r>
      <w:r>
        <w:rPr>
          <w:rFonts w:ascii="inherit" w:eastAsia="Times New Roman" w:hAnsi="inherit"/>
          <w:b/>
          <w:bCs/>
          <w:i/>
          <w:iCs/>
          <w:sz w:val="20"/>
          <w:szCs w:val="20"/>
        </w:rPr>
        <w:t>ct on our business and stock price, and could result in our financial statements becoming unreliable. We previously had a material weakness in our internal controls over financial reporting.</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internal control over financial reporting may not prevent or </w:t>
      </w:r>
      <w:r>
        <w:rPr>
          <w:rFonts w:ascii="inherit" w:eastAsia="Times New Roman" w:hAnsi="inherit"/>
          <w:sz w:val="20"/>
          <w:szCs w:val="20"/>
        </w:rPr>
        <w:t>detect misstatements because of its inherent limitations, including the possibility of human error, the circumvention or overriding of controls, or fraud. Even effective internal controls can provide only reasonable assurance with respect to the preparatio</w:t>
      </w:r>
      <w:r>
        <w:rPr>
          <w:rFonts w:ascii="inherit" w:eastAsia="Times New Roman" w:hAnsi="inherit"/>
          <w:sz w:val="20"/>
          <w:szCs w:val="20"/>
        </w:rPr>
        <w:t xml:space="preserve">n and fair presentation of financial statements. If we fail to maintain the adequacy of our internal controls, including any failure to implement required new or improved controls, or if we experience difficulties in their implementation, our business and </w:t>
      </w:r>
      <w:r>
        <w:rPr>
          <w:rFonts w:ascii="inherit" w:eastAsia="Times New Roman" w:hAnsi="inherit"/>
          <w:sz w:val="20"/>
          <w:szCs w:val="20"/>
        </w:rPr>
        <w:t>financial results could be harmed and we could fail to meet our financial reporting obligations.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disclosed in our Annual Report on Form 10-K for the year ended December 29, 2018 and subsequent Form 10-Qs, management previously identified a control defic</w:t>
      </w:r>
      <w:r>
        <w:rPr>
          <w:rFonts w:ascii="inherit" w:eastAsia="Times New Roman" w:hAnsi="inherit"/>
          <w:sz w:val="20"/>
          <w:szCs w:val="20"/>
        </w:rPr>
        <w:t>iency that constituted a material weakness in our internal control over financial reporting.</w:t>
      </w:r>
      <w:r>
        <w:rPr>
          <w:rFonts w:ascii="inherit" w:eastAsia="Times New Roman" w:hAnsi="inherit"/>
          <w:sz w:val="20"/>
          <w:szCs w:val="20"/>
        </w:rPr>
        <w:t xml:space="preserve"> </w:t>
      </w:r>
      <w:r>
        <w:rPr>
          <w:rFonts w:ascii="inherit" w:eastAsia="Times New Roman" w:hAnsi="inherit"/>
          <w:sz w:val="20"/>
          <w:szCs w:val="20"/>
        </w:rPr>
        <w:t>As a result, management concluded that our internal control over financial reporting was not effective as of December 29, 2018. We have since remediated this mater</w:t>
      </w:r>
      <w:r>
        <w:rPr>
          <w:rFonts w:ascii="inherit" w:eastAsia="Times New Roman" w:hAnsi="inherit"/>
          <w:sz w:val="20"/>
          <w:szCs w:val="20"/>
        </w:rPr>
        <w:t>ial weakness, however, the remediated material weakness may reoccur or other material weaknesses could occur in the future.</w:t>
      </w:r>
      <w:r>
        <w:rPr>
          <w:rFonts w:ascii="inherit" w:eastAsia="Times New Roman" w:hAnsi="inherit"/>
          <w:sz w:val="20"/>
          <w:szCs w:val="20"/>
        </w:rPr>
        <w:t xml:space="preserve"> </w:t>
      </w:r>
      <w:r>
        <w:rPr>
          <w:rFonts w:ascii="inherit" w:eastAsia="Times New Roman" w:hAnsi="inherit"/>
          <w:sz w:val="20"/>
          <w:szCs w:val="20"/>
        </w:rPr>
        <w:t>The recurrence of the remediated material weakness or the development of new material weaknesses in our internal control over financ</w:t>
      </w:r>
      <w:r>
        <w:rPr>
          <w:rFonts w:ascii="inherit" w:eastAsia="Times New Roman" w:hAnsi="inherit"/>
          <w:sz w:val="20"/>
          <w:szCs w:val="20"/>
        </w:rPr>
        <w:t>ial reporting could result in material misstatements in our financial statements and cause us to fail to meet our reporting and financial obligations, which in turn could have a negative impact on our financial condition. In addition, any future required r</w:t>
      </w:r>
      <w:r>
        <w:rPr>
          <w:rFonts w:ascii="inherit" w:eastAsia="Times New Roman" w:hAnsi="inherit"/>
          <w:sz w:val="20"/>
          <w:szCs w:val="20"/>
        </w:rPr>
        <w:t>emediation measures may be time consuming, costly, and may place significant demands on our financial and operational resources.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Anti-takeover provisions in our organizational documents could delay or prevent a change of control.</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Certain provisions of our</w:t>
      </w:r>
      <w:r>
        <w:rPr>
          <w:rFonts w:ascii="inherit" w:eastAsia="Times New Roman" w:hAnsi="inherit"/>
          <w:sz w:val="20"/>
          <w:szCs w:val="20"/>
        </w:rPr>
        <w:t xml:space="preserve"> amended and restated certificate of incorporation and amended and restated bylaws may have an anti-takeover effect and may delay, defer or prevent a merger, acquisition, tender offer, takeover attempt, or other change of control transaction that a stockho</w:t>
      </w:r>
      <w:r>
        <w:rPr>
          <w:rFonts w:ascii="inherit" w:eastAsia="Times New Roman" w:hAnsi="inherit"/>
          <w:sz w:val="20"/>
          <w:szCs w:val="20"/>
        </w:rPr>
        <w:t>lder might consider in its best interest, including those attempts that might result in a premium over the market price for the shares held by our stockholders.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These provisions provide for, among other things: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602031816"/>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 classified board of directors, as a re</w:t>
            </w:r>
            <w:r>
              <w:rPr>
                <w:rFonts w:ascii="inherit" w:eastAsia="Times New Roman" w:hAnsi="inherit"/>
                <w:sz w:val="20"/>
                <w:szCs w:val="20"/>
              </w:rPr>
              <w:t>sult of which our Board of Directors is divided into three classes, with each class serving for staggered three-year terms;</w:t>
            </w:r>
          </w:p>
        </w:tc>
      </w:tr>
    </w:tbl>
    <w:p w:rsidR="00000000" w:rsidRDefault="00433ADC">
      <w:pPr>
        <w:divId w:val="13850586"/>
        <w:rPr>
          <w:rFonts w:eastAsia="Times New Roman"/>
          <w:sz w:val="20"/>
          <w:szCs w:val="20"/>
        </w:rPr>
      </w:pPr>
    </w:p>
    <w:p w:rsidR="00000000" w:rsidRDefault="00433ADC">
      <w:pPr>
        <w:spacing w:line="288" w:lineRule="auto"/>
        <w:jc w:val="center"/>
        <w:divId w:val="1577785333"/>
        <w:rPr>
          <w:rFonts w:eastAsia="Times New Roman"/>
          <w:sz w:val="20"/>
          <w:szCs w:val="20"/>
        </w:rPr>
      </w:pPr>
      <w:r>
        <w:rPr>
          <w:rFonts w:ascii="inherit" w:eastAsia="Times New Roman" w:hAnsi="inherit"/>
          <w:sz w:val="20"/>
          <w:szCs w:val="20"/>
        </w:rPr>
        <w:t>33</w:t>
      </w:r>
    </w:p>
    <w:p w:rsidR="00000000" w:rsidRDefault="00433ADC">
      <w:pPr>
        <w:divId w:val="510031235"/>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433ADC">
      <w:pPr>
        <w:spacing w:line="288" w:lineRule="auto"/>
        <w:divId w:val="85133387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89118639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9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34076788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the ability of our Board of Directors to issue one or more series of preferred stock;</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74678855"/>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advance notice requirements for nominations of</w:t>
            </w:r>
            <w:r>
              <w:rPr>
                <w:rFonts w:ascii="inherit" w:eastAsia="Times New Roman" w:hAnsi="inherit"/>
                <w:sz w:val="20"/>
                <w:szCs w:val="20"/>
              </w:rPr>
              <w:t xml:space="preserve"> directors by stockholders and for stockholders to include matters to be considered at our annual meetings;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29"/>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00520558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rPr>
                <w:rFonts w:eastAsia="Times New Roman"/>
                <w:sz w:val="20"/>
                <w:szCs w:val="20"/>
              </w:rPr>
            </w:pPr>
            <w:r>
              <w:rPr>
                <w:rFonts w:ascii="inherit" w:eastAsia="Times New Roman" w:hAnsi="inherit"/>
                <w:sz w:val="20"/>
                <w:szCs w:val="20"/>
              </w:rPr>
              <w:t>certain limitations on convening special stockholder meetings;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52953819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 removal of directors only for cause and only upon the affirmative vote of the holders of at least 66 2∕3 % of the shares of common stock entitled to vote generally in the election of directors;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5927915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that certain provisions may be amended only by the affirmative vote of at least</w:t>
            </w:r>
            <w:r>
              <w:rPr>
                <w:rFonts w:ascii="inherit" w:eastAsia="Times New Roman" w:hAnsi="inherit"/>
                <w:sz w:val="20"/>
                <w:szCs w:val="20"/>
              </w:rPr>
              <w:t xml:space="preserve"> </w:t>
            </w:r>
            <w:r>
              <w:rPr>
                <w:rFonts w:ascii="inherit" w:eastAsia="Times New Roman" w:hAnsi="inherit"/>
                <w:sz w:val="20"/>
                <w:szCs w:val="20"/>
              </w:rPr>
              <w:t>66 2∕3 % of shares of common stock entitled to vote generally in the election of directors.</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These anti-takeover provisions could make it more difficult for a third party to ac</w:t>
      </w:r>
      <w:r>
        <w:rPr>
          <w:rFonts w:ascii="inherit" w:eastAsia="Times New Roman" w:hAnsi="inherit"/>
          <w:sz w:val="20"/>
          <w:szCs w:val="20"/>
        </w:rPr>
        <w:t>quire us, even if the third party’s offer may be considered beneficial by many of our stockholders. As a result, our stockholders may be limited in their ability to obtain a premium for their shares.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Board of Directors is authorized to issue and desig</w:t>
      </w:r>
      <w:r>
        <w:rPr>
          <w:rFonts w:ascii="inherit" w:eastAsia="Times New Roman" w:hAnsi="inherit"/>
          <w:b/>
          <w:bCs/>
          <w:i/>
          <w:iCs/>
          <w:sz w:val="20"/>
          <w:szCs w:val="20"/>
        </w:rPr>
        <w:t>nate shares of our preferred stock in additional series without stockholder approval.</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amended and restated certificate of incorporation authorizes our Board of Directors, without the approval of our stockholders, to issue 50,000,000 shares of our prefe</w:t>
      </w:r>
      <w:r>
        <w:rPr>
          <w:rFonts w:ascii="inherit" w:eastAsia="Times New Roman" w:hAnsi="inherit"/>
          <w:sz w:val="20"/>
          <w:szCs w:val="20"/>
        </w:rPr>
        <w:t xml:space="preserve">rred stock, subject to limitations prescribed by applicable law, rules and regulations and the provisions of our amended and restated certificate of incorporation, as shares of preferred stock in series, to establish from time to time the number of shares </w:t>
      </w:r>
      <w:r>
        <w:rPr>
          <w:rFonts w:ascii="inherit" w:eastAsia="Times New Roman" w:hAnsi="inherit"/>
          <w:sz w:val="20"/>
          <w:szCs w:val="20"/>
        </w:rPr>
        <w:t>to be included in each such series and to fix the designation, powers, preferences and rights of the shares of each such series and the qualifications, limitations or restrictions thereof. The powers, preferences and rights of these additional series of pr</w:t>
      </w:r>
      <w:r>
        <w:rPr>
          <w:rFonts w:ascii="inherit" w:eastAsia="Times New Roman" w:hAnsi="inherit"/>
          <w:sz w:val="20"/>
          <w:szCs w:val="20"/>
        </w:rPr>
        <w:t>eferred stock may be senior to or on parity with our common stock, which may reduce its value.</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Our amended and restated certificate of incorporation provides, subject to limited exceptions, that the Court of Chancery of the State of Delaware will be the so</w:t>
      </w:r>
      <w:r>
        <w:rPr>
          <w:rFonts w:ascii="inherit" w:eastAsia="Times New Roman" w:hAnsi="inherit"/>
          <w:b/>
          <w:bCs/>
          <w:i/>
          <w:iCs/>
          <w:sz w:val="20"/>
          <w:szCs w:val="20"/>
        </w:rPr>
        <w:t>le and exclusive forum for certain stockholder litigation matters, which could limit our stockholders’</w:t>
      </w:r>
      <w:r>
        <w:rPr>
          <w:rFonts w:ascii="inherit" w:eastAsia="Times New Roman" w:hAnsi="inherit"/>
          <w:b/>
          <w:bCs/>
          <w:i/>
          <w:iCs/>
          <w:sz w:val="20"/>
          <w:szCs w:val="20"/>
        </w:rPr>
        <w:t xml:space="preserve"> </w:t>
      </w:r>
      <w:r>
        <w:rPr>
          <w:rFonts w:ascii="inherit" w:eastAsia="Times New Roman" w:hAnsi="inherit"/>
          <w:b/>
          <w:bCs/>
          <w:i/>
          <w:iCs/>
          <w:sz w:val="20"/>
          <w:szCs w:val="20"/>
        </w:rPr>
        <w:t>ability to obtain a favorable judicial forum for disputes with us or our directors, officers, employees or stockholders.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amended and restated certifi</w:t>
      </w:r>
      <w:r>
        <w:rPr>
          <w:rFonts w:ascii="inherit" w:eastAsia="Times New Roman" w:hAnsi="inherit"/>
          <w:sz w:val="20"/>
          <w:szCs w:val="20"/>
        </w:rPr>
        <w:t>cate of incorporation provides, subject to limited exceptions, that unless we consent to the selection of an alternative forum, the Court of Chancery of the State of Delaware shall, to the fullest extent permitted by law, be the sole and exclusive forum fo</w:t>
      </w:r>
      <w:r>
        <w:rPr>
          <w:rFonts w:ascii="inherit" w:eastAsia="Times New Roman" w:hAnsi="inherit"/>
          <w:sz w:val="20"/>
          <w:szCs w:val="20"/>
        </w:rPr>
        <w:t>r any (i) derivative action or proceeding brought on behalf of our company, (ii) action asserting a claim of breach of a fiduciary duty owed by any director, officer, or other employee or stockholder of our company to the Company or our stockholders, credi</w:t>
      </w:r>
      <w:r>
        <w:rPr>
          <w:rFonts w:ascii="inherit" w:eastAsia="Times New Roman" w:hAnsi="inherit"/>
          <w:sz w:val="20"/>
          <w:szCs w:val="20"/>
        </w:rPr>
        <w:t>tors or other constituents, (iii) action asserting a claim against the Company or any director or officer of the Company arising pursuant to any provision of the Delaware General Corporation Law, or the DGCL, or our amended and restated certificate of inco</w:t>
      </w:r>
      <w:r>
        <w:rPr>
          <w:rFonts w:ascii="inherit" w:eastAsia="Times New Roman" w:hAnsi="inherit"/>
          <w:sz w:val="20"/>
          <w:szCs w:val="20"/>
        </w:rPr>
        <w:t>rporation or our amended and restated bylaws or as to which the DGCL confers jurisdiction on the Court of Chancery of the State of Delaware, or (iv) action asserting a claim against the Company or any director or officer of the Company governed by the inte</w:t>
      </w:r>
      <w:r>
        <w:rPr>
          <w:rFonts w:ascii="inherit" w:eastAsia="Times New Roman" w:hAnsi="inherit"/>
          <w:sz w:val="20"/>
          <w:szCs w:val="20"/>
        </w:rPr>
        <w:t>rnal affairs doctrine.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Any person or entity purchasing or otherwise acquiring any interest in shares of our capital stock shall be deemed to have notice of and consented to the forum provisions in our amended and restated certificate of incorporation. This</w:t>
      </w:r>
      <w:r>
        <w:rPr>
          <w:rFonts w:ascii="inherit" w:eastAsia="Times New Roman" w:hAnsi="inherit"/>
          <w:sz w:val="20"/>
          <w:szCs w:val="20"/>
        </w:rPr>
        <w:t xml:space="preserve"> choice of forum provision may limit a stockholder’s ability to bring a claim in a judicial forum that it finds favorable for disputes with us or any of our directors, officers, other employees or stockholders which may discourage lawsuits with respect to </w:t>
      </w:r>
      <w:r>
        <w:rPr>
          <w:rFonts w:ascii="inherit" w:eastAsia="Times New Roman" w:hAnsi="inherit"/>
          <w:sz w:val="20"/>
          <w:szCs w:val="20"/>
        </w:rPr>
        <w:t>such claims. Alternatively, if a court were to find the choice of forum provision contained in our amended and restated certificate of incorporation to be inapplicable or unenforceable in an action, we may incur additional costs associated with resolving s</w:t>
      </w:r>
      <w:r>
        <w:rPr>
          <w:rFonts w:ascii="inherit" w:eastAsia="Times New Roman" w:hAnsi="inherit"/>
          <w:sz w:val="20"/>
          <w:szCs w:val="20"/>
        </w:rPr>
        <w:t>uch action in other jurisdictions, which could harm our business, operating results and financial condition.</w:t>
      </w:r>
    </w:p>
    <w:p w:rsidR="00000000" w:rsidRDefault="00433ADC">
      <w:pPr>
        <w:spacing w:line="288" w:lineRule="auto"/>
        <w:divId w:val="1617171930"/>
        <w:rPr>
          <w:rFonts w:eastAsia="Times New Roman"/>
          <w:sz w:val="20"/>
          <w:szCs w:val="20"/>
        </w:rPr>
      </w:pPr>
      <w:r>
        <w:rPr>
          <w:rFonts w:ascii="inherit" w:eastAsia="Times New Roman" w:hAnsi="inherit"/>
          <w:b/>
          <w:bCs/>
          <w:sz w:val="20"/>
          <w:szCs w:val="20"/>
        </w:rPr>
        <w:t>Item 1B. Unresolved Staff Comments</w:t>
      </w:r>
    </w:p>
    <w:p w:rsidR="00000000" w:rsidRDefault="00433ADC">
      <w:pPr>
        <w:spacing w:line="288" w:lineRule="auto"/>
        <w:divId w:val="1222249131"/>
        <w:rPr>
          <w:rFonts w:eastAsia="Times New Roman"/>
          <w:sz w:val="20"/>
          <w:szCs w:val="20"/>
        </w:rPr>
      </w:pPr>
      <w:r>
        <w:rPr>
          <w:rFonts w:ascii="inherit" w:eastAsia="Times New Roman" w:hAnsi="inherit"/>
          <w:sz w:val="20"/>
          <w:szCs w:val="20"/>
        </w:rPr>
        <w:t>None.</w:t>
      </w:r>
    </w:p>
    <w:p w:rsidR="00000000" w:rsidRDefault="00433ADC">
      <w:pPr>
        <w:divId w:val="1034649235"/>
        <w:rPr>
          <w:rFonts w:eastAsia="Times New Roman"/>
          <w:sz w:val="20"/>
          <w:szCs w:val="20"/>
        </w:rPr>
      </w:pPr>
    </w:p>
    <w:p w:rsidR="00000000" w:rsidRDefault="00433ADC">
      <w:pPr>
        <w:spacing w:line="288" w:lineRule="auto"/>
        <w:jc w:val="center"/>
        <w:divId w:val="1882546972"/>
        <w:rPr>
          <w:rFonts w:eastAsia="Times New Roman"/>
          <w:sz w:val="20"/>
          <w:szCs w:val="20"/>
        </w:rPr>
      </w:pPr>
      <w:r>
        <w:rPr>
          <w:rFonts w:ascii="inherit" w:eastAsia="Times New Roman" w:hAnsi="inherit"/>
          <w:sz w:val="20"/>
          <w:szCs w:val="20"/>
        </w:rPr>
        <w:t>34</w:t>
      </w:r>
    </w:p>
    <w:p w:rsidR="00000000" w:rsidRDefault="00433ADC">
      <w:pPr>
        <w:divId w:val="510031235"/>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433ADC">
      <w:pPr>
        <w:spacing w:line="288" w:lineRule="auto"/>
        <w:divId w:val="123550605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886377265"/>
        <w:rPr>
          <w:rFonts w:eastAsia="Times New Roman"/>
          <w:sz w:val="20"/>
          <w:szCs w:val="20"/>
        </w:rPr>
      </w:pPr>
    </w:p>
    <w:p w:rsidR="00000000" w:rsidRDefault="00433ADC">
      <w:pPr>
        <w:spacing w:line="288" w:lineRule="auto"/>
        <w:divId w:val="1775664868"/>
        <w:rPr>
          <w:rFonts w:eastAsia="Times New Roman"/>
          <w:sz w:val="20"/>
          <w:szCs w:val="20"/>
        </w:rPr>
      </w:pPr>
      <w:r>
        <w:rPr>
          <w:rFonts w:ascii="inherit" w:eastAsia="Times New Roman" w:hAnsi="inherit"/>
          <w:b/>
          <w:bCs/>
          <w:sz w:val="20"/>
          <w:szCs w:val="20"/>
        </w:rPr>
        <w:t>Item 2. Properties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lease all of our America’s Best and Eyeglass World retail stores. Our leases generally have noncancelable lease terms of between five and 10 years, with an option to renew for additional terms of one to 10 years or</w:t>
      </w:r>
      <w:r>
        <w:rPr>
          <w:rFonts w:ascii="inherit" w:eastAsia="Times New Roman" w:hAnsi="inherit"/>
          <w:sz w:val="20"/>
          <w:szCs w:val="20"/>
        </w:rPr>
        <w:t xml:space="preserve"> more. Over the past few years, we have been entering into more leases with 10 year initial terms, with renewal options. Most leases for these retail stores provide for a minimum rent, typically with escalating rent increases. In certain circumstances we p</w:t>
      </w:r>
      <w:r>
        <w:rPr>
          <w:rFonts w:ascii="inherit" w:eastAsia="Times New Roman" w:hAnsi="inherit"/>
          <w:sz w:val="20"/>
          <w:szCs w:val="20"/>
        </w:rPr>
        <w:t>ay a percentage rent based upon sales after certain minimum thresholds are achieved. These leases generally require us to pay insurance, utilities, real estate taxes and common area maintenance expenses.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occupy our host and legacy locations through mast</w:t>
      </w:r>
      <w:r>
        <w:rPr>
          <w:rFonts w:ascii="inherit" w:eastAsia="Times New Roman" w:hAnsi="inherit"/>
          <w:sz w:val="20"/>
          <w:szCs w:val="20"/>
        </w:rPr>
        <w:t>er agreements with our host partners, which contain standard terms and conditions, such as fixed and percentage-based payments.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 summary of our stores by location as of December 28, 2019 is as follows:</w:t>
      </w:r>
    </w:p>
    <w:tbl>
      <w:tblPr>
        <w:tblW w:w="5000" w:type="pct"/>
        <w:tblCellMar>
          <w:left w:w="0" w:type="dxa"/>
          <w:right w:w="0" w:type="dxa"/>
        </w:tblCellMar>
        <w:tblLook w:val="04A0" w:firstRow="1" w:lastRow="0" w:firstColumn="1" w:lastColumn="0" w:noHBand="0" w:noVBand="1"/>
      </w:tblPr>
      <w:tblGrid>
        <w:gridCol w:w="487"/>
        <w:gridCol w:w="879"/>
        <w:gridCol w:w="820"/>
        <w:gridCol w:w="820"/>
        <w:gridCol w:w="820"/>
        <w:gridCol w:w="321"/>
        <w:gridCol w:w="820"/>
        <w:gridCol w:w="879"/>
        <w:gridCol w:w="820"/>
        <w:gridCol w:w="820"/>
        <w:gridCol w:w="820"/>
      </w:tblGrid>
      <w:tr w:rsidR="00000000">
        <w:trPr>
          <w:divId w:val="9725473"/>
        </w:trPr>
        <w:tc>
          <w:tcPr>
            <w:tcW w:w="0" w:type="auto"/>
            <w:gridSpan w:val="11"/>
            <w:vAlign w:val="center"/>
            <w:hideMark/>
          </w:tcPr>
          <w:p w:rsidR="00000000" w:rsidRDefault="00433ADC">
            <w:pPr>
              <w:spacing w:line="288" w:lineRule="auto"/>
              <w:jc w:val="both"/>
              <w:rPr>
                <w:rFonts w:eastAsia="Times New Roman"/>
                <w:sz w:val="20"/>
                <w:szCs w:val="20"/>
              </w:rPr>
            </w:pPr>
          </w:p>
        </w:tc>
      </w:tr>
      <w:tr w:rsidR="00000000">
        <w:trPr>
          <w:divId w:val="9725473"/>
        </w:trPr>
        <w:tc>
          <w:tcPr>
            <w:tcW w:w="30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20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r>
      <w:tr w:rsidR="00000000">
        <w:trPr>
          <w:divId w:val="9725473"/>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State</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America’s</w:t>
            </w:r>
            <w:r>
              <w:rPr>
                <w:rFonts w:ascii="inherit" w:eastAsia="Times New Roman" w:hAnsi="inherit"/>
                <w:b/>
                <w:bCs/>
                <w:sz w:val="18"/>
                <w:szCs w:val="18"/>
              </w:rPr>
              <w:t xml:space="preserve"> </w:t>
            </w:r>
          </w:p>
          <w:p w:rsidR="00000000" w:rsidRDefault="00433ADC">
            <w:pPr>
              <w:jc w:val="center"/>
              <w:rPr>
                <w:rFonts w:eastAsia="Times New Roman"/>
                <w:sz w:val="18"/>
                <w:szCs w:val="18"/>
              </w:rPr>
            </w:pPr>
            <w:r>
              <w:rPr>
                <w:rFonts w:ascii="inherit" w:eastAsia="Times New Roman" w:hAnsi="inherit"/>
                <w:b/>
                <w:bCs/>
                <w:sz w:val="18"/>
                <w:szCs w:val="18"/>
              </w:rPr>
              <w:t>Best</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Eyeglass</w:t>
            </w:r>
          </w:p>
          <w:p w:rsidR="00000000" w:rsidRDefault="00433ADC">
            <w:pPr>
              <w:jc w:val="center"/>
              <w:rPr>
                <w:rFonts w:eastAsia="Times New Roman"/>
                <w:sz w:val="18"/>
                <w:szCs w:val="18"/>
              </w:rPr>
            </w:pPr>
            <w:r>
              <w:rPr>
                <w:rFonts w:ascii="inherit" w:eastAsia="Times New Roman" w:hAnsi="inherit"/>
                <w:b/>
                <w:bCs/>
                <w:sz w:val="18"/>
                <w:szCs w:val="18"/>
              </w:rPr>
              <w:t>World</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Legacy</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Other</w:t>
            </w:r>
          </w:p>
        </w:tc>
        <w:tc>
          <w:tcPr>
            <w:tcW w:w="0" w:type="auto"/>
            <w:tcMar>
              <w:top w:w="30" w:type="dxa"/>
              <w:left w:w="30" w:type="dxa"/>
              <w:bottom w:w="30" w:type="dxa"/>
              <w:right w:w="30" w:type="dxa"/>
            </w:tcMar>
            <w:vAlign w:val="bottom"/>
            <w:hideMark/>
          </w:tcPr>
          <w:p w:rsidR="00000000" w:rsidRDefault="00433ADC">
            <w:pPr>
              <w:divId w:val="57011990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State</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America’s</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Best</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Eyeglass</w:t>
            </w:r>
            <w:r>
              <w:rPr>
                <w:rFonts w:ascii="inherit" w:eastAsia="Times New Roman" w:hAnsi="inherit"/>
                <w:b/>
                <w:bCs/>
                <w:sz w:val="18"/>
                <w:szCs w:val="18"/>
              </w:rPr>
              <w:br/>
            </w:r>
            <w:r>
              <w:rPr>
                <w:rFonts w:ascii="inherit" w:eastAsia="Times New Roman" w:hAnsi="inherit"/>
                <w:b/>
                <w:bCs/>
                <w:sz w:val="18"/>
                <w:szCs w:val="18"/>
              </w:rPr>
              <w:t>World</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Legacy</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18"/>
                <w:szCs w:val="18"/>
              </w:rPr>
            </w:pPr>
            <w:r>
              <w:rPr>
                <w:rFonts w:ascii="inherit" w:eastAsia="Times New Roman" w:hAnsi="inherit"/>
                <w:b/>
                <w:bCs/>
                <w:sz w:val="18"/>
                <w:szCs w:val="18"/>
              </w:rPr>
              <w:t>Other</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AK</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7</w:t>
            </w:r>
          </w:p>
        </w:tc>
        <w:tc>
          <w:tcPr>
            <w:tcW w:w="0" w:type="auto"/>
            <w:tcMar>
              <w:top w:w="30" w:type="dxa"/>
              <w:left w:w="30" w:type="dxa"/>
              <w:bottom w:w="30" w:type="dxa"/>
              <w:right w:w="30" w:type="dxa"/>
            </w:tcMar>
            <w:vAlign w:val="bottom"/>
            <w:hideMark/>
          </w:tcPr>
          <w:p w:rsidR="00000000" w:rsidRDefault="00433ADC">
            <w:pPr>
              <w:divId w:val="977219784"/>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MT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AL</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12</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c>
          <w:tcPr>
            <w:tcW w:w="0" w:type="auto"/>
            <w:tcMar>
              <w:top w:w="30" w:type="dxa"/>
              <w:left w:w="30" w:type="dxa"/>
              <w:bottom w:w="30" w:type="dxa"/>
              <w:right w:w="30" w:type="dxa"/>
            </w:tcMar>
            <w:vAlign w:val="bottom"/>
            <w:hideMark/>
          </w:tcPr>
          <w:p w:rsidR="00000000" w:rsidRDefault="00433ADC">
            <w:pPr>
              <w:divId w:val="1879662500"/>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NC</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17</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36</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AR</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divId w:val="788473113"/>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ND</w:t>
            </w:r>
            <w:r>
              <w:rPr>
                <w:rFonts w:ascii="inherit" w:eastAsia="Times New Roman" w:hAnsi="inherit"/>
                <w:b/>
                <w:bCs/>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AZ</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23</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9</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9</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Mar>
              <w:top w:w="30" w:type="dxa"/>
              <w:left w:w="30" w:type="dxa"/>
              <w:bottom w:w="30" w:type="dxa"/>
              <w:right w:w="30" w:type="dxa"/>
            </w:tcMar>
            <w:vAlign w:val="bottom"/>
            <w:hideMark/>
          </w:tcPr>
          <w:p w:rsidR="00000000" w:rsidRDefault="00433ADC">
            <w:pPr>
              <w:divId w:val="1331568342"/>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NE</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CA</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71</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43</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4</w:t>
            </w:r>
          </w:p>
        </w:tc>
        <w:tc>
          <w:tcPr>
            <w:tcW w:w="0" w:type="auto"/>
            <w:tcMar>
              <w:top w:w="30" w:type="dxa"/>
              <w:left w:w="30" w:type="dxa"/>
              <w:bottom w:w="30" w:type="dxa"/>
              <w:right w:w="30" w:type="dxa"/>
            </w:tcMar>
            <w:vAlign w:val="bottom"/>
            <w:hideMark/>
          </w:tcPr>
          <w:p w:rsidR="00000000" w:rsidRDefault="00433ADC">
            <w:pPr>
              <w:divId w:val="1977375706"/>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NH</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CO</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24</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7</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c>
          <w:tcPr>
            <w:tcW w:w="0" w:type="auto"/>
            <w:tcMar>
              <w:top w:w="30" w:type="dxa"/>
              <w:left w:w="30" w:type="dxa"/>
              <w:bottom w:w="30" w:type="dxa"/>
              <w:right w:w="30" w:type="dxa"/>
            </w:tcMar>
            <w:vAlign w:val="bottom"/>
            <w:hideMark/>
          </w:tcPr>
          <w:p w:rsidR="00000000" w:rsidRDefault="00433ADC">
            <w:pPr>
              <w:divId w:val="1318344781"/>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NJ</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28</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4</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CT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7</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358624198"/>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NM</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6</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DE</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571692551"/>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NV</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FL</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63</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34</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Mar>
              <w:top w:w="30" w:type="dxa"/>
              <w:left w:w="30" w:type="dxa"/>
              <w:bottom w:w="30" w:type="dxa"/>
              <w:right w:w="30" w:type="dxa"/>
            </w:tcMar>
            <w:vAlign w:val="bottom"/>
            <w:hideMark/>
          </w:tcPr>
          <w:p w:rsidR="00000000" w:rsidRDefault="00433ADC">
            <w:pPr>
              <w:divId w:val="891498767"/>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NY</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25</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13</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GA</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38</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25</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5</w:t>
            </w:r>
          </w:p>
        </w:tc>
        <w:tc>
          <w:tcPr>
            <w:tcW w:w="0" w:type="auto"/>
            <w:tcMar>
              <w:top w:w="30" w:type="dxa"/>
              <w:left w:w="30" w:type="dxa"/>
              <w:bottom w:w="30" w:type="dxa"/>
              <w:right w:w="30" w:type="dxa"/>
            </w:tcMar>
            <w:vAlign w:val="bottom"/>
            <w:hideMark/>
          </w:tcPr>
          <w:p w:rsidR="00000000" w:rsidRDefault="00433ADC">
            <w:pPr>
              <w:divId w:val="461768997"/>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OH</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25</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HI</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511214336"/>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OK</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IA</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6</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541792859"/>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OR</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10</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9</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ID</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685670174"/>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PA</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33</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13</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IL</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49</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218514565"/>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RI</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IN</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74537971"/>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SC</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6</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KS</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8</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Mar>
              <w:top w:w="30" w:type="dxa"/>
              <w:left w:w="30" w:type="dxa"/>
              <w:bottom w:w="30" w:type="dxa"/>
              <w:right w:w="30" w:type="dxa"/>
            </w:tcMar>
            <w:vAlign w:val="bottom"/>
            <w:hideMark/>
          </w:tcPr>
          <w:p w:rsidR="00000000" w:rsidRDefault="00433ADC">
            <w:pPr>
              <w:divId w:val="1308558772"/>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SD</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KY</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Mar>
              <w:top w:w="30" w:type="dxa"/>
              <w:left w:w="30" w:type="dxa"/>
              <w:bottom w:w="30" w:type="dxa"/>
              <w:right w:w="30" w:type="dxa"/>
            </w:tcMar>
            <w:vAlign w:val="bottom"/>
            <w:hideMark/>
          </w:tcPr>
          <w:p w:rsidR="00000000" w:rsidRDefault="00433ADC">
            <w:pPr>
              <w:divId w:val="1448742282"/>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TN</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LA</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15</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divId w:val="2021590108"/>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TX</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95</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5</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5</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MA</w:t>
            </w:r>
            <w:r>
              <w:rPr>
                <w:rFonts w:ascii="inherit" w:eastAsia="Times New Roman" w:hAnsi="inherit"/>
                <w:b/>
                <w:bCs/>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268194164"/>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UT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9</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MD</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19</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divId w:val="1266109723"/>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VA</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28</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16</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ME</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892422425"/>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VT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MI</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30</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11</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593783130"/>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WA</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14</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19</w:t>
            </w:r>
          </w:p>
        </w:tc>
      </w:tr>
      <w:tr w:rsidR="00000000">
        <w:trPr>
          <w:divId w:val="9725473"/>
        </w:trPr>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MN</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572666652"/>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WI</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MO</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19</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433ADC">
            <w:pPr>
              <w:divId w:val="1399128376"/>
              <w:rPr>
                <w:rFonts w:eastAsia="Times New Roman"/>
                <w:sz w:val="20"/>
                <w:szCs w:val="20"/>
              </w:rPr>
            </w:pPr>
            <w:r>
              <w:rPr>
                <w:rFonts w:ascii="inherit" w:eastAsia="Times New Roman" w:hAnsi="inherit"/>
                <w:sz w:val="20"/>
                <w:szCs w:val="20"/>
              </w:rPr>
              <w:t> </w:t>
            </w:r>
          </w:p>
        </w:tc>
        <w:tc>
          <w:tcPr>
            <w:tcW w:w="0" w:type="auto"/>
            <w:tcBorders>
              <w:lef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WV</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6</w:t>
            </w:r>
          </w:p>
        </w:tc>
        <w:tc>
          <w:tcPr>
            <w:tcW w:w="0" w:type="auto"/>
            <w:tcBorders>
              <w:right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r w:rsidR="00000000">
        <w:trPr>
          <w:divId w:val="9725473"/>
        </w:trPr>
        <w:tc>
          <w:tcPr>
            <w:tcW w:w="0" w:type="auto"/>
            <w:tcBorders>
              <w:left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MS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bottom w:val="single" w:sz="6" w:space="0" w:color="000000"/>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w:t>
            </w:r>
          </w:p>
        </w:tc>
        <w:tc>
          <w:tcPr>
            <w:tcW w:w="0" w:type="auto"/>
            <w:tcMar>
              <w:top w:w="30" w:type="dxa"/>
              <w:left w:w="30" w:type="dxa"/>
              <w:bottom w:w="30" w:type="dxa"/>
              <w:right w:w="30" w:type="dxa"/>
            </w:tcMar>
            <w:vAlign w:val="bottom"/>
            <w:hideMark/>
          </w:tcPr>
          <w:p w:rsidR="00000000" w:rsidRDefault="00433ADC">
            <w:pPr>
              <w:divId w:val="1223636165"/>
              <w:rPr>
                <w:rFonts w:eastAsia="Times New Roman"/>
                <w:sz w:val="20"/>
                <w:szCs w:val="20"/>
              </w:rPr>
            </w:pPr>
            <w:r>
              <w:rPr>
                <w:rFonts w:ascii="inherit" w:eastAsia="Times New Roman" w:hAnsi="inherit"/>
                <w:sz w:val="20"/>
                <w:szCs w:val="20"/>
              </w:rPr>
              <w:t> </w:t>
            </w:r>
          </w:p>
        </w:tc>
        <w:tc>
          <w:tcPr>
            <w:tcW w:w="0" w:type="auto"/>
            <w:tcBorders>
              <w:left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b/>
                <w:bCs/>
                <w:sz w:val="18"/>
                <w:szCs w:val="18"/>
              </w:rPr>
              <w:t>WY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1</w:t>
            </w:r>
          </w:p>
        </w:tc>
        <w:tc>
          <w:tcPr>
            <w:tcW w:w="0" w:type="auto"/>
            <w:tcBorders>
              <w:bottom w:val="single" w:sz="6" w:space="0" w:color="000000"/>
              <w:right w:val="single" w:sz="6" w:space="0" w:color="000000"/>
            </w:tcBorders>
            <w:shd w:val="clear" w:color="auto" w:fill="CCEEFF"/>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w:t>
            </w:r>
          </w:p>
        </w:tc>
      </w:tr>
    </w:tbl>
    <w:p w:rsidR="00000000" w:rsidRDefault="00433ADC">
      <w:pPr>
        <w:spacing w:line="288" w:lineRule="auto"/>
        <w:divId w:val="510031235"/>
        <w:rPr>
          <w:rFonts w:eastAsia="Times New Roman"/>
          <w:sz w:val="20"/>
          <w:szCs w:val="20"/>
        </w:rPr>
      </w:pPr>
      <w:r>
        <w:rPr>
          <w:rFonts w:ascii="inherit" w:eastAsia="Times New Roman" w:hAnsi="inherit"/>
          <w:sz w:val="16"/>
          <w:szCs w:val="16"/>
        </w:rPr>
        <w:t>___________</w:t>
      </w:r>
    </w:p>
    <w:p w:rsidR="00000000" w:rsidRDefault="00433ADC">
      <w:pPr>
        <w:spacing w:line="288" w:lineRule="auto"/>
        <w:divId w:val="510031235"/>
        <w:rPr>
          <w:rFonts w:eastAsia="Times New Roman"/>
          <w:sz w:val="16"/>
          <w:szCs w:val="16"/>
        </w:rPr>
      </w:pPr>
      <w:r>
        <w:rPr>
          <w:rFonts w:ascii="inherit" w:eastAsia="Times New Roman" w:hAnsi="inherit"/>
          <w:i/>
          <w:iCs/>
          <w:sz w:val="16"/>
          <w:szCs w:val="16"/>
        </w:rPr>
        <w:t>Note:</w:t>
      </w:r>
      <w:r>
        <w:rPr>
          <w:rFonts w:ascii="inherit" w:eastAsia="Times New Roman" w:hAnsi="inherit"/>
          <w:i/>
          <w:iCs/>
          <w:sz w:val="16"/>
          <w:szCs w:val="16"/>
        </w:rPr>
        <w:t xml:space="preserve"> </w:t>
      </w:r>
      <w:r>
        <w:rPr>
          <w:rFonts w:ascii="inherit" w:eastAsia="Times New Roman" w:hAnsi="inherit"/>
          <w:i/>
          <w:iCs/>
          <w:sz w:val="16"/>
          <w:szCs w:val="16"/>
        </w:rPr>
        <w:t>‘Other’</w:t>
      </w:r>
      <w:r>
        <w:rPr>
          <w:rFonts w:ascii="inherit" w:eastAsia="Times New Roman" w:hAnsi="inherit"/>
          <w:i/>
          <w:iCs/>
          <w:sz w:val="16"/>
          <w:szCs w:val="16"/>
        </w:rPr>
        <w:t xml:space="preserve"> </w:t>
      </w:r>
      <w:r>
        <w:rPr>
          <w:rFonts w:ascii="inherit" w:eastAsia="Times New Roman" w:hAnsi="inherit"/>
          <w:i/>
          <w:iCs/>
          <w:sz w:val="16"/>
          <w:szCs w:val="16"/>
        </w:rPr>
        <w:t>includes Vista Optical in Fred Meyer stores and on military bases. There is one America’s Best location in Washington, D.C. and one Vista Optical location in Puerto Rico.</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lease laboratories in Georgia, Texas and Utah and distri</w:t>
      </w:r>
      <w:r>
        <w:rPr>
          <w:rFonts w:ascii="inherit" w:eastAsia="Times New Roman" w:hAnsi="inherit"/>
          <w:sz w:val="20"/>
          <w:szCs w:val="20"/>
        </w:rPr>
        <w:t>bution centers in Georgia and Ohio, and we own our laboratory in Minnesota.</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corporate offices are located in leased space in Duluth, Georgia. In addition, we lease office space for our AC Lens corporate office in Columbus, Ohio and office space for our</w:t>
      </w:r>
      <w:r>
        <w:rPr>
          <w:rFonts w:ascii="inherit" w:eastAsia="Times New Roman" w:hAnsi="inherit"/>
          <w:sz w:val="20"/>
          <w:szCs w:val="20"/>
        </w:rPr>
        <w:t xml:space="preserve"> FirstSight corporate office in Upland, California.</w:t>
      </w:r>
    </w:p>
    <w:p w:rsidR="00000000" w:rsidRDefault="00433ADC">
      <w:pPr>
        <w:divId w:val="551694439"/>
        <w:rPr>
          <w:rFonts w:eastAsia="Times New Roman"/>
          <w:sz w:val="20"/>
          <w:szCs w:val="20"/>
        </w:rPr>
      </w:pPr>
    </w:p>
    <w:p w:rsidR="00000000" w:rsidRDefault="00433ADC">
      <w:pPr>
        <w:spacing w:line="288" w:lineRule="auto"/>
        <w:jc w:val="center"/>
        <w:divId w:val="1908301734"/>
        <w:rPr>
          <w:rFonts w:eastAsia="Times New Roman"/>
          <w:sz w:val="20"/>
          <w:szCs w:val="20"/>
        </w:rPr>
      </w:pPr>
      <w:r>
        <w:rPr>
          <w:rFonts w:ascii="inherit" w:eastAsia="Times New Roman" w:hAnsi="inherit"/>
          <w:sz w:val="20"/>
          <w:szCs w:val="20"/>
        </w:rPr>
        <w:t>35</w:t>
      </w:r>
    </w:p>
    <w:p w:rsidR="00000000" w:rsidRDefault="00433ADC">
      <w:pPr>
        <w:divId w:val="510031235"/>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433ADC">
      <w:pPr>
        <w:spacing w:line="288" w:lineRule="auto"/>
        <w:divId w:val="212652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428036653"/>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Item 3. Legal Proceedings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See Note 13.</w:t>
      </w:r>
      <w:r>
        <w:rPr>
          <w:rFonts w:ascii="inherit" w:eastAsia="Times New Roman" w:hAnsi="inherit"/>
          <w:sz w:val="20"/>
          <w:szCs w:val="20"/>
        </w:rPr>
        <w:t xml:space="preserve"> </w:t>
      </w:r>
      <w:r>
        <w:rPr>
          <w:rFonts w:ascii="inherit" w:eastAsia="Times New Roman" w:hAnsi="inherit"/>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 xml:space="preserve">in our consolidated financial statements included in Part II. Item 8. of </w:t>
      </w:r>
      <w:r>
        <w:rPr>
          <w:rFonts w:ascii="inherit" w:eastAsia="Times New Roman" w:hAnsi="inherit"/>
          <w:sz w:val="20"/>
          <w:szCs w:val="20"/>
        </w:rPr>
        <w:t>this Form 10-K for information regarding certain legal proceedings in which we are involved, which discussion is incorporated herein by reference.</w:t>
      </w: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Item 4. Mine Safety Disclosures</w:t>
      </w:r>
    </w:p>
    <w:p w:rsidR="00000000" w:rsidRDefault="00433ADC">
      <w:pPr>
        <w:spacing w:line="288" w:lineRule="auto"/>
        <w:divId w:val="510031235"/>
        <w:rPr>
          <w:rFonts w:eastAsia="Times New Roman"/>
          <w:sz w:val="20"/>
          <w:szCs w:val="20"/>
        </w:rPr>
      </w:pPr>
      <w:r>
        <w:rPr>
          <w:rFonts w:ascii="inherit" w:eastAsia="Times New Roman" w:hAnsi="inherit"/>
          <w:sz w:val="20"/>
          <w:szCs w:val="20"/>
        </w:rPr>
        <w:t>Not applicable.</w:t>
      </w:r>
    </w:p>
    <w:p w:rsidR="00000000" w:rsidRDefault="00433ADC">
      <w:pPr>
        <w:divId w:val="116217317"/>
        <w:rPr>
          <w:rFonts w:eastAsia="Times New Roman"/>
          <w:sz w:val="20"/>
          <w:szCs w:val="20"/>
        </w:rPr>
      </w:pPr>
    </w:p>
    <w:p w:rsidR="00000000" w:rsidRDefault="00433ADC">
      <w:pPr>
        <w:spacing w:line="288" w:lineRule="auto"/>
        <w:jc w:val="center"/>
        <w:divId w:val="1283147779"/>
        <w:rPr>
          <w:rFonts w:eastAsia="Times New Roman"/>
          <w:sz w:val="20"/>
          <w:szCs w:val="20"/>
        </w:rPr>
      </w:pPr>
      <w:r>
        <w:rPr>
          <w:rFonts w:ascii="inherit" w:eastAsia="Times New Roman" w:hAnsi="inherit"/>
          <w:sz w:val="20"/>
          <w:szCs w:val="20"/>
        </w:rPr>
        <w:t>36</w:t>
      </w:r>
    </w:p>
    <w:p w:rsidR="00000000" w:rsidRDefault="00433ADC">
      <w:pPr>
        <w:divId w:val="510031235"/>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433ADC">
      <w:pPr>
        <w:spacing w:line="288" w:lineRule="auto"/>
        <w:divId w:val="91785911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8520053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PART II</w:t>
      </w:r>
      <w:r>
        <w:rPr>
          <w:rFonts w:ascii="inherit" w:eastAsia="Times New Roman" w:hAnsi="inherit"/>
          <w:b/>
          <w:bCs/>
          <w:sz w:val="20"/>
          <w:szCs w:val="20"/>
        </w:rPr>
        <w:t xml:space="preserve"> </w:t>
      </w:r>
    </w:p>
    <w:p w:rsidR="00000000" w:rsidRDefault="00433ADC">
      <w:pPr>
        <w:spacing w:line="288" w:lineRule="auto"/>
        <w:ind w:hanging="720"/>
        <w:divId w:val="1443306706"/>
        <w:rPr>
          <w:rFonts w:eastAsia="Times New Roman"/>
          <w:sz w:val="20"/>
          <w:szCs w:val="20"/>
        </w:rPr>
      </w:pPr>
      <w:r>
        <w:rPr>
          <w:rFonts w:ascii="inherit" w:eastAsia="Times New Roman" w:hAnsi="inherit"/>
          <w:b/>
          <w:bCs/>
          <w:sz w:val="20"/>
          <w:szCs w:val="20"/>
        </w:rPr>
        <w:t>Item 5. Market for Registrant’s Common Equity, Related Stockholder Matters and Issuer Purchases of Equity Securities</w:t>
      </w:r>
    </w:p>
    <w:p w:rsidR="00000000" w:rsidRDefault="00433ADC">
      <w:pPr>
        <w:spacing w:line="288" w:lineRule="auto"/>
        <w:ind w:hanging="720"/>
        <w:divId w:val="791169067"/>
        <w:rPr>
          <w:rFonts w:eastAsia="Times New Roman"/>
          <w:sz w:val="20"/>
          <w:szCs w:val="20"/>
        </w:rPr>
      </w:pPr>
      <w:r>
        <w:rPr>
          <w:rFonts w:ascii="inherit" w:eastAsia="Times New Roman" w:hAnsi="inherit"/>
          <w:b/>
          <w:bCs/>
          <w:sz w:val="20"/>
          <w:szCs w:val="20"/>
        </w:rPr>
        <w:t>Market Information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common stock has been listed on the NASDAQ Global S</w:t>
      </w:r>
      <w:r>
        <w:rPr>
          <w:rFonts w:ascii="inherit" w:eastAsia="Times New Roman" w:hAnsi="inherit"/>
          <w:sz w:val="20"/>
          <w:szCs w:val="20"/>
        </w:rPr>
        <w:t>elect Market under the symbol</w:t>
      </w:r>
      <w:r>
        <w:rPr>
          <w:rFonts w:ascii="inherit" w:eastAsia="Times New Roman" w:hAnsi="inherit"/>
          <w:sz w:val="20"/>
          <w:szCs w:val="20"/>
        </w:rPr>
        <w:t xml:space="preserve"> </w:t>
      </w:r>
      <w:r>
        <w:rPr>
          <w:rFonts w:ascii="inherit" w:eastAsia="Times New Roman" w:hAnsi="inherit"/>
          <w:sz w:val="20"/>
          <w:szCs w:val="20"/>
        </w:rPr>
        <w:t>“EYE”</w:t>
      </w:r>
      <w:r>
        <w:rPr>
          <w:rFonts w:ascii="inherit" w:eastAsia="Times New Roman" w:hAnsi="inherit"/>
          <w:sz w:val="20"/>
          <w:szCs w:val="20"/>
        </w:rPr>
        <w:t xml:space="preserve"> </w:t>
      </w:r>
      <w:r>
        <w:rPr>
          <w:rFonts w:ascii="inherit" w:eastAsia="Times New Roman" w:hAnsi="inherit"/>
          <w:sz w:val="20"/>
          <w:szCs w:val="20"/>
        </w:rPr>
        <w:t>since October 26, 2017, the Company’s initial day of trading. Prior to that date, there was no public market for our common stock.</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Holders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28, 2019, there were approximately 19 holders of record of our co</w:t>
      </w:r>
      <w:r>
        <w:rPr>
          <w:rFonts w:ascii="inherit" w:eastAsia="Times New Roman" w:hAnsi="inherit"/>
          <w:sz w:val="20"/>
          <w:szCs w:val="20"/>
        </w:rPr>
        <w:t>mmon stock. The number of holders of record is based upon the actual number of holders registered at such date and does not represent the actual number of beneficial owners of our common stock because shares are frequently held in</w:t>
      </w:r>
      <w:r>
        <w:rPr>
          <w:rFonts w:ascii="inherit" w:eastAsia="Times New Roman" w:hAnsi="inherit"/>
          <w:sz w:val="20"/>
          <w:szCs w:val="20"/>
        </w:rPr>
        <w:t xml:space="preserve"> </w:t>
      </w:r>
      <w:r>
        <w:rPr>
          <w:rFonts w:ascii="inherit" w:eastAsia="Times New Roman" w:hAnsi="inherit"/>
          <w:sz w:val="20"/>
          <w:szCs w:val="20"/>
        </w:rPr>
        <w:t>“street name”</w:t>
      </w:r>
      <w:r>
        <w:rPr>
          <w:rFonts w:ascii="inherit" w:eastAsia="Times New Roman" w:hAnsi="inherit"/>
          <w:sz w:val="20"/>
          <w:szCs w:val="20"/>
        </w:rPr>
        <w:t xml:space="preserve"> </w:t>
      </w:r>
      <w:r>
        <w:rPr>
          <w:rFonts w:ascii="inherit" w:eastAsia="Times New Roman" w:hAnsi="inherit"/>
          <w:sz w:val="20"/>
          <w:szCs w:val="20"/>
        </w:rPr>
        <w:t>by securiti</w:t>
      </w:r>
      <w:r>
        <w:rPr>
          <w:rFonts w:ascii="inherit" w:eastAsia="Times New Roman" w:hAnsi="inherit"/>
          <w:sz w:val="20"/>
          <w:szCs w:val="20"/>
        </w:rPr>
        <w:t>es dealers and others for the benefit of individual owners.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Issuer Purchases of Equity Securities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the quarter ended</w:t>
      </w:r>
      <w:r>
        <w:rPr>
          <w:rFonts w:ascii="inherit" w:eastAsia="Times New Roman" w:hAnsi="inherit"/>
          <w:sz w:val="20"/>
          <w:szCs w:val="20"/>
        </w:rPr>
        <w:t xml:space="preserve"> </w:t>
      </w:r>
      <w:r>
        <w:rPr>
          <w:rFonts w:ascii="inherit" w:eastAsia="Times New Roman" w:hAnsi="inherit"/>
          <w:sz w:val="20"/>
          <w:szCs w:val="20"/>
        </w:rPr>
        <w:t>December 28, 2019, we did not purchase any of our equity securities that are registered under Section 12(b) of the Exchange Act.</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Div</w:t>
      </w:r>
      <w:r>
        <w:rPr>
          <w:rFonts w:ascii="inherit" w:eastAsia="Times New Roman" w:hAnsi="inherit"/>
          <w:b/>
          <w:bCs/>
          <w:sz w:val="20"/>
          <w:szCs w:val="20"/>
        </w:rPr>
        <w:t>idends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have not paid dividends in the past and have no current plans to pay dividends on our common stock.</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Performance Graph</w:t>
      </w:r>
      <w:r>
        <w:rPr>
          <w:rFonts w:ascii="inherit" w:eastAsia="Times New Roman" w:hAnsi="inherit"/>
          <w:b/>
          <w:b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This performance graph shall not be deemed</w:t>
      </w:r>
      <w:r>
        <w:rPr>
          <w:rFonts w:ascii="inherit" w:eastAsia="Times New Roman" w:hAnsi="inherit"/>
          <w:i/>
          <w:iCs/>
          <w:sz w:val="20"/>
          <w:szCs w:val="20"/>
        </w:rPr>
        <w:t xml:space="preserve"> </w:t>
      </w:r>
      <w:r>
        <w:rPr>
          <w:rFonts w:ascii="inherit" w:eastAsia="Times New Roman" w:hAnsi="inherit"/>
          <w:i/>
          <w:iCs/>
          <w:sz w:val="20"/>
          <w:szCs w:val="20"/>
        </w:rPr>
        <w:t>“soliciting material”</w:t>
      </w:r>
      <w:r>
        <w:rPr>
          <w:rFonts w:ascii="inherit" w:eastAsia="Times New Roman" w:hAnsi="inherit"/>
          <w:i/>
          <w:iCs/>
          <w:sz w:val="20"/>
          <w:szCs w:val="20"/>
        </w:rPr>
        <w:t xml:space="preserve"> </w:t>
      </w:r>
      <w:r>
        <w:rPr>
          <w:rFonts w:ascii="inherit" w:eastAsia="Times New Roman" w:hAnsi="inherit"/>
          <w:i/>
          <w:iCs/>
          <w:sz w:val="20"/>
          <w:szCs w:val="20"/>
        </w:rPr>
        <w:t>or</w:t>
      </w:r>
      <w:r>
        <w:rPr>
          <w:rFonts w:ascii="inherit" w:eastAsia="Times New Roman" w:hAnsi="inherit"/>
          <w:i/>
          <w:iCs/>
          <w:sz w:val="20"/>
          <w:szCs w:val="20"/>
        </w:rPr>
        <w:t xml:space="preserve"> </w:t>
      </w:r>
      <w:r>
        <w:rPr>
          <w:rFonts w:ascii="inherit" w:eastAsia="Times New Roman" w:hAnsi="inherit"/>
          <w:i/>
          <w:iCs/>
          <w:sz w:val="20"/>
          <w:szCs w:val="20"/>
        </w:rPr>
        <w:t>“filed”</w:t>
      </w:r>
      <w:r>
        <w:rPr>
          <w:rFonts w:ascii="inherit" w:eastAsia="Times New Roman" w:hAnsi="inherit"/>
          <w:i/>
          <w:iCs/>
          <w:sz w:val="20"/>
          <w:szCs w:val="20"/>
        </w:rPr>
        <w:t xml:space="preserve"> </w:t>
      </w:r>
      <w:r>
        <w:rPr>
          <w:rFonts w:ascii="inherit" w:eastAsia="Times New Roman" w:hAnsi="inherit"/>
          <w:i/>
          <w:iCs/>
          <w:sz w:val="20"/>
          <w:szCs w:val="20"/>
        </w:rPr>
        <w:t>with the SEC for purposes of Section 18 of the Exc</w:t>
      </w:r>
      <w:r>
        <w:rPr>
          <w:rFonts w:ascii="inherit" w:eastAsia="Times New Roman" w:hAnsi="inherit"/>
          <w:i/>
          <w:iCs/>
          <w:sz w:val="20"/>
          <w:szCs w:val="20"/>
        </w:rPr>
        <w:t>hange Act, or otherwise subject to the liabilities under that Section, and shall not be deemed to be incorporated by reference into any of our filings under the Securities Act or the Exchange Act.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graph below presents the Company’s cumulative total sto</w:t>
      </w:r>
      <w:r>
        <w:rPr>
          <w:rFonts w:ascii="inherit" w:eastAsia="Times New Roman" w:hAnsi="inherit"/>
          <w:sz w:val="20"/>
          <w:szCs w:val="20"/>
        </w:rPr>
        <w:t>ckholder returns relative to the performance of the NASDAQ Global Composite Index and the NASDAQ US Benchmark Retail Index commencing October 26, 2017 (the Company’s initial day of trading) through</w:t>
      </w:r>
      <w:r>
        <w:rPr>
          <w:rFonts w:ascii="inherit" w:eastAsia="Times New Roman" w:hAnsi="inherit"/>
          <w:sz w:val="20"/>
          <w:szCs w:val="20"/>
        </w:rPr>
        <w:t xml:space="preserve"> </w:t>
      </w:r>
      <w:r>
        <w:rPr>
          <w:rFonts w:ascii="inherit" w:eastAsia="Times New Roman" w:hAnsi="inherit"/>
          <w:sz w:val="20"/>
          <w:szCs w:val="20"/>
        </w:rPr>
        <w:t>December 28, 2019. All values assume a $100 initial invest</w:t>
      </w:r>
      <w:r>
        <w:rPr>
          <w:rFonts w:ascii="inherit" w:eastAsia="Times New Roman" w:hAnsi="inherit"/>
          <w:sz w:val="20"/>
          <w:szCs w:val="20"/>
        </w:rPr>
        <w:t>ment at the opening price of the Company’s common stock on NASDAQ and data for the NASDAQ Global Composite Index and the NASDAQ US Benchmark Retail Index assumes all dividends were reinvested on the date paid. The points on the graph represent fiscal quart</w:t>
      </w:r>
      <w:r>
        <w:rPr>
          <w:rFonts w:ascii="inherit" w:eastAsia="Times New Roman" w:hAnsi="inherit"/>
          <w:sz w:val="20"/>
          <w:szCs w:val="20"/>
        </w:rPr>
        <w:t>er-end values based on the last trading day of each fiscal quarter. The comparisons are based on historical data and are not indicative of, nor intended to forecast, the future performance of our common stock.</w:t>
      </w:r>
    </w:p>
    <w:p w:rsidR="00000000" w:rsidRDefault="00433ADC">
      <w:pPr>
        <w:spacing w:line="288" w:lineRule="auto"/>
        <w:jc w:val="center"/>
        <w:divId w:val="510031235"/>
        <w:rPr>
          <w:rFonts w:eastAsia="Times New Roman"/>
          <w:sz w:val="20"/>
          <w:szCs w:val="20"/>
        </w:rPr>
      </w:pPr>
      <w:r>
        <w:rPr>
          <w:rFonts w:eastAsia="Times New Roman"/>
          <w:noProof/>
          <w:sz w:val="20"/>
          <w:szCs w:val="20"/>
        </w:rPr>
        <w:drawing>
          <wp:inline distT="0" distB="0" distL="0" distR="0">
            <wp:extent cx="304800" cy="3048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Unr</w:t>
      </w:r>
      <w:r>
        <w:rPr>
          <w:rFonts w:ascii="inherit" w:eastAsia="Times New Roman" w:hAnsi="inherit"/>
          <w:b/>
          <w:bCs/>
          <w:sz w:val="20"/>
          <w:szCs w:val="20"/>
        </w:rPr>
        <w:t>egistered Sales of Equity Securities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None.</w:t>
      </w:r>
    </w:p>
    <w:p w:rsidR="00000000" w:rsidRDefault="00433ADC">
      <w:pPr>
        <w:divId w:val="1073703272"/>
        <w:rPr>
          <w:rFonts w:eastAsia="Times New Roman"/>
          <w:sz w:val="20"/>
          <w:szCs w:val="20"/>
        </w:rPr>
      </w:pPr>
    </w:p>
    <w:p w:rsidR="00000000" w:rsidRDefault="00433ADC">
      <w:pPr>
        <w:spacing w:line="288" w:lineRule="auto"/>
        <w:jc w:val="center"/>
        <w:divId w:val="1733121239"/>
        <w:rPr>
          <w:rFonts w:eastAsia="Times New Roman"/>
          <w:sz w:val="20"/>
          <w:szCs w:val="20"/>
        </w:rPr>
      </w:pPr>
      <w:r>
        <w:rPr>
          <w:rFonts w:ascii="inherit" w:eastAsia="Times New Roman" w:hAnsi="inherit"/>
          <w:sz w:val="20"/>
          <w:szCs w:val="20"/>
        </w:rPr>
        <w:t>37</w:t>
      </w:r>
    </w:p>
    <w:p w:rsidR="00000000" w:rsidRDefault="00433ADC">
      <w:pPr>
        <w:divId w:val="510031235"/>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433ADC">
      <w:pPr>
        <w:spacing w:line="288" w:lineRule="auto"/>
        <w:divId w:val="177794663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200290532"/>
        <w:rPr>
          <w:rFonts w:eastAsia="Times New Roman"/>
          <w:sz w:val="20"/>
          <w:szCs w:val="20"/>
        </w:rPr>
      </w:pPr>
    </w:p>
    <w:p w:rsidR="00000000" w:rsidRDefault="00433ADC">
      <w:pPr>
        <w:spacing w:line="288" w:lineRule="auto"/>
        <w:divId w:val="1131284094"/>
        <w:rPr>
          <w:rFonts w:eastAsia="Times New Roman"/>
          <w:sz w:val="20"/>
          <w:szCs w:val="20"/>
        </w:rPr>
      </w:pPr>
      <w:r>
        <w:rPr>
          <w:rFonts w:ascii="inherit" w:eastAsia="Times New Roman" w:hAnsi="inherit"/>
          <w:b/>
          <w:bCs/>
          <w:sz w:val="20"/>
          <w:szCs w:val="20"/>
        </w:rPr>
        <w:t>Item 6. Selected Financial Data</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Set forth below is our selected historical consolidated financia</w:t>
      </w:r>
      <w:r>
        <w:rPr>
          <w:rFonts w:ascii="inherit" w:eastAsia="Times New Roman" w:hAnsi="inherit"/>
          <w:sz w:val="20"/>
          <w:szCs w:val="20"/>
        </w:rPr>
        <w:t>l data as of the dates and for the periods indicated. The selected historical consolidated financial data as of and for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 and for the fiscal year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have been derived from our audited consolidated financial statements included else</w:t>
      </w:r>
      <w:r>
        <w:rPr>
          <w:rFonts w:ascii="inherit" w:eastAsia="Times New Roman" w:hAnsi="inherit"/>
          <w:sz w:val="20"/>
          <w:szCs w:val="20"/>
        </w:rPr>
        <w:t>where in this Form 10-K. The selected historical consolidated financial data as of fiscal year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and as of and for fiscal years</w:t>
      </w:r>
      <w:r>
        <w:rPr>
          <w:rFonts w:ascii="inherit" w:eastAsia="Times New Roman" w:hAnsi="inherit"/>
          <w:sz w:val="20"/>
          <w:szCs w:val="20"/>
        </w:rPr>
        <w:t xml:space="preserve"> </w:t>
      </w:r>
      <w:r>
        <w:rPr>
          <w:rFonts w:ascii="inherit" w:eastAsia="Times New Roman" w:hAnsi="inherit"/>
          <w:sz w:val="20"/>
          <w:szCs w:val="20"/>
        </w:rPr>
        <w:t>2016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2015</w:t>
      </w:r>
      <w:r>
        <w:rPr>
          <w:rFonts w:ascii="inherit" w:eastAsia="Times New Roman" w:hAnsi="inherit"/>
          <w:sz w:val="20"/>
          <w:szCs w:val="20"/>
        </w:rPr>
        <w:t xml:space="preserve"> </w:t>
      </w:r>
      <w:r>
        <w:rPr>
          <w:rFonts w:ascii="inherit" w:eastAsia="Times New Roman" w:hAnsi="inherit"/>
          <w:sz w:val="20"/>
          <w:szCs w:val="20"/>
        </w:rPr>
        <w:t>have been derived from our audited consolidated financial statements not included in this Form 10-K. The result</w:t>
      </w:r>
      <w:r>
        <w:rPr>
          <w:rFonts w:ascii="inherit" w:eastAsia="Times New Roman" w:hAnsi="inherit"/>
          <w:sz w:val="20"/>
          <w:szCs w:val="20"/>
        </w:rPr>
        <w:t>s of operations for any period are not necessarily indicative of the results to be expected for any future period. Share and per share data in the table below has been retroactively adjusted to give effect to the</w:t>
      </w:r>
      <w:r>
        <w:rPr>
          <w:rFonts w:ascii="inherit" w:eastAsia="Times New Roman" w:hAnsi="inherit"/>
          <w:sz w:val="20"/>
          <w:szCs w:val="20"/>
        </w:rPr>
        <w:t xml:space="preserve"> </w:t>
      </w:r>
      <w:r>
        <w:rPr>
          <w:rFonts w:ascii="inherit" w:eastAsia="Times New Roman" w:hAnsi="inherit"/>
          <w:sz w:val="20"/>
          <w:szCs w:val="20"/>
        </w:rPr>
        <w:t>1.96627-for-one</w:t>
      </w:r>
      <w:r>
        <w:rPr>
          <w:rFonts w:ascii="inherit" w:eastAsia="Times New Roman" w:hAnsi="inherit"/>
          <w:sz w:val="20"/>
          <w:szCs w:val="20"/>
        </w:rPr>
        <w:t xml:space="preserve"> </w:t>
      </w:r>
      <w:r>
        <w:rPr>
          <w:rFonts w:ascii="inherit" w:eastAsia="Times New Roman" w:hAnsi="inherit"/>
          <w:sz w:val="20"/>
          <w:szCs w:val="20"/>
        </w:rPr>
        <w:t>reverse stock split, effect</w:t>
      </w:r>
      <w:r>
        <w:rPr>
          <w:rFonts w:ascii="inherit" w:eastAsia="Times New Roman" w:hAnsi="inherit"/>
          <w:sz w:val="20"/>
          <w:szCs w:val="20"/>
        </w:rPr>
        <w:t>ed on</w:t>
      </w:r>
      <w:r>
        <w:rPr>
          <w:rFonts w:ascii="inherit" w:eastAsia="Times New Roman" w:hAnsi="inherit"/>
          <w:sz w:val="20"/>
          <w:szCs w:val="20"/>
        </w:rPr>
        <w:t xml:space="preserve"> </w:t>
      </w:r>
      <w:r>
        <w:rPr>
          <w:rFonts w:ascii="inherit" w:eastAsia="Times New Roman" w:hAnsi="inherit"/>
          <w:sz w:val="20"/>
          <w:szCs w:val="20"/>
        </w:rPr>
        <w:t>October 24, 2017.</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selected historical consolidated financial data set forth below should be read in conjunction with, and is qualified by reference to,</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and ou</w:t>
      </w:r>
      <w:r>
        <w:rPr>
          <w:rFonts w:ascii="inherit" w:eastAsia="Times New Roman" w:hAnsi="inherit"/>
          <w:sz w:val="20"/>
          <w:szCs w:val="20"/>
        </w:rPr>
        <w:t>r audited consolidated financial statements and related notes thereto, each included elsewhere in this Form 10-K.</w:t>
      </w:r>
    </w:p>
    <w:tbl>
      <w:tblPr>
        <w:tblW w:w="5000" w:type="pct"/>
        <w:jc w:val="center"/>
        <w:tblCellMar>
          <w:left w:w="0" w:type="dxa"/>
          <w:right w:w="0" w:type="dxa"/>
        </w:tblCellMar>
        <w:tblLook w:val="04A0" w:firstRow="1" w:lastRow="0" w:firstColumn="1" w:lastColumn="0" w:noHBand="0" w:noVBand="1"/>
      </w:tblPr>
      <w:tblGrid>
        <w:gridCol w:w="2401"/>
        <w:gridCol w:w="132"/>
        <w:gridCol w:w="858"/>
        <w:gridCol w:w="107"/>
        <w:gridCol w:w="105"/>
        <w:gridCol w:w="132"/>
        <w:gridCol w:w="858"/>
        <w:gridCol w:w="107"/>
        <w:gridCol w:w="105"/>
        <w:gridCol w:w="132"/>
        <w:gridCol w:w="858"/>
        <w:gridCol w:w="107"/>
        <w:gridCol w:w="105"/>
        <w:gridCol w:w="132"/>
        <w:gridCol w:w="858"/>
        <w:gridCol w:w="107"/>
        <w:gridCol w:w="105"/>
        <w:gridCol w:w="132"/>
        <w:gridCol w:w="858"/>
        <w:gridCol w:w="107"/>
      </w:tblGrid>
      <w:tr w:rsidR="00000000">
        <w:trPr>
          <w:divId w:val="554512111"/>
          <w:jc w:val="center"/>
        </w:trPr>
        <w:tc>
          <w:tcPr>
            <w:tcW w:w="0" w:type="auto"/>
            <w:gridSpan w:val="20"/>
            <w:vAlign w:val="center"/>
            <w:hideMark/>
          </w:tcPr>
          <w:p w:rsidR="00000000" w:rsidRDefault="00433ADC">
            <w:pPr>
              <w:spacing w:line="288" w:lineRule="auto"/>
              <w:jc w:val="both"/>
              <w:rPr>
                <w:rFonts w:eastAsia="Times New Roman"/>
                <w:sz w:val="20"/>
                <w:szCs w:val="20"/>
              </w:rPr>
            </w:pPr>
          </w:p>
        </w:tc>
      </w:tr>
      <w:tr w:rsidR="00000000">
        <w:trPr>
          <w:divId w:val="554512111"/>
          <w:jc w:val="center"/>
        </w:trPr>
        <w:tc>
          <w:tcPr>
            <w:tcW w:w="18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 except earnings per share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2019</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433ADC">
            <w:pPr>
              <w:divId w:val="418407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2018</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433ADC">
            <w:pPr>
              <w:divId w:val="1253969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2017</w:t>
            </w:r>
          </w:p>
        </w:tc>
        <w:tc>
          <w:tcPr>
            <w:tcW w:w="0" w:type="auto"/>
            <w:tcMar>
              <w:top w:w="30" w:type="dxa"/>
              <w:left w:w="30" w:type="dxa"/>
              <w:bottom w:w="30" w:type="dxa"/>
              <w:right w:w="30" w:type="dxa"/>
            </w:tcMar>
            <w:vAlign w:val="bottom"/>
            <w:hideMark/>
          </w:tcPr>
          <w:p w:rsidR="00000000" w:rsidRDefault="00433ADC">
            <w:pPr>
              <w:divId w:val="766461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2016</w:t>
            </w:r>
          </w:p>
        </w:tc>
        <w:tc>
          <w:tcPr>
            <w:tcW w:w="0" w:type="auto"/>
            <w:tcMar>
              <w:top w:w="30" w:type="dxa"/>
              <w:left w:w="30" w:type="dxa"/>
              <w:bottom w:w="30" w:type="dxa"/>
              <w:right w:w="30" w:type="dxa"/>
            </w:tcMar>
            <w:vAlign w:val="bottom"/>
            <w:hideMark/>
          </w:tcPr>
          <w:p w:rsidR="00000000" w:rsidRDefault="00433ADC">
            <w:pPr>
              <w:divId w:val="1198394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2015</w:t>
            </w: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Consolidated Statement of Operations Data:</w:t>
            </w:r>
          </w:p>
        </w:tc>
        <w:tc>
          <w:tcPr>
            <w:tcW w:w="0" w:type="auto"/>
            <w:gridSpan w:val="3"/>
            <w:tcMar>
              <w:top w:w="30" w:type="dxa"/>
              <w:left w:w="30" w:type="dxa"/>
              <w:bottom w:w="30" w:type="dxa"/>
              <w:right w:w="30" w:type="dxa"/>
            </w:tcMar>
            <w:vAlign w:val="bottom"/>
            <w:hideMark/>
          </w:tcPr>
          <w:p w:rsidR="00000000" w:rsidRDefault="00433ADC">
            <w:pPr>
              <w:divId w:val="122238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397240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07159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393699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706300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32816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224683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85724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56101023"/>
              <w:rPr>
                <w:rFonts w:eastAsia="Times New Roman"/>
                <w:sz w:val="20"/>
                <w:szCs w:val="20"/>
              </w:rPr>
            </w:pPr>
            <w:r>
              <w:rPr>
                <w:rFonts w:ascii="inherit" w:eastAsia="Times New Roman" w:hAnsi="inherit"/>
                <w:sz w:val="20"/>
                <w:szCs w:val="20"/>
              </w:rPr>
              <w:t> </w:t>
            </w: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revenue</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1,724,331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61041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1,536,854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53785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1,375,308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981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1,196,195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39008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1,062,528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Costs applicable to revenue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806,519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76012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713,571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68680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636,966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69452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544,781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23398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491,100</w:t>
            </w:r>
          </w:p>
        </w:tc>
        <w:tc>
          <w:tcPr>
            <w:tcW w:w="0" w:type="auto"/>
            <w:vAlign w:val="bottom"/>
            <w:hideMark/>
          </w:tcPr>
          <w:p w:rsidR="00000000" w:rsidRDefault="00433ADC">
            <w:pPr>
              <w:rPr>
                <w:rFonts w:eastAsia="Times New Roman"/>
                <w:sz w:val="20"/>
                <w:szCs w:val="20"/>
              </w:rPr>
            </w:pP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844,237</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25734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780,932</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39964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674,051</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65683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587,345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43960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527,965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(loss) from operations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73,575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26855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42,351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64,291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64,069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43,463</w:t>
            </w:r>
          </w:p>
        </w:tc>
        <w:tc>
          <w:tcPr>
            <w:tcW w:w="0" w:type="auto"/>
            <w:vAlign w:val="bottom"/>
            <w:hideMark/>
          </w:tcPr>
          <w:p w:rsidR="00000000" w:rsidRDefault="00433ADC">
            <w:pPr>
              <w:rPr>
                <w:rFonts w:eastAsia="Times New Roman"/>
                <w:sz w:val="20"/>
                <w:szCs w:val="20"/>
              </w:rPr>
            </w:pP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Interest expense, net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33,300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28914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37,283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02711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55,536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1481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39,092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33870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36,741</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80046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36089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4,527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79200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15174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2,551</w:t>
            </w:r>
          </w:p>
        </w:tc>
        <w:tc>
          <w:tcPr>
            <w:tcW w:w="0" w:type="auto"/>
            <w:vAlign w:val="bottom"/>
            <w:hideMark/>
          </w:tcPr>
          <w:p w:rsidR="00000000" w:rsidRDefault="00433ADC">
            <w:pPr>
              <w:rPr>
                <w:rFonts w:eastAsia="Times New Roman"/>
                <w:sz w:val="20"/>
                <w:szCs w:val="20"/>
              </w:rPr>
            </w:pP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Loss on extinguishment of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93726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42971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39396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41879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Earnings (loss) before income taxes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30,489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12410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4,868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4,228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24,977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4,171</w:t>
            </w:r>
          </w:p>
        </w:tc>
        <w:tc>
          <w:tcPr>
            <w:tcW w:w="0" w:type="auto"/>
            <w:vAlign w:val="bottom"/>
            <w:hideMark/>
          </w:tcPr>
          <w:p w:rsidR="00000000" w:rsidRDefault="00433ADC">
            <w:pPr>
              <w:rPr>
                <w:rFonts w:eastAsia="Times New Roman"/>
                <w:sz w:val="20"/>
                <w:szCs w:val="20"/>
              </w:rPr>
            </w:pP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tax provision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684211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(18,785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605575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(38,910</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323122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11,634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55893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 (loss)</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099776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13,343</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2,871</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divId w:val="15538881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747872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129847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04972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179703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348291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10810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9230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47519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710109806"/>
              <w:rPr>
                <w:rFonts w:eastAsia="Times New Roman"/>
                <w:sz w:val="20"/>
                <w:szCs w:val="20"/>
              </w:rPr>
            </w:pPr>
            <w:r>
              <w:rPr>
                <w:rFonts w:ascii="inherit" w:eastAsia="Times New Roman" w:hAnsi="inherit"/>
                <w:sz w:val="20"/>
                <w:szCs w:val="20"/>
              </w:rPr>
              <w:t> </w:t>
            </w: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Earnings (loss) per share:</w:t>
            </w:r>
          </w:p>
        </w:tc>
        <w:tc>
          <w:tcPr>
            <w:tcW w:w="0" w:type="auto"/>
            <w:gridSpan w:val="3"/>
            <w:tcMar>
              <w:top w:w="30" w:type="dxa"/>
              <w:left w:w="30" w:type="dxa"/>
              <w:bottom w:w="30" w:type="dxa"/>
              <w:right w:w="30" w:type="dxa"/>
            </w:tcMar>
            <w:vAlign w:val="bottom"/>
            <w:hideMark/>
          </w:tcPr>
          <w:p w:rsidR="00000000" w:rsidRDefault="00433ADC">
            <w:pPr>
              <w:divId w:val="1974361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301955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540434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823855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747508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3290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723403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376006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382413125"/>
              <w:rPr>
                <w:rFonts w:eastAsia="Times New Roman"/>
                <w:sz w:val="20"/>
                <w:szCs w:val="20"/>
              </w:rPr>
            </w:pPr>
            <w:r>
              <w:rPr>
                <w:rFonts w:ascii="inherit" w:eastAsia="Times New Roman" w:hAnsi="inherit"/>
                <w:sz w:val="20"/>
                <w:szCs w:val="20"/>
              </w:rPr>
              <w:t> </w:t>
            </w: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70762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31834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0.72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41171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50520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0.05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92755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18263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0.70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14504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92703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0.05</w:t>
            </w:r>
          </w:p>
        </w:tc>
        <w:tc>
          <w:tcPr>
            <w:tcW w:w="0" w:type="auto"/>
            <w:vAlign w:val="bottom"/>
            <w:hideMark/>
          </w:tcPr>
          <w:p w:rsidR="00000000" w:rsidRDefault="00433ADC">
            <w:pPr>
              <w:rPr>
                <w:rFonts w:eastAsia="Times New Roman"/>
                <w:sz w:val="20"/>
                <w:szCs w:val="20"/>
              </w:rPr>
            </w:pP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Weighted average shares outstanding:</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045832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88917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91841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7271497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12971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432883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317757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312045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353187432"/>
              <w:rPr>
                <w:rFonts w:eastAsia="Times New Roman"/>
                <w:sz w:val="20"/>
                <w:szCs w:val="20"/>
              </w:rPr>
            </w:pPr>
            <w:r>
              <w:rPr>
                <w:rFonts w:ascii="inherit" w:eastAsia="Times New Roman" w:hAnsi="inherit"/>
                <w:sz w:val="20"/>
                <w:szCs w:val="20"/>
              </w:rPr>
              <w:t> </w:t>
            </w: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78,608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63388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75,899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80937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59,895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15461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56,185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7022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55,962</w:t>
            </w:r>
          </w:p>
        </w:tc>
        <w:tc>
          <w:tcPr>
            <w:tcW w:w="0" w:type="auto"/>
            <w:vAlign w:val="bottom"/>
            <w:hideMark/>
          </w:tcPr>
          <w:p w:rsidR="00000000" w:rsidRDefault="00433ADC">
            <w:pPr>
              <w:rPr>
                <w:rFonts w:eastAsia="Times New Roman"/>
                <w:sz w:val="20"/>
                <w:szCs w:val="20"/>
              </w:rPr>
            </w:pP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81,683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71695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79,041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92382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62,035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04069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57,001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26027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55,962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divId w:val="1009984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905867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016449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984499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68791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344896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782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68445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79052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2074039278"/>
              <w:rPr>
                <w:rFonts w:eastAsia="Times New Roman"/>
                <w:sz w:val="20"/>
                <w:szCs w:val="20"/>
              </w:rPr>
            </w:pPr>
            <w:r>
              <w:rPr>
                <w:rFonts w:ascii="inherit" w:eastAsia="Times New Roman" w:hAnsi="inherit"/>
                <w:sz w:val="20"/>
                <w:szCs w:val="20"/>
              </w:rPr>
              <w:t> </w:t>
            </w: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Statement of Cash Flow Data:</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42886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45291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78998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15434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439595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745200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49165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53161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473400390"/>
              <w:rPr>
                <w:rFonts w:eastAsia="Times New Roman"/>
                <w:sz w:val="20"/>
                <w:szCs w:val="20"/>
              </w:rPr>
            </w:pPr>
            <w:r>
              <w:rPr>
                <w:rFonts w:ascii="inherit" w:eastAsia="Times New Roman" w:hAnsi="inherit"/>
                <w:sz w:val="20"/>
                <w:szCs w:val="20"/>
              </w:rPr>
              <w:t> </w:t>
            </w: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cash provided by operating activities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165,081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16751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106,628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08759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90,252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52768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97,588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19158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83,131</w:t>
            </w:r>
          </w:p>
        </w:tc>
        <w:tc>
          <w:tcPr>
            <w:tcW w:w="0" w:type="auto"/>
            <w:vAlign w:val="bottom"/>
            <w:hideMark/>
          </w:tcPr>
          <w:p w:rsidR="00000000" w:rsidRDefault="00433ADC">
            <w:pPr>
              <w:rPr>
                <w:rFonts w:eastAsia="Times New Roman"/>
                <w:sz w:val="20"/>
                <w:szCs w:val="20"/>
              </w:rPr>
            </w:pP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cash used for investing activities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(100,631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2020232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(104,221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2019427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(94,583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388041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(90,972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347803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(80,051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cash provided by (used for) financing activities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(42,141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83449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10,397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47239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3,838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78909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(6,574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288973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(4,317</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divId w:val="1348679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396708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16255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76166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4777661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96843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74984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330643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251502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27082513"/>
              <w:rPr>
                <w:rFonts w:eastAsia="Times New Roman"/>
                <w:sz w:val="20"/>
                <w:szCs w:val="20"/>
              </w:rPr>
            </w:pPr>
            <w:r>
              <w:rPr>
                <w:rFonts w:ascii="inherit" w:eastAsia="Times New Roman" w:hAnsi="inherit"/>
                <w:sz w:val="20"/>
                <w:szCs w:val="20"/>
              </w:rPr>
              <w:t> </w:t>
            </w: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Balance Sheet Data (at period end):</w:t>
            </w:r>
          </w:p>
        </w:tc>
        <w:tc>
          <w:tcPr>
            <w:tcW w:w="0" w:type="auto"/>
            <w:gridSpan w:val="3"/>
            <w:tcMar>
              <w:top w:w="30" w:type="dxa"/>
              <w:left w:w="30" w:type="dxa"/>
              <w:bottom w:w="30" w:type="dxa"/>
              <w:right w:w="30" w:type="dxa"/>
            </w:tcMar>
            <w:vAlign w:val="bottom"/>
            <w:hideMark/>
          </w:tcPr>
          <w:p w:rsidR="00000000" w:rsidRDefault="00433ADC">
            <w:pPr>
              <w:divId w:val="1858762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440175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61163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300234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436099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88581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75591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18954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303319045"/>
              <w:rPr>
                <w:rFonts w:eastAsia="Times New Roman"/>
                <w:sz w:val="20"/>
                <w:szCs w:val="20"/>
              </w:rPr>
            </w:pPr>
            <w:r>
              <w:rPr>
                <w:rFonts w:ascii="inherit" w:eastAsia="Times New Roman" w:hAnsi="inherit"/>
                <w:sz w:val="20"/>
                <w:szCs w:val="20"/>
              </w:rPr>
              <w:t> </w:t>
            </w: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39,342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09469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17,132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16506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4,208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61280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4,945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97673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5,595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divId w:val="1619408843"/>
              <w:rPr>
                <w:rFonts w:eastAsia="Times New Roman"/>
                <w:sz w:val="20"/>
                <w:szCs w:val="20"/>
              </w:rPr>
            </w:pPr>
            <w:r>
              <w:rPr>
                <w:rFonts w:ascii="inherit" w:eastAsia="Times New Roman" w:hAnsi="inherit"/>
                <w:sz w:val="20"/>
                <w:szCs w:val="20"/>
              </w:rPr>
              <w:t>Total assets</w:t>
            </w:r>
            <w:r>
              <w:rPr>
                <w:rFonts w:ascii="inherit" w:eastAsia="Times New Roman" w:hAnsi="inherit"/>
                <w:sz w:val="14"/>
                <w:szCs w:val="14"/>
                <w:vertAlign w:val="superscript"/>
              </w:rPr>
              <w:t>(2)</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2,032,725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30139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1,661,389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84183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1,581,939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89626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1,530,124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52007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1,475,286</w:t>
            </w:r>
          </w:p>
        </w:tc>
        <w:tc>
          <w:tcPr>
            <w:tcW w:w="0" w:type="auto"/>
            <w:vAlign w:val="bottom"/>
            <w:hideMark/>
          </w:tcPr>
          <w:p w:rsidR="00000000" w:rsidRDefault="00433ADC">
            <w:pPr>
              <w:rPr>
                <w:rFonts w:eastAsia="Times New Roman"/>
                <w:sz w:val="20"/>
                <w:szCs w:val="20"/>
              </w:rPr>
            </w:pPr>
          </w:p>
        </w:tc>
      </w:tr>
      <w:tr w:rsidR="00000000">
        <w:trPr>
          <w:divId w:val="5545121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debt</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569,692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63330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578,112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34894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569,238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94596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745,625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42550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747,825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545121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776,437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05149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743,154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22277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654,600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08618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399,581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02137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385,339</w:t>
            </w:r>
          </w:p>
        </w:tc>
        <w:tc>
          <w:tcPr>
            <w:tcW w:w="0" w:type="auto"/>
            <w:vAlign w:val="bottom"/>
            <w:hideMark/>
          </w:tcPr>
          <w:p w:rsidR="00000000" w:rsidRDefault="00433ADC">
            <w:pPr>
              <w:rPr>
                <w:rFonts w:eastAsia="Times New Roman"/>
                <w:sz w:val="20"/>
                <w:szCs w:val="20"/>
              </w:rPr>
            </w:pPr>
          </w:p>
        </w:tc>
      </w:tr>
      <w:tr w:rsidR="00000000">
        <w:trPr>
          <w:divId w:val="554512111"/>
          <w:jc w:val="center"/>
        </w:trPr>
        <w:tc>
          <w:tcPr>
            <w:tcW w:w="0" w:type="auto"/>
            <w:gridSpan w:val="20"/>
            <w:tcMar>
              <w:top w:w="30" w:type="dxa"/>
              <w:left w:w="30" w:type="dxa"/>
              <w:bottom w:w="30" w:type="dxa"/>
              <w:right w:w="30" w:type="dxa"/>
            </w:tcMar>
            <w:vAlign w:val="bottom"/>
            <w:hideMark/>
          </w:tcPr>
          <w:p w:rsidR="00000000" w:rsidRDefault="00433ADC">
            <w:pPr>
              <w:jc w:val="both"/>
              <w:rPr>
                <w:rFonts w:eastAsia="Times New Roman"/>
                <w:sz w:val="16"/>
                <w:szCs w:val="16"/>
              </w:rPr>
            </w:pPr>
            <w:r>
              <w:rPr>
                <w:rFonts w:ascii="inherit" w:eastAsia="Times New Roman" w:hAnsi="inherit"/>
                <w:sz w:val="16"/>
                <w:szCs w:val="16"/>
              </w:rPr>
              <w:t>(1) Net revenue for fiscal years 2019 and 2018 are presented under revenue recognition guidance that became effective in fiscal year 2018, while amounts for prior years are not adjusted and continue to be reported in accordance with the historic accounting</w:t>
            </w:r>
            <w:r>
              <w:rPr>
                <w:rFonts w:ascii="inherit" w:eastAsia="Times New Roman" w:hAnsi="inherit"/>
                <w:sz w:val="16"/>
                <w:szCs w:val="16"/>
              </w:rPr>
              <w:t xml:space="preserve"> under the previous revenue recognition guidance.</w:t>
            </w:r>
          </w:p>
        </w:tc>
      </w:tr>
      <w:tr w:rsidR="00000000">
        <w:trPr>
          <w:divId w:val="554512111"/>
          <w:jc w:val="center"/>
        </w:trPr>
        <w:tc>
          <w:tcPr>
            <w:tcW w:w="0" w:type="auto"/>
            <w:gridSpan w:val="20"/>
            <w:tcMar>
              <w:top w:w="30" w:type="dxa"/>
              <w:left w:w="30" w:type="dxa"/>
              <w:bottom w:w="30" w:type="dxa"/>
              <w:right w:w="30" w:type="dxa"/>
            </w:tcMar>
            <w:vAlign w:val="bottom"/>
            <w:hideMark/>
          </w:tcPr>
          <w:p w:rsidR="00000000" w:rsidRDefault="00433ADC">
            <w:pPr>
              <w:jc w:val="both"/>
              <w:rPr>
                <w:rFonts w:eastAsia="Times New Roman"/>
                <w:sz w:val="16"/>
                <w:szCs w:val="16"/>
              </w:rPr>
            </w:pPr>
            <w:r>
              <w:rPr>
                <w:rFonts w:ascii="inherit" w:eastAsia="Times New Roman" w:hAnsi="inherit"/>
                <w:sz w:val="16"/>
                <w:szCs w:val="16"/>
              </w:rPr>
              <w:t xml:space="preserve">(2) Total assets as of the end of fiscal year 2019 reflect the recognition of right of use assets related to operating leases that were recorded as part of the adoption of new lease accounting guidance in fiscal year 2019 on a modified retrospective basis </w:t>
            </w:r>
            <w:r>
              <w:rPr>
                <w:rFonts w:ascii="inherit" w:eastAsia="Times New Roman" w:hAnsi="inherit"/>
                <w:sz w:val="16"/>
                <w:szCs w:val="16"/>
              </w:rPr>
              <w:t>and are not comparable to total assets of prior years.</w:t>
            </w:r>
          </w:p>
        </w:tc>
      </w:tr>
    </w:tbl>
    <w:p w:rsidR="00000000" w:rsidRDefault="00433ADC">
      <w:pPr>
        <w:divId w:val="267666755"/>
        <w:rPr>
          <w:rFonts w:eastAsia="Times New Roman"/>
          <w:sz w:val="20"/>
          <w:szCs w:val="20"/>
        </w:rPr>
      </w:pPr>
    </w:p>
    <w:p w:rsidR="00000000" w:rsidRDefault="00433ADC">
      <w:pPr>
        <w:spacing w:line="288" w:lineRule="auto"/>
        <w:jc w:val="center"/>
        <w:divId w:val="908657943"/>
        <w:rPr>
          <w:rFonts w:eastAsia="Times New Roman"/>
          <w:sz w:val="20"/>
          <w:szCs w:val="20"/>
        </w:rPr>
      </w:pPr>
      <w:r>
        <w:rPr>
          <w:rFonts w:ascii="inherit" w:eastAsia="Times New Roman" w:hAnsi="inherit"/>
          <w:sz w:val="20"/>
          <w:szCs w:val="20"/>
        </w:rPr>
        <w:t>38</w:t>
      </w:r>
    </w:p>
    <w:p w:rsidR="00000000" w:rsidRDefault="00433ADC">
      <w:pPr>
        <w:divId w:val="510031235"/>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433ADC">
      <w:pPr>
        <w:spacing w:line="288" w:lineRule="auto"/>
        <w:divId w:val="138136908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498157650"/>
        <w:rPr>
          <w:rFonts w:eastAsia="Times New Roman"/>
          <w:sz w:val="20"/>
          <w:szCs w:val="20"/>
        </w:rPr>
      </w:pPr>
    </w:p>
    <w:p w:rsidR="00000000" w:rsidRDefault="00433ADC">
      <w:pPr>
        <w:spacing w:line="288" w:lineRule="auto"/>
        <w:divId w:val="332531532"/>
        <w:rPr>
          <w:rFonts w:eastAsia="Times New Roman"/>
          <w:sz w:val="20"/>
          <w:szCs w:val="20"/>
        </w:rPr>
      </w:pPr>
      <w:r>
        <w:rPr>
          <w:rFonts w:ascii="inherit" w:eastAsia="Times New Roman" w:hAnsi="inherit"/>
          <w:b/>
          <w:bCs/>
          <w:sz w:val="20"/>
          <w:szCs w:val="20"/>
        </w:rPr>
        <w:t>Item 7. Management’s Discussion and Analysis of Financial Condition and 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The following discussion contains management’s dis</w:t>
      </w:r>
      <w:r>
        <w:rPr>
          <w:rFonts w:ascii="inherit" w:eastAsia="Times New Roman" w:hAnsi="inherit"/>
          <w:i/>
          <w:iCs/>
          <w:sz w:val="20"/>
          <w:szCs w:val="20"/>
        </w:rPr>
        <w:t>cussion and analysis of our financial condition and results of operations and should be read together with the consolidated financial statements and the related notes thereto included elsewhere in this Form 10-K. This discussion contains forward-looking st</w:t>
      </w:r>
      <w:r>
        <w:rPr>
          <w:rFonts w:ascii="inherit" w:eastAsia="Times New Roman" w:hAnsi="inherit"/>
          <w:i/>
          <w:iCs/>
          <w:sz w:val="20"/>
          <w:szCs w:val="20"/>
        </w:rPr>
        <w:t>atements that reflect our plans, estimates and beliefs and involve numerous risks and uncertainties, including, but not limited to, those described in the</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section included in Part I. Item 1A. in this Form 10-K, as such risk factors may be up</w:t>
      </w:r>
      <w:r>
        <w:rPr>
          <w:rFonts w:ascii="inherit" w:eastAsia="Times New Roman" w:hAnsi="inherit"/>
          <w:i/>
          <w:iCs/>
          <w:sz w:val="20"/>
          <w:szCs w:val="20"/>
        </w:rPr>
        <w:t>dated from time to time in our periodic filings with the SEC. </w:t>
      </w:r>
      <w:r>
        <w:rPr>
          <w:rFonts w:ascii="inherit" w:eastAsia="Times New Roman" w:hAnsi="inherit"/>
          <w:i/>
          <w:iCs/>
          <w:sz w:val="20"/>
          <w:szCs w:val="20"/>
        </w:rPr>
        <w:t xml:space="preserve"> </w:t>
      </w:r>
      <w:r>
        <w:rPr>
          <w:rFonts w:ascii="inherit" w:eastAsia="Times New Roman" w:hAnsi="inherit"/>
          <w:i/>
          <w:iCs/>
          <w:sz w:val="20"/>
          <w:szCs w:val="20"/>
        </w:rPr>
        <w:t>Actual results may differ materially from those contained in any forward-looking statements. You should carefully read</w:t>
      </w:r>
      <w:r>
        <w:rPr>
          <w:rFonts w:ascii="inherit" w:eastAsia="Times New Roman" w:hAnsi="inherit"/>
          <w:i/>
          <w:iCs/>
          <w:sz w:val="20"/>
          <w:szCs w:val="20"/>
        </w:rPr>
        <w:t xml:space="preserve"> </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in this Form 10-K.</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 xml:space="preserve">We </w:t>
      </w:r>
      <w:r>
        <w:rPr>
          <w:rFonts w:ascii="inherit" w:eastAsia="Times New Roman" w:hAnsi="inherit"/>
          <w:i/>
          <w:iCs/>
          <w:sz w:val="20"/>
          <w:szCs w:val="20"/>
        </w:rPr>
        <w:t>conduct substantially all of our activities through our direct wholly-owned subsidiary, NVI, and its subsidiaries. We operate on a retail fiscal calendar that results in a given fiscal year consisting of a 52- or 53-week period ending on the Saturday close</w:t>
      </w:r>
      <w:r>
        <w:rPr>
          <w:rFonts w:ascii="inherit" w:eastAsia="Times New Roman" w:hAnsi="inherit"/>
          <w:i/>
          <w:iCs/>
          <w:sz w:val="20"/>
          <w:szCs w:val="20"/>
        </w:rPr>
        <w:t>st to December 31. In a 52-week fiscal year, each quarter contains 13 weeks of operations; in a 53-week fiscal year, each of the first, second and third quarters includes 13 weeks of operations and the fourth quarter includes 14 weeks of operations. Refere</w:t>
      </w:r>
      <w:r>
        <w:rPr>
          <w:rFonts w:ascii="inherit" w:eastAsia="Times New Roman" w:hAnsi="inherit"/>
          <w:i/>
          <w:iCs/>
          <w:sz w:val="20"/>
          <w:szCs w:val="20"/>
        </w:rPr>
        <w:t>nces herein to</w:t>
      </w:r>
      <w:r>
        <w:rPr>
          <w:rFonts w:ascii="inherit" w:eastAsia="Times New Roman" w:hAnsi="inherit"/>
          <w:i/>
          <w:iCs/>
          <w:sz w:val="20"/>
          <w:szCs w:val="20"/>
        </w:rPr>
        <w:t xml:space="preserve"> </w:t>
      </w:r>
      <w:r>
        <w:rPr>
          <w:rFonts w:ascii="inherit" w:eastAsia="Times New Roman" w:hAnsi="inherit"/>
          <w:i/>
          <w:iCs/>
          <w:sz w:val="20"/>
          <w:szCs w:val="20"/>
        </w:rPr>
        <w:t>“fiscal year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relate to the 52 weeks ended</w:t>
      </w:r>
      <w:r>
        <w:rPr>
          <w:rFonts w:ascii="inherit" w:eastAsia="Times New Roman" w:hAnsi="inherit"/>
          <w:i/>
          <w:iCs/>
          <w:sz w:val="20"/>
          <w:szCs w:val="20"/>
        </w:rPr>
        <w:t xml:space="preserve"> </w:t>
      </w:r>
      <w:r>
        <w:rPr>
          <w:rFonts w:ascii="inherit" w:eastAsia="Times New Roman" w:hAnsi="inherit"/>
          <w:i/>
          <w:iCs/>
          <w:sz w:val="20"/>
          <w:szCs w:val="20"/>
        </w:rPr>
        <w:t>December 28, 2019, references herein to</w:t>
      </w:r>
      <w:r>
        <w:rPr>
          <w:rFonts w:ascii="inherit" w:eastAsia="Times New Roman" w:hAnsi="inherit"/>
          <w:i/>
          <w:iCs/>
          <w:sz w:val="20"/>
          <w:szCs w:val="20"/>
        </w:rPr>
        <w:t xml:space="preserve"> </w:t>
      </w:r>
      <w:r>
        <w:rPr>
          <w:rFonts w:ascii="inherit" w:eastAsia="Times New Roman" w:hAnsi="inherit"/>
          <w:i/>
          <w:iCs/>
          <w:sz w:val="20"/>
          <w:szCs w:val="20"/>
        </w:rPr>
        <w:t>“fiscal year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relate to the 52 weeks ended</w:t>
      </w:r>
      <w:r>
        <w:rPr>
          <w:rFonts w:ascii="inherit" w:eastAsia="Times New Roman" w:hAnsi="inherit"/>
          <w:i/>
          <w:iCs/>
          <w:sz w:val="20"/>
          <w:szCs w:val="20"/>
        </w:rPr>
        <w:t xml:space="preserve"> </w:t>
      </w:r>
      <w:r>
        <w:rPr>
          <w:rFonts w:ascii="inherit" w:eastAsia="Times New Roman" w:hAnsi="inherit"/>
          <w:i/>
          <w:iCs/>
          <w:sz w:val="20"/>
          <w:szCs w:val="20"/>
        </w:rPr>
        <w:t>December 29, 2018</w:t>
      </w:r>
      <w:r>
        <w:rPr>
          <w:rFonts w:ascii="inherit" w:eastAsia="Times New Roman" w:hAnsi="inherit"/>
          <w:i/>
          <w:iCs/>
          <w:sz w:val="20"/>
          <w:szCs w:val="20"/>
        </w:rPr>
        <w:t xml:space="preserve"> </w:t>
      </w:r>
      <w:r>
        <w:rPr>
          <w:rFonts w:ascii="inherit" w:eastAsia="Times New Roman" w:hAnsi="inherit"/>
          <w:i/>
          <w:iCs/>
          <w:sz w:val="20"/>
          <w:szCs w:val="20"/>
        </w:rPr>
        <w:t>and references herein to</w:t>
      </w:r>
      <w:r>
        <w:rPr>
          <w:rFonts w:ascii="inherit" w:eastAsia="Times New Roman" w:hAnsi="inherit"/>
          <w:i/>
          <w:iCs/>
          <w:sz w:val="20"/>
          <w:szCs w:val="20"/>
        </w:rPr>
        <w:t xml:space="preserve"> </w:t>
      </w:r>
      <w:r>
        <w:rPr>
          <w:rFonts w:ascii="inherit" w:eastAsia="Times New Roman" w:hAnsi="inherit"/>
          <w:i/>
          <w:iCs/>
          <w:sz w:val="20"/>
          <w:szCs w:val="20"/>
        </w:rPr>
        <w:t>“fiscal year</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i/>
          <w:iCs/>
          <w:sz w:val="20"/>
          <w:szCs w:val="20"/>
        </w:rPr>
        <w:t xml:space="preserve"> </w:t>
      </w:r>
      <w:r>
        <w:rPr>
          <w:rFonts w:ascii="inherit" w:eastAsia="Times New Roman" w:hAnsi="inherit"/>
          <w:i/>
          <w:iCs/>
          <w:sz w:val="20"/>
          <w:szCs w:val="20"/>
        </w:rPr>
        <w:t>relate to the 52 weeks ended</w:t>
      </w:r>
      <w:r>
        <w:rPr>
          <w:rFonts w:ascii="inherit" w:eastAsia="Times New Roman" w:hAnsi="inherit"/>
          <w:i/>
          <w:iCs/>
          <w:sz w:val="20"/>
          <w:szCs w:val="20"/>
        </w:rPr>
        <w:t xml:space="preserve"> </w:t>
      </w:r>
      <w:r>
        <w:rPr>
          <w:rFonts w:ascii="inherit" w:eastAsia="Times New Roman" w:hAnsi="inherit"/>
          <w:i/>
          <w:iCs/>
          <w:sz w:val="20"/>
          <w:szCs w:val="20"/>
        </w:rPr>
        <w:t>December 30, 2</w:t>
      </w:r>
      <w:r>
        <w:rPr>
          <w:rFonts w:ascii="inherit" w:eastAsia="Times New Roman" w:hAnsi="inherit"/>
          <w:i/>
          <w:iCs/>
          <w:sz w:val="20"/>
          <w:szCs w:val="20"/>
        </w:rPr>
        <w:t>017.</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Overview</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one of the largest and fastest growing optical retailers in the United States and a leader in the attractive value segment of the U.S. optical retail industry. We believe that vision is central to quality of life and that people deserv</w:t>
      </w:r>
      <w:r>
        <w:rPr>
          <w:rFonts w:ascii="inherit" w:eastAsia="Times New Roman" w:hAnsi="inherit"/>
          <w:sz w:val="20"/>
          <w:szCs w:val="20"/>
        </w:rPr>
        <w:t xml:space="preserve">e to see their best to live their best, no matter what their budget. Our mission is to make quality eye care and eyewear affordable and accessible to all Americans. We achieve this by providing eye exams, eyeglasses and contact lenses to value seeking and </w:t>
      </w:r>
      <w:r>
        <w:rPr>
          <w:rFonts w:ascii="inherit" w:eastAsia="Times New Roman" w:hAnsi="inherit"/>
          <w:sz w:val="20"/>
          <w:szCs w:val="20"/>
        </w:rPr>
        <w:t>lower income consumers. We deliver exceptional value and convenience to our customers, with an opening price point that strives to be among the lowest in the industry, enabled by our low-cost operating platform. We reach our customers through a diverse por</w:t>
      </w:r>
      <w:r>
        <w:rPr>
          <w:rFonts w:ascii="inherit" w:eastAsia="Times New Roman" w:hAnsi="inherit"/>
          <w:sz w:val="20"/>
          <w:szCs w:val="20"/>
        </w:rPr>
        <w:t>tfolio of</w:t>
      </w:r>
      <w:r>
        <w:rPr>
          <w:rFonts w:ascii="inherit" w:eastAsia="Times New Roman" w:hAnsi="inherit"/>
          <w:sz w:val="20"/>
          <w:szCs w:val="20"/>
        </w:rPr>
        <w:t xml:space="preserve"> </w:t>
      </w:r>
      <w:r>
        <w:rPr>
          <w:rFonts w:ascii="inherit" w:eastAsia="Times New Roman" w:hAnsi="inherit"/>
          <w:sz w:val="20"/>
          <w:szCs w:val="20"/>
        </w:rPr>
        <w:t>1,151</w:t>
      </w:r>
      <w:r>
        <w:rPr>
          <w:rFonts w:ascii="inherit" w:eastAsia="Times New Roman" w:hAnsi="inherit"/>
          <w:sz w:val="20"/>
          <w:szCs w:val="20"/>
        </w:rPr>
        <w:t xml:space="preserve"> </w:t>
      </w:r>
      <w:r>
        <w:rPr>
          <w:rFonts w:ascii="inherit" w:eastAsia="Times New Roman" w:hAnsi="inherit"/>
          <w:sz w:val="20"/>
          <w:szCs w:val="20"/>
        </w:rPr>
        <w:t>retail stores across</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brands 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consumer websites as of fiscal year end</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spacing w:line="288" w:lineRule="auto"/>
        <w:divId w:val="510031235"/>
        <w:rPr>
          <w:rFonts w:eastAsia="Times New Roman"/>
          <w:sz w:val="20"/>
          <w:szCs w:val="20"/>
        </w:rPr>
      </w:pPr>
      <w:r>
        <w:rPr>
          <w:rFonts w:ascii="inherit" w:eastAsia="Times New Roman" w:hAnsi="inherit"/>
          <w:sz w:val="20"/>
          <w:szCs w:val="20"/>
        </w:rPr>
        <w:t>Our operations consist of</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reportable segments: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10117639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As of fiscal year end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our owned brands consisted of</w:t>
            </w:r>
            <w:r>
              <w:rPr>
                <w:rFonts w:ascii="inherit" w:eastAsia="Times New Roman" w:hAnsi="inherit"/>
                <w:sz w:val="20"/>
                <w:szCs w:val="20"/>
              </w:rPr>
              <w:t xml:space="preserve"> </w:t>
            </w:r>
            <w:r>
              <w:rPr>
                <w:rFonts w:ascii="inherit" w:eastAsia="Times New Roman" w:hAnsi="inherit"/>
                <w:sz w:val="20"/>
                <w:szCs w:val="20"/>
              </w:rPr>
              <w:t>725</w:t>
            </w:r>
            <w:r>
              <w:rPr>
                <w:rFonts w:ascii="inherit" w:eastAsia="Times New Roman" w:hAnsi="inherit"/>
                <w:sz w:val="20"/>
                <w:szCs w:val="20"/>
              </w:rPr>
              <w:t xml:space="preserve"> </w:t>
            </w:r>
            <w:r>
              <w:rPr>
                <w:rFonts w:ascii="inherit" w:eastAsia="Times New Roman" w:hAnsi="inherit"/>
                <w:sz w:val="20"/>
                <w:szCs w:val="20"/>
              </w:rPr>
              <w:t>America’s Best Contacts and Eyeglasses (“America’s Best”) retail stores and</w:t>
            </w:r>
            <w:r>
              <w:rPr>
                <w:rFonts w:ascii="inherit" w:eastAsia="Times New Roman" w:hAnsi="inherit"/>
                <w:sz w:val="20"/>
                <w:szCs w:val="20"/>
              </w:rPr>
              <w:t xml:space="preserve"> </w:t>
            </w:r>
            <w:r>
              <w:rPr>
                <w:rFonts w:ascii="inherit" w:eastAsia="Times New Roman" w:hAnsi="inherit"/>
                <w:sz w:val="20"/>
                <w:szCs w:val="20"/>
              </w:rPr>
              <w:t>117</w:t>
            </w:r>
            <w:r>
              <w:rPr>
                <w:rFonts w:ascii="inherit" w:eastAsia="Times New Roman" w:hAnsi="inherit"/>
                <w:sz w:val="20"/>
                <w:szCs w:val="20"/>
              </w:rPr>
              <w:t xml:space="preserve"> </w:t>
            </w:r>
            <w:r>
              <w:rPr>
                <w:rFonts w:ascii="inherit" w:eastAsia="Times New Roman" w:hAnsi="inherit"/>
                <w:sz w:val="20"/>
                <w:szCs w:val="20"/>
              </w:rPr>
              <w:t>Eyeglass World retail stores. In America’s Best stores, vision care services are provided by optometrists employed by us or by independent p</w:t>
            </w:r>
            <w:r>
              <w:rPr>
                <w:rFonts w:ascii="inherit" w:eastAsia="Times New Roman" w:hAnsi="inherit"/>
                <w:sz w:val="20"/>
                <w:szCs w:val="20"/>
              </w:rPr>
              <w:t>rofessional corporations or similar entities. America’s Best stores are primarily located in high-traffic strip centers next to value-focused</w:t>
            </w:r>
            <w:r>
              <w:rPr>
                <w:rFonts w:ascii="inherit" w:eastAsia="Times New Roman" w:hAnsi="inherit"/>
                <w:sz w:val="20"/>
                <w:szCs w:val="20"/>
              </w:rPr>
              <w:t xml:space="preserve"> </w:t>
            </w:r>
            <w:r>
              <w:rPr>
                <w:rFonts w:ascii="inherit" w:eastAsia="Times New Roman" w:hAnsi="inherit"/>
                <w:sz w:val="20"/>
                <w:szCs w:val="20"/>
              </w:rPr>
              <w:t>retailers. Eyeglass World locations primarily feature eye care services provided by independent optometrists and o</w:t>
            </w:r>
            <w:r>
              <w:rPr>
                <w:rFonts w:ascii="inherit" w:eastAsia="Times New Roman" w:hAnsi="inherit"/>
                <w:sz w:val="20"/>
                <w:szCs w:val="20"/>
              </w:rPr>
              <w:t>ptometrists employed by independent professional corporations or similar entities and on-site optical laboratories that enable stores to quickly fulfill many customer orders and make repairs on site. Eyeglass World stores are primarily located in freestand</w:t>
            </w:r>
            <w:r>
              <w:rPr>
                <w:rFonts w:ascii="inherit" w:eastAsia="Times New Roman" w:hAnsi="inherit"/>
                <w:sz w:val="20"/>
                <w:szCs w:val="20"/>
              </w:rPr>
              <w:t>ing or in-line locations near high-foot-traffic shopping centers. Our host brands consisted of</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Vista Optical locations on military bases and</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Vista Optical locations within Fred Meyer stores as of fiscal year end</w:t>
            </w:r>
            <w:r>
              <w:rPr>
                <w:rFonts w:ascii="inherit" w:eastAsia="Times New Roman" w:hAnsi="inherit"/>
                <w:sz w:val="20"/>
                <w:szCs w:val="20"/>
              </w:rPr>
              <w:t xml:space="preserve"> </w:t>
            </w:r>
            <w:r>
              <w:rPr>
                <w:rFonts w:ascii="inherit" w:eastAsia="Times New Roman" w:hAnsi="inherit"/>
                <w:sz w:val="20"/>
                <w:szCs w:val="20"/>
              </w:rPr>
              <w:t>2019. We have strong, long-standing re</w:t>
            </w:r>
            <w:r>
              <w:rPr>
                <w:rFonts w:ascii="inherit" w:eastAsia="Times New Roman" w:hAnsi="inherit"/>
                <w:sz w:val="20"/>
                <w:szCs w:val="20"/>
              </w:rPr>
              <w:t>lationships with our host partners and have maintained each partnership for over</w:t>
            </w:r>
            <w:r>
              <w:rPr>
                <w:rFonts w:ascii="inherit" w:eastAsia="Times New Roman" w:hAnsi="inherit"/>
                <w:sz w:val="20"/>
                <w:szCs w:val="20"/>
              </w:rPr>
              <w:t xml:space="preserve"> </w:t>
            </w:r>
            <w:r>
              <w:rPr>
                <w:rFonts w:ascii="inherit" w:eastAsia="Times New Roman" w:hAnsi="inherit"/>
                <w:sz w:val="20"/>
                <w:szCs w:val="20"/>
              </w:rPr>
              <w:t>20 years. These brands provide eye exams primarily by independent optometrists. All brands utilize our centralized laboratories. This segment also includes sales from our Amer</w:t>
            </w:r>
            <w:r>
              <w:rPr>
                <w:rFonts w:ascii="inherit" w:eastAsia="Times New Roman" w:hAnsi="inherit"/>
                <w:sz w:val="20"/>
                <w:szCs w:val="20"/>
              </w:rPr>
              <w:t>ica’s Best, Eyeglass World, and Military omni-channel websites.</w:t>
            </w:r>
          </w:p>
        </w:tc>
      </w:tr>
    </w:tbl>
    <w:p w:rsidR="00000000" w:rsidRDefault="00433ADC">
      <w:pPr>
        <w:divId w:val="1480489233"/>
        <w:rPr>
          <w:rFonts w:eastAsia="Times New Roman"/>
          <w:sz w:val="20"/>
          <w:szCs w:val="20"/>
        </w:rPr>
      </w:pPr>
    </w:p>
    <w:p w:rsidR="00000000" w:rsidRDefault="00433ADC">
      <w:pPr>
        <w:spacing w:line="288" w:lineRule="auto"/>
        <w:jc w:val="center"/>
        <w:divId w:val="823591051"/>
        <w:rPr>
          <w:rFonts w:eastAsia="Times New Roman"/>
          <w:sz w:val="20"/>
          <w:szCs w:val="20"/>
        </w:rPr>
      </w:pPr>
      <w:r>
        <w:rPr>
          <w:rFonts w:ascii="inherit" w:eastAsia="Times New Roman" w:hAnsi="inherit"/>
          <w:sz w:val="20"/>
          <w:szCs w:val="20"/>
        </w:rPr>
        <w:t>39</w:t>
      </w:r>
    </w:p>
    <w:p w:rsidR="00000000" w:rsidRDefault="00433ADC">
      <w:pPr>
        <w:divId w:val="510031235"/>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433ADC">
      <w:pPr>
        <w:spacing w:line="288" w:lineRule="auto"/>
        <w:divId w:val="145721694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2050571760"/>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21681534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Legacy</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manage the operations of, and supply inventory and labora</w:t>
            </w:r>
            <w:r>
              <w:rPr>
                <w:rFonts w:ascii="inherit" w:eastAsia="Times New Roman" w:hAnsi="inherit"/>
                <w:sz w:val="20"/>
                <w:szCs w:val="20"/>
              </w:rPr>
              <w:t>tory processing services to,</w:t>
            </w:r>
            <w:r>
              <w:rPr>
                <w:rFonts w:ascii="inherit" w:eastAsia="Times New Roman" w:hAnsi="inherit"/>
                <w:sz w:val="20"/>
                <w:szCs w:val="20"/>
              </w:rPr>
              <w:t xml:space="preserve"> </w:t>
            </w:r>
            <w:r>
              <w:rPr>
                <w:rFonts w:ascii="inherit" w:eastAsia="Times New Roman" w:hAnsi="inherit"/>
                <w:sz w:val="20"/>
                <w:szCs w:val="20"/>
              </w:rPr>
              <w:t>226</w:t>
            </w:r>
            <w:r>
              <w:rPr>
                <w:rFonts w:ascii="inherit" w:eastAsia="Times New Roman" w:hAnsi="inherit"/>
                <w:sz w:val="20"/>
                <w:szCs w:val="20"/>
              </w:rPr>
              <w:t xml:space="preserve"> </w:t>
            </w:r>
            <w:r>
              <w:rPr>
                <w:rFonts w:ascii="inherit" w:eastAsia="Times New Roman" w:hAnsi="inherit"/>
                <w:sz w:val="20"/>
                <w:szCs w:val="20"/>
              </w:rPr>
              <w:t>Vision Centers in Walmart retail locations as of fiscal year end</w:t>
            </w:r>
            <w:r>
              <w:rPr>
                <w:rFonts w:ascii="inherit" w:eastAsia="Times New Roman" w:hAnsi="inherit"/>
                <w:sz w:val="20"/>
                <w:szCs w:val="20"/>
              </w:rPr>
              <w:t xml:space="preserve"> </w:t>
            </w:r>
            <w:r>
              <w:rPr>
                <w:rFonts w:ascii="inherit" w:eastAsia="Times New Roman" w:hAnsi="inherit"/>
                <w:sz w:val="20"/>
                <w:szCs w:val="20"/>
              </w:rPr>
              <w:t>2019. This strategic relationship with Walmart is in its 30</w:t>
            </w:r>
            <w:r>
              <w:rPr>
                <w:rFonts w:ascii="inherit" w:eastAsia="Times New Roman" w:hAnsi="inherit"/>
                <w:sz w:val="14"/>
                <w:szCs w:val="14"/>
                <w:vertAlign w:val="superscript"/>
              </w:rPr>
              <w:t>th</w:t>
            </w:r>
            <w:r>
              <w:rPr>
                <w:rFonts w:ascii="inherit" w:eastAsia="Times New Roman" w:hAnsi="inherit"/>
                <w:sz w:val="20"/>
                <w:szCs w:val="20"/>
              </w:rPr>
              <w:t xml:space="preserve"> </w:t>
            </w:r>
            <w:r>
              <w:rPr>
                <w:rFonts w:ascii="inherit" w:eastAsia="Times New Roman" w:hAnsi="inherit"/>
                <w:sz w:val="20"/>
                <w:szCs w:val="20"/>
              </w:rPr>
              <w:t>year.</w:t>
            </w:r>
            <w:r>
              <w:rPr>
                <w:rFonts w:ascii="inherit" w:eastAsia="Times New Roman" w:hAnsi="inherit"/>
                <w:sz w:val="20"/>
                <w:szCs w:val="20"/>
              </w:rPr>
              <w:t xml:space="preserve"> </w:t>
            </w:r>
            <w:r>
              <w:rPr>
                <w:rFonts w:ascii="inherit" w:eastAsia="Times New Roman" w:hAnsi="inherit"/>
                <w:sz w:val="20"/>
                <w:szCs w:val="20"/>
              </w:rPr>
              <w:t>Pursuant to a recent amendment to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Walmart, we wil</w:t>
            </w:r>
            <w:r>
              <w:rPr>
                <w:rFonts w:ascii="inherit" w:eastAsia="Times New Roman" w:hAnsi="inherit"/>
                <w:sz w:val="20"/>
                <w:szCs w:val="20"/>
              </w:rPr>
              <w:t>l be adding five additional Vision Centers in Walmart stores in fiscal year 2020. In addition, the amendment also extended the current term of the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w:t>
            </w:r>
            <w:r>
              <w:rPr>
                <w:rFonts w:ascii="inherit" w:eastAsia="Times New Roman" w:hAnsi="inherit"/>
                <w:sz w:val="20"/>
                <w:szCs w:val="20"/>
              </w:rPr>
              <w:t xml:space="preserve"> </w:t>
            </w:r>
            <w:r>
              <w:rPr>
                <w:rFonts w:ascii="inherit" w:eastAsia="Times New Roman" w:hAnsi="inherit"/>
                <w:color w:val="212529"/>
                <w:sz w:val="20"/>
                <w:szCs w:val="20"/>
              </w:rPr>
              <w:t>by six months, to February 23, 2021</w:t>
            </w:r>
            <w:r>
              <w:rPr>
                <w:rFonts w:ascii="inherit" w:eastAsia="Times New Roman" w:hAnsi="inherit"/>
                <w:sz w:val="20"/>
                <w:szCs w:val="20"/>
              </w:rPr>
              <w:t>, and such term will automatically renew for an additional three-year term unless, no later than July 23, 2020, one party provides the other party written notice of non-renewal. Under the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our responsibilities include orderi</w:t>
            </w:r>
            <w:r>
              <w:rPr>
                <w:rFonts w:ascii="inherit" w:eastAsia="Times New Roman" w:hAnsi="inherit"/>
                <w:sz w:val="20"/>
                <w:szCs w:val="20"/>
              </w:rPr>
              <w:t>ng and maintaining merchandise inventory;</w:t>
            </w:r>
            <w:r>
              <w:rPr>
                <w:rFonts w:ascii="inherit" w:eastAsia="Times New Roman" w:hAnsi="inherit"/>
                <w:sz w:val="20"/>
                <w:szCs w:val="20"/>
              </w:rPr>
              <w:t xml:space="preserve"> </w:t>
            </w:r>
            <w:r>
              <w:rPr>
                <w:rFonts w:ascii="inherit" w:eastAsia="Times New Roman" w:hAnsi="inherit"/>
                <w:sz w:val="20"/>
                <w:szCs w:val="20"/>
              </w:rPr>
              <w:t>arranging the provision of optometry services; providing managers and staff at each location; training personnel; providing sales receipts to customers; maintaining necessary insurance; obtaining and holding requir</w:t>
            </w:r>
            <w:r>
              <w:rPr>
                <w:rFonts w:ascii="inherit" w:eastAsia="Times New Roman" w:hAnsi="inherit"/>
                <w:sz w:val="20"/>
                <w:szCs w:val="20"/>
              </w:rPr>
              <w:t>ed licenses, permits and accreditations; owning and maintaining store furniture, fixtures and equipment; and developing annual operating budgets and reporting. We earn management fees as a result of providing such services and therefore we record revenue r</w:t>
            </w:r>
            <w:r>
              <w:rPr>
                <w:rFonts w:ascii="inherit" w:eastAsia="Times New Roman" w:hAnsi="inherit"/>
                <w:sz w:val="20"/>
                <w:szCs w:val="20"/>
              </w:rPr>
              <w:t>elated to sales of products and product protection plans to our legacy partner’s customers on a net basis.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also allows our legacy partner to collect penalties if the Vision Centers do not generate a requisite amount of r</w:t>
            </w:r>
            <w:r>
              <w:rPr>
                <w:rFonts w:ascii="inherit" w:eastAsia="Times New Roman" w:hAnsi="inherit"/>
                <w:sz w:val="20"/>
                <w:szCs w:val="20"/>
              </w:rPr>
              <w:t>evenues. No such penalties have been assessed under our current arrangement, which began in</w:t>
            </w:r>
            <w:r>
              <w:rPr>
                <w:rFonts w:ascii="inherit" w:eastAsia="Times New Roman" w:hAnsi="inherit"/>
                <w:sz w:val="20"/>
                <w:szCs w:val="20"/>
              </w:rPr>
              <w:t xml:space="preserve"> </w:t>
            </w:r>
            <w:r>
              <w:rPr>
                <w:rFonts w:ascii="inherit" w:eastAsia="Times New Roman" w:hAnsi="inherit"/>
                <w:sz w:val="20"/>
                <w:szCs w:val="20"/>
              </w:rPr>
              <w:t>2012. We also sell to our legacy partner merchandise that is stocked in retail locations we manage pursuant to a separate supplier agreement, and provide centralize</w:t>
            </w:r>
            <w:r>
              <w:rPr>
                <w:rFonts w:ascii="inherit" w:eastAsia="Times New Roman" w:hAnsi="inherit"/>
                <w:sz w:val="20"/>
                <w:szCs w:val="20"/>
              </w:rPr>
              <w:t>d laboratory services for the finished eyeglasses for our legacy partner’s customers in stores that we manage. We lease space from Walmart within or adjacent to each of the locations we manage and use this space for vision care services provided by indepen</w:t>
            </w:r>
            <w:r>
              <w:rPr>
                <w:rFonts w:ascii="inherit" w:eastAsia="Times New Roman" w:hAnsi="inherit"/>
                <w:sz w:val="20"/>
                <w:szCs w:val="20"/>
              </w:rPr>
              <w:t>dent optometrists or optometrists employed by us or by independent professional corporations or similar entities. During the fiscal year</w:t>
            </w:r>
            <w:r>
              <w:rPr>
                <w:rFonts w:ascii="inherit" w:eastAsia="Times New Roman" w:hAnsi="inherit"/>
                <w:sz w:val="20"/>
                <w:szCs w:val="20"/>
              </w:rPr>
              <w:t xml:space="preserve"> </w:t>
            </w:r>
            <w:r>
              <w:rPr>
                <w:rFonts w:ascii="inherit" w:eastAsia="Times New Roman" w:hAnsi="inherit"/>
                <w:sz w:val="20"/>
                <w:szCs w:val="20"/>
              </w:rPr>
              <w:t>2019,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of consolidated net revenue. This exposes u</w:t>
            </w:r>
            <w:r>
              <w:rPr>
                <w:rFonts w:ascii="inherit" w:eastAsia="Times New Roman" w:hAnsi="inherit"/>
                <w:sz w:val="20"/>
                <w:szCs w:val="20"/>
              </w:rPr>
              <w:t>s to concentration of customer risk.</w:t>
            </w:r>
            <w:r>
              <w:rPr>
                <w:rFonts w:ascii="inherit" w:eastAsia="Times New Roman" w:hAnsi="inherit"/>
                <w:sz w:val="20"/>
                <w:szCs w:val="20"/>
              </w:rPr>
              <w:t xml:space="preserve"> </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consolidated results also include the following activity recorded in our Corporate/Other category:</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57020163"/>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Our e-commerce platform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dedicated websites managed by our wholly-owned subsidiary, Arlington Contact Lens Service, Inc. (“AC Lens”). Our e-commerce business consists of</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proprietary branded websites, including aclens.com, discountglasses.com and discountcontactlenses.com,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third-party websites with established retailers, such as Walmart, Sam’s Club and Giant Eagle as well as mid-sized vision insurance providers. AC Lens handles site management, customer relationship management and order fulfillment and also sells a wide</w:t>
            </w:r>
            <w:r>
              <w:rPr>
                <w:rFonts w:ascii="inherit" w:eastAsia="Times New Roman" w:hAnsi="inherit"/>
                <w:sz w:val="20"/>
                <w:szCs w:val="20"/>
              </w:rPr>
              <w:t xml:space="preserve"> variety of contact lenses, eyeglasses and eye care accessories.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6766680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AC Lens also distributes contact lenses wholesale to Walmart and Sam’s Club. We incur costs at a higher percentage of sales than other product categories. AC Lens sales associated with</w:t>
            </w:r>
            <w:r>
              <w:rPr>
                <w:rFonts w:ascii="inherit" w:eastAsia="Times New Roman" w:hAnsi="inherit"/>
                <w:sz w:val="20"/>
                <w:szCs w:val="20"/>
              </w:rPr>
              <w:t xml:space="preserve"> Walmart and Sam’s Club</w:t>
            </w:r>
            <w:r>
              <w:rPr>
                <w:rFonts w:ascii="inherit" w:eastAsia="Times New Roman" w:hAnsi="inherit"/>
                <w:sz w:val="20"/>
                <w:szCs w:val="20"/>
              </w:rPr>
              <w:t xml:space="preserve"> </w:t>
            </w:r>
            <w:r>
              <w:rPr>
                <w:rFonts w:ascii="inherit" w:eastAsia="Times New Roman" w:hAnsi="inherit"/>
                <w:sz w:val="20"/>
                <w:szCs w:val="20"/>
              </w:rPr>
              <w:t>contact lenses distribution arrangements represented 8.7% of consolidated net revenue.</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20293762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Managed care business conducted by FirstSight Vision Services, Inc. (“FirstSight”), our wholly-owned subsidiary that is licensed as a sing</w:t>
            </w:r>
            <w:r>
              <w:rPr>
                <w:rFonts w:ascii="inherit" w:eastAsia="Times New Roman" w:hAnsi="inherit"/>
                <w:sz w:val="20"/>
                <w:szCs w:val="20"/>
              </w:rPr>
              <w:t xml:space="preserve">le-service health plan under California law, which arranges for the provision of optometric services at the offices next to certain Walmart stores throughout California, and also issues individual vision care benefit plans in connection with our America’s </w:t>
            </w:r>
            <w:r>
              <w:rPr>
                <w:rFonts w:ascii="inherit" w:eastAsia="Times New Roman" w:hAnsi="inherit"/>
                <w:sz w:val="20"/>
                <w:szCs w:val="20"/>
              </w:rPr>
              <w:t>Best operations in California.</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67207594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Unallocated corporate overhead expenses, which are a component of selling, general and administrative expenses and are comprised of various home office expenses such as payroll, occupancy costs and consulting and professional fees. Corporate overhead expen</w:t>
            </w:r>
            <w:r>
              <w:rPr>
                <w:rFonts w:ascii="inherit" w:eastAsia="Times New Roman" w:hAnsi="inherit"/>
                <w:sz w:val="20"/>
                <w:szCs w:val="20"/>
              </w:rPr>
              <w:t>ses also include field services for our</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retail brands.</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Reportable segment information is presented on the same basis as our consolidated financial statements, except reportable segment sales are presented on a cash basis, including point of sales for</w:t>
      </w:r>
      <w:r>
        <w:rPr>
          <w:rFonts w:ascii="inherit" w:eastAsia="Times New Roman" w:hAnsi="inherit"/>
          <w:sz w:val="20"/>
          <w:szCs w:val="20"/>
        </w:rPr>
        <w:t xml:space="preserve"> managed care payors and excluding the effects of unearned and deferred revenue, consistent with what our chief operating decision maker (“CODM”) regularly reviews. Reconciliations of segment results to consolidated results include financial information ne</w:t>
      </w:r>
      <w:r>
        <w:rPr>
          <w:rFonts w:ascii="inherit" w:eastAsia="Times New Roman" w:hAnsi="inherit"/>
          <w:sz w:val="20"/>
          <w:szCs w:val="20"/>
        </w:rPr>
        <w:t>cessary to adjust reportable segment revenues to a consolidated basis in accordance with accounting principles generally accepted in the United States of America (“GAAP”), specifically the change in unearned and deferred revenues during the period. There a</w:t>
      </w:r>
      <w:r>
        <w:rPr>
          <w:rFonts w:ascii="inherit" w:eastAsia="Times New Roman" w:hAnsi="inherit"/>
          <w:sz w:val="20"/>
          <w:szCs w:val="20"/>
        </w:rPr>
        <w:t>re no revenue transactions between reportable segments, and there are no other items in the reconciliations other than the effects of unearned and deferred revenue. See Note</w:t>
      </w:r>
      <w:r>
        <w:rPr>
          <w:rFonts w:ascii="inherit" w:eastAsia="Times New Roman" w:hAnsi="inherit"/>
          <w:sz w:val="20"/>
          <w:szCs w:val="20"/>
        </w:rPr>
        <w:t xml:space="preserve"> </w:t>
      </w:r>
      <w:r>
        <w:rPr>
          <w:rFonts w:ascii="inherit" w:eastAsia="Times New Roman" w:hAnsi="inherit"/>
          <w:sz w:val="20"/>
          <w:szCs w:val="20"/>
        </w:rPr>
        <w:t xml:space="preserve">16. "Segment Reporting" in our consolidated financial statements included in Part </w:t>
      </w:r>
      <w:r>
        <w:rPr>
          <w:rFonts w:ascii="inherit" w:eastAsia="Times New Roman" w:hAnsi="inherit"/>
          <w:sz w:val="20"/>
          <w:szCs w:val="20"/>
        </w:rPr>
        <w:t>II. Item 8. of this Form 10-K.</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Deferred revenue represents the timing difference of when we collect the cash from the customer and when services related to product protection plans and eye care club memberships are performed. Increases or decreases in defe</w:t>
      </w:r>
      <w:r>
        <w:rPr>
          <w:rFonts w:ascii="inherit" w:eastAsia="Times New Roman" w:hAnsi="inherit"/>
          <w:sz w:val="20"/>
          <w:szCs w:val="20"/>
        </w:rPr>
        <w:t>rred revenue during the reporting period represent cash collections in excess of or below the recognition of previous deferrals.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Unearned revenue represents the timing difference of when we collect cash from the customer and delivery/customer acceptance, </w:t>
      </w:r>
      <w:r>
        <w:rPr>
          <w:rFonts w:ascii="inherit" w:eastAsia="Times New Roman" w:hAnsi="inherit"/>
          <w:sz w:val="20"/>
          <w:szCs w:val="20"/>
        </w:rPr>
        <w:t>and includes sales of prescription eyewear during approximately the last seven to 10 days of the reporting period.</w:t>
      </w:r>
    </w:p>
    <w:p w:rsidR="00000000" w:rsidRDefault="00433ADC">
      <w:pPr>
        <w:divId w:val="778991737"/>
        <w:rPr>
          <w:rFonts w:eastAsia="Times New Roman"/>
          <w:sz w:val="20"/>
          <w:szCs w:val="20"/>
        </w:rPr>
      </w:pPr>
    </w:p>
    <w:p w:rsidR="00000000" w:rsidRDefault="00433ADC">
      <w:pPr>
        <w:spacing w:line="288" w:lineRule="auto"/>
        <w:jc w:val="center"/>
        <w:divId w:val="1649239059"/>
        <w:rPr>
          <w:rFonts w:eastAsia="Times New Roman"/>
          <w:sz w:val="20"/>
          <w:szCs w:val="20"/>
        </w:rPr>
      </w:pPr>
      <w:r>
        <w:rPr>
          <w:rFonts w:ascii="inherit" w:eastAsia="Times New Roman" w:hAnsi="inherit"/>
          <w:sz w:val="20"/>
          <w:szCs w:val="20"/>
        </w:rPr>
        <w:t>40</w:t>
      </w:r>
    </w:p>
    <w:p w:rsidR="00000000" w:rsidRDefault="00433ADC">
      <w:pPr>
        <w:divId w:val="510031235"/>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433ADC">
      <w:pPr>
        <w:spacing w:line="288" w:lineRule="auto"/>
        <w:divId w:val="113259569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487401910"/>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Trends and Other Factors</w:t>
      </w:r>
      <w:r>
        <w:rPr>
          <w:rFonts w:ascii="inherit" w:eastAsia="Times New Roman" w:hAnsi="inherit"/>
          <w:b/>
          <w:bCs/>
          <w:sz w:val="20"/>
          <w:szCs w:val="20"/>
        </w:rPr>
        <w:t xml:space="preserve"> Affecting Our Business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Various trends and other factors will affect or have affected our operating results, including:</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New Store Openings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expect that new stores will be a key driver of growth in our net revenue and operating profit in the future. Our </w:t>
      </w:r>
      <w:r>
        <w:rPr>
          <w:rFonts w:ascii="inherit" w:eastAsia="Times New Roman" w:hAnsi="inherit"/>
          <w:sz w:val="20"/>
          <w:szCs w:val="20"/>
        </w:rPr>
        <w:t>results of operations have been and will continue to be materially affected by the timing and number of new store openings. As stores mature, profitability typically increases significantly. The performance of new stores is dependent upon factors such as t</w:t>
      </w:r>
      <w:r>
        <w:rPr>
          <w:rFonts w:ascii="inherit" w:eastAsia="Times New Roman" w:hAnsi="inherit"/>
          <w:sz w:val="20"/>
          <w:szCs w:val="20"/>
        </w:rPr>
        <w:t>he time of year of a particular opening, the amount of store pre-opening costs, labor and occupancy costs in the specified market, level of participation in managed care plans, and location, including whether they are in new or existing markets. We typical</w:t>
      </w:r>
      <w:r>
        <w:rPr>
          <w:rFonts w:ascii="inherit" w:eastAsia="Times New Roman" w:hAnsi="inherit"/>
          <w:sz w:val="20"/>
          <w:szCs w:val="20"/>
        </w:rPr>
        <w:t>ly incur higher than normal employee costs at the time of a new store opening associated with set-up and other opening costs, including training and development of our store associates. The multi-year maturation process of our stores is influenced by custo</w:t>
      </w:r>
      <w:r>
        <w:rPr>
          <w:rFonts w:ascii="inherit" w:eastAsia="Times New Roman" w:hAnsi="inherit"/>
          <w:sz w:val="20"/>
          <w:szCs w:val="20"/>
        </w:rPr>
        <w:t>mer purchasing behavior in our industry. Consumers return for eye exams every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months on average and a considerable majority of our customers are repeat buyers. Our planned store expansion will place increased demands on our operational, managerial, admi</w:t>
      </w:r>
      <w:r>
        <w:rPr>
          <w:rFonts w:ascii="inherit" w:eastAsia="Times New Roman" w:hAnsi="inherit"/>
          <w:sz w:val="20"/>
          <w:szCs w:val="20"/>
        </w:rPr>
        <w:t>nistrative and other resources. Managing our growth effectively will require us to continue to enhance our store management systems, financial and management controls and information technology. We will also be required to hire, train and retain optometric</w:t>
      </w:r>
      <w:r>
        <w:rPr>
          <w:rFonts w:ascii="inherit" w:eastAsia="Times New Roman" w:hAnsi="inherit"/>
          <w:sz w:val="20"/>
          <w:szCs w:val="20"/>
        </w:rPr>
        <w:t xml:space="preserve"> professionals, store management and store personnel, which, together with increased marketing costs, may affect our operating margins.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Comparable Store Sales Growth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Comparable store sales growth is a key driver of our business. Many factors affect compar</w:t>
      </w:r>
      <w:r>
        <w:rPr>
          <w:rFonts w:ascii="inherit" w:eastAsia="Times New Roman" w:hAnsi="inherit"/>
          <w:sz w:val="20"/>
          <w:szCs w:val="20"/>
        </w:rPr>
        <w:t>able store sales, including: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6922077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consumer preferences, buying trends and overall economic trends including amount and timing of tax refunds;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99"/>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623030126"/>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advertising strategies;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484"/>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02005386"/>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participation in managed care programs;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70"/>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32783196"/>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 recurring nature of eye care purchases;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88"/>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1621254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our ability to identify and respond effectively to customer preferences and trends;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4591911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our ability to provide an assortment of high quality/low cost product offerings that generate new and repeat visits to our stores;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79"/>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57863802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foot traffic in retail shopping centers where our stores are predominantly located;</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88"/>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2639988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 xml:space="preserve">the customer experience we </w:t>
            </w:r>
            <w:r>
              <w:rPr>
                <w:rFonts w:ascii="inherit" w:eastAsia="Times New Roman" w:hAnsi="inherit"/>
                <w:sz w:val="20"/>
                <w:szCs w:val="20"/>
              </w:rPr>
              <w:t>provide in our stores;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703"/>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02856260"/>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 availability of optometrists and other vision care professionals;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4622869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our ability to source and receive products accurately and timely;</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32"/>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1646138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changes in product pricing, including promotional activities;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947"/>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16512997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 number of items purchased per store visit;</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65"/>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03469461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 number of stores that have been in operation for more than 12 months;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447"/>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595417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impact and timing of weather related store closures.</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 new store is included in the comparable store sales calculation during the 13th full fiscal month following the store’s opening. Closed stores are removed from the calculation for time periods that are not comparable. In the past, we have closed stores a</w:t>
      </w:r>
      <w:r>
        <w:rPr>
          <w:rFonts w:ascii="inherit" w:eastAsia="Times New Roman" w:hAnsi="inherit"/>
          <w:sz w:val="20"/>
          <w:szCs w:val="20"/>
        </w:rPr>
        <w:t>s a result of poor store performance, lease expiration or non-renewal and/or the terms of our arrangements with our host and legacy partners.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Managed Care and Insurance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managed care business relates to vision care programs and associated benefits which</w:t>
      </w:r>
      <w:r>
        <w:rPr>
          <w:rFonts w:ascii="inherit" w:eastAsia="Times New Roman" w:hAnsi="inherit"/>
          <w:sz w:val="20"/>
          <w:szCs w:val="20"/>
        </w:rPr>
        <w:t xml:space="preserve"> are either: (i) sponsored by employers or other groups, (ii) provided by insurers and managed care entities, such as health maintenance organizations to individuals, and (iii) delivered, typically on a fee-for-service or capitated basis, by health care pr</w:t>
      </w:r>
      <w:r>
        <w:rPr>
          <w:rFonts w:ascii="inherit" w:eastAsia="Times New Roman" w:hAnsi="inherit"/>
          <w:sz w:val="20"/>
          <w:szCs w:val="20"/>
        </w:rPr>
        <w:t>oviders, such as ophthalmologists, optometrists and opticians. Managed care has become increasingly important to the optical retail industry.</w:t>
      </w:r>
      <w:r>
        <w:rPr>
          <w:rFonts w:ascii="inherit" w:eastAsia="Times New Roman" w:hAnsi="inherit"/>
          <w:sz w:val="20"/>
          <w:szCs w:val="20"/>
        </w:rPr>
        <w:t xml:space="preserve"> </w:t>
      </w:r>
    </w:p>
    <w:p w:rsidR="00000000" w:rsidRDefault="00433ADC">
      <w:pPr>
        <w:divId w:val="2005232264"/>
        <w:rPr>
          <w:rFonts w:eastAsia="Times New Roman"/>
          <w:sz w:val="20"/>
          <w:szCs w:val="20"/>
        </w:rPr>
      </w:pPr>
    </w:p>
    <w:p w:rsidR="00000000" w:rsidRDefault="00433ADC">
      <w:pPr>
        <w:spacing w:line="288" w:lineRule="auto"/>
        <w:jc w:val="center"/>
        <w:divId w:val="456921554"/>
        <w:rPr>
          <w:rFonts w:eastAsia="Times New Roman"/>
          <w:sz w:val="20"/>
          <w:szCs w:val="20"/>
        </w:rPr>
      </w:pPr>
      <w:r>
        <w:rPr>
          <w:rFonts w:ascii="inherit" w:eastAsia="Times New Roman" w:hAnsi="inherit"/>
          <w:sz w:val="20"/>
          <w:szCs w:val="20"/>
        </w:rPr>
        <w:t>41</w:t>
      </w:r>
    </w:p>
    <w:p w:rsidR="00000000" w:rsidRDefault="00433ADC">
      <w:pPr>
        <w:divId w:val="510031235"/>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433ADC">
      <w:pPr>
        <w:spacing w:line="288" w:lineRule="auto"/>
        <w:divId w:val="80080177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1213652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An increasing percentage of our customers receive vision care insurance coverage through managed care payors. Our participation in these programs represent an increasingly signific</w:t>
      </w:r>
      <w:r>
        <w:rPr>
          <w:rFonts w:ascii="inherit" w:eastAsia="Times New Roman" w:hAnsi="inherit"/>
          <w:sz w:val="20"/>
          <w:szCs w:val="20"/>
        </w:rPr>
        <w:t>ant portion of our overall revenues and our revenue growth. While we have relationships with almost all vision care insurers in the United States and with all of the major carriers, currently, a relatively small number of payors comprise the majority of ou</w:t>
      </w:r>
      <w:r>
        <w:rPr>
          <w:rFonts w:ascii="inherit" w:eastAsia="Times New Roman" w:hAnsi="inherit"/>
          <w:sz w:val="20"/>
          <w:szCs w:val="20"/>
        </w:rPr>
        <w:t>r managed care revenues, subjecting us to concentration risk. As our participation in managed care programs continues to expand, we have incurred and expect to incur additional costs related to this area of our business. Our future operational success coul</w:t>
      </w:r>
      <w:r>
        <w:rPr>
          <w:rFonts w:ascii="inherit" w:eastAsia="Times New Roman" w:hAnsi="inherit"/>
          <w:sz w:val="20"/>
          <w:szCs w:val="20"/>
        </w:rPr>
        <w:t>d depend on our ability to negotiate, maintain and extend contracts with managed vision care companies, vision insurance providers and other third-party payors, several of whom have significant market share. Coverage and payment levels are determined at ea</w:t>
      </w:r>
      <w:r>
        <w:rPr>
          <w:rFonts w:ascii="inherit" w:eastAsia="Times New Roman" w:hAnsi="inherit"/>
          <w:sz w:val="20"/>
          <w:szCs w:val="20"/>
        </w:rPr>
        <w:t>ch third-party payor’s discretion, and we have no direct control over third-party payor’s decision-making with respect to coverage and payment levels. Coverage restrictions and reductions in reimbursement levels or payment methodologies may negatively impa</w:t>
      </w:r>
      <w:r>
        <w:rPr>
          <w:rFonts w:ascii="inherit" w:eastAsia="Times New Roman" w:hAnsi="inherit"/>
          <w:sz w:val="20"/>
          <w:szCs w:val="20"/>
        </w:rPr>
        <w:t>ct our sales and profits. In addition, as our participation in managed care programs continues to approach overall industry penetration levels, we expect our associated managed care revenue growth rate to slow over time.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Vision Care Professional Recruitmen</w:t>
      </w:r>
      <w:r>
        <w:rPr>
          <w:rFonts w:ascii="inherit" w:eastAsia="Times New Roman" w:hAnsi="inherit"/>
          <w:i/>
          <w:iCs/>
          <w:sz w:val="20"/>
          <w:szCs w:val="20"/>
        </w:rPr>
        <w:t>t and Coverage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ability to continue to attract and retain qualified vision care professionals is key to store operations, as well as maintaining our relationships with independent optometrists and professional corporations owned by eye care practitioner</w:t>
      </w:r>
      <w:r>
        <w:rPr>
          <w:rFonts w:ascii="inherit" w:eastAsia="Times New Roman" w:hAnsi="inherit"/>
          <w:sz w:val="20"/>
          <w:szCs w:val="20"/>
        </w:rPr>
        <w:t>s that provide vision care services in our stores.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Overall Economic Trends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Macroeconomic factors that may affect customer spending patterns, and thereby our results of operations, include employment rates, business conditions, changes in the housing market</w:t>
      </w:r>
      <w:r>
        <w:rPr>
          <w:rFonts w:ascii="inherit" w:eastAsia="Times New Roman" w:hAnsi="inherit"/>
          <w:sz w:val="20"/>
          <w:szCs w:val="20"/>
        </w:rPr>
        <w:t xml:space="preserve">, the availability of credit, interest rates, tax rates and fuel and energy costs. During periods of economic downturn and uncertainty, our customers especially benefit from our low prices. However, eye care purchases are predominantly a medical necessity </w:t>
      </w:r>
      <w:r>
        <w:rPr>
          <w:rFonts w:ascii="inherit" w:eastAsia="Times New Roman" w:hAnsi="inherit"/>
          <w:sz w:val="20"/>
          <w:szCs w:val="20"/>
        </w:rPr>
        <w:t>and are considered non-discretionary in nature. Therefore, the overall economic environment and related changes in consumer behavior may have less of an impact on our business than for retailers in other industries.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Consumer Preferences and Demand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abil</w:t>
      </w:r>
      <w:r>
        <w:rPr>
          <w:rFonts w:ascii="inherit" w:eastAsia="Times New Roman" w:hAnsi="inherit"/>
          <w:sz w:val="20"/>
          <w:szCs w:val="20"/>
        </w:rPr>
        <w:t>ity to maintain our appeal to existing customers and attract new customers depends on our ability to originate, develop and offer a compelling product assortment responsive to customer preferences and design trends. We estimate that optical consumers typic</w:t>
      </w:r>
      <w:r>
        <w:rPr>
          <w:rFonts w:ascii="inherit" w:eastAsia="Times New Roman" w:hAnsi="inherit"/>
          <w:sz w:val="20"/>
          <w:szCs w:val="20"/>
        </w:rPr>
        <w:t>ally replace their eyeglasses every</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years, and contact lens customers order new lenses every</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reflecting the predictability of these recurring purchase behaviors.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Infrastructure Investment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historical results of operations </w:t>
      </w:r>
      <w:r>
        <w:rPr>
          <w:rFonts w:ascii="inherit" w:eastAsia="Times New Roman" w:hAnsi="inherit"/>
          <w:sz w:val="20"/>
          <w:szCs w:val="20"/>
        </w:rPr>
        <w:t>reflect the impact of our ongoing investments in infrastructure to support our growth. We have made significant investments in information technology systems, supply chain systems, marketing, and personnel, including experienced industry executives, and ma</w:t>
      </w:r>
      <w:r>
        <w:rPr>
          <w:rFonts w:ascii="inherit" w:eastAsia="Times New Roman" w:hAnsi="inherit"/>
          <w:sz w:val="20"/>
          <w:szCs w:val="20"/>
        </w:rPr>
        <w:t>nagement and merchandising teams to support our long-term growth objectives. We intend to continue to make targeted investments in our infrastructure to support our growth.</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Pricing Strategy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committed to providing our products to our customers at low</w:t>
      </w:r>
      <w:r>
        <w:rPr>
          <w:rFonts w:ascii="inherit" w:eastAsia="Times New Roman" w:hAnsi="inherit"/>
          <w:sz w:val="20"/>
          <w:szCs w:val="20"/>
        </w:rPr>
        <w:t xml:space="preserve"> prices. We generally employ a simple low price/high value strategy that consistently delivers savings to our customers without the need for extensive promotions.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Our Ability to Source and Distribute Products Effectively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revenue and operating income ar</w:t>
      </w:r>
      <w:r>
        <w:rPr>
          <w:rFonts w:ascii="inherit" w:eastAsia="Times New Roman" w:hAnsi="inherit"/>
          <w:sz w:val="20"/>
          <w:szCs w:val="20"/>
        </w:rPr>
        <w:t>e affected by our ability to purchase our products in sufficient quantities at competitive prices. While we believe our vendors have adequate capacity to meet our current and anticipated demand, our level of revenue could be adversely affected in the event</w:t>
      </w:r>
      <w:r>
        <w:rPr>
          <w:rFonts w:ascii="inherit" w:eastAsia="Times New Roman" w:hAnsi="inherit"/>
          <w:sz w:val="20"/>
          <w:szCs w:val="20"/>
        </w:rPr>
        <w:t xml:space="preserve"> we face constraints in our supply chain, including the inability of our vendors to produce sufficient quantities of merchandise in a manner that is able to match market demand from our customers. We rely on a small number of vendors to supply the majority</w:t>
      </w:r>
      <w:r>
        <w:rPr>
          <w:rFonts w:ascii="inherit" w:eastAsia="Times New Roman" w:hAnsi="inherit"/>
          <w:sz w:val="20"/>
          <w:szCs w:val="20"/>
        </w:rPr>
        <w:t xml:space="preserve"> of our eyeglass frames, eyeglass lenses and contact lenses, and are thus exposed to supplier concentration risk. In particular, we have agreed to exclusively purchase almost all of our spectacle lenses from</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supplier. During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of sp</w:t>
      </w:r>
      <w:r>
        <w:rPr>
          <w:rFonts w:ascii="inherit" w:eastAsia="Times New Roman" w:hAnsi="inherit"/>
          <w:sz w:val="20"/>
          <w:szCs w:val="20"/>
        </w:rPr>
        <w:t>ectacle lens expenditures were from this vendor,</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of contact lens expenditures were with</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vendors and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of frame expenditures were with</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vendors.</w:t>
      </w:r>
    </w:p>
    <w:p w:rsidR="00000000" w:rsidRDefault="00433ADC">
      <w:pPr>
        <w:divId w:val="662127878"/>
        <w:rPr>
          <w:rFonts w:eastAsia="Times New Roman"/>
          <w:sz w:val="20"/>
          <w:szCs w:val="20"/>
        </w:rPr>
      </w:pPr>
    </w:p>
    <w:p w:rsidR="00000000" w:rsidRDefault="00433ADC">
      <w:pPr>
        <w:spacing w:line="288" w:lineRule="auto"/>
        <w:jc w:val="center"/>
        <w:divId w:val="115225744"/>
        <w:rPr>
          <w:rFonts w:eastAsia="Times New Roman"/>
          <w:sz w:val="20"/>
          <w:szCs w:val="20"/>
        </w:rPr>
      </w:pPr>
      <w:r>
        <w:rPr>
          <w:rFonts w:ascii="inherit" w:eastAsia="Times New Roman" w:hAnsi="inherit"/>
          <w:sz w:val="20"/>
          <w:szCs w:val="20"/>
        </w:rPr>
        <w:t>42</w:t>
      </w:r>
    </w:p>
    <w:p w:rsidR="00000000" w:rsidRDefault="00433ADC">
      <w:pPr>
        <w:divId w:val="510031235"/>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433ADC">
      <w:pPr>
        <w:spacing w:line="288" w:lineRule="auto"/>
        <w:divId w:val="18633523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211408947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source merchandise from suppliers located in China, a significant amount of our domestically-purchased merchandise is manufactured in China, </w:t>
      </w:r>
      <w:r>
        <w:rPr>
          <w:rFonts w:ascii="inherit" w:eastAsia="Times New Roman" w:hAnsi="inherit"/>
          <w:sz w:val="20"/>
          <w:szCs w:val="20"/>
        </w:rPr>
        <w:t>and one of our outsourced third-party laboratories is located in China. Historically, tariffs have not materially affected our financial results, and we believe that less than</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of costs applicable to revenue are subject to tariffs on Chinese imports. </w:t>
      </w:r>
      <w:r>
        <w:rPr>
          <w:rFonts w:ascii="inherit" w:eastAsia="Times New Roman" w:hAnsi="inherit"/>
          <w:sz w:val="20"/>
          <w:szCs w:val="20"/>
        </w:rPr>
        <w:t xml:space="preserve"> </w:t>
      </w:r>
      <w:r>
        <w:rPr>
          <w:rFonts w:ascii="inherit" w:eastAsia="Times New Roman" w:hAnsi="inherit"/>
          <w:sz w:val="20"/>
          <w:szCs w:val="20"/>
        </w:rPr>
        <w:t>E</w:t>
      </w:r>
      <w:r>
        <w:rPr>
          <w:rFonts w:ascii="inherit" w:eastAsia="Times New Roman" w:hAnsi="inherit"/>
          <w:sz w:val="20"/>
          <w:szCs w:val="20"/>
        </w:rPr>
        <w:t>ffective September 1,</w:t>
      </w:r>
      <w:r>
        <w:rPr>
          <w:rFonts w:ascii="inherit" w:eastAsia="Times New Roman" w:hAnsi="inherit"/>
          <w:sz w:val="20"/>
          <w:szCs w:val="20"/>
        </w:rPr>
        <w:t xml:space="preserve"> </w:t>
      </w:r>
      <w:r>
        <w:rPr>
          <w:rFonts w:ascii="inherit" w:eastAsia="Times New Roman" w:hAnsi="inherit"/>
          <w:sz w:val="20"/>
          <w:szCs w:val="20"/>
        </w:rPr>
        <w:t>2019, the U.S. government implemented a</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 xml:space="preserve">tariff on specified products imported into the U.S. from China and effective February 14, 2020, the 15% tariff was reduced to 7½%. While we have implemented mitigation plans and continue to </w:t>
      </w:r>
      <w:r>
        <w:rPr>
          <w:rFonts w:ascii="inherit" w:eastAsia="Times New Roman" w:hAnsi="inherit"/>
          <w:sz w:val="20"/>
          <w:szCs w:val="20"/>
        </w:rPr>
        <w:t>focus on additional mitigation strategies to offset the impact of tariffs, costs with respect to products subject to these tariffs have increased. If we are unable to mitigate the full impact of the enacted tariffs or if there is a further escalation of ta</w:t>
      </w:r>
      <w:r>
        <w:rPr>
          <w:rFonts w:ascii="inherit" w:eastAsia="Times New Roman" w:hAnsi="inherit"/>
          <w:sz w:val="20"/>
          <w:szCs w:val="20"/>
        </w:rPr>
        <w:t>riffs, costs on a significant portion of our products may increase further and our financial results may be negatively affected. In addition, the ongoing coronavirus outbreak in China could impact our product sourcing if the travel restrictions and shutdow</w:t>
      </w:r>
      <w:r>
        <w:rPr>
          <w:rFonts w:ascii="inherit" w:eastAsia="Times New Roman" w:hAnsi="inherit"/>
          <w:sz w:val="20"/>
          <w:szCs w:val="20"/>
        </w:rPr>
        <w:t>n of certain businesses in China continues for an extended period of time. While it is too early to predict how the China tariffs or the coronavirus will impact our business, our financial results may also be impacted by consumers’</w:t>
      </w:r>
      <w:r>
        <w:rPr>
          <w:rFonts w:ascii="inherit" w:eastAsia="Times New Roman" w:hAnsi="inherit"/>
          <w:sz w:val="20"/>
          <w:szCs w:val="20"/>
        </w:rPr>
        <w:t xml:space="preserve"> </w:t>
      </w:r>
      <w:r>
        <w:rPr>
          <w:rFonts w:ascii="inherit" w:eastAsia="Times New Roman" w:hAnsi="inherit"/>
          <w:sz w:val="20"/>
          <w:szCs w:val="20"/>
        </w:rPr>
        <w:t>fear of a prolonged trad</w:t>
      </w:r>
      <w:r>
        <w:rPr>
          <w:rFonts w:ascii="inherit" w:eastAsia="Times New Roman" w:hAnsi="inherit"/>
          <w:sz w:val="20"/>
          <w:szCs w:val="20"/>
        </w:rPr>
        <w:t>e war with China, a slowdown in sourcing and an economic slowdown.</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Inflation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Substantial increases in product costs due to increases in materials cost or general inflation could lead to greater profitability pressure as we may not be able to pass costs on </w:t>
      </w:r>
      <w:r>
        <w:rPr>
          <w:rFonts w:ascii="inherit" w:eastAsia="Times New Roman" w:hAnsi="inherit"/>
          <w:sz w:val="20"/>
          <w:szCs w:val="20"/>
        </w:rPr>
        <w:t>to consumers. To date, changes in materials prices and general inflation have not materially impacted our business.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Interim Results and Seasonality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Historically, our business has realized a higher portion of net revenue, operating income, and cash flows fr</w:t>
      </w:r>
      <w:r>
        <w:rPr>
          <w:rFonts w:ascii="inherit" w:eastAsia="Times New Roman" w:hAnsi="inherit"/>
          <w:sz w:val="20"/>
          <w:szCs w:val="20"/>
        </w:rPr>
        <w:t>om operations in the first half of the fiscal year, and a lower portion of net revenue, operating income, and cash flows from operations in the fourth fiscal quarter. The seasonally larger first half of the fiscal year is attributable primarily to the timi</w:t>
      </w:r>
      <w:r>
        <w:rPr>
          <w:rFonts w:ascii="inherit" w:eastAsia="Times New Roman" w:hAnsi="inherit"/>
          <w:sz w:val="20"/>
          <w:szCs w:val="20"/>
        </w:rPr>
        <w:t>ng of our customers’</w:t>
      </w:r>
      <w:r>
        <w:rPr>
          <w:rFonts w:ascii="inherit" w:eastAsia="Times New Roman" w:hAnsi="inherit"/>
          <w:sz w:val="20"/>
          <w:szCs w:val="20"/>
        </w:rPr>
        <w:t xml:space="preserve"> </w:t>
      </w:r>
      <w:r>
        <w:rPr>
          <w:rFonts w:ascii="inherit" w:eastAsia="Times New Roman" w:hAnsi="inherit"/>
          <w:sz w:val="20"/>
          <w:szCs w:val="20"/>
        </w:rPr>
        <w:t xml:space="preserve">income tax refunds and annual health insurance program start/reset periods. Because our target market consists of value seeking and lower income consumers, a delay in the issuance of tax refunds or changes in the amount of tax refunds </w:t>
      </w:r>
      <w:r>
        <w:rPr>
          <w:rFonts w:ascii="inherit" w:eastAsia="Times New Roman" w:hAnsi="inherit"/>
          <w:sz w:val="20"/>
          <w:szCs w:val="20"/>
        </w:rPr>
        <w:t>can have a negative impact on our financial results. Consumers could also alter how they utilize tax refund proceeds. With respect to our fourth quarter results, compared to other retailers, our products and services are less likely to be included in consu</w:t>
      </w:r>
      <w:r>
        <w:rPr>
          <w:rFonts w:ascii="inherit" w:eastAsia="Times New Roman" w:hAnsi="inherit"/>
          <w:sz w:val="20"/>
          <w:szCs w:val="20"/>
        </w:rPr>
        <w:t>mer’s holiday spending budgets, therefore reducing spending on personal vision correction during the weeks preceding December 25th of each year. Additionally, although the period between December 25th and the end of our fiscal year is typically a high-volu</w:t>
      </w:r>
      <w:r>
        <w:rPr>
          <w:rFonts w:ascii="inherit" w:eastAsia="Times New Roman" w:hAnsi="inherit"/>
          <w:sz w:val="20"/>
          <w:szCs w:val="20"/>
        </w:rPr>
        <w:t>me period, the net revenue associated with substantially all orders of prescription eyeglasses and contact lenses during that period is deferred until January due to our policy of recognizing revenue only after the product has been accepted by the customer</w:t>
      </w:r>
      <w:r>
        <w:rPr>
          <w:rFonts w:ascii="inherit" w:eastAsia="Times New Roman" w:hAnsi="inherit"/>
          <w:sz w:val="20"/>
          <w:szCs w:val="20"/>
        </w:rPr>
        <w: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approximately</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of our revenues were recorded in the fourth quarter, but approximately</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of annual SG&amp;A costs were also recorded in the fourth quarter for those years, due to certain SG&amp;A costs being more fixed in natu</w:t>
      </w:r>
      <w:r>
        <w:rPr>
          <w:rFonts w:ascii="inherit" w:eastAsia="Times New Roman" w:hAnsi="inherit"/>
          <w:sz w:val="20"/>
          <w:szCs w:val="20"/>
        </w:rPr>
        <w:t>re. In addition to lower revenues in the fourth quarter compared to the other quarters, our fourth quarter operating income may include impairment charges, which may further reduce operating income relative to other quarters.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quarterly results may als</w:t>
      </w:r>
      <w:r>
        <w:rPr>
          <w:rFonts w:ascii="inherit" w:eastAsia="Times New Roman" w:hAnsi="inherit"/>
          <w:sz w:val="20"/>
          <w:szCs w:val="20"/>
        </w:rPr>
        <w:t>o be affected by the timing of new store openings and store closings, the amount of sales contributed by new and existing stores, as well as the timing of certain holidays. As a result of these factors, our working capital requirements and demands on our p</w:t>
      </w:r>
      <w:r>
        <w:rPr>
          <w:rFonts w:ascii="inherit" w:eastAsia="Times New Roman" w:hAnsi="inherit"/>
          <w:sz w:val="20"/>
          <w:szCs w:val="20"/>
        </w:rPr>
        <w:t>roduct distribution and delivery network may fluctuate during the year.</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Competition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U.S. optical retail industry is highly competitive and fragmented. Competition is generally based upon brand name recognition, price, convenience, selection, service an</w:t>
      </w:r>
      <w:r>
        <w:rPr>
          <w:rFonts w:ascii="inherit" w:eastAsia="Times New Roman" w:hAnsi="inherit"/>
          <w:sz w:val="20"/>
          <w:szCs w:val="20"/>
        </w:rPr>
        <w:t>d product quality. We operate within the value segment of the U.S. optical retail industry, which emphasizes price and value. We compete with mass merchants, specialty retail chains, online retailers and independent eye practitioners and opticians. We also</w:t>
      </w:r>
      <w:r>
        <w:rPr>
          <w:rFonts w:ascii="inherit" w:eastAsia="Times New Roman" w:hAnsi="inherit"/>
          <w:sz w:val="20"/>
          <w:szCs w:val="20"/>
        </w:rPr>
        <w:t xml:space="preserve"> compete with large national retailers such as, in alphabetical order, LensCrafters, Pearle Vision and Visionworks.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Consolidation in the Industry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Ongoing consolidation activity has created, and further consolidation activity may create, organizations that </w:t>
      </w:r>
      <w:r>
        <w:rPr>
          <w:rFonts w:ascii="inherit" w:eastAsia="Times New Roman" w:hAnsi="inherit"/>
          <w:sz w:val="20"/>
          <w:szCs w:val="20"/>
        </w:rPr>
        <w:t>are involved in virtually every sector of the optical industry, from retail and wholesale to frames, spectacle lenses, and managed vision care. This increased consolidation activity may enable these companies to benefit from purchasing advantages and the a</w:t>
      </w:r>
      <w:r>
        <w:rPr>
          <w:rFonts w:ascii="inherit" w:eastAsia="Times New Roman" w:hAnsi="inherit"/>
          <w:sz w:val="20"/>
          <w:szCs w:val="20"/>
        </w:rPr>
        <w:t>bility to leverage management capabilities across a larger business base. Other trends include an increase in private equity-backed consolidation of smaller and mid-size independent practices and the formation of buying groups and similar forms of practice</w:t>
      </w:r>
      <w:r>
        <w:rPr>
          <w:rFonts w:ascii="inherit" w:eastAsia="Times New Roman" w:hAnsi="inherit"/>
          <w:sz w:val="20"/>
          <w:szCs w:val="20"/>
        </w:rPr>
        <w:t xml:space="preserve"> affiliations.</w:t>
      </w:r>
    </w:p>
    <w:p w:rsidR="00000000" w:rsidRDefault="00433ADC">
      <w:pPr>
        <w:divId w:val="1133408172"/>
        <w:rPr>
          <w:rFonts w:eastAsia="Times New Roman"/>
          <w:sz w:val="20"/>
          <w:szCs w:val="20"/>
        </w:rPr>
      </w:pPr>
    </w:p>
    <w:p w:rsidR="00000000" w:rsidRDefault="00433ADC">
      <w:pPr>
        <w:spacing w:line="288" w:lineRule="auto"/>
        <w:jc w:val="center"/>
        <w:divId w:val="956333772"/>
        <w:rPr>
          <w:rFonts w:eastAsia="Times New Roman"/>
          <w:sz w:val="20"/>
          <w:szCs w:val="20"/>
        </w:rPr>
      </w:pPr>
      <w:r>
        <w:rPr>
          <w:rFonts w:ascii="inherit" w:eastAsia="Times New Roman" w:hAnsi="inherit"/>
          <w:sz w:val="20"/>
          <w:szCs w:val="20"/>
        </w:rPr>
        <w:t>43</w:t>
      </w:r>
    </w:p>
    <w:p w:rsidR="00000000" w:rsidRDefault="00433ADC">
      <w:pPr>
        <w:divId w:val="510031235"/>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433ADC">
      <w:pPr>
        <w:spacing w:line="288" w:lineRule="auto"/>
        <w:divId w:val="31398950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542090858"/>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How We Assess the Performance of Our Business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consider a variety of financial and operating measures in assessing the performance of our business. The key measures we use to determine how our consolidated business and operating segments are performing are net revenue, costs applicable to revenue, a</w:t>
      </w:r>
      <w:r>
        <w:rPr>
          <w:rFonts w:ascii="inherit" w:eastAsia="Times New Roman" w:hAnsi="inherit"/>
          <w:sz w:val="20"/>
          <w:szCs w:val="20"/>
        </w:rPr>
        <w:t>nd selling, general, and administrative expenses. In addition, we also review store growth, Adjusted Comparable Store Sales Growth, Adjusted EBITDA, Adjusted EBITDA Margin and Adjusted Net Income.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Net Revenue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report as net revenue amounts generated in t</w:t>
      </w:r>
      <w:r>
        <w:rPr>
          <w:rFonts w:ascii="inherit" w:eastAsia="Times New Roman" w:hAnsi="inherit"/>
          <w:sz w:val="20"/>
          <w:szCs w:val="20"/>
        </w:rPr>
        <w:t>ransactions with retail customers who are the end users of our products, services, and plans. Net product sales include sales of prescription and non-prescription eyewear, contact lenses, and related accessories as well as eye exam services associated with</w:t>
      </w:r>
      <w:r>
        <w:rPr>
          <w:rFonts w:ascii="inherit" w:eastAsia="Times New Roman" w:hAnsi="inherit"/>
          <w:sz w:val="20"/>
          <w:szCs w:val="20"/>
        </w:rPr>
        <w:t xml:space="preserve"> our Americas Best brand’s signature offer of two pairs of eyeglasses and a free eye exam for one low price (“two-pair offer”) to retail customers and sales of inventory in which our customer is another retail entity. Net sales of services and plans includ</w:t>
      </w:r>
      <w:r>
        <w:rPr>
          <w:rFonts w:ascii="inherit" w:eastAsia="Times New Roman" w:hAnsi="inherit"/>
          <w:sz w:val="20"/>
          <w:szCs w:val="20"/>
        </w:rPr>
        <w:t>e sales of eye exams, eye care club memberships, product protection plans (i.e., warranties), and single service eye care plans in California. Net sales of services and plans also includes fees we earn for managing certain Vision Centers located in Walmart</w:t>
      </w:r>
      <w:r>
        <w:rPr>
          <w:rFonts w:ascii="inherit" w:eastAsia="Times New Roman" w:hAnsi="inherit"/>
          <w:sz w:val="20"/>
          <w:szCs w:val="20"/>
        </w:rPr>
        <w:t xml:space="preserve"> stores and for laboratory services provided to Walmart.</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Costs Applicable to Revenue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Costs applicable to revenue include both costs of net product sales and costs of net sales of services and plans. Costs of net product sales include (i) costs to procure n</w:t>
      </w:r>
      <w:r>
        <w:rPr>
          <w:rFonts w:ascii="inherit" w:eastAsia="Times New Roman" w:hAnsi="inherit"/>
          <w:sz w:val="20"/>
          <w:szCs w:val="20"/>
        </w:rPr>
        <w:t>on-prescription eyewear, contact lenses, and accessories, which we purchase and sell in finished form, (ii) costs to manufacture finished prescription eyeglasses, including direct materials, labor, and overhead, and (iii) remake costs, warehousing and dist</w:t>
      </w:r>
      <w:r>
        <w:rPr>
          <w:rFonts w:ascii="inherit" w:eastAsia="Times New Roman" w:hAnsi="inherit"/>
          <w:sz w:val="20"/>
          <w:szCs w:val="20"/>
        </w:rPr>
        <w:t>ribution expenses, and internal transfer costs. Costs of services and plans include costs associated with product protection plan programs, eye care club memberships, single service eye care plans in California, eye care practitioner and eye exam technicia</w:t>
      </w:r>
      <w:r>
        <w:rPr>
          <w:rFonts w:ascii="inherit" w:eastAsia="Times New Roman" w:hAnsi="inherit"/>
          <w:sz w:val="20"/>
          <w:szCs w:val="20"/>
        </w:rPr>
        <w:t>n payroll, taxes and benefits and optometric service costs. Customer tastes and preferences, product mix, changes in technology, significant increases or slowdowns in production, and other factors impact costs applicable to revenue. The components of our c</w:t>
      </w:r>
      <w:r>
        <w:rPr>
          <w:rFonts w:ascii="inherit" w:eastAsia="Times New Roman" w:hAnsi="inherit"/>
          <w:sz w:val="20"/>
          <w:szCs w:val="20"/>
        </w:rPr>
        <w:t>osts applicable to revenue may not be comparable to other retailers.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Selling, General and Administrative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Selling, general and administrative expenses, or SG&amp;</w:t>
      </w:r>
      <w:r>
        <w:rPr>
          <w:rFonts w:ascii="inherit" w:eastAsia="Times New Roman" w:hAnsi="inherit"/>
          <w:sz w:val="20"/>
          <w:szCs w:val="20"/>
        </w:rPr>
        <w:t xml:space="preserve">A, include store associate (including optician) payroll, taxes and benefits, occupancy, advertising and promotion, field services, corporate support and other costs associated with the provision of vision care services. Non-capital expenditures associated </w:t>
      </w:r>
      <w:r>
        <w:rPr>
          <w:rFonts w:ascii="inherit" w:eastAsia="Times New Roman" w:hAnsi="inherit"/>
          <w:sz w:val="20"/>
          <w:szCs w:val="20"/>
        </w:rPr>
        <w:t>with opening new stores, including rent, store maintenance, marketing expenses, travel and relocation costs, and training costs, are recorded in SG&amp;A as incurred. SG&amp;A generally fluctuates consistently with revenue due to the variable store, field office a</w:t>
      </w:r>
      <w:r>
        <w:rPr>
          <w:rFonts w:ascii="inherit" w:eastAsia="Times New Roman" w:hAnsi="inherit"/>
          <w:sz w:val="20"/>
          <w:szCs w:val="20"/>
        </w:rPr>
        <w:t>nd corporate support costs; however, some fixed costs slightly improve as a percentage of net revenue as our net revenues grow over time.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New Store Openings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total number of new stores per year and the timing of store openings has, and will continue to </w:t>
      </w:r>
      <w:r>
        <w:rPr>
          <w:rFonts w:ascii="inherit" w:eastAsia="Times New Roman" w:hAnsi="inherit"/>
          <w:sz w:val="20"/>
          <w:szCs w:val="20"/>
        </w:rPr>
        <w:t>have, an impact on our results as described above in</w:t>
      </w:r>
      <w:r>
        <w:rPr>
          <w:rFonts w:ascii="inherit" w:eastAsia="Times New Roman" w:hAnsi="inherit"/>
          <w:sz w:val="20"/>
          <w:szCs w:val="20"/>
        </w:rPr>
        <w:t xml:space="preserve"> </w:t>
      </w:r>
      <w:r>
        <w:rPr>
          <w:rFonts w:ascii="inherit" w:eastAsia="Times New Roman" w:hAnsi="inherit"/>
          <w:sz w:val="20"/>
          <w:szCs w:val="20"/>
        </w:rPr>
        <w:t>“—Trends and Other Factors Affecting Our Business.”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Adjusted Comparable Store Sales Growth</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measure Adjusted Comparable Store Sales Growth as the increase or decrease in sales recorded by the comparabl</w:t>
      </w:r>
      <w:r>
        <w:rPr>
          <w:rFonts w:ascii="inherit" w:eastAsia="Times New Roman" w:hAnsi="inherit"/>
          <w:sz w:val="20"/>
          <w:szCs w:val="20"/>
        </w:rPr>
        <w:t xml:space="preserve">e store base in any reporting period, compared to sales recorded by the comparable store base in the prior reporting period, which we calculate as follows: (i) sales are recorded on a cash basis (i.e., when the order is placed and paid for or submitted to </w:t>
      </w:r>
      <w:r>
        <w:rPr>
          <w:rFonts w:ascii="inherit" w:eastAsia="Times New Roman" w:hAnsi="inherit"/>
          <w:sz w:val="20"/>
          <w:szCs w:val="20"/>
        </w:rPr>
        <w:t>a managed care payor, compared to when the order is delivered), utilizing cash basis point of sale information from stores; (ii) stores are added to the calculation during the 13th full fiscal month following the store’s opening; (iii) closed stores are re</w:t>
      </w:r>
      <w:r>
        <w:rPr>
          <w:rFonts w:ascii="inherit" w:eastAsia="Times New Roman" w:hAnsi="inherit"/>
          <w:sz w:val="20"/>
          <w:szCs w:val="20"/>
        </w:rPr>
        <w:t>moved from the calculation for time periods that are not comparable; (iv) sales from partial months of operation are excluded when stores do not open or close on the first day of the month; and (v) when applicable, we adjust for the effect of the 53rd week</w:t>
      </w:r>
      <w:r>
        <w:rPr>
          <w:rFonts w:ascii="inherit" w:eastAsia="Times New Roman" w:hAnsi="inherit"/>
          <w:sz w:val="20"/>
          <w:szCs w:val="20"/>
        </w:rPr>
        <w:t xml:space="preserve">. Quarterly, year-to-date and annual adjusted comparable store sales are aggregated using only sales from all whole months of operation included in both the current reporting period and the prior reporting period. When a partial month is excluded from the </w:t>
      </w:r>
      <w:r>
        <w:rPr>
          <w:rFonts w:ascii="inherit" w:eastAsia="Times New Roman" w:hAnsi="inherit"/>
          <w:sz w:val="20"/>
          <w:szCs w:val="20"/>
        </w:rPr>
        <w:t>calculation, the corresponding month in the subsequent period is also excluded from the calculation. There may be variations in the way in which some of our competitors and other retailers calculate comparable store sales. As a result, our adjusted compara</w:t>
      </w:r>
      <w:r>
        <w:rPr>
          <w:rFonts w:ascii="inherit" w:eastAsia="Times New Roman" w:hAnsi="inherit"/>
          <w:sz w:val="20"/>
          <w:szCs w:val="20"/>
        </w:rPr>
        <w:t>ble store sales may not be comparable to similar data made available by other retailers.</w:t>
      </w:r>
    </w:p>
    <w:p w:rsidR="00000000" w:rsidRDefault="00433ADC">
      <w:pPr>
        <w:divId w:val="1048073598"/>
        <w:rPr>
          <w:rFonts w:eastAsia="Times New Roman"/>
          <w:sz w:val="20"/>
          <w:szCs w:val="20"/>
        </w:rPr>
      </w:pPr>
    </w:p>
    <w:p w:rsidR="00000000" w:rsidRDefault="00433ADC">
      <w:pPr>
        <w:spacing w:line="288" w:lineRule="auto"/>
        <w:jc w:val="center"/>
        <w:divId w:val="1475678758"/>
        <w:rPr>
          <w:rFonts w:eastAsia="Times New Roman"/>
          <w:sz w:val="20"/>
          <w:szCs w:val="20"/>
        </w:rPr>
      </w:pPr>
      <w:r>
        <w:rPr>
          <w:rFonts w:ascii="inherit" w:eastAsia="Times New Roman" w:hAnsi="inherit"/>
          <w:sz w:val="20"/>
          <w:szCs w:val="20"/>
        </w:rPr>
        <w:t>44</w:t>
      </w:r>
    </w:p>
    <w:p w:rsidR="00000000" w:rsidRDefault="00433ADC">
      <w:pPr>
        <w:divId w:val="510031235"/>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433ADC">
      <w:pPr>
        <w:spacing w:line="288" w:lineRule="auto"/>
        <w:divId w:val="114442229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061127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Adjusted Comparable Store Sales Growth is a non-GA</w:t>
      </w:r>
      <w:r>
        <w:rPr>
          <w:rFonts w:ascii="inherit" w:eastAsia="Times New Roman" w:hAnsi="inherit"/>
          <w:sz w:val="20"/>
          <w:szCs w:val="20"/>
        </w:rPr>
        <w:t>AP financial measure, which we believe is useful because it provides timely and accurate information relating to the two core metrics of retail sales: number of transactions and value of transactions. We use Adjusted Comparable Store Sales Growth as the ba</w:t>
      </w:r>
      <w:r>
        <w:rPr>
          <w:rFonts w:ascii="inherit" w:eastAsia="Times New Roman" w:hAnsi="inherit"/>
          <w:sz w:val="20"/>
          <w:szCs w:val="20"/>
        </w:rPr>
        <w:t>sis for key operating decisions, such as allocation of advertising to particular markets and implementation of special marketing programs. Accordingly, we believe that Adjusted Comparable Store Sales Growth provides timely and accurate information relating</w:t>
      </w:r>
      <w:r>
        <w:rPr>
          <w:rFonts w:ascii="inherit" w:eastAsia="Times New Roman" w:hAnsi="inherit"/>
          <w:sz w:val="20"/>
          <w:szCs w:val="20"/>
        </w:rPr>
        <w:t xml:space="preserve"> to the operational health and overall performance of each brand. We also believe that, for the same reasons, investors find our calculation of Adjusted Comparable Stores Sales Growth to be meaningful.</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Adjusted EBITDA, Adjusted EBITDA Margin and Adjusted N</w:t>
      </w:r>
      <w:r>
        <w:rPr>
          <w:rFonts w:ascii="inherit" w:eastAsia="Times New Roman" w:hAnsi="inherit"/>
          <w:i/>
          <w:iCs/>
          <w:sz w:val="20"/>
          <w:szCs w:val="20"/>
        </w:rPr>
        <w:t>et Income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define Adjusted EBITDA as net income, plus interest expense, income tax provision (benefit) and depreciation and amortization, as further adjusted to exclude stock compensation expense, debt issuance costs, loss on the extinguishment of debt, </w:t>
      </w:r>
      <w:r>
        <w:rPr>
          <w:rFonts w:ascii="inherit" w:eastAsia="Times New Roman" w:hAnsi="inherit"/>
          <w:sz w:val="20"/>
          <w:szCs w:val="20"/>
        </w:rPr>
        <w:t>asset impairment, new store pre-opening expenses, non-cash rent, secondary offering expenses, management realignment expenses, long-term incentive plan expenses, and other expenses. We define Adjusted EBITDA Margin as Adjusted EBITDA as a percentage of tot</w:t>
      </w:r>
      <w:r>
        <w:rPr>
          <w:rFonts w:ascii="inherit" w:eastAsia="Times New Roman" w:hAnsi="inherit"/>
          <w:sz w:val="20"/>
          <w:szCs w:val="20"/>
        </w:rPr>
        <w:t xml:space="preserve">al net revenue. We define Adjusted Net Income as net income, adjusted to exclude stock compensation expense, debt issuance costs, loss on extinguishment of debt, asset impairment, new store pre-opening expenses, non-cash rent, secondary offering expenses, </w:t>
      </w:r>
      <w:r>
        <w:rPr>
          <w:rFonts w:ascii="inherit" w:eastAsia="Times New Roman" w:hAnsi="inherit"/>
          <w:sz w:val="20"/>
          <w:szCs w:val="20"/>
        </w:rPr>
        <w:t>management realignment expenses, long-term incentive plan expenses, other expenses, amortization of acquisition intangibles and deferred financing costs, tax benefit of stock option exercises, less the tax effect of these adjustments. Adjusted EBITDA, Adju</w:t>
      </w:r>
      <w:r>
        <w:rPr>
          <w:rFonts w:ascii="inherit" w:eastAsia="Times New Roman" w:hAnsi="inherit"/>
          <w:sz w:val="20"/>
          <w:szCs w:val="20"/>
        </w:rPr>
        <w:t>sted EBITDA Margin and Adjusted Net Income are key measures used by management to assess our financial performance. Adjusted EBITDA, Adjusted EBITDA Margin and Adjusted Net Income are also frequently used by analysts, investors and other interested parties</w:t>
      </w:r>
      <w:r>
        <w:rPr>
          <w:rFonts w:ascii="inherit" w:eastAsia="Times New Roman" w:hAnsi="inherit"/>
          <w:sz w:val="20"/>
          <w:szCs w:val="20"/>
        </w:rPr>
        <w:t>. We use Adjusted EBITDA, Adjusted EBITDA Margin and Adjusted Net Income to supplement GAAP measures of performance to evaluate the effectiveness of our business strategies, to make budgeting decisions, to establish discretionary annual incentive compensat</w:t>
      </w:r>
      <w:r>
        <w:rPr>
          <w:rFonts w:ascii="inherit" w:eastAsia="Times New Roman" w:hAnsi="inherit"/>
          <w:sz w:val="20"/>
          <w:szCs w:val="20"/>
        </w:rPr>
        <w:t>ion and to compare our performance against that of other peer companies using similar measures. See</w:t>
      </w:r>
      <w:r>
        <w:rPr>
          <w:rFonts w:ascii="inherit" w:eastAsia="Times New Roman" w:hAnsi="inherit"/>
          <w:sz w:val="20"/>
          <w:szCs w:val="20"/>
        </w:rPr>
        <w:t xml:space="preserve"> </w:t>
      </w:r>
      <w:r>
        <w:rPr>
          <w:rFonts w:ascii="inherit" w:eastAsia="Times New Roman" w:hAnsi="inherit"/>
          <w:sz w:val="20"/>
          <w:szCs w:val="20"/>
        </w:rPr>
        <w:t>“Non-GAAP Financial Measures”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433ADC">
      <w:pPr>
        <w:spacing w:line="288" w:lineRule="auto"/>
        <w:jc w:val="both"/>
        <w:divId w:val="510031235"/>
        <w:rPr>
          <w:rFonts w:eastAsia="Times New Roman"/>
          <w:sz w:val="20"/>
          <w:szCs w:val="20"/>
        </w:rPr>
      </w:pPr>
    </w:p>
    <w:p w:rsidR="00000000" w:rsidRDefault="00433ADC">
      <w:pPr>
        <w:divId w:val="796069539"/>
        <w:rPr>
          <w:rFonts w:eastAsia="Times New Roman"/>
          <w:sz w:val="20"/>
          <w:szCs w:val="20"/>
        </w:rPr>
      </w:pPr>
    </w:p>
    <w:p w:rsidR="00000000" w:rsidRDefault="00433ADC">
      <w:pPr>
        <w:spacing w:line="288" w:lineRule="auto"/>
        <w:jc w:val="center"/>
        <w:divId w:val="553271971"/>
        <w:rPr>
          <w:rFonts w:eastAsia="Times New Roman"/>
          <w:sz w:val="20"/>
          <w:szCs w:val="20"/>
        </w:rPr>
      </w:pPr>
      <w:r>
        <w:rPr>
          <w:rFonts w:ascii="inherit" w:eastAsia="Times New Roman" w:hAnsi="inherit"/>
          <w:sz w:val="20"/>
          <w:szCs w:val="20"/>
        </w:rPr>
        <w:t>45</w:t>
      </w:r>
    </w:p>
    <w:p w:rsidR="00000000" w:rsidRDefault="00433ADC">
      <w:pPr>
        <w:divId w:val="510031235"/>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433ADC">
      <w:pPr>
        <w:spacing w:line="288" w:lineRule="auto"/>
        <w:divId w:val="1955625474"/>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3029035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Results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table summarizes key components of our results of operations for the periods indicated, both in dollars and as a percentage of our net revenue.</w:t>
      </w:r>
    </w:p>
    <w:tbl>
      <w:tblPr>
        <w:tblW w:w="5000" w:type="pct"/>
        <w:jc w:val="center"/>
        <w:tblCellMar>
          <w:left w:w="0" w:type="dxa"/>
          <w:right w:w="0" w:type="dxa"/>
        </w:tblCellMar>
        <w:tblLook w:val="04A0" w:firstRow="1" w:lastRow="0" w:firstColumn="1" w:lastColumn="0" w:noHBand="0" w:noVBand="1"/>
      </w:tblPr>
      <w:tblGrid>
        <w:gridCol w:w="4336"/>
        <w:gridCol w:w="132"/>
        <w:gridCol w:w="1014"/>
        <w:gridCol w:w="107"/>
        <w:gridCol w:w="105"/>
        <w:gridCol w:w="132"/>
        <w:gridCol w:w="1014"/>
        <w:gridCol w:w="107"/>
        <w:gridCol w:w="105"/>
        <w:gridCol w:w="132"/>
        <w:gridCol w:w="1015"/>
        <w:gridCol w:w="107"/>
      </w:tblGrid>
      <w:tr w:rsidR="00000000">
        <w:trPr>
          <w:divId w:val="2031947881"/>
          <w:jc w:val="center"/>
        </w:trPr>
        <w:tc>
          <w:tcPr>
            <w:tcW w:w="0" w:type="auto"/>
            <w:gridSpan w:val="12"/>
            <w:vAlign w:val="center"/>
            <w:hideMark/>
          </w:tcPr>
          <w:p w:rsidR="00000000" w:rsidRDefault="00433ADC">
            <w:pPr>
              <w:spacing w:line="288" w:lineRule="auto"/>
              <w:jc w:val="both"/>
              <w:rPr>
                <w:rFonts w:eastAsia="Times New Roman"/>
                <w:sz w:val="20"/>
                <w:szCs w:val="20"/>
              </w:rPr>
            </w:pPr>
          </w:p>
        </w:tc>
      </w:tr>
      <w:tr w:rsidR="00000000">
        <w:trPr>
          <w:divId w:val="2031947881"/>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203194788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 except percentage and store data</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9306244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1224365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203194788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149250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650338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254942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938544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1639452070"/>
              <w:rPr>
                <w:rFonts w:eastAsia="Times New Roman"/>
                <w:sz w:val="20"/>
                <w:szCs w:val="20"/>
              </w:rPr>
            </w:pPr>
            <w:r>
              <w:rPr>
                <w:rFonts w:ascii="inherit" w:eastAsia="Times New Roman" w:hAnsi="inherit"/>
                <w:sz w:val="20"/>
                <w:szCs w:val="20"/>
              </w:rPr>
              <w:t> </w:t>
            </w:r>
          </w:p>
        </w:tc>
      </w:tr>
      <w:tr w:rsidR="00000000">
        <w:trPr>
          <w:divId w:val="2031947881"/>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1,426,136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82240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1,269,612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78140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1,129,313</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298,195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76698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267,242</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20214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245,995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2031947881"/>
          <w:jc w:val="center"/>
        </w:trPr>
        <w:tc>
          <w:tcPr>
            <w:tcW w:w="0" w:type="auto"/>
            <w:tcMar>
              <w:top w:w="30" w:type="dxa"/>
              <w:left w:w="42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revenue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1,724,331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95589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1,536,854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11360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1,375,308</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5683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0611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71036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296244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318190500"/>
              <w:rPr>
                <w:rFonts w:eastAsia="Times New Roman"/>
                <w:sz w:val="20"/>
                <w:szCs w:val="20"/>
              </w:rPr>
            </w:pPr>
            <w:r>
              <w:rPr>
                <w:rFonts w:ascii="inherit" w:eastAsia="Times New Roman" w:hAnsi="inherit"/>
                <w:sz w:val="20"/>
                <w:szCs w:val="20"/>
              </w:rPr>
              <w:t> </w:t>
            </w:r>
          </w:p>
        </w:tc>
      </w:tr>
      <w:tr w:rsidR="00000000">
        <w:trPr>
          <w:divId w:val="2031947881"/>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Products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574,351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78629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511,406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16057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456,078</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232,168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07775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202,165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62227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180,888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2031947881"/>
          <w:jc w:val="center"/>
        </w:trPr>
        <w:tc>
          <w:tcPr>
            <w:tcW w:w="0" w:type="auto"/>
            <w:tcMar>
              <w:top w:w="30" w:type="dxa"/>
              <w:left w:w="42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806,519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29321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713,571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07690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636,966</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356472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58090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63657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61495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429884966"/>
              <w:rPr>
                <w:rFonts w:eastAsia="Times New Roman"/>
                <w:sz w:val="20"/>
                <w:szCs w:val="20"/>
              </w:rPr>
            </w:pPr>
            <w:r>
              <w:rPr>
                <w:rFonts w:ascii="inherit" w:eastAsia="Times New Roman" w:hAnsi="inherit"/>
                <w:sz w:val="20"/>
                <w:szCs w:val="20"/>
              </w:rPr>
              <w:t> </w:t>
            </w:r>
          </w:p>
        </w:tc>
      </w:tr>
      <w:tr w:rsidR="00000000">
        <w:trPr>
          <w:divId w:val="2031947881"/>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744,488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56375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687,476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45360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600,010</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87,244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44198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74,339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86820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61,974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031947881"/>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8,894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98946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17,630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97797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4,117</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Litigation settlement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46441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04887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031947881"/>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3,611</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30783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1,487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29974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950</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42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844,237</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49759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780,932</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75841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674,051</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203194788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from operations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73,575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26518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42,351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68249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64,291</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Interest expense, net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33,300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44740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37,283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05522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55,536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031947881"/>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43273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19554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4,527</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Loss on extinguishment of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16307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70760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203194788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Earnings before income taxes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30,489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03278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4,868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6823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4,228</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tax provision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942178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(18,785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294600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(38,910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203194788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97630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282061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 w:type="dxa"/>
              <w:bottom w:w="30" w:type="dxa"/>
              <w:right w:w="30" w:type="dxa"/>
            </w:tcMar>
            <w:vAlign w:val="bottom"/>
            <w:hideMark/>
          </w:tcPr>
          <w:p w:rsidR="00000000" w:rsidRDefault="00433ADC">
            <w:pPr>
              <w:divId w:val="1150748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948268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007962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8240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67072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009060842"/>
              <w:rPr>
                <w:rFonts w:eastAsia="Times New Roman"/>
                <w:sz w:val="20"/>
                <w:szCs w:val="20"/>
              </w:rPr>
            </w:pPr>
            <w:r>
              <w:rPr>
                <w:rFonts w:ascii="inherit" w:eastAsia="Times New Roman" w:hAnsi="inherit"/>
                <w:sz w:val="20"/>
                <w:szCs w:val="20"/>
              </w:rPr>
              <w:t> </w:t>
            </w:r>
          </w:p>
        </w:tc>
      </w:tr>
      <w:tr w:rsidR="00000000">
        <w:trPr>
          <w:divId w:val="203194788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Operating data:</w:t>
            </w:r>
          </w:p>
        </w:tc>
        <w:tc>
          <w:tcPr>
            <w:tcW w:w="0" w:type="auto"/>
            <w:gridSpan w:val="3"/>
            <w:tcMar>
              <w:top w:w="30" w:type="dxa"/>
              <w:left w:w="30" w:type="dxa"/>
              <w:bottom w:w="30" w:type="dxa"/>
              <w:right w:w="30" w:type="dxa"/>
            </w:tcMar>
            <w:vAlign w:val="bottom"/>
            <w:hideMark/>
          </w:tcPr>
          <w:p w:rsidR="00000000" w:rsidRDefault="00433ADC">
            <w:pPr>
              <w:divId w:val="421997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87022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99321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78849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572042076"/>
              <w:rPr>
                <w:rFonts w:eastAsia="Times New Roman"/>
                <w:sz w:val="20"/>
                <w:szCs w:val="20"/>
              </w:rPr>
            </w:pPr>
            <w:r>
              <w:rPr>
                <w:rFonts w:ascii="inherit" w:eastAsia="Times New Roman" w:hAnsi="inherit"/>
                <w:sz w:val="20"/>
                <w:szCs w:val="20"/>
              </w:rPr>
              <w:t> </w:t>
            </w:r>
          </w:p>
        </w:tc>
      </w:tr>
      <w:tr w:rsidR="00000000">
        <w:trPr>
          <w:divId w:val="203194788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Number of stores open at end of period</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1,151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8265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1,082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83454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1,013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03194788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New stores opened during the period</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24589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59917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w:t>
            </w:r>
          </w:p>
        </w:tc>
        <w:tc>
          <w:tcPr>
            <w:tcW w:w="0" w:type="auto"/>
            <w:vAlign w:val="bottom"/>
            <w:hideMark/>
          </w:tcPr>
          <w:p w:rsidR="00000000" w:rsidRDefault="00433ADC">
            <w:pPr>
              <w:rPr>
                <w:rFonts w:eastAsia="Times New Roman"/>
                <w:sz w:val="20"/>
                <w:szCs w:val="20"/>
              </w:rPr>
            </w:pPr>
          </w:p>
        </w:tc>
      </w:tr>
      <w:tr w:rsidR="00000000">
        <w:trPr>
          <w:divId w:val="203194788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Adjusted EBITDA</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200,681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89237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174,365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15197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158,442</w:t>
            </w:r>
          </w:p>
        </w:tc>
        <w:tc>
          <w:tcPr>
            <w:tcW w:w="0" w:type="auto"/>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divId w:val="5198597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297"/>
        <w:gridCol w:w="1058"/>
        <w:gridCol w:w="208"/>
        <w:gridCol w:w="105"/>
        <w:gridCol w:w="1058"/>
        <w:gridCol w:w="208"/>
        <w:gridCol w:w="105"/>
        <w:gridCol w:w="1059"/>
        <w:gridCol w:w="208"/>
      </w:tblGrid>
      <w:tr w:rsidR="00000000">
        <w:trPr>
          <w:divId w:val="2135825630"/>
          <w:jc w:val="center"/>
        </w:trPr>
        <w:tc>
          <w:tcPr>
            <w:tcW w:w="0" w:type="auto"/>
            <w:gridSpan w:val="9"/>
            <w:vAlign w:val="center"/>
            <w:hideMark/>
          </w:tcPr>
          <w:p w:rsidR="00000000" w:rsidRDefault="00433ADC">
            <w:pPr>
              <w:spacing w:line="288" w:lineRule="auto"/>
              <w:rPr>
                <w:rFonts w:eastAsia="Times New Roman"/>
                <w:sz w:val="20"/>
                <w:szCs w:val="20"/>
              </w:rPr>
            </w:pPr>
          </w:p>
        </w:tc>
      </w:tr>
      <w:tr w:rsidR="00000000">
        <w:trPr>
          <w:divId w:val="2135825630"/>
          <w:jc w:val="center"/>
        </w:trPr>
        <w:tc>
          <w:tcPr>
            <w:tcW w:w="26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2135825630"/>
          <w:jc w:val="center"/>
        </w:trPr>
        <w:tc>
          <w:tcPr>
            <w:tcW w:w="0" w:type="auto"/>
            <w:tcMar>
              <w:top w:w="30" w:type="dxa"/>
              <w:left w:w="30" w:type="dxa"/>
              <w:bottom w:w="30" w:type="dxa"/>
              <w:right w:w="30" w:type="dxa"/>
            </w:tcMar>
            <w:vAlign w:val="bottom"/>
            <w:hideMark/>
          </w:tcPr>
          <w:p w:rsidR="00000000" w:rsidRDefault="00433ADC">
            <w:pPr>
              <w:divId w:val="1073894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527374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2142266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2135825630"/>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Percentage of net revenue:</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881406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11583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263536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38991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2120102696"/>
              <w:rPr>
                <w:rFonts w:eastAsia="Times New Roman"/>
                <w:sz w:val="20"/>
                <w:szCs w:val="20"/>
              </w:rPr>
            </w:pPr>
            <w:r>
              <w:rPr>
                <w:rFonts w:ascii="inherit" w:eastAsia="Times New Roman" w:hAnsi="inherit"/>
                <w:sz w:val="20"/>
                <w:szCs w:val="20"/>
              </w:rPr>
              <w:t> </w:t>
            </w:r>
          </w:p>
        </w:tc>
      </w:tr>
      <w:tr w:rsidR="00000000">
        <w:trPr>
          <w:divId w:val="2135825630"/>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costs applicable to revenue</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46.8</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326784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2103404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2135825630"/>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Selling, general and administrative</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436560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098716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2135825630"/>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operating expenses</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199780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50.8</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016805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2135825630"/>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from operations</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152137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320227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2135825630"/>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614827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686760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2135825630"/>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Adjusted EBITDA</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099984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216548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11.5</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bl>
    <w:p w:rsidR="00000000" w:rsidRDefault="00433ADC">
      <w:pPr>
        <w:spacing w:line="288" w:lineRule="auto"/>
        <w:divId w:val="66849871"/>
        <w:rPr>
          <w:rFonts w:eastAsia="Times New Roman"/>
          <w:sz w:val="20"/>
          <w:szCs w:val="20"/>
        </w:rPr>
      </w:pPr>
    </w:p>
    <w:p w:rsidR="00000000" w:rsidRDefault="00433ADC">
      <w:pPr>
        <w:divId w:val="777943286"/>
        <w:rPr>
          <w:rFonts w:eastAsia="Times New Roman"/>
          <w:sz w:val="20"/>
          <w:szCs w:val="20"/>
        </w:rPr>
      </w:pPr>
    </w:p>
    <w:p w:rsidR="00000000" w:rsidRDefault="00433ADC">
      <w:pPr>
        <w:spacing w:line="288" w:lineRule="auto"/>
        <w:jc w:val="center"/>
        <w:divId w:val="249778329"/>
        <w:rPr>
          <w:rFonts w:eastAsia="Times New Roman"/>
          <w:sz w:val="20"/>
          <w:szCs w:val="20"/>
        </w:rPr>
      </w:pPr>
      <w:r>
        <w:rPr>
          <w:rFonts w:ascii="inherit" w:eastAsia="Times New Roman" w:hAnsi="inherit"/>
          <w:sz w:val="20"/>
          <w:szCs w:val="20"/>
        </w:rPr>
        <w:t>46</w:t>
      </w:r>
    </w:p>
    <w:p w:rsidR="00000000" w:rsidRDefault="00433ADC">
      <w:pPr>
        <w:divId w:val="510031235"/>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433ADC">
      <w:pPr>
        <w:spacing w:line="288" w:lineRule="auto"/>
        <w:divId w:val="56441340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1495154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Fiscal Year</w:t>
      </w:r>
      <w:r>
        <w:rPr>
          <w:rFonts w:ascii="inherit" w:eastAsia="Times New Roman" w:hAnsi="inherit"/>
          <w:sz w:val="20"/>
          <w:szCs w:val="20"/>
        </w:rPr>
        <w:t xml:space="preserve"> </w:t>
      </w:r>
      <w:r>
        <w:rPr>
          <w:rFonts w:ascii="inherit" w:eastAsia="Times New Roman" w:hAnsi="inherit"/>
          <w:b/>
          <w:bCs/>
          <w:sz w:val="20"/>
          <w:szCs w:val="20"/>
        </w:rPr>
        <w:t>2019</w:t>
      </w:r>
      <w:r>
        <w:rPr>
          <w:rFonts w:ascii="inherit" w:eastAsia="Times New Roman" w:hAnsi="inherit"/>
          <w:b/>
          <w:bCs/>
          <w:sz w:val="20"/>
          <w:szCs w:val="20"/>
        </w:rPr>
        <w:t xml:space="preserve"> </w:t>
      </w:r>
      <w:r>
        <w:rPr>
          <w:rFonts w:ascii="inherit" w:eastAsia="Times New Roman" w:hAnsi="inherit"/>
          <w:b/>
          <w:bCs/>
          <w:sz w:val="20"/>
          <w:szCs w:val="20"/>
        </w:rPr>
        <w:t>compared to Fiscal Year</w:t>
      </w:r>
      <w:r>
        <w:rPr>
          <w:rFonts w:ascii="inherit" w:eastAsia="Times New Roman" w:hAnsi="inherit"/>
          <w:b/>
          <w:bCs/>
          <w:sz w:val="20"/>
          <w:szCs w:val="20"/>
        </w:rPr>
        <w:t xml:space="preserve"> </w:t>
      </w:r>
      <w:r>
        <w:rPr>
          <w:rFonts w:ascii="inherit" w:eastAsia="Times New Roman" w:hAnsi="inherit"/>
          <w:b/>
          <w:bCs/>
          <w:sz w:val="20"/>
          <w:szCs w:val="20"/>
        </w:rPr>
        <w:t>2018</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Net revenue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presents, by segment and by</w:t>
      </w:r>
      <w:r>
        <w:rPr>
          <w:rFonts w:ascii="inherit" w:eastAsia="Times New Roman" w:hAnsi="inherit"/>
          <w:sz w:val="20"/>
          <w:szCs w:val="20"/>
        </w:rPr>
        <w:t xml:space="preserve"> </w:t>
      </w:r>
      <w:r>
        <w:rPr>
          <w:rFonts w:ascii="inherit" w:eastAsia="Times New Roman" w:hAnsi="inherit"/>
          <w:sz w:val="20"/>
          <w:szCs w:val="20"/>
        </w:rPr>
        <w:t>brand, comparable store sales growth, stores open at the end of the period and net revenue for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fiscal year</w:t>
      </w:r>
      <w:r>
        <w:rPr>
          <w:rFonts w:ascii="inherit" w:eastAsia="Times New Roman" w:hAnsi="inherit"/>
          <w:sz w:val="20"/>
          <w:szCs w:val="20"/>
        </w:rPr>
        <w:t xml:space="preserve"> </w:t>
      </w:r>
      <w:r>
        <w:rPr>
          <w:rFonts w:ascii="inherit" w:eastAsia="Times New Roman" w:hAnsi="inherit"/>
          <w:sz w:val="20"/>
          <w:szCs w:val="20"/>
        </w:rPr>
        <w:t>2018.</w:t>
      </w:r>
    </w:p>
    <w:tbl>
      <w:tblPr>
        <w:tblW w:w="5000" w:type="pct"/>
        <w:jc w:val="center"/>
        <w:tblCellMar>
          <w:left w:w="0" w:type="dxa"/>
          <w:right w:w="0" w:type="dxa"/>
        </w:tblCellMar>
        <w:tblLook w:val="04A0" w:firstRow="1" w:lastRow="0" w:firstColumn="1" w:lastColumn="0" w:noHBand="0" w:noVBand="1"/>
      </w:tblPr>
      <w:tblGrid>
        <w:gridCol w:w="1624"/>
        <w:gridCol w:w="105"/>
        <w:gridCol w:w="369"/>
        <w:gridCol w:w="285"/>
        <w:gridCol w:w="105"/>
        <w:gridCol w:w="369"/>
        <w:gridCol w:w="285"/>
        <w:gridCol w:w="105"/>
        <w:gridCol w:w="514"/>
        <w:gridCol w:w="6"/>
        <w:gridCol w:w="105"/>
        <w:gridCol w:w="514"/>
        <w:gridCol w:w="6"/>
        <w:gridCol w:w="105"/>
        <w:gridCol w:w="132"/>
        <w:gridCol w:w="858"/>
        <w:gridCol w:w="107"/>
        <w:gridCol w:w="514"/>
        <w:gridCol w:w="285"/>
        <w:gridCol w:w="105"/>
        <w:gridCol w:w="132"/>
        <w:gridCol w:w="858"/>
        <w:gridCol w:w="107"/>
        <w:gridCol w:w="514"/>
        <w:gridCol w:w="285"/>
      </w:tblGrid>
      <w:tr w:rsidR="00000000">
        <w:trPr>
          <w:divId w:val="149833489"/>
          <w:jc w:val="center"/>
        </w:trPr>
        <w:tc>
          <w:tcPr>
            <w:tcW w:w="0" w:type="auto"/>
            <w:gridSpan w:val="25"/>
            <w:vAlign w:val="center"/>
            <w:hideMark/>
          </w:tcPr>
          <w:p w:rsidR="00000000" w:rsidRDefault="00433ADC">
            <w:pPr>
              <w:spacing w:line="288" w:lineRule="auto"/>
              <w:jc w:val="both"/>
              <w:rPr>
                <w:rFonts w:eastAsia="Times New Roman"/>
                <w:sz w:val="20"/>
                <w:szCs w:val="20"/>
              </w:rPr>
            </w:pPr>
          </w:p>
        </w:tc>
      </w:tr>
      <w:tr w:rsidR="00000000">
        <w:trPr>
          <w:divId w:val="149833489"/>
          <w:jc w:val="center"/>
        </w:trPr>
        <w:tc>
          <w:tcPr>
            <w:tcW w:w="12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49833489"/>
          <w:jc w:val="center"/>
        </w:trPr>
        <w:tc>
          <w:tcPr>
            <w:tcW w:w="0" w:type="auto"/>
            <w:tcMar>
              <w:top w:w="30" w:type="dxa"/>
              <w:left w:w="30" w:type="dxa"/>
              <w:bottom w:w="30" w:type="dxa"/>
              <w:right w:w="30" w:type="dxa"/>
            </w:tcMar>
            <w:vAlign w:val="bottom"/>
            <w:hideMark/>
          </w:tcPr>
          <w:p w:rsidR="00000000" w:rsidRDefault="00433ADC">
            <w:pPr>
              <w:divId w:val="1634944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4049007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Comparable store sales growth</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433ADC">
            <w:pPr>
              <w:divId w:val="187723715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Stores open at end of period</w:t>
            </w:r>
          </w:p>
        </w:tc>
        <w:tc>
          <w:tcPr>
            <w:tcW w:w="0" w:type="auto"/>
            <w:tcMar>
              <w:top w:w="30" w:type="dxa"/>
              <w:left w:w="30" w:type="dxa"/>
              <w:bottom w:w="30" w:type="dxa"/>
              <w:right w:w="30" w:type="dxa"/>
            </w:tcMar>
            <w:vAlign w:val="bottom"/>
            <w:hideMark/>
          </w:tcPr>
          <w:p w:rsidR="00000000" w:rsidRDefault="00433ADC">
            <w:pPr>
              <w:divId w:val="18542266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Net revenue</w:t>
            </w:r>
            <w:r>
              <w:rPr>
                <w:rFonts w:ascii="inherit" w:eastAsia="Times New Roman" w:hAnsi="inherit"/>
                <w:sz w:val="10"/>
                <w:szCs w:val="10"/>
                <w:vertAlign w:val="superscript"/>
              </w:rPr>
              <w:t>(2)</w:t>
            </w:r>
          </w:p>
        </w:tc>
      </w:tr>
      <w:tr w:rsidR="00000000">
        <w:trPr>
          <w:divId w:val="14983348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16"/>
                <w:szCs w:val="16"/>
              </w:rPr>
            </w:pPr>
            <w:r>
              <w:rPr>
                <w:rFonts w:ascii="inherit" w:eastAsia="Times New Roman" w:hAnsi="inherit"/>
                <w:i/>
                <w:iCs/>
                <w:sz w:val="16"/>
                <w:szCs w:val="16"/>
              </w:rPr>
              <w:t>In thousands, except percentage and store data</w:t>
            </w:r>
          </w:p>
        </w:tc>
        <w:tc>
          <w:tcPr>
            <w:tcW w:w="0" w:type="auto"/>
            <w:tcMar>
              <w:top w:w="30" w:type="dxa"/>
              <w:left w:w="30" w:type="dxa"/>
              <w:bottom w:w="30" w:type="dxa"/>
              <w:right w:w="30" w:type="dxa"/>
            </w:tcMar>
            <w:vAlign w:val="bottom"/>
            <w:hideMark/>
          </w:tcPr>
          <w:p w:rsidR="00000000" w:rsidRDefault="00433ADC">
            <w:pPr>
              <w:divId w:val="1750156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2019</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9113103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2018</w:t>
            </w:r>
          </w:p>
        </w:tc>
        <w:tc>
          <w:tcPr>
            <w:tcW w:w="0" w:type="auto"/>
            <w:tcMar>
              <w:top w:w="30" w:type="dxa"/>
              <w:left w:w="30" w:type="dxa"/>
              <w:bottom w:w="30" w:type="dxa"/>
              <w:right w:w="30" w:type="dxa"/>
            </w:tcMar>
            <w:vAlign w:val="bottom"/>
            <w:hideMark/>
          </w:tcPr>
          <w:p w:rsidR="00000000" w:rsidRDefault="00433ADC">
            <w:pPr>
              <w:divId w:val="660037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2019</w:t>
            </w:r>
          </w:p>
        </w:tc>
        <w:tc>
          <w:tcPr>
            <w:tcW w:w="0" w:type="auto"/>
            <w:tcMar>
              <w:top w:w="30" w:type="dxa"/>
              <w:left w:w="30" w:type="dxa"/>
              <w:bottom w:w="30" w:type="dxa"/>
              <w:right w:w="30" w:type="dxa"/>
            </w:tcMar>
            <w:vAlign w:val="bottom"/>
            <w:hideMark/>
          </w:tcPr>
          <w:p w:rsidR="00000000" w:rsidRDefault="00433ADC">
            <w:pPr>
              <w:divId w:val="18773484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2018</w:t>
            </w:r>
          </w:p>
        </w:tc>
        <w:tc>
          <w:tcPr>
            <w:tcW w:w="0" w:type="auto"/>
            <w:tcMar>
              <w:top w:w="30" w:type="dxa"/>
              <w:left w:w="30" w:type="dxa"/>
              <w:bottom w:w="30" w:type="dxa"/>
              <w:right w:w="30" w:type="dxa"/>
            </w:tcMar>
            <w:vAlign w:val="bottom"/>
            <w:hideMark/>
          </w:tcPr>
          <w:p w:rsidR="00000000" w:rsidRDefault="00433ADC">
            <w:pPr>
              <w:divId w:val="102390135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2019</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38379341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2018</w:t>
            </w:r>
          </w:p>
        </w:tc>
      </w:tr>
      <w:tr w:rsidR="00000000">
        <w:trPr>
          <w:divId w:val="14983348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Owned</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Host segment</w:t>
            </w:r>
          </w:p>
        </w:tc>
        <w:tc>
          <w:tcPr>
            <w:tcW w:w="0" w:type="auto"/>
            <w:shd w:val="clear" w:color="auto" w:fill="CCEEFF"/>
            <w:tcMar>
              <w:top w:w="30" w:type="dxa"/>
              <w:left w:w="30" w:type="dxa"/>
              <w:bottom w:w="30" w:type="dxa"/>
              <w:right w:w="30" w:type="dxa"/>
            </w:tcMar>
            <w:vAlign w:val="bottom"/>
            <w:hideMark/>
          </w:tcPr>
          <w:p w:rsidR="00000000" w:rsidRDefault="00433ADC">
            <w:pPr>
              <w:divId w:val="1088116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1414622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72756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303391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3570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1675183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486555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366762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98590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84964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2048598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69616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11355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950942194"/>
              <w:rPr>
                <w:rFonts w:eastAsia="Times New Roman"/>
                <w:sz w:val="20"/>
                <w:szCs w:val="20"/>
              </w:rPr>
            </w:pPr>
            <w:r>
              <w:rPr>
                <w:rFonts w:ascii="inherit" w:eastAsia="Times New Roman" w:hAnsi="inherit"/>
                <w:sz w:val="20"/>
                <w:szCs w:val="20"/>
              </w:rPr>
              <w:t> </w:t>
            </w:r>
          </w:p>
        </w:tc>
      </w:tr>
      <w:tr w:rsidR="00000000">
        <w:trPr>
          <w:divId w:val="14983348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America’s Best</w:t>
            </w:r>
          </w:p>
        </w:tc>
        <w:tc>
          <w:tcPr>
            <w:tcW w:w="0" w:type="auto"/>
            <w:tcMar>
              <w:top w:w="30" w:type="dxa"/>
              <w:left w:w="30" w:type="dxa"/>
              <w:bottom w:w="30" w:type="dxa"/>
              <w:right w:w="30" w:type="dxa"/>
            </w:tcMar>
            <w:vAlign w:val="bottom"/>
            <w:hideMark/>
          </w:tcPr>
          <w:p w:rsidR="00000000" w:rsidRDefault="00433ADC">
            <w:pPr>
              <w:divId w:val="601763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82546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47883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22614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94725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1,108,760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7074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971,384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4983348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Eyeglass World</w:t>
            </w:r>
          </w:p>
        </w:tc>
        <w:tc>
          <w:tcPr>
            <w:tcW w:w="0" w:type="auto"/>
            <w:shd w:val="clear" w:color="auto" w:fill="CCEEFF"/>
            <w:tcMar>
              <w:top w:w="30" w:type="dxa"/>
              <w:left w:w="30" w:type="dxa"/>
              <w:bottom w:w="30" w:type="dxa"/>
              <w:right w:w="30" w:type="dxa"/>
            </w:tcMar>
            <w:vAlign w:val="bottom"/>
            <w:hideMark/>
          </w:tcPr>
          <w:p w:rsidR="00000000" w:rsidRDefault="00433ADC">
            <w:pPr>
              <w:divId w:val="522793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30951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815490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83145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98344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178,841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87097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163,932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4983348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Military</w:t>
            </w:r>
          </w:p>
        </w:tc>
        <w:tc>
          <w:tcPr>
            <w:tcW w:w="0" w:type="auto"/>
            <w:tcMar>
              <w:top w:w="30" w:type="dxa"/>
              <w:left w:w="30" w:type="dxa"/>
              <w:bottom w:w="30" w:type="dxa"/>
              <w:right w:w="30" w:type="dxa"/>
            </w:tcMar>
            <w:vAlign w:val="bottom"/>
            <w:hideMark/>
          </w:tcPr>
          <w:p w:rsidR="00000000" w:rsidRDefault="00433ADC">
            <w:pPr>
              <w:divId w:val="1916279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55415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265924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36034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72323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23,694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67768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23,748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4983348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Fred Meyer</w:t>
            </w:r>
          </w:p>
        </w:tc>
        <w:tc>
          <w:tcPr>
            <w:tcW w:w="0" w:type="auto"/>
            <w:shd w:val="clear" w:color="auto" w:fill="CCEEFF"/>
            <w:tcMar>
              <w:top w:w="30" w:type="dxa"/>
              <w:left w:w="30" w:type="dxa"/>
              <w:bottom w:w="30" w:type="dxa"/>
              <w:right w:w="30" w:type="dxa"/>
            </w:tcMar>
            <w:vAlign w:val="bottom"/>
            <w:hideMark/>
          </w:tcPr>
          <w:p w:rsidR="00000000" w:rsidRDefault="00433ADC">
            <w:pPr>
              <w:divId w:val="830215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670600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7743994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13589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57179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13,705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671758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14,338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4983348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total</w:t>
            </w:r>
          </w:p>
        </w:tc>
        <w:tc>
          <w:tcPr>
            <w:tcW w:w="0" w:type="auto"/>
            <w:tcMar>
              <w:top w:w="30" w:type="dxa"/>
              <w:left w:w="30" w:type="dxa"/>
              <w:bottom w:w="30" w:type="dxa"/>
              <w:right w:w="30" w:type="dxa"/>
            </w:tcMar>
            <w:vAlign w:val="bottom"/>
            <w:hideMark/>
          </w:tcPr>
          <w:p w:rsidR="00000000" w:rsidRDefault="00433ADC">
            <w:pPr>
              <w:divId w:val="1835875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divId w:val="127552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52679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divId w:val="494079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957177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925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95658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855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06915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1,325,000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76.9</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343484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1,173,402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4983348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Legacy segment</w:t>
            </w:r>
          </w:p>
        </w:tc>
        <w:tc>
          <w:tcPr>
            <w:tcW w:w="0" w:type="auto"/>
            <w:shd w:val="clear" w:color="auto" w:fill="CCEEFF"/>
            <w:tcMar>
              <w:top w:w="30" w:type="dxa"/>
              <w:left w:w="30" w:type="dxa"/>
              <w:bottom w:w="30" w:type="dxa"/>
              <w:right w:w="30" w:type="dxa"/>
            </w:tcMar>
            <w:vAlign w:val="bottom"/>
            <w:hideMark/>
          </w:tcPr>
          <w:p w:rsidR="00000000" w:rsidRDefault="00433ADC">
            <w:pPr>
              <w:divId w:val="906960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34540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37850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64731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16999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160,049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125731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154,412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4983348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Corporate/Other</w:t>
            </w:r>
          </w:p>
        </w:tc>
        <w:tc>
          <w:tcPr>
            <w:tcW w:w="0" w:type="auto"/>
            <w:tcMar>
              <w:top w:w="30" w:type="dxa"/>
              <w:left w:w="30" w:type="dxa"/>
              <w:bottom w:w="30" w:type="dxa"/>
              <w:right w:w="30" w:type="dxa"/>
            </w:tcMar>
            <w:vAlign w:val="bottom"/>
            <w:hideMark/>
          </w:tcPr>
          <w:p w:rsidR="00000000" w:rsidRDefault="00433ADC">
            <w:pPr>
              <w:divId w:val="2058822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08655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07216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3280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42721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245,218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123771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212,427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13.8</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4983348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Reconciliations</w:t>
            </w:r>
          </w:p>
        </w:tc>
        <w:tc>
          <w:tcPr>
            <w:tcW w:w="0" w:type="auto"/>
            <w:shd w:val="clear" w:color="auto" w:fill="CCEEFF"/>
            <w:tcMar>
              <w:top w:w="30" w:type="dxa"/>
              <w:left w:w="30" w:type="dxa"/>
              <w:bottom w:w="30" w:type="dxa"/>
              <w:right w:w="30" w:type="dxa"/>
            </w:tcMar>
            <w:vAlign w:val="bottom"/>
            <w:hideMark/>
          </w:tcPr>
          <w:p w:rsidR="00000000" w:rsidRDefault="00433ADC">
            <w:pPr>
              <w:divId w:val="1270547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91187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49402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05076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46875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(5,936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786656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4983348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433ADC">
            <w:pPr>
              <w:divId w:val="583220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174497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969433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1,151</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696303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1,082</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58098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1,724,331</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715815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1,536,854</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49833489"/>
          <w:jc w:val="center"/>
        </w:trPr>
        <w:tc>
          <w:tcPr>
            <w:tcW w:w="0" w:type="auto"/>
            <w:shd w:val="clear" w:color="auto" w:fill="CCEEFF"/>
            <w:tcMar>
              <w:top w:w="30" w:type="dxa"/>
              <w:left w:w="30" w:type="dxa"/>
              <w:bottom w:w="30" w:type="dxa"/>
              <w:right w:w="30" w:type="dxa"/>
            </w:tcMar>
            <w:vAlign w:val="bottom"/>
            <w:hideMark/>
          </w:tcPr>
          <w:p w:rsidR="00000000" w:rsidRDefault="00433ADC">
            <w:pPr>
              <w:divId w:val="1308852081"/>
              <w:rPr>
                <w:rFonts w:eastAsia="Times New Roman"/>
                <w:sz w:val="20"/>
                <w:szCs w:val="20"/>
              </w:rPr>
            </w:pPr>
            <w:r>
              <w:rPr>
                <w:rFonts w:ascii="inherit" w:eastAsia="Times New Roman" w:hAnsi="inherit"/>
                <w:sz w:val="20"/>
                <w:szCs w:val="20"/>
              </w:rPr>
              <w:t>Adjusted Comparable Store Sales Growth</w:t>
            </w:r>
            <w:r>
              <w:rPr>
                <w:rFonts w:ascii="inherit" w:eastAsia="Times New Roman" w:hAnsi="inherit"/>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433ADC">
            <w:pPr>
              <w:divId w:val="835535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41224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982395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422340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06127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556278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118724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87977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340281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75518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49435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19667818"/>
              <w:rPr>
                <w:rFonts w:eastAsia="Times New Roman"/>
                <w:sz w:val="20"/>
                <w:szCs w:val="20"/>
              </w:rPr>
            </w:pPr>
            <w:r>
              <w:rPr>
                <w:rFonts w:ascii="inherit" w:eastAsia="Times New Roman" w:hAnsi="inherit"/>
                <w:sz w:val="20"/>
                <w:szCs w:val="20"/>
              </w:rPr>
              <w:t> </w:t>
            </w:r>
          </w:p>
        </w:tc>
      </w:tr>
    </w:tbl>
    <w:p w:rsidR="00000000" w:rsidRDefault="00433ADC">
      <w:pPr>
        <w:spacing w:line="288" w:lineRule="auto"/>
        <w:divId w:val="510031235"/>
        <w:rPr>
          <w:rFonts w:eastAsia="Times New Roman"/>
          <w:sz w:val="16"/>
          <w:szCs w:val="16"/>
        </w:rPr>
      </w:pPr>
      <w:r>
        <w:rPr>
          <w:rFonts w:ascii="inherit" w:eastAsia="Times New Roman" w:hAnsi="inherit"/>
          <w:sz w:val="16"/>
          <w:szCs w:val="16"/>
        </w:rPr>
        <w:t>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510031235"/>
          <w:tblCellSpacing w:w="0" w:type="dxa"/>
        </w:trPr>
        <w:tc>
          <w:tcPr>
            <w:tcW w:w="360" w:type="dxa"/>
            <w:vAlign w:val="center"/>
            <w:hideMark/>
          </w:tcPr>
          <w:p w:rsidR="00000000" w:rsidRDefault="00433ADC">
            <w:pPr>
              <w:spacing w:line="288" w:lineRule="auto"/>
              <w:rPr>
                <w:rFonts w:eastAsia="Times New Roman"/>
                <w:sz w:val="16"/>
                <w:szCs w:val="16"/>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902982346"/>
              <w:rPr>
                <w:rFonts w:eastAsia="Times New Roman"/>
                <w:sz w:val="16"/>
                <w:szCs w:val="16"/>
              </w:rPr>
            </w:pPr>
            <w:r>
              <w:rPr>
                <w:rFonts w:ascii="inherit" w:eastAsia="Times New Roman" w:hAnsi="inherit"/>
                <w:sz w:val="16"/>
                <w:szCs w:val="16"/>
              </w:rPr>
              <w:t>(1)</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We calculate total comparable store sales based on consolidated net revenue excluding the impact of (i) Corporate/Other segment net revenue, (ii) sales from stores opened less than 13 months, (iii) stores closed in the periods presented, (iv) sales from pa</w:t>
            </w:r>
            <w:r>
              <w:rPr>
                <w:rFonts w:ascii="inherit" w:eastAsia="Times New Roman" w:hAnsi="inherit"/>
                <w:sz w:val="16"/>
                <w:szCs w:val="16"/>
              </w:rPr>
              <w:t>rtial months of operation when stores do not open or close on the first day of the month and (v) if applicable, the impact of a 53rd week in a fiscal year. Brand-level comparable store sales growth is calculated based on cash basis revenues consistent with</w:t>
            </w:r>
            <w:r>
              <w:rPr>
                <w:rFonts w:ascii="inherit" w:eastAsia="Times New Roman" w:hAnsi="inherit"/>
                <w:sz w:val="16"/>
                <w:szCs w:val="16"/>
              </w:rPr>
              <w:t xml:space="preserve"> what the CODM reviews, and consistent with reportable segment revenues presented in Note</w:t>
            </w:r>
            <w:r>
              <w:rPr>
                <w:rFonts w:ascii="inherit" w:eastAsia="Times New Roman" w:hAnsi="inherit"/>
                <w:sz w:val="16"/>
                <w:szCs w:val="16"/>
              </w:rPr>
              <w:t xml:space="preserve"> </w:t>
            </w:r>
            <w:r>
              <w:rPr>
                <w:rFonts w:ascii="inherit" w:eastAsia="Times New Roman" w:hAnsi="inherit"/>
                <w:sz w:val="16"/>
                <w:szCs w:val="16"/>
              </w:rPr>
              <w:t>16. "Segment Reporting" in our consolidated financial statements included in Part II. Item 8. of this Form 10-K, with the exception of the Legacy segment, which is ad</w:t>
            </w:r>
            <w:r>
              <w:rPr>
                <w:rFonts w:ascii="inherit" w:eastAsia="Times New Roman" w:hAnsi="inherit"/>
                <w:sz w:val="16"/>
                <w:szCs w:val="16"/>
              </w:rPr>
              <w:t>justed as noted in clause (ii) of footnote (3) below.</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640"/>
      </w:tblGrid>
      <w:tr w:rsidR="00000000">
        <w:trPr>
          <w:divId w:val="510031235"/>
          <w:tblCellSpacing w:w="0" w:type="dxa"/>
        </w:trPr>
        <w:tc>
          <w:tcPr>
            <w:tcW w:w="3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311712389"/>
              <w:rPr>
                <w:rFonts w:eastAsia="Times New Roman"/>
                <w:sz w:val="16"/>
                <w:szCs w:val="16"/>
              </w:rPr>
            </w:pPr>
            <w:r>
              <w:rPr>
                <w:rFonts w:ascii="inherit" w:eastAsia="Times New Roman" w:hAnsi="inherit"/>
                <w:sz w:val="16"/>
                <w:szCs w:val="16"/>
              </w:rPr>
              <w:t>(2)</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Percentages reflect line item as a percentage of net revenue, adjusted for rounding.</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000000">
        <w:trPr>
          <w:divId w:val="510031235"/>
          <w:tblCellSpacing w:w="0" w:type="dxa"/>
        </w:trPr>
        <w:tc>
          <w:tcPr>
            <w:tcW w:w="3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27868836"/>
              <w:rPr>
                <w:rFonts w:eastAsia="Times New Roman"/>
                <w:sz w:val="16"/>
                <w:szCs w:val="16"/>
              </w:rPr>
            </w:pPr>
            <w:r>
              <w:rPr>
                <w:rFonts w:ascii="inherit" w:eastAsia="Times New Roman" w:hAnsi="inherit"/>
                <w:sz w:val="16"/>
                <w:szCs w:val="16"/>
              </w:rPr>
              <w:t>(3)</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There are two differences between total comparable store sales growth based on consolidated net rev</w:t>
            </w:r>
            <w:r>
              <w:rPr>
                <w:rFonts w:ascii="inherit" w:eastAsia="Times New Roman" w:hAnsi="inherit"/>
                <w:sz w:val="16"/>
                <w:szCs w:val="16"/>
              </w:rPr>
              <w:t>enue and Adjusted Comparable Store Sales Growth: (i) Adjusted Comparable Store Sales Growth includes the effect of deferred and unearned revenue as if such revenues were earned at the point of sale, resulting in a decrease of</w:t>
            </w:r>
            <w:r>
              <w:rPr>
                <w:rFonts w:ascii="inherit" w:eastAsia="Times New Roman" w:hAnsi="inherit"/>
                <w:sz w:val="16"/>
                <w:szCs w:val="16"/>
              </w:rPr>
              <w:t xml:space="preserve"> </w:t>
            </w:r>
            <w:r>
              <w:rPr>
                <w:rFonts w:ascii="inherit" w:eastAsia="Times New Roman" w:hAnsi="inherit"/>
                <w:sz w:val="16"/>
                <w:szCs w:val="16"/>
              </w:rPr>
              <w:t>0.1%</w:t>
            </w:r>
            <w:r>
              <w:rPr>
                <w:rFonts w:ascii="inherit" w:eastAsia="Times New Roman" w:hAnsi="inherit"/>
                <w:sz w:val="16"/>
                <w:szCs w:val="16"/>
              </w:rPr>
              <w:t xml:space="preserve"> </w:t>
            </w:r>
            <w:r>
              <w:rPr>
                <w:rFonts w:ascii="inherit" w:eastAsia="Times New Roman" w:hAnsi="inherit"/>
                <w:sz w:val="16"/>
                <w:szCs w:val="16"/>
              </w:rPr>
              <w:t>and a decrease of</w:t>
            </w:r>
            <w:r>
              <w:rPr>
                <w:rFonts w:ascii="inherit" w:eastAsia="Times New Roman" w:hAnsi="inherit"/>
                <w:sz w:val="16"/>
                <w:szCs w:val="16"/>
              </w:rPr>
              <w:t xml:space="preserve"> </w:t>
            </w:r>
            <w:r>
              <w:rPr>
                <w:rFonts w:ascii="inherit" w:eastAsia="Times New Roman" w:hAnsi="inherit"/>
                <w:sz w:val="16"/>
                <w:szCs w:val="16"/>
              </w:rPr>
              <w:t>0.8%</w:t>
            </w:r>
            <w:r>
              <w:rPr>
                <w:rFonts w:ascii="inherit" w:eastAsia="Times New Roman" w:hAnsi="inherit"/>
                <w:sz w:val="16"/>
                <w:szCs w:val="16"/>
              </w:rPr>
              <w:t xml:space="preserve"> </w:t>
            </w:r>
            <w:r>
              <w:rPr>
                <w:rFonts w:ascii="inherit" w:eastAsia="Times New Roman" w:hAnsi="inherit"/>
                <w:sz w:val="16"/>
                <w:szCs w:val="16"/>
              </w:rPr>
              <w:t>fr</w:t>
            </w:r>
            <w:r>
              <w:rPr>
                <w:rFonts w:ascii="inherit" w:eastAsia="Times New Roman" w:hAnsi="inherit"/>
                <w:sz w:val="16"/>
                <w:szCs w:val="16"/>
              </w:rPr>
              <w:t>om total comparable store sales growth based on consolidated net revenue for fiscal year</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and fiscal year</w:t>
            </w:r>
            <w:r>
              <w:rPr>
                <w:rFonts w:ascii="inherit" w:eastAsia="Times New Roman" w:hAnsi="inherit"/>
                <w:sz w:val="16"/>
                <w:szCs w:val="16"/>
              </w:rPr>
              <w:t xml:space="preserve"> </w:t>
            </w:r>
            <w:r>
              <w:rPr>
                <w:rFonts w:ascii="inherit" w:eastAsia="Times New Roman" w:hAnsi="inherit"/>
                <w:sz w:val="16"/>
                <w:szCs w:val="16"/>
              </w:rPr>
              <w:t>2018, respectively, and (ii) Adjusted Comparable Store Sales Growth includes retail sales to the legacy partner’s customers (rather than the reven</w:t>
            </w:r>
            <w:r>
              <w:rPr>
                <w:rFonts w:ascii="inherit" w:eastAsia="Times New Roman" w:hAnsi="inherit"/>
                <w:sz w:val="16"/>
                <w:szCs w:val="16"/>
              </w:rPr>
              <w:t>ues recognized consistent with the management</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services agreement with the legacy partner), resulting in a</w:t>
            </w:r>
            <w:r>
              <w:rPr>
                <w:rFonts w:ascii="inherit" w:eastAsia="Times New Roman" w:hAnsi="inherit"/>
                <w:sz w:val="16"/>
                <w:szCs w:val="16"/>
              </w:rPr>
              <w:t xml:space="preserve"> </w:t>
            </w:r>
            <w:r>
              <w:rPr>
                <w:rFonts w:eastAsia="Times New Roman"/>
                <w:sz w:val="16"/>
                <w:szCs w:val="16"/>
              </w:rPr>
              <w:t>decrease</w:t>
            </w:r>
            <w:r>
              <w:rPr>
                <w:rFonts w:ascii="inherit" w:eastAsia="Times New Roman" w:hAnsi="inherit"/>
                <w:sz w:val="16"/>
                <w:szCs w:val="16"/>
              </w:rPr>
              <w:t xml:space="preserve"> </w:t>
            </w:r>
            <w:r>
              <w:rPr>
                <w:rFonts w:ascii="inherit" w:eastAsia="Times New Roman" w:hAnsi="inherit"/>
                <w:sz w:val="16"/>
                <w:szCs w:val="16"/>
              </w:rPr>
              <w:t>of</w:t>
            </w:r>
            <w:r>
              <w:rPr>
                <w:rFonts w:ascii="inherit" w:eastAsia="Times New Roman" w:hAnsi="inherit"/>
                <w:sz w:val="16"/>
                <w:szCs w:val="16"/>
              </w:rPr>
              <w:t xml:space="preserve"> </w:t>
            </w:r>
            <w:r>
              <w:rPr>
                <w:rFonts w:ascii="inherit" w:eastAsia="Times New Roman" w:hAnsi="inherit"/>
                <w:sz w:val="16"/>
                <w:szCs w:val="16"/>
              </w:rPr>
              <w:t>0.2%</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each of the fiscal years</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Total net revenue of</w:t>
      </w:r>
      <w:r>
        <w:rPr>
          <w:rFonts w:ascii="inherit" w:eastAsia="Times New Roman" w:hAnsi="inherit"/>
          <w:sz w:val="20"/>
          <w:szCs w:val="20"/>
        </w:rPr>
        <w:t xml:space="preserve"> </w:t>
      </w:r>
      <w:r>
        <w:rPr>
          <w:rFonts w:ascii="inherit" w:eastAsia="Times New Roman" w:hAnsi="inherit"/>
          <w:sz w:val="20"/>
          <w:szCs w:val="20"/>
        </w:rPr>
        <w:t>$1,724.3 million</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$187.4 million, or</w:t>
      </w:r>
      <w:r>
        <w:rPr>
          <w:rFonts w:ascii="inherit" w:eastAsia="Times New Roman" w:hAnsi="inherit"/>
          <w:sz w:val="20"/>
          <w:szCs w:val="20"/>
        </w:rPr>
        <w:t xml:space="preserve"> </w:t>
      </w:r>
      <w:r>
        <w:rPr>
          <w:rFonts w:ascii="inherit" w:eastAsia="Times New Roman" w:hAnsi="inherit"/>
          <w:sz w:val="20"/>
          <w:szCs w:val="20"/>
        </w:rPr>
        <w:t>12.2%, from</w:t>
      </w:r>
      <w:r>
        <w:rPr>
          <w:rFonts w:ascii="inherit" w:eastAsia="Times New Roman" w:hAnsi="inherit"/>
          <w:sz w:val="20"/>
          <w:szCs w:val="20"/>
        </w:rPr>
        <w:t xml:space="preserve"> </w:t>
      </w:r>
      <w:r>
        <w:rPr>
          <w:rFonts w:ascii="inherit" w:eastAsia="Times New Roman" w:hAnsi="inherit"/>
          <w:sz w:val="20"/>
          <w:szCs w:val="20"/>
        </w:rPr>
        <w:t>$1,536.9 million</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 This</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driven approximately</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by new stores, approximately</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by comparable store sales growth and appr</w:t>
      </w:r>
      <w:r>
        <w:rPr>
          <w:rFonts w:ascii="inherit" w:eastAsia="Times New Roman" w:hAnsi="inherit"/>
          <w:sz w:val="20"/>
          <w:szCs w:val="20"/>
        </w:rPr>
        <w:t>oximately</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by order volume in our AC Lens business within the Corporate/Other segment.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2019, we opened</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new stores, including</w:t>
      </w:r>
      <w:r>
        <w:rPr>
          <w:rFonts w:ascii="inherit" w:eastAsia="Times New Roman" w:hAnsi="inherit"/>
          <w:sz w:val="20"/>
          <w:szCs w:val="20"/>
        </w:rPr>
        <w:t xml:space="preserve"> </w:t>
      </w:r>
      <w:r>
        <w:rPr>
          <w:rFonts w:ascii="inherit" w:eastAsia="Times New Roman" w:hAnsi="inherit"/>
          <w:sz w:val="20"/>
          <w:szCs w:val="20"/>
        </w:rPr>
        <w:t>71</w:t>
      </w:r>
      <w:r>
        <w:rPr>
          <w:rFonts w:ascii="inherit" w:eastAsia="Times New Roman" w:hAnsi="inherit"/>
          <w:sz w:val="20"/>
          <w:szCs w:val="20"/>
        </w:rPr>
        <w:t xml:space="preserve"> </w:t>
      </w:r>
      <w:r>
        <w:rPr>
          <w:rFonts w:ascii="inherit" w:eastAsia="Times New Roman" w:hAnsi="inherit"/>
          <w:sz w:val="20"/>
          <w:szCs w:val="20"/>
        </w:rPr>
        <w:t>new America’s Best stores and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new Eyeglass World stores. Additionally, we closed</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America’s B</w:t>
      </w:r>
      <w:r>
        <w:rPr>
          <w:rFonts w:ascii="inherit" w:eastAsia="Times New Roman" w:hAnsi="inherit"/>
          <w:sz w:val="20"/>
          <w:szCs w:val="20"/>
        </w:rPr>
        <w:t>est stores and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Eyeglass World stores, for a total of</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net new America’s Best and Eyeglass World stores, respectively. We closed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Legacy store during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a result of our Legacy partner’s decision to cease its overall operati</w:t>
      </w:r>
      <w:r>
        <w:rPr>
          <w:rFonts w:ascii="inherit" w:eastAsia="Times New Roman" w:hAnsi="inherit"/>
          <w:sz w:val="20"/>
          <w:szCs w:val="20"/>
        </w:rPr>
        <w:t>ons at the location. Overall, store count</w:t>
      </w:r>
      <w:r>
        <w:rPr>
          <w:rFonts w:ascii="inherit" w:eastAsia="Times New Roman" w:hAnsi="inherit"/>
          <w:sz w:val="20"/>
          <w:szCs w:val="20"/>
        </w:rPr>
        <w:t xml:space="preserve"> </w:t>
      </w:r>
      <w:r>
        <w:rPr>
          <w:rFonts w:ascii="inherit" w:eastAsia="Times New Roman" w:hAnsi="inherit"/>
          <w:sz w:val="20"/>
          <w:szCs w:val="20"/>
        </w:rPr>
        <w:t>grew</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from the end of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 the end of fiscal year</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Comparable store sales growth and Adjusted Comparable Store Sales Growth were</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6.2%, respectively, for fiscal year</w:t>
      </w:r>
      <w:r>
        <w:rPr>
          <w:rFonts w:ascii="inherit" w:eastAsia="Times New Roman" w:hAnsi="inherit"/>
          <w:sz w:val="20"/>
          <w:szCs w:val="20"/>
        </w:rPr>
        <w:t xml:space="preserve"> </w:t>
      </w:r>
      <w:r>
        <w:rPr>
          <w:rFonts w:ascii="inherit" w:eastAsia="Times New Roman" w:hAnsi="inherit"/>
          <w:sz w:val="20"/>
          <w:szCs w:val="20"/>
        </w:rPr>
        <w:t>2019. Comparable</w:t>
      </w:r>
      <w:r>
        <w:rPr>
          <w:rFonts w:ascii="inherit" w:eastAsia="Times New Roman" w:hAnsi="inherit"/>
          <w:sz w:val="20"/>
          <w:szCs w:val="20"/>
        </w:rPr>
        <w:t xml:space="preserve"> store sales growth and Adjusted Comparable Store Sales Growth were driven primarily by increases in average ticket and customer transactions. We believe the increases in net revenue were primarily due to execution of our key strategies, including new stor</w:t>
      </w:r>
      <w:r>
        <w:rPr>
          <w:rFonts w:ascii="inherit" w:eastAsia="Times New Roman" w:hAnsi="inherit"/>
          <w:sz w:val="20"/>
          <w:szCs w:val="20"/>
        </w:rPr>
        <w:t>e openings and maturation, advertising and expansion of our participation in managed care programs as well as our expanded contact lens distribution business with Walmart.</w:t>
      </w:r>
    </w:p>
    <w:p w:rsidR="00000000" w:rsidRDefault="00433ADC">
      <w:pPr>
        <w:divId w:val="1651904897"/>
        <w:rPr>
          <w:rFonts w:eastAsia="Times New Roman"/>
          <w:sz w:val="20"/>
          <w:szCs w:val="20"/>
        </w:rPr>
      </w:pPr>
    </w:p>
    <w:p w:rsidR="00000000" w:rsidRDefault="00433ADC">
      <w:pPr>
        <w:spacing w:line="288" w:lineRule="auto"/>
        <w:jc w:val="center"/>
        <w:divId w:val="415320843"/>
        <w:rPr>
          <w:rFonts w:eastAsia="Times New Roman"/>
          <w:sz w:val="20"/>
          <w:szCs w:val="20"/>
        </w:rPr>
      </w:pPr>
      <w:r>
        <w:rPr>
          <w:rFonts w:ascii="inherit" w:eastAsia="Times New Roman" w:hAnsi="inherit"/>
          <w:sz w:val="20"/>
          <w:szCs w:val="20"/>
        </w:rPr>
        <w:t>47</w:t>
      </w:r>
    </w:p>
    <w:p w:rsidR="00000000" w:rsidRDefault="00433ADC">
      <w:pPr>
        <w:divId w:val="510031235"/>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433ADC">
      <w:pPr>
        <w:spacing w:line="288" w:lineRule="auto"/>
        <w:divId w:val="17026826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86587383"/>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Net product sales comprised</w:t>
      </w:r>
      <w:r>
        <w:rPr>
          <w:rFonts w:ascii="inherit" w:eastAsia="Times New Roman" w:hAnsi="inherit"/>
          <w:sz w:val="20"/>
          <w:szCs w:val="20"/>
        </w:rPr>
        <w:t xml:space="preserve"> </w:t>
      </w:r>
      <w:r>
        <w:rPr>
          <w:rFonts w:ascii="inherit" w:eastAsia="Times New Roman" w:hAnsi="inherit"/>
          <w:sz w:val="20"/>
          <w:szCs w:val="20"/>
        </w:rPr>
        <w:t>82.7%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82.6%</w:t>
      </w:r>
      <w:r>
        <w:rPr>
          <w:rFonts w:ascii="inherit" w:eastAsia="Times New Roman" w:hAnsi="inherit"/>
          <w:sz w:val="20"/>
          <w:szCs w:val="20"/>
        </w:rPr>
        <w:t xml:space="preserve"> </w:t>
      </w:r>
      <w:r>
        <w:rPr>
          <w:rFonts w:ascii="inherit" w:eastAsia="Times New Roman" w:hAnsi="inherit"/>
          <w:sz w:val="20"/>
          <w:szCs w:val="20"/>
        </w:rPr>
        <w:t>of total net revenue for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$156.5 million, or</w:t>
      </w:r>
      <w:r>
        <w:rPr>
          <w:rFonts w:ascii="inherit" w:eastAsia="Times New Roman" w:hAnsi="inherit"/>
          <w:sz w:val="20"/>
          <w:szCs w:val="20"/>
        </w:rPr>
        <w:t xml:space="preserve"> </w:t>
      </w:r>
      <w:r>
        <w:rPr>
          <w:rFonts w:ascii="inherit" w:eastAsia="Times New Roman" w:hAnsi="inherit"/>
          <w:sz w:val="20"/>
          <w:szCs w:val="20"/>
        </w:rPr>
        <w:t>12.3%</w:t>
      </w:r>
      <w:r>
        <w:rPr>
          <w:rFonts w:ascii="inherit" w:eastAsia="Times New Roman" w:hAnsi="inherit"/>
          <w:sz w:val="20"/>
          <w:szCs w:val="20"/>
        </w:rPr>
        <w:t xml:space="preserve"> </w:t>
      </w: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fiscal year</w:t>
      </w:r>
      <w:r>
        <w:rPr>
          <w:rFonts w:ascii="inherit" w:eastAsia="Times New Roman" w:hAnsi="inherit"/>
          <w:sz w:val="20"/>
          <w:szCs w:val="20"/>
        </w:rPr>
        <w:t xml:space="preserve"> </w:t>
      </w:r>
      <w:r>
        <w:rPr>
          <w:rFonts w:ascii="inherit" w:eastAsia="Times New Roman" w:hAnsi="inherit"/>
          <w:sz w:val="20"/>
          <w:szCs w:val="20"/>
        </w:rPr>
        <w:t>2018, driv</w:t>
      </w:r>
      <w:r>
        <w:rPr>
          <w:rFonts w:ascii="inherit" w:eastAsia="Times New Roman" w:hAnsi="inherit"/>
          <w:sz w:val="20"/>
          <w:szCs w:val="20"/>
        </w:rPr>
        <w:t>en primarily by eyeglass sales and, to a lesser extent, unit growth in our AC Lens contact lens distribution business and contact lens sales.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$31.0 million, or</w:t>
      </w:r>
      <w:r>
        <w:rPr>
          <w:rFonts w:ascii="inherit" w:eastAsia="Times New Roman" w:hAnsi="inherit"/>
          <w:sz w:val="20"/>
          <w:szCs w:val="20"/>
        </w:rPr>
        <w:t xml:space="preserve"> </w:t>
      </w:r>
      <w:r>
        <w:rPr>
          <w:rFonts w:ascii="inherit" w:eastAsia="Times New Roman" w:hAnsi="inherit"/>
          <w:sz w:val="20"/>
          <w:szCs w:val="20"/>
        </w:rPr>
        <w:t>11.6%, driven primarily by eye exam sales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resulting from expanded participation in managed care programs and our store count growth.</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a result of changes in applicable California law, certain optometrists employed by FirstSight were transferred to a professional corporation that</w:t>
      </w:r>
      <w:r>
        <w:rPr>
          <w:rFonts w:ascii="inherit" w:eastAsia="Times New Roman" w:hAnsi="inherit"/>
          <w:sz w:val="20"/>
          <w:szCs w:val="20"/>
        </w:rPr>
        <w:t xml:space="preserve"> contracts directly with our Legacy segment in the fourth quarter of fiscal year</w:t>
      </w:r>
      <w:r>
        <w:rPr>
          <w:rFonts w:ascii="inherit" w:eastAsia="Times New Roman" w:hAnsi="inherit"/>
          <w:sz w:val="20"/>
          <w:szCs w:val="20"/>
        </w:rPr>
        <w:t xml:space="preserve"> </w:t>
      </w:r>
      <w:r>
        <w:rPr>
          <w:rFonts w:ascii="inherit" w:eastAsia="Times New Roman" w:hAnsi="inherit"/>
          <w:sz w:val="20"/>
          <w:szCs w:val="20"/>
        </w:rPr>
        <w:t>2018, similar to optometrist transfers that occurred in the third quarter of</w:t>
      </w:r>
      <w:r>
        <w:rPr>
          <w:rFonts w:ascii="inherit" w:eastAsia="Times New Roman" w:hAnsi="inherit"/>
          <w:sz w:val="20"/>
          <w:szCs w:val="20"/>
        </w:rPr>
        <w:t xml:space="preserve"> </w:t>
      </w:r>
      <w:r>
        <w:rPr>
          <w:rFonts w:ascii="inherit" w:eastAsia="Times New Roman" w:hAnsi="inherit"/>
          <w:sz w:val="20"/>
          <w:szCs w:val="20"/>
        </w:rPr>
        <w:t>2017. This completed the transfer of optometrists from FirstSight to our Legacy segment. This chan</w:t>
      </w:r>
      <w:r>
        <w:rPr>
          <w:rFonts w:ascii="inherit" w:eastAsia="Times New Roman" w:hAnsi="inherit"/>
          <w:sz w:val="20"/>
          <w:szCs w:val="20"/>
        </w:rPr>
        <w:t>ge led to an increase in Legacy segment eye exam revenue and optometrist payroll costs of</w:t>
      </w:r>
      <w:r>
        <w:rPr>
          <w:rFonts w:ascii="inherit" w:eastAsia="Times New Roman" w:hAnsi="inherit"/>
          <w:sz w:val="20"/>
          <w:szCs w:val="20"/>
        </w:rPr>
        <w:t xml:space="preserve"> </w:t>
      </w:r>
      <w:r>
        <w:rPr>
          <w:rFonts w:ascii="inherit" w:eastAsia="Times New Roman" w:hAnsi="inherit"/>
          <w:sz w:val="20"/>
          <w:szCs w:val="20"/>
        </w:rPr>
        <w:t>$3.3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 million, respectively, in fiscal year</w:t>
      </w:r>
      <w:r>
        <w:rPr>
          <w:rFonts w:ascii="inherit" w:eastAsia="Times New Roman" w:hAnsi="inherit"/>
          <w:sz w:val="20"/>
          <w:szCs w:val="20"/>
        </w:rPr>
        <w:t xml:space="preserve"> </w:t>
      </w:r>
      <w:r>
        <w:rPr>
          <w:rFonts w:ascii="inherit" w:eastAsia="Times New Roman" w:hAnsi="inherit"/>
          <w:sz w:val="20"/>
          <w:szCs w:val="20"/>
        </w:rPr>
        <w:t>2019. A corresponding decrease was recorded in our FirstSight subsidiary within the Corporate/Other segmen</w:t>
      </w:r>
      <w:r>
        <w:rPr>
          <w:rFonts w:ascii="inherit" w:eastAsia="Times New Roman" w:hAnsi="inherit"/>
          <w:sz w:val="20"/>
          <w:szCs w:val="20"/>
        </w:rPr>
        <w:t>t. Therefore, the change had no impact on consolidated income from operations.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net revenue.</w:t>
      </w:r>
      <w:r>
        <w:rPr>
          <w:rFonts w:ascii="inherit" w:eastAsia="Times New Roman" w:hAnsi="inherit"/>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$151.6 million, or</w:t>
      </w:r>
      <w:r>
        <w:rPr>
          <w:rFonts w:ascii="inherit" w:eastAsia="Times New Roman" w:hAnsi="inherit"/>
          <w:sz w:val="20"/>
          <w:szCs w:val="20"/>
        </w:rPr>
        <w:t xml:space="preserve"> </w:t>
      </w:r>
      <w:r>
        <w:rPr>
          <w:rFonts w:ascii="inherit" w:eastAsia="Times New Roman" w:hAnsi="inherit"/>
          <w:sz w:val="20"/>
          <w:szCs w:val="20"/>
        </w:rPr>
        <w:t>12.9%, due to new store openings and comparable store sales growth, which increased sales across our p</w:t>
      </w:r>
      <w:r>
        <w:rPr>
          <w:rFonts w:ascii="inherit" w:eastAsia="Times New Roman" w:hAnsi="inherit"/>
          <w:sz w:val="20"/>
          <w:szCs w:val="20"/>
        </w:rPr>
        <w:t>roduct categories. The growth was predominantly driven by performance in America’s Best and Eyeglass World.</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grew</w:t>
      </w:r>
      <w:r>
        <w:rPr>
          <w:rFonts w:ascii="inherit" w:eastAsia="Times New Roman" w:hAnsi="inherit"/>
          <w:sz w:val="20"/>
          <w:szCs w:val="20"/>
        </w:rPr>
        <w:t xml:space="preserve"> </w:t>
      </w:r>
      <w:r>
        <w:rPr>
          <w:rFonts w:ascii="inherit" w:eastAsia="Times New Roman" w:hAnsi="inherit"/>
          <w:sz w:val="20"/>
          <w:szCs w:val="20"/>
        </w:rPr>
        <w:t>$5.6 million, or</w:t>
      </w:r>
      <w:r>
        <w:rPr>
          <w:rFonts w:ascii="inherit" w:eastAsia="Times New Roman" w:hAnsi="inherit"/>
          <w:sz w:val="20"/>
          <w:szCs w:val="20"/>
        </w:rPr>
        <w:t xml:space="preserve"> </w:t>
      </w:r>
      <w:r>
        <w:rPr>
          <w:rFonts w:ascii="inherit" w:eastAsia="Times New Roman" w:hAnsi="inherit"/>
          <w:sz w:val="20"/>
          <w:szCs w:val="20"/>
        </w:rPr>
        <w:t>3.7%, primarily driven by higher eye exam sales and an increase in average ticket, par</w:t>
      </w:r>
      <w:r>
        <w:rPr>
          <w:rFonts w:ascii="inherit" w:eastAsia="Times New Roman" w:hAnsi="inherit"/>
          <w:sz w:val="20"/>
          <w:szCs w:val="20"/>
        </w:rPr>
        <w:t>tially offset by a decline in customer transactions. The increased eye exam sales were the result of changes to our FirstSight operations required by changes in applicable California law discussed above. The FirstSight operations changes resulted in a favo</w:t>
      </w:r>
      <w:r>
        <w:rPr>
          <w:rFonts w:ascii="inherit" w:eastAsia="Times New Roman" w:hAnsi="inherit"/>
          <w:sz w:val="20"/>
          <w:szCs w:val="20"/>
        </w:rPr>
        <w:t>rable impact of approximately</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basis points in comparable store sales growth in this segment.</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Corporate/Other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$32.8 million, or</w:t>
      </w:r>
      <w:r>
        <w:rPr>
          <w:rFonts w:ascii="inherit" w:eastAsia="Times New Roman" w:hAnsi="inherit"/>
          <w:sz w:val="20"/>
          <w:szCs w:val="20"/>
        </w:rPr>
        <w:t xml:space="preserve"> </w:t>
      </w:r>
      <w:r>
        <w:rPr>
          <w:rFonts w:ascii="inherit" w:eastAsia="Times New Roman" w:hAnsi="inherit"/>
          <w:sz w:val="20"/>
          <w:szCs w:val="20"/>
        </w:rPr>
        <w:t>15.4%, driven by unit growth in our AC Lens contact lens distribution business and</w:t>
      </w:r>
      <w:r>
        <w:rPr>
          <w:rFonts w:ascii="inherit" w:eastAsia="Times New Roman" w:hAnsi="inherit"/>
          <w:sz w:val="20"/>
          <w:szCs w:val="20"/>
        </w:rPr>
        <w:t xml:space="preserve"> our online retail business, which was partially offset by a $3.3 million</w:t>
      </w:r>
      <w:r>
        <w:rPr>
          <w:rFonts w:ascii="inherit" w:eastAsia="Times New Roman" w:hAnsi="inherit"/>
          <w:sz w:val="20"/>
          <w:szCs w:val="20"/>
        </w:rPr>
        <w:t xml:space="preserve"> </w:t>
      </w:r>
      <w:r>
        <w:rPr>
          <w:rFonts w:ascii="inherit" w:eastAsia="Times New Roman" w:hAnsi="inherit"/>
          <w:sz w:val="20"/>
          <w:szCs w:val="20"/>
        </w:rPr>
        <w:t>reduction in sales as a result of the FirstSight operations changes discussed above.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Net revenue reconciliations.</w:t>
      </w:r>
      <w:r>
        <w:rPr>
          <w:rFonts w:ascii="inherit" w:eastAsia="Times New Roman" w:hAnsi="inherit"/>
          <w:i/>
          <w:iCs/>
          <w:sz w:val="20"/>
          <w:szCs w:val="20"/>
        </w:rPr>
        <w:t xml:space="preserve"> </w:t>
      </w:r>
      <w:r>
        <w:rPr>
          <w:rFonts w:ascii="inherit" w:eastAsia="Times New Roman" w:hAnsi="inherit"/>
          <w:sz w:val="20"/>
          <w:szCs w:val="20"/>
        </w:rPr>
        <w:t>Reconciliations for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include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creases</w:t>
      </w:r>
      <w:r>
        <w:rPr>
          <w:rFonts w:ascii="inherit" w:eastAsia="Times New Roman" w:hAnsi="inherit"/>
          <w:sz w:val="20"/>
          <w:szCs w:val="20"/>
        </w:rPr>
        <w:t xml:space="preserve"> </w:t>
      </w:r>
      <w:r>
        <w:rPr>
          <w:rFonts w:ascii="inherit" w:eastAsia="Times New Roman" w:hAnsi="inherit"/>
          <w:sz w:val="20"/>
          <w:szCs w:val="20"/>
        </w:rPr>
        <w:t>in deferred revenue of</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 million, respectively and an increase in unearned revenue of</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and a decrease in unearned revenue of</w:t>
      </w:r>
      <w:r>
        <w:rPr>
          <w:rFonts w:ascii="inherit" w:eastAsia="Times New Roman" w:hAnsi="inherit"/>
          <w:sz w:val="20"/>
          <w:szCs w:val="20"/>
        </w:rPr>
        <w:t xml:space="preserve"> </w:t>
      </w:r>
      <w:r>
        <w:rPr>
          <w:rFonts w:ascii="inherit" w:eastAsia="Times New Roman" w:hAnsi="inherit"/>
          <w:sz w:val="20"/>
          <w:szCs w:val="20"/>
        </w:rPr>
        <w:t>$0.5 million, respectively. The increase in deferred revenue for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drive</w:t>
      </w:r>
      <w:r>
        <w:rPr>
          <w:rFonts w:ascii="inherit" w:eastAsia="Times New Roman" w:hAnsi="inherit"/>
          <w:sz w:val="20"/>
          <w:szCs w:val="20"/>
        </w:rPr>
        <w:t>n by growth in eye care club membership sales.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Differences between the changes in unearned revenue for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primarily the result of calendar influences on sales of prescription eyewear in our stores during approximatel</w:t>
      </w:r>
      <w:r>
        <w:rPr>
          <w:rFonts w:ascii="inherit" w:eastAsia="Times New Roman" w:hAnsi="inherit"/>
          <w:sz w:val="20"/>
          <w:szCs w:val="20"/>
        </w:rPr>
        <w:t>y the last seven to 10 days of the current quarters compared to the preceding years. Unearned revenue was higher at the end of fiscal year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compared to the end of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sales volume differences caused by shifts in the number of sellin</w:t>
      </w:r>
      <w:r>
        <w:rPr>
          <w:rFonts w:ascii="inherit" w:eastAsia="Times New Roman" w:hAnsi="inherit"/>
          <w:sz w:val="20"/>
          <w:szCs w:val="20"/>
        </w:rPr>
        <w:t>g days after December 25th. The higher balance of unearned revenue at the beginning of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 the beginning of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resulted in more unearned revenue being recognized during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than for fiscal year</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Cost</w:t>
      </w:r>
      <w:r>
        <w:rPr>
          <w:rFonts w:ascii="inherit" w:eastAsia="Times New Roman" w:hAnsi="inherit"/>
          <w:i/>
          <w:iCs/>
          <w:sz w:val="20"/>
          <w:szCs w:val="20"/>
        </w:rPr>
        <w:t>s applicable to revenue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Costs applicable to revenue of</w:t>
      </w:r>
      <w:r>
        <w:rPr>
          <w:rFonts w:ascii="inherit" w:eastAsia="Times New Roman" w:hAnsi="inherit"/>
          <w:sz w:val="20"/>
          <w:szCs w:val="20"/>
        </w:rPr>
        <w:t xml:space="preserve"> </w:t>
      </w:r>
      <w:r>
        <w:rPr>
          <w:rFonts w:ascii="inherit" w:eastAsia="Times New Roman" w:hAnsi="inherit"/>
          <w:sz w:val="20"/>
          <w:szCs w:val="20"/>
        </w:rPr>
        <w:t>$806.5 million</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$92.9 million, or</w:t>
      </w:r>
      <w:r>
        <w:rPr>
          <w:rFonts w:ascii="inherit" w:eastAsia="Times New Roman" w:hAnsi="inherit"/>
          <w:sz w:val="20"/>
          <w:szCs w:val="20"/>
        </w:rPr>
        <w:t xml:space="preserve"> </w:t>
      </w:r>
      <w:r>
        <w:rPr>
          <w:rFonts w:ascii="inherit" w:eastAsia="Times New Roman" w:hAnsi="inherit"/>
          <w:sz w:val="20"/>
          <w:szCs w:val="20"/>
        </w:rPr>
        <w:t>13.0%, from</w:t>
      </w:r>
      <w:r>
        <w:rPr>
          <w:rFonts w:ascii="inherit" w:eastAsia="Times New Roman" w:hAnsi="inherit"/>
          <w:sz w:val="20"/>
          <w:szCs w:val="20"/>
        </w:rPr>
        <w:t xml:space="preserve"> </w:t>
      </w:r>
      <w:r>
        <w:rPr>
          <w:rFonts w:ascii="inherit" w:eastAsia="Times New Roman" w:hAnsi="inherit"/>
          <w:sz w:val="20"/>
          <w:szCs w:val="20"/>
        </w:rPr>
        <w:t>$713.6 million</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 As a percentage of net revenue, costs applicable to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46.4%</w:t>
      </w:r>
      <w:r>
        <w:rPr>
          <w:rFonts w:ascii="inherit" w:eastAsia="Times New Roman" w:hAnsi="inherit"/>
          <w:sz w:val="20"/>
          <w:szCs w:val="20"/>
        </w:rPr>
        <w:t xml:space="preserve"> </w:t>
      </w:r>
      <w:r>
        <w:rPr>
          <w:rFonts w:ascii="inherit" w:eastAsia="Times New Roman" w:hAnsi="inherit"/>
          <w:sz w:val="20"/>
          <w:szCs w:val="20"/>
        </w:rPr>
        <w:t>for fis</w:t>
      </w:r>
      <w:r>
        <w:rPr>
          <w:rFonts w:ascii="inherit" w:eastAsia="Times New Roman" w:hAnsi="inherit"/>
          <w:sz w:val="20"/>
          <w:szCs w:val="20"/>
        </w:rPr>
        <w:t>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46.8%</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 This increase as a percentage of net revenue was primarily driven by increased net revenue from AC Lens contact lens distribution business growth. Additionally, higher eyeglass margin and higher mix of exam sale</w:t>
      </w:r>
      <w:r>
        <w:rPr>
          <w:rFonts w:ascii="inherit" w:eastAsia="Times New Roman" w:hAnsi="inherit"/>
          <w:sz w:val="20"/>
          <w:szCs w:val="20"/>
        </w:rPr>
        <w:t>s as a result of the Company's growing managed care business were partially offset by higher optometrist costs due to planned increases in store coverage and to a lesser extent wage pressure in certain geographic markets.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Costs of products as a percentage </w:t>
      </w:r>
      <w:r>
        <w:rPr>
          <w:rFonts w:ascii="inherit" w:eastAsia="Times New Roman" w:hAnsi="inherit"/>
          <w:sz w:val="20"/>
          <w:szCs w:val="20"/>
        </w:rPr>
        <w:t>of net product sales was</w:t>
      </w:r>
      <w:r>
        <w:rPr>
          <w:rFonts w:ascii="inherit" w:eastAsia="Times New Roman" w:hAnsi="inherit"/>
          <w:sz w:val="20"/>
          <w:szCs w:val="20"/>
        </w:rPr>
        <w:t xml:space="preserve"> </w:t>
      </w:r>
      <w:r>
        <w:rPr>
          <w:rFonts w:ascii="inherit" w:eastAsia="Times New Roman" w:hAnsi="inherit"/>
          <w:sz w:val="20"/>
          <w:szCs w:val="20"/>
        </w:rPr>
        <w:t>40.3%</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fiscal year</w:t>
      </w:r>
      <w:r>
        <w:rPr>
          <w:rFonts w:ascii="inherit" w:eastAsia="Times New Roman" w:hAnsi="inherit"/>
          <w:sz w:val="20"/>
          <w:szCs w:val="20"/>
        </w:rPr>
        <w:t xml:space="preserve"> </w:t>
      </w:r>
      <w:r>
        <w:rPr>
          <w:rFonts w:ascii="inherit" w:eastAsia="Times New Roman" w:hAnsi="inherit"/>
          <w:sz w:val="20"/>
          <w:szCs w:val="20"/>
        </w:rPr>
        <w:t>2019, as costs related to our growing AC Lens business offset higher eyeglass margin. Our AC Lens net revenue grew faster than our store brands revenue during fiscal year</w:t>
      </w:r>
      <w:r>
        <w:rPr>
          <w:rFonts w:ascii="inherit" w:eastAsia="Times New Roman" w:hAnsi="inherit"/>
          <w:sz w:val="20"/>
          <w:szCs w:val="20"/>
        </w:rPr>
        <w:t xml:space="preserve"> </w:t>
      </w:r>
      <w:r>
        <w:rPr>
          <w:rFonts w:ascii="inherit" w:eastAsia="Times New Roman" w:hAnsi="inherit"/>
          <w:sz w:val="20"/>
          <w:szCs w:val="20"/>
        </w:rPr>
        <w:t>2019, and AC Lens</w:t>
      </w:r>
      <w:r>
        <w:rPr>
          <w:rFonts w:ascii="inherit" w:eastAsia="Times New Roman" w:hAnsi="inherit"/>
          <w:sz w:val="20"/>
          <w:szCs w:val="20"/>
        </w:rPr>
        <w:t xml:space="preserve"> had a higher cost of products as a percentage of net revenue than our other store brands.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29.4%</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28.9%</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driven by higher eyeglass margin.</w:t>
      </w:r>
    </w:p>
    <w:p w:rsidR="00000000" w:rsidRDefault="00433ADC">
      <w:pPr>
        <w:divId w:val="768307043"/>
        <w:rPr>
          <w:rFonts w:eastAsia="Times New Roman"/>
          <w:sz w:val="20"/>
          <w:szCs w:val="20"/>
        </w:rPr>
      </w:pPr>
    </w:p>
    <w:p w:rsidR="00000000" w:rsidRDefault="00433ADC">
      <w:pPr>
        <w:spacing w:line="288" w:lineRule="auto"/>
        <w:jc w:val="center"/>
        <w:divId w:val="1392146521"/>
        <w:rPr>
          <w:rFonts w:eastAsia="Times New Roman"/>
          <w:sz w:val="20"/>
          <w:szCs w:val="20"/>
        </w:rPr>
      </w:pPr>
      <w:r>
        <w:rPr>
          <w:rFonts w:ascii="inherit" w:eastAsia="Times New Roman" w:hAnsi="inherit"/>
          <w:sz w:val="20"/>
          <w:szCs w:val="20"/>
        </w:rPr>
        <w:t>48</w:t>
      </w:r>
    </w:p>
    <w:p w:rsidR="00000000" w:rsidRDefault="00433ADC">
      <w:pPr>
        <w:divId w:val="510031235"/>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433ADC">
      <w:pPr>
        <w:spacing w:line="288" w:lineRule="auto"/>
        <w:divId w:val="572204804"/>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253592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45.2%</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46.2%</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 The increase was primarily driven by a higher mix of non-managed care customer transactions. Decreases in managed care mix incre</w:t>
      </w:r>
      <w:r>
        <w:rPr>
          <w:rFonts w:ascii="inherit" w:eastAsia="Times New Roman" w:hAnsi="inherit"/>
          <w:sz w:val="20"/>
          <w:szCs w:val="20"/>
        </w:rPr>
        <w:t>ase costs of products as a percentage of net product sales and have a corresponding positive impact on costs of services as a percentage of net sales of services and plans in our Legacy segment. Legacy segment managed care net product revenue is recorded i</w:t>
      </w:r>
      <w:r>
        <w:rPr>
          <w:rFonts w:ascii="inherit" w:eastAsia="Times New Roman" w:hAnsi="inherit"/>
          <w:sz w:val="20"/>
          <w:szCs w:val="20"/>
        </w:rPr>
        <w:t>n net product sales while revenue associated with servicing non-managed care customers is recorded in net sales of services and plans. Eyeglass and contact lens product costs for both managed care and non-managed care net revenue are recorded in costs of p</w:t>
      </w:r>
      <w:r>
        <w:rPr>
          <w:rFonts w:ascii="inherit" w:eastAsia="Times New Roman" w:hAnsi="inherit"/>
          <w:sz w:val="20"/>
          <w:szCs w:val="20"/>
        </w:rPr>
        <w:t>roducts.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75.6%</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77.9%</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primarily driven by higher optometrist costs as described above, partially of</w:t>
      </w:r>
      <w:r>
        <w:rPr>
          <w:rFonts w:ascii="inherit" w:eastAsia="Times New Roman" w:hAnsi="inherit"/>
          <w:sz w:val="20"/>
          <w:szCs w:val="20"/>
        </w:rPr>
        <w:t>fset by increased eye exam sales as a result of increased managed care transactions.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 increased from</w:t>
      </w:r>
      <w:r>
        <w:rPr>
          <w:rFonts w:ascii="inherit" w:eastAsia="Times New Roman" w:hAnsi="inherit"/>
          <w:sz w:val="20"/>
          <w:szCs w:val="20"/>
        </w:rPr>
        <w:t xml:space="preserve"> </w:t>
      </w:r>
      <w:r>
        <w:rPr>
          <w:rFonts w:ascii="inherit" w:eastAsia="Times New Roman" w:hAnsi="inherit"/>
          <w:sz w:val="20"/>
          <w:szCs w:val="20"/>
        </w:rPr>
        <w:t>82.2%</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83.2%</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 The increase was driven by higher optometrist costs as described above, partially offset by increased eye exam sales as a result of increased managed care transactions. Eye exams purchased by managed care customers are exclud</w:t>
      </w:r>
      <w:r>
        <w:rPr>
          <w:rFonts w:ascii="inherit" w:eastAsia="Times New Roman" w:hAnsi="inherit"/>
          <w:sz w:val="20"/>
          <w:szCs w:val="20"/>
        </w:rPr>
        <w:t>ed from our signature two-pair offer at our America’s Best brand, and are therefore recorded as services revenue. See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“Business and Significant Accounting Policies”</w:t>
      </w:r>
      <w:r>
        <w:rPr>
          <w:rFonts w:ascii="inherit" w:eastAsia="Times New Roman" w:hAnsi="inherit"/>
          <w:sz w:val="20"/>
          <w:szCs w:val="20"/>
        </w:rPr>
        <w:t xml:space="preserve"> </w:t>
      </w:r>
      <w:r>
        <w:rPr>
          <w:rFonts w:ascii="inherit" w:eastAsia="Times New Roman" w:hAnsi="inherit"/>
          <w:sz w:val="20"/>
          <w:szCs w:val="20"/>
        </w:rPr>
        <w:t>in Part II. Item 8. of this Form 10-K for additional information regarding our reve</w:t>
      </w:r>
      <w:r>
        <w:rPr>
          <w:rFonts w:ascii="inherit" w:eastAsia="Times New Roman" w:hAnsi="inherit"/>
          <w:sz w:val="20"/>
          <w:szCs w:val="20"/>
        </w:rPr>
        <w:t>nue recognition accounting policy.</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40.1%</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46.3%</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 The increase was primaril</w:t>
      </w:r>
      <w:r>
        <w:rPr>
          <w:rFonts w:ascii="inherit" w:eastAsia="Times New Roman" w:hAnsi="inherit"/>
          <w:sz w:val="20"/>
          <w:szCs w:val="20"/>
        </w:rPr>
        <w:t>y driven by increased optometrist costs, partially offset by increased eye exam sales. The higher optometrist costs and increased eye exam sales were both primarily the result of the FirstSight operations changes discussed above.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Selling, general and admin</w:t>
      </w:r>
      <w:r>
        <w:rPr>
          <w:rFonts w:ascii="inherit" w:eastAsia="Times New Roman" w:hAnsi="inherit"/>
          <w:i/>
          <w:iCs/>
          <w:sz w:val="20"/>
          <w:szCs w:val="20"/>
        </w:rPr>
        <w:t>istrative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SG&amp;A of</w:t>
      </w:r>
      <w:r>
        <w:rPr>
          <w:rFonts w:ascii="inherit" w:eastAsia="Times New Roman" w:hAnsi="inherit"/>
          <w:sz w:val="20"/>
          <w:szCs w:val="20"/>
        </w:rPr>
        <w:t xml:space="preserve"> </w:t>
      </w:r>
      <w:r>
        <w:rPr>
          <w:rFonts w:ascii="inherit" w:eastAsia="Times New Roman" w:hAnsi="inherit"/>
          <w:sz w:val="20"/>
          <w:szCs w:val="20"/>
        </w:rPr>
        <w:t>$744.5 million</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$57.0 million, or</w:t>
      </w:r>
      <w:r>
        <w:rPr>
          <w:rFonts w:ascii="inherit" w:eastAsia="Times New Roman" w:hAnsi="inherit"/>
          <w:sz w:val="20"/>
          <w:szCs w:val="20"/>
        </w:rPr>
        <w:t xml:space="preserve"> </w:t>
      </w:r>
      <w:r>
        <w:rPr>
          <w:rFonts w:ascii="inherit" w:eastAsia="Times New Roman" w:hAnsi="inherit"/>
          <w:sz w:val="20"/>
          <w:szCs w:val="20"/>
        </w:rPr>
        <w:t>8.3%, from fiscal year</w:t>
      </w:r>
      <w:r>
        <w:rPr>
          <w:rFonts w:ascii="inherit" w:eastAsia="Times New Roman" w:hAnsi="inherit"/>
          <w:sz w:val="20"/>
          <w:szCs w:val="20"/>
        </w:rPr>
        <w:t xml:space="preserve"> </w:t>
      </w:r>
      <w:r>
        <w:rPr>
          <w:rFonts w:ascii="inherit" w:eastAsia="Times New Roman" w:hAnsi="inherit"/>
          <w:sz w:val="20"/>
          <w:szCs w:val="20"/>
        </w:rPr>
        <w:t>2018. As a percentage of net revenue, SG&amp;A</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44.7%</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43.2%</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 The decrease in SG&amp;A as a percentag</w:t>
      </w:r>
      <w:r>
        <w:rPr>
          <w:rFonts w:ascii="inherit" w:eastAsia="Times New Roman" w:hAnsi="inherit"/>
          <w:sz w:val="20"/>
          <w:szCs w:val="20"/>
        </w:rPr>
        <w:t>e of net revenue was primarily due to increased net revenue from our AC Lens contact lens distribution business, store payroll leverage and lower stock-based compensation expense.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SG&amp;A.</w:t>
      </w:r>
      <w:r>
        <w:rPr>
          <w:rFonts w:ascii="inherit" w:eastAsia="Times New Roman" w:hAnsi="inherit"/>
          <w:i/>
          <w:iCs/>
          <w:sz w:val="20"/>
          <w:szCs w:val="20"/>
        </w:rPr>
        <w:t xml:space="preserve"> </w:t>
      </w:r>
      <w:r>
        <w:rPr>
          <w:rFonts w:ascii="inherit" w:eastAsia="Times New Roman" w:hAnsi="inherit"/>
          <w:sz w:val="20"/>
          <w:szCs w:val="20"/>
        </w:rPr>
        <w:t>SG&amp;</w:t>
      </w:r>
      <w:r>
        <w:rPr>
          <w:rFonts w:ascii="inherit" w:eastAsia="Times New Roman" w:hAnsi="inherit"/>
          <w:sz w:val="20"/>
          <w:szCs w:val="20"/>
        </w:rPr>
        <w:t>A as a percentage of net revenue decreased from</w:t>
      </w:r>
      <w:r>
        <w:rPr>
          <w:rFonts w:ascii="inherit" w:eastAsia="Times New Roman" w:hAnsi="inherit"/>
          <w:sz w:val="20"/>
          <w:szCs w:val="20"/>
        </w:rPr>
        <w:t xml:space="preserve"> </w:t>
      </w:r>
      <w:r>
        <w:rPr>
          <w:rFonts w:ascii="inherit" w:eastAsia="Times New Roman" w:hAnsi="inherit"/>
          <w:sz w:val="20"/>
          <w:szCs w:val="20"/>
        </w:rPr>
        <w:t>39.0%</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38.4%</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 driven primarily by store payroll leverage.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 segment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35.1</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Depreciation and amortization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Depreciation and amortization expense of</w:t>
      </w:r>
      <w:r>
        <w:rPr>
          <w:rFonts w:ascii="inherit" w:eastAsia="Times New Roman" w:hAnsi="inherit"/>
          <w:sz w:val="20"/>
          <w:szCs w:val="20"/>
        </w:rPr>
        <w:t xml:space="preserve"> </w:t>
      </w:r>
      <w:r>
        <w:rPr>
          <w:rFonts w:ascii="inherit" w:eastAsia="Times New Roman" w:hAnsi="inherit"/>
          <w:sz w:val="20"/>
          <w:szCs w:val="20"/>
        </w:rPr>
        <w:t>$87.2 million</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$12.9 million, or</w:t>
      </w:r>
      <w:r>
        <w:rPr>
          <w:rFonts w:ascii="inherit" w:eastAsia="Times New Roman" w:hAnsi="inherit"/>
          <w:sz w:val="20"/>
          <w:szCs w:val="20"/>
        </w:rPr>
        <w:t xml:space="preserve"> </w:t>
      </w:r>
      <w:r>
        <w:rPr>
          <w:rFonts w:ascii="inherit" w:eastAsia="Times New Roman" w:hAnsi="inherit"/>
          <w:sz w:val="20"/>
          <w:szCs w:val="20"/>
        </w:rPr>
        <w:t>17.4%, from</w:t>
      </w:r>
      <w:r>
        <w:rPr>
          <w:rFonts w:ascii="inherit" w:eastAsia="Times New Roman" w:hAnsi="inherit"/>
          <w:sz w:val="20"/>
          <w:szCs w:val="20"/>
        </w:rPr>
        <w:t xml:space="preserve"> </w:t>
      </w:r>
      <w:r>
        <w:rPr>
          <w:rFonts w:ascii="inherit" w:eastAsia="Times New Roman" w:hAnsi="inherit"/>
          <w:sz w:val="20"/>
          <w:szCs w:val="20"/>
        </w:rPr>
        <w:t>$74.3 million</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primarily driven by new store openings, as well as </w:t>
      </w:r>
      <w:r>
        <w:rPr>
          <w:rFonts w:ascii="inherit" w:eastAsia="Times New Roman" w:hAnsi="inherit"/>
          <w:sz w:val="20"/>
          <w:szCs w:val="20"/>
        </w:rPr>
        <w:t>investments in optical laboratories, distribution centers and information technology infrastructure, including omni-channel platform related investments. Our property and equipment balance, net, increased</w:t>
      </w:r>
      <w:r>
        <w:rPr>
          <w:rFonts w:ascii="inherit" w:eastAsia="Times New Roman" w:hAnsi="inherit"/>
          <w:sz w:val="20"/>
          <w:szCs w:val="20"/>
        </w:rPr>
        <w:t xml:space="preserve"> </w:t>
      </w:r>
      <w:r>
        <w:rPr>
          <w:rFonts w:ascii="inherit" w:eastAsia="Times New Roman" w:hAnsi="inherit"/>
          <w:sz w:val="20"/>
          <w:szCs w:val="20"/>
        </w:rPr>
        <w:t>$11.7 million, or</w:t>
      </w:r>
      <w:r>
        <w:rPr>
          <w:rFonts w:ascii="inherit" w:eastAsia="Times New Roman" w:hAnsi="inherit"/>
          <w:sz w:val="20"/>
          <w:szCs w:val="20"/>
        </w:rPr>
        <w:t xml:space="preserve"> </w:t>
      </w:r>
      <w:r>
        <w:rPr>
          <w:rFonts w:ascii="inherit" w:eastAsia="Times New Roman" w:hAnsi="inherit"/>
          <w:sz w:val="20"/>
          <w:szCs w:val="20"/>
        </w:rPr>
        <w:t>3.3%, during fiscal year</w:t>
      </w:r>
      <w:r>
        <w:rPr>
          <w:rFonts w:ascii="inherit" w:eastAsia="Times New Roman" w:hAnsi="inherit"/>
          <w:sz w:val="20"/>
          <w:szCs w:val="20"/>
        </w:rPr>
        <w:t xml:space="preserve"> </w:t>
      </w:r>
      <w:r>
        <w:rPr>
          <w:rFonts w:ascii="inherit" w:eastAsia="Times New Roman" w:hAnsi="inherit"/>
          <w:sz w:val="20"/>
          <w:szCs w:val="20"/>
        </w:rPr>
        <w:t>2019, re</w:t>
      </w:r>
      <w:r>
        <w:rPr>
          <w:rFonts w:ascii="inherit" w:eastAsia="Times New Roman" w:hAnsi="inherit"/>
          <w:sz w:val="20"/>
          <w:szCs w:val="20"/>
        </w:rPr>
        <w:t>flective of</w:t>
      </w:r>
      <w:r>
        <w:rPr>
          <w:rFonts w:ascii="inherit" w:eastAsia="Times New Roman" w:hAnsi="inherit"/>
          <w:sz w:val="20"/>
          <w:szCs w:val="20"/>
        </w:rPr>
        <w:t xml:space="preserve"> </w:t>
      </w:r>
      <w:r>
        <w:rPr>
          <w:rFonts w:ascii="inherit" w:eastAsia="Times New Roman" w:hAnsi="inherit"/>
          <w:sz w:val="20"/>
          <w:szCs w:val="20"/>
        </w:rPr>
        <w:t>$96.3 million</w:t>
      </w:r>
      <w:r>
        <w:rPr>
          <w:rFonts w:ascii="inherit" w:eastAsia="Times New Roman" w:hAnsi="inherit"/>
          <w:sz w:val="20"/>
          <w:szCs w:val="20"/>
        </w:rPr>
        <w:t xml:space="preserve"> </w:t>
      </w:r>
      <w:r>
        <w:rPr>
          <w:rFonts w:ascii="inherit" w:eastAsia="Times New Roman" w:hAnsi="inherit"/>
          <w:sz w:val="20"/>
          <w:szCs w:val="20"/>
        </w:rPr>
        <w:t>in purchases of property and equipment,</w:t>
      </w:r>
      <w:r>
        <w:rPr>
          <w:rFonts w:ascii="inherit" w:eastAsia="Times New Roman" w:hAnsi="inherit"/>
          <w:sz w:val="20"/>
          <w:szCs w:val="20"/>
        </w:rPr>
        <w:t xml:space="preserve"> </w:t>
      </w:r>
      <w:r>
        <w:rPr>
          <w:rFonts w:ascii="inherit" w:eastAsia="Times New Roman" w:hAnsi="inherit"/>
          <w:sz w:val="20"/>
          <w:szCs w:val="20"/>
        </w:rPr>
        <w:t>$9.7 million</w:t>
      </w:r>
      <w:r>
        <w:rPr>
          <w:rFonts w:ascii="inherit" w:eastAsia="Times New Roman" w:hAnsi="inherit"/>
          <w:sz w:val="20"/>
          <w:szCs w:val="20"/>
        </w:rPr>
        <w:t xml:space="preserve"> </w:t>
      </w:r>
      <w:r>
        <w:rPr>
          <w:rFonts w:ascii="inherit" w:eastAsia="Times New Roman" w:hAnsi="inherit"/>
          <w:sz w:val="20"/>
          <w:szCs w:val="20"/>
        </w:rPr>
        <w:t>in new finance leases, less</w:t>
      </w:r>
      <w:r>
        <w:rPr>
          <w:rFonts w:ascii="inherit" w:eastAsia="Times New Roman" w:hAnsi="inherit"/>
          <w:sz w:val="20"/>
          <w:szCs w:val="20"/>
        </w:rPr>
        <w:t xml:space="preserve"> </w:t>
      </w:r>
      <w:r>
        <w:rPr>
          <w:rFonts w:ascii="inherit" w:eastAsia="Times New Roman" w:hAnsi="inherit"/>
          <w:sz w:val="20"/>
          <w:szCs w:val="20"/>
        </w:rPr>
        <w:t>$79.6 million</w:t>
      </w:r>
      <w:r>
        <w:rPr>
          <w:rFonts w:ascii="inherit" w:eastAsia="Times New Roman" w:hAnsi="inherit"/>
          <w:sz w:val="20"/>
          <w:szCs w:val="20"/>
        </w:rPr>
        <w:t xml:space="preserve"> </w:t>
      </w:r>
      <w:r>
        <w:rPr>
          <w:rFonts w:ascii="inherit" w:eastAsia="Times New Roman" w:hAnsi="inherit"/>
          <w:sz w:val="20"/>
          <w:szCs w:val="20"/>
        </w:rPr>
        <w:t>in depreciation expense and</w:t>
      </w:r>
      <w:r>
        <w:rPr>
          <w:rFonts w:ascii="inherit" w:eastAsia="Times New Roman" w:hAnsi="inherit"/>
          <w:sz w:val="20"/>
          <w:szCs w:val="20"/>
        </w:rPr>
        <w:t xml:space="preserve"> </w:t>
      </w:r>
      <w:r>
        <w:rPr>
          <w:rFonts w:ascii="inherit" w:eastAsia="Times New Roman" w:hAnsi="inherit"/>
          <w:sz w:val="20"/>
          <w:szCs w:val="20"/>
        </w:rPr>
        <w:t>$14.7 million</w:t>
      </w:r>
      <w:r>
        <w:rPr>
          <w:rFonts w:ascii="inherit" w:eastAsia="Times New Roman" w:hAnsi="inherit"/>
          <w:sz w:val="20"/>
          <w:szCs w:val="20"/>
        </w:rPr>
        <w:t xml:space="preserve"> </w:t>
      </w:r>
      <w:r>
        <w:rPr>
          <w:rFonts w:ascii="inherit" w:eastAsia="Times New Roman" w:hAnsi="inherit"/>
          <w:sz w:val="20"/>
          <w:szCs w:val="20"/>
        </w:rPr>
        <w:t>in impairment and other adjustments.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Asset impairment</w:t>
      </w:r>
      <w:r>
        <w:rPr>
          <w:rFonts w:ascii="inherit" w:eastAsia="Times New Roman" w:hAnsi="inherit"/>
          <w:i/>
          <w:i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recognized asset impairment expense</w:t>
      </w:r>
      <w:r>
        <w:rPr>
          <w:rFonts w:ascii="inherit" w:eastAsia="Times New Roman" w:hAnsi="inherit"/>
          <w:sz w:val="20"/>
          <w:szCs w:val="20"/>
        </w:rPr>
        <w:t>s of $8.9 million in fiscal year 2019 compared to $17.6 million recognized in fiscal year 2018. Expenses recognized in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related to impairments of long-lived tangible assets at our retail stores and right of use (“ROU”) assets related t</w:t>
      </w:r>
      <w:r>
        <w:rPr>
          <w:rFonts w:ascii="inherit" w:eastAsia="Times New Roman" w:hAnsi="inherit"/>
          <w:sz w:val="20"/>
          <w:szCs w:val="20"/>
        </w:rPr>
        <w:t>o our retail stores. During fiscal year 2018, we recognized</w:t>
      </w:r>
      <w:r>
        <w:rPr>
          <w:rFonts w:ascii="inherit" w:eastAsia="Times New Roman" w:hAnsi="inherit"/>
          <w:sz w:val="20"/>
          <w:szCs w:val="20"/>
        </w:rPr>
        <w:t xml:space="preserve"> </w:t>
      </w:r>
      <w:r>
        <w:rPr>
          <w:rFonts w:ascii="inherit" w:eastAsia="Times New Roman" w:hAnsi="inherit"/>
          <w:sz w:val="20"/>
          <w:szCs w:val="20"/>
        </w:rPr>
        <w:t>$11.4 million and $3.7 million of goodwill impairment at our Fred Meyer and Military brands, respectively, which did not recur in the current year, as well as</w:t>
      </w:r>
      <w:r>
        <w:rPr>
          <w:rFonts w:ascii="inherit" w:eastAsia="Times New Roman" w:hAnsi="inherit"/>
          <w:sz w:val="20"/>
          <w:szCs w:val="20"/>
        </w:rPr>
        <w:t xml:space="preserve"> </w:t>
      </w:r>
      <w:r>
        <w:rPr>
          <w:rFonts w:ascii="inherit" w:eastAsia="Times New Roman" w:hAnsi="inherit"/>
          <w:sz w:val="20"/>
          <w:szCs w:val="20"/>
        </w:rPr>
        <w:t>$2.5 million</w:t>
      </w:r>
      <w:r>
        <w:rPr>
          <w:rFonts w:ascii="inherit" w:eastAsia="Times New Roman" w:hAnsi="inherit"/>
          <w:sz w:val="20"/>
          <w:szCs w:val="20"/>
        </w:rPr>
        <w:t xml:space="preserve"> </w:t>
      </w:r>
      <w:r>
        <w:rPr>
          <w:rFonts w:ascii="inherit" w:eastAsia="Times New Roman" w:hAnsi="inherit"/>
          <w:sz w:val="20"/>
          <w:szCs w:val="20"/>
        </w:rPr>
        <w:t>for impairment of tangib</w:t>
      </w:r>
      <w:r>
        <w:rPr>
          <w:rFonts w:ascii="inherit" w:eastAsia="Times New Roman" w:hAnsi="inherit"/>
          <w:sz w:val="20"/>
          <w:szCs w:val="20"/>
        </w:rPr>
        <w:t>le long-lived assets at our retail stores. The increase in store asset impairment charges during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primarily related to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Long-lived and ROU asset impairments were driven by lower than projected customer sales vol</w:t>
      </w:r>
      <w:r>
        <w:rPr>
          <w:rFonts w:ascii="inherit" w:eastAsia="Times New Roman" w:hAnsi="inherit"/>
          <w:sz w:val="20"/>
          <w:szCs w:val="20"/>
        </w:rPr>
        <w:t>ume in certain stores, and were determined using entity-specific assumptions related to our anticipated use of store assets. Asset impairment expenses were recognized in Corporate/Other. See</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below for details re</w:t>
      </w:r>
      <w:r>
        <w:rPr>
          <w:rFonts w:ascii="inherit" w:eastAsia="Times New Roman" w:hAnsi="inherit"/>
          <w:sz w:val="20"/>
          <w:szCs w:val="20"/>
        </w:rPr>
        <w:t>garding specific testing performed on various long-lived assets.</w:t>
      </w:r>
    </w:p>
    <w:p w:rsidR="00000000" w:rsidRDefault="00433ADC">
      <w:pPr>
        <w:divId w:val="349840842"/>
        <w:rPr>
          <w:rFonts w:eastAsia="Times New Roman"/>
          <w:sz w:val="20"/>
          <w:szCs w:val="20"/>
        </w:rPr>
      </w:pPr>
    </w:p>
    <w:p w:rsidR="00000000" w:rsidRDefault="00433ADC">
      <w:pPr>
        <w:spacing w:line="288" w:lineRule="auto"/>
        <w:jc w:val="center"/>
        <w:divId w:val="1023439029"/>
        <w:rPr>
          <w:rFonts w:eastAsia="Times New Roman"/>
          <w:sz w:val="20"/>
          <w:szCs w:val="20"/>
        </w:rPr>
      </w:pPr>
      <w:r>
        <w:rPr>
          <w:rFonts w:ascii="inherit" w:eastAsia="Times New Roman" w:hAnsi="inherit"/>
          <w:sz w:val="20"/>
          <w:szCs w:val="20"/>
        </w:rPr>
        <w:t>49</w:t>
      </w:r>
    </w:p>
    <w:p w:rsidR="00000000" w:rsidRDefault="00433ADC">
      <w:pPr>
        <w:divId w:val="510031235"/>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433ADC">
      <w:pPr>
        <w:spacing w:line="288" w:lineRule="auto"/>
        <w:divId w:val="1814520564"/>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770276201"/>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Interest expense, net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Interest expense, net, of</w:t>
      </w:r>
      <w:r>
        <w:rPr>
          <w:rFonts w:ascii="inherit" w:eastAsia="Times New Roman" w:hAnsi="inherit"/>
          <w:sz w:val="20"/>
          <w:szCs w:val="20"/>
        </w:rPr>
        <w:t xml:space="preserve"> </w:t>
      </w:r>
      <w:r>
        <w:rPr>
          <w:rFonts w:ascii="inherit" w:eastAsia="Times New Roman" w:hAnsi="inherit"/>
          <w:sz w:val="20"/>
          <w:szCs w:val="20"/>
        </w:rPr>
        <w:t>$33.3 million</w:t>
      </w:r>
      <w:r>
        <w:rPr>
          <w:rFonts w:ascii="inherit" w:eastAsia="Times New Roman" w:hAnsi="inherit"/>
          <w:sz w:val="20"/>
          <w:szCs w:val="20"/>
        </w:rPr>
        <w:t xml:space="preserve"> </w:t>
      </w:r>
      <w:r>
        <w:rPr>
          <w:rFonts w:ascii="inherit" w:eastAsia="Times New Roman" w:hAnsi="inherit"/>
          <w:sz w:val="20"/>
          <w:szCs w:val="20"/>
        </w:rPr>
        <w:t>for fiscal y</w:t>
      </w:r>
      <w:r>
        <w:rPr>
          <w:rFonts w:ascii="inherit" w:eastAsia="Times New Roman" w:hAnsi="inherit"/>
          <w:sz w:val="20"/>
          <w:szCs w:val="20"/>
        </w:rPr>
        <w:t>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$4.0 million, or</w:t>
      </w:r>
      <w:r>
        <w:rPr>
          <w:rFonts w:ascii="inherit" w:eastAsia="Times New Roman" w:hAnsi="inherit"/>
          <w:sz w:val="20"/>
          <w:szCs w:val="20"/>
        </w:rPr>
        <w:t xml:space="preserve"> </w:t>
      </w:r>
      <w:r>
        <w:rPr>
          <w:rFonts w:ascii="inherit" w:eastAsia="Times New Roman" w:hAnsi="inherit"/>
          <w:sz w:val="20"/>
          <w:szCs w:val="20"/>
        </w:rPr>
        <w:t>10.7%, from</w:t>
      </w:r>
      <w:r>
        <w:rPr>
          <w:rFonts w:ascii="inherit" w:eastAsia="Times New Roman" w:hAnsi="inherit"/>
          <w:sz w:val="20"/>
          <w:szCs w:val="20"/>
        </w:rPr>
        <w:t xml:space="preserve"> </w:t>
      </w:r>
      <w:r>
        <w:rPr>
          <w:rFonts w:ascii="inherit" w:eastAsia="Times New Roman" w:hAnsi="inherit"/>
          <w:sz w:val="20"/>
          <w:szCs w:val="20"/>
        </w:rPr>
        <w:t>$37.3 million</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2018. Interest expense, net decreased</w:t>
      </w:r>
      <w:r>
        <w:rPr>
          <w:rFonts w:ascii="inherit" w:eastAsia="Times New Roman" w:hAnsi="inherit"/>
          <w:sz w:val="20"/>
          <w:szCs w:val="20"/>
        </w:rPr>
        <w:t xml:space="preserve"> </w:t>
      </w:r>
      <w:r>
        <w:rPr>
          <w:rFonts w:ascii="inherit" w:eastAsia="Times New Roman" w:hAnsi="inherit"/>
          <w:sz w:val="20"/>
          <w:szCs w:val="20"/>
        </w:rPr>
        <w:t>$5.3 million</w:t>
      </w:r>
      <w:r>
        <w:rPr>
          <w:rFonts w:ascii="inherit" w:eastAsia="Times New Roman" w:hAnsi="inherit"/>
          <w:sz w:val="20"/>
          <w:szCs w:val="20"/>
        </w:rPr>
        <w:t xml:space="preserve"> </w:t>
      </w:r>
      <w:r>
        <w:rPr>
          <w:rFonts w:ascii="inherit" w:eastAsia="Times New Roman" w:hAnsi="inherit"/>
          <w:sz w:val="20"/>
          <w:szCs w:val="20"/>
        </w:rPr>
        <w:t>primarily as a result of term loan refinancings and credit rating upgrades in 2019 and 2018, partially offset by</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 additional interest expense relating to finance lease obligations during the fiscal year</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Income tax provision</w:t>
      </w:r>
      <w:r>
        <w:rPr>
          <w:rFonts w:ascii="inherit" w:eastAsia="Times New Roman" w:hAnsi="inherit"/>
          <w:i/>
          <w:iCs/>
          <w:sz w:val="20"/>
          <w:szCs w:val="20"/>
        </w:rPr>
        <w:t xml:space="preserve"> </w:t>
      </w:r>
    </w:p>
    <w:p w:rsidR="00000000" w:rsidRDefault="00433ADC">
      <w:pPr>
        <w:spacing w:line="288" w:lineRule="auto"/>
        <w:divId w:val="227419354"/>
        <w:rPr>
          <w:rFonts w:eastAsia="Times New Roman"/>
          <w:sz w:val="20"/>
          <w:szCs w:val="20"/>
        </w:rPr>
      </w:pPr>
      <w:r>
        <w:rPr>
          <w:rFonts w:ascii="inherit" w:eastAsia="Times New Roman" w:hAnsi="inherit"/>
          <w:sz w:val="20"/>
          <w:szCs w:val="20"/>
        </w:rPr>
        <w:t>Our income tax expense for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reflected income tax expense at our statutory federal and state rate of</w:t>
      </w:r>
      <w:r>
        <w:rPr>
          <w:rFonts w:ascii="inherit" w:eastAsia="Times New Roman" w:hAnsi="inherit"/>
          <w:sz w:val="20"/>
          <w:szCs w:val="20"/>
        </w:rPr>
        <w:t xml:space="preserve"> </w:t>
      </w:r>
      <w:r>
        <w:rPr>
          <w:rFonts w:ascii="inherit" w:eastAsia="Times New Roman" w:hAnsi="inherit"/>
          <w:sz w:val="20"/>
          <w:szCs w:val="20"/>
        </w:rPr>
        <w:t>25.5%, offset by a di</w:t>
      </w:r>
      <w:r>
        <w:rPr>
          <w:rFonts w:ascii="inherit" w:eastAsia="Times New Roman" w:hAnsi="inherit"/>
          <w:sz w:val="20"/>
          <w:szCs w:val="20"/>
        </w:rPr>
        <w:t>screte benefit of</w:t>
      </w:r>
      <w:r>
        <w:rPr>
          <w:rFonts w:ascii="inherit" w:eastAsia="Times New Roman" w:hAnsi="inherit"/>
          <w:sz w:val="20"/>
          <w:szCs w:val="20"/>
        </w:rPr>
        <w:t xml:space="preserve"> </w:t>
      </w:r>
      <w:r>
        <w:rPr>
          <w:rFonts w:ascii="inherit" w:eastAsia="Times New Roman" w:hAnsi="inherit"/>
          <w:sz w:val="20"/>
          <w:szCs w:val="20"/>
        </w:rPr>
        <w:t>$10.1 million</w:t>
      </w:r>
      <w:r>
        <w:rPr>
          <w:rFonts w:ascii="inherit" w:eastAsia="Times New Roman" w:hAnsi="inherit"/>
          <w:sz w:val="20"/>
          <w:szCs w:val="20"/>
        </w:rPr>
        <w:t xml:space="preserve"> </w:t>
      </w:r>
      <w:r>
        <w:rPr>
          <w:rFonts w:ascii="inherit" w:eastAsia="Times New Roman" w:hAnsi="inherit"/>
          <w:sz w:val="20"/>
          <w:szCs w:val="20"/>
        </w:rPr>
        <w:t>associated primarily with the exercise of stock options. During fiscal year</w:t>
      </w:r>
      <w:r>
        <w:rPr>
          <w:rFonts w:ascii="inherit" w:eastAsia="Times New Roman" w:hAnsi="inherit"/>
          <w:sz w:val="20"/>
          <w:szCs w:val="20"/>
        </w:rPr>
        <w:t xml:space="preserve"> </w:t>
      </w:r>
      <w:r>
        <w:rPr>
          <w:rFonts w:ascii="inherit" w:eastAsia="Times New Roman" w:hAnsi="inherit"/>
          <w:sz w:val="20"/>
          <w:szCs w:val="20"/>
        </w:rPr>
        <w:t>2018, our expected combined statutory federal and state rate was reduced by a $25.5 million income tax benefit resulting from stock option exercises</w:t>
      </w:r>
      <w:r>
        <w:rPr>
          <w:rFonts w:ascii="inherit" w:eastAsia="Times New Roman" w:hAnsi="inherit"/>
          <w:sz w:val="20"/>
          <w:szCs w:val="20"/>
        </w:rPr>
        <w:t>.</w:t>
      </w:r>
    </w:p>
    <w:p w:rsidR="00000000" w:rsidRDefault="00433ADC">
      <w:pPr>
        <w:divId w:val="1384133558"/>
        <w:rPr>
          <w:rFonts w:eastAsia="Times New Roman"/>
          <w:sz w:val="20"/>
          <w:szCs w:val="20"/>
        </w:rPr>
      </w:pPr>
    </w:p>
    <w:p w:rsidR="00000000" w:rsidRDefault="00433ADC">
      <w:pPr>
        <w:spacing w:line="288" w:lineRule="auto"/>
        <w:jc w:val="center"/>
        <w:divId w:val="1708791747"/>
        <w:rPr>
          <w:rFonts w:eastAsia="Times New Roman"/>
          <w:sz w:val="20"/>
          <w:szCs w:val="20"/>
        </w:rPr>
      </w:pPr>
      <w:r>
        <w:rPr>
          <w:rFonts w:ascii="inherit" w:eastAsia="Times New Roman" w:hAnsi="inherit"/>
          <w:sz w:val="20"/>
          <w:szCs w:val="20"/>
        </w:rPr>
        <w:t>50</w:t>
      </w:r>
    </w:p>
    <w:p w:rsidR="00000000" w:rsidRDefault="00433ADC">
      <w:pPr>
        <w:divId w:val="510031235"/>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433ADC">
      <w:pPr>
        <w:spacing w:line="288" w:lineRule="auto"/>
        <w:divId w:val="49076074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73743545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Fiscal Year</w:t>
      </w:r>
      <w:r>
        <w:rPr>
          <w:rFonts w:ascii="inherit" w:eastAsia="Times New Roman" w:hAnsi="inherit"/>
          <w:b/>
          <w:bCs/>
          <w:sz w:val="20"/>
          <w:szCs w:val="20"/>
        </w:rPr>
        <w:t xml:space="preserve"> </w:t>
      </w:r>
      <w:r>
        <w:rPr>
          <w:rFonts w:ascii="inherit" w:eastAsia="Times New Roman" w:hAnsi="inherit"/>
          <w:b/>
          <w:bCs/>
          <w:sz w:val="20"/>
          <w:szCs w:val="20"/>
        </w:rPr>
        <w:t>2018</w:t>
      </w:r>
      <w:r>
        <w:rPr>
          <w:rFonts w:ascii="inherit" w:eastAsia="Times New Roman" w:hAnsi="inherit"/>
          <w:b/>
          <w:bCs/>
          <w:sz w:val="20"/>
          <w:szCs w:val="20"/>
        </w:rPr>
        <w:t xml:space="preserve"> </w:t>
      </w:r>
      <w:r>
        <w:rPr>
          <w:rFonts w:ascii="inherit" w:eastAsia="Times New Roman" w:hAnsi="inherit"/>
          <w:b/>
          <w:bCs/>
          <w:sz w:val="20"/>
          <w:szCs w:val="20"/>
        </w:rPr>
        <w:t>compared to Fiscal Year</w:t>
      </w:r>
      <w:r>
        <w:rPr>
          <w:rFonts w:ascii="inherit" w:eastAsia="Times New Roman" w:hAnsi="inherit"/>
          <w:b/>
          <w:bCs/>
          <w:sz w:val="20"/>
          <w:szCs w:val="20"/>
        </w:rPr>
        <w:t xml:space="preserve"> </w:t>
      </w:r>
      <w:r>
        <w:rPr>
          <w:rFonts w:ascii="inherit" w:eastAsia="Times New Roman" w:hAnsi="inherit"/>
          <w:b/>
          <w:bCs/>
          <w:sz w:val="20"/>
          <w:szCs w:val="20"/>
        </w:rPr>
        <w:t>2017</w:t>
      </w:r>
      <w:r>
        <w:rPr>
          <w:rFonts w:ascii="inherit" w:eastAsia="Times New Roman" w:hAnsi="inherit"/>
          <w:b/>
          <w:b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Net revenue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presents, by segment and by brand, comparable store sales growth, stores open at the end of the period and net revenue 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 fiscal year</w:t>
      </w:r>
      <w:r>
        <w:rPr>
          <w:rFonts w:ascii="inherit" w:eastAsia="Times New Roman" w:hAnsi="inherit"/>
          <w:sz w:val="20"/>
          <w:szCs w:val="20"/>
        </w:rPr>
        <w:t xml:space="preserve"> </w:t>
      </w:r>
      <w:r>
        <w:rPr>
          <w:rFonts w:ascii="inherit" w:eastAsia="Times New Roman" w:hAnsi="inherit"/>
          <w:sz w:val="20"/>
          <w:szCs w:val="20"/>
        </w:rPr>
        <w:t>2017.</w:t>
      </w:r>
    </w:p>
    <w:tbl>
      <w:tblPr>
        <w:tblW w:w="5000" w:type="pct"/>
        <w:jc w:val="center"/>
        <w:tblCellMar>
          <w:left w:w="0" w:type="dxa"/>
          <w:right w:w="0" w:type="dxa"/>
        </w:tblCellMar>
        <w:tblLook w:val="04A0" w:firstRow="1" w:lastRow="0" w:firstColumn="1" w:lastColumn="0" w:noHBand="0" w:noVBand="1"/>
      </w:tblPr>
      <w:tblGrid>
        <w:gridCol w:w="1624"/>
        <w:gridCol w:w="105"/>
        <w:gridCol w:w="369"/>
        <w:gridCol w:w="285"/>
        <w:gridCol w:w="105"/>
        <w:gridCol w:w="404"/>
        <w:gridCol w:w="285"/>
        <w:gridCol w:w="105"/>
        <w:gridCol w:w="514"/>
        <w:gridCol w:w="6"/>
        <w:gridCol w:w="105"/>
        <w:gridCol w:w="514"/>
        <w:gridCol w:w="6"/>
        <w:gridCol w:w="105"/>
        <w:gridCol w:w="132"/>
        <w:gridCol w:w="858"/>
        <w:gridCol w:w="107"/>
        <w:gridCol w:w="514"/>
        <w:gridCol w:w="285"/>
        <w:gridCol w:w="105"/>
        <w:gridCol w:w="132"/>
        <w:gridCol w:w="858"/>
        <w:gridCol w:w="107"/>
        <w:gridCol w:w="514"/>
        <w:gridCol w:w="285"/>
      </w:tblGrid>
      <w:tr w:rsidR="00000000">
        <w:trPr>
          <w:divId w:val="559101008"/>
          <w:jc w:val="center"/>
        </w:trPr>
        <w:tc>
          <w:tcPr>
            <w:tcW w:w="0" w:type="auto"/>
            <w:gridSpan w:val="25"/>
            <w:vAlign w:val="center"/>
            <w:hideMark/>
          </w:tcPr>
          <w:p w:rsidR="00000000" w:rsidRDefault="00433ADC">
            <w:pPr>
              <w:spacing w:line="288" w:lineRule="auto"/>
              <w:jc w:val="both"/>
              <w:rPr>
                <w:rFonts w:eastAsia="Times New Roman"/>
                <w:sz w:val="20"/>
                <w:szCs w:val="20"/>
              </w:rPr>
            </w:pPr>
          </w:p>
        </w:tc>
      </w:tr>
      <w:tr w:rsidR="00000000">
        <w:trPr>
          <w:divId w:val="559101008"/>
          <w:jc w:val="center"/>
        </w:trPr>
        <w:tc>
          <w:tcPr>
            <w:tcW w:w="12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559101008"/>
          <w:jc w:val="center"/>
        </w:trPr>
        <w:tc>
          <w:tcPr>
            <w:tcW w:w="0" w:type="auto"/>
            <w:tcMar>
              <w:top w:w="30" w:type="dxa"/>
              <w:left w:w="30" w:type="dxa"/>
              <w:bottom w:w="30" w:type="dxa"/>
              <w:right w:w="30" w:type="dxa"/>
            </w:tcMar>
            <w:vAlign w:val="bottom"/>
            <w:hideMark/>
          </w:tcPr>
          <w:p w:rsidR="00000000" w:rsidRDefault="00433ADC">
            <w:pPr>
              <w:divId w:val="1533297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0450725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Comparable store sales growth</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433ADC">
            <w:pPr>
              <w:divId w:val="111393483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Stores open at end of period</w:t>
            </w:r>
          </w:p>
        </w:tc>
        <w:tc>
          <w:tcPr>
            <w:tcW w:w="0" w:type="auto"/>
            <w:tcMar>
              <w:top w:w="30" w:type="dxa"/>
              <w:left w:w="30" w:type="dxa"/>
              <w:bottom w:w="30" w:type="dxa"/>
              <w:right w:w="30" w:type="dxa"/>
            </w:tcMar>
            <w:vAlign w:val="bottom"/>
            <w:hideMark/>
          </w:tcPr>
          <w:p w:rsidR="00000000" w:rsidRDefault="00433ADC">
            <w:pPr>
              <w:divId w:val="22796415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Net revenue</w:t>
            </w:r>
            <w:r>
              <w:rPr>
                <w:rFonts w:ascii="inherit" w:eastAsia="Times New Roman" w:hAnsi="inherit"/>
                <w:sz w:val="10"/>
                <w:szCs w:val="10"/>
                <w:vertAlign w:val="superscript"/>
              </w:rPr>
              <w:t>(2)</w:t>
            </w:r>
          </w:p>
        </w:tc>
      </w:tr>
      <w:tr w:rsidR="00000000">
        <w:trPr>
          <w:divId w:val="55910100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16"/>
                <w:szCs w:val="16"/>
              </w:rPr>
            </w:pPr>
            <w:r>
              <w:rPr>
                <w:rFonts w:ascii="inherit" w:eastAsia="Times New Roman" w:hAnsi="inherit"/>
                <w:i/>
                <w:iCs/>
                <w:sz w:val="16"/>
                <w:szCs w:val="16"/>
              </w:rPr>
              <w:t>In thousands, except percentage and store data</w:t>
            </w:r>
          </w:p>
        </w:tc>
        <w:tc>
          <w:tcPr>
            <w:tcW w:w="0" w:type="auto"/>
            <w:tcMar>
              <w:top w:w="30" w:type="dxa"/>
              <w:left w:w="30" w:type="dxa"/>
              <w:bottom w:w="30" w:type="dxa"/>
              <w:right w:w="30" w:type="dxa"/>
            </w:tcMar>
            <w:vAlign w:val="bottom"/>
            <w:hideMark/>
          </w:tcPr>
          <w:p w:rsidR="00000000" w:rsidRDefault="00433ADC">
            <w:pPr>
              <w:divId w:val="9727094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2018</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958027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2017</w:t>
            </w:r>
          </w:p>
        </w:tc>
        <w:tc>
          <w:tcPr>
            <w:tcW w:w="0" w:type="auto"/>
            <w:tcMar>
              <w:top w:w="30" w:type="dxa"/>
              <w:left w:w="30" w:type="dxa"/>
              <w:bottom w:w="30" w:type="dxa"/>
              <w:right w:w="30" w:type="dxa"/>
            </w:tcMar>
            <w:vAlign w:val="bottom"/>
            <w:hideMark/>
          </w:tcPr>
          <w:p w:rsidR="00000000" w:rsidRDefault="00433ADC">
            <w:pPr>
              <w:divId w:val="1162921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2018</w:t>
            </w:r>
          </w:p>
        </w:tc>
        <w:tc>
          <w:tcPr>
            <w:tcW w:w="0" w:type="auto"/>
            <w:tcMar>
              <w:top w:w="30" w:type="dxa"/>
              <w:left w:w="30" w:type="dxa"/>
              <w:bottom w:w="30" w:type="dxa"/>
              <w:right w:w="30" w:type="dxa"/>
            </w:tcMar>
            <w:vAlign w:val="bottom"/>
            <w:hideMark/>
          </w:tcPr>
          <w:p w:rsidR="00000000" w:rsidRDefault="00433ADC">
            <w:pPr>
              <w:divId w:val="13968563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2017</w:t>
            </w:r>
          </w:p>
        </w:tc>
        <w:tc>
          <w:tcPr>
            <w:tcW w:w="0" w:type="auto"/>
            <w:tcMar>
              <w:top w:w="30" w:type="dxa"/>
              <w:left w:w="30" w:type="dxa"/>
              <w:bottom w:w="30" w:type="dxa"/>
              <w:right w:w="30" w:type="dxa"/>
            </w:tcMar>
            <w:vAlign w:val="bottom"/>
            <w:hideMark/>
          </w:tcPr>
          <w:p w:rsidR="00000000" w:rsidRDefault="00433ADC">
            <w:pPr>
              <w:divId w:val="193628048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2018</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157962405"/>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16"/>
                <w:szCs w:val="16"/>
              </w:rPr>
            </w:pPr>
            <w:r>
              <w:rPr>
                <w:rFonts w:ascii="inherit" w:eastAsia="Times New Roman" w:hAnsi="inherit"/>
                <w:sz w:val="16"/>
                <w:szCs w:val="16"/>
              </w:rPr>
              <w:t>Fiscal Year 2017</w:t>
            </w:r>
          </w:p>
        </w:tc>
      </w:tr>
      <w:tr w:rsidR="00000000">
        <w:trPr>
          <w:divId w:val="55910100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Owned</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Host segment</w:t>
            </w:r>
          </w:p>
        </w:tc>
        <w:tc>
          <w:tcPr>
            <w:tcW w:w="0" w:type="auto"/>
            <w:shd w:val="clear" w:color="auto" w:fill="CCEEFF"/>
            <w:tcMar>
              <w:top w:w="30" w:type="dxa"/>
              <w:left w:w="30" w:type="dxa"/>
              <w:bottom w:w="30" w:type="dxa"/>
              <w:right w:w="30" w:type="dxa"/>
            </w:tcMar>
            <w:vAlign w:val="bottom"/>
            <w:hideMark/>
          </w:tcPr>
          <w:p w:rsidR="00000000" w:rsidRDefault="00433ADC">
            <w:pPr>
              <w:divId w:val="1268346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879781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36058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97651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628438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1352953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16033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1718510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579539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458253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928730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31644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32583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300353725"/>
              <w:rPr>
                <w:rFonts w:eastAsia="Times New Roman"/>
                <w:sz w:val="20"/>
                <w:szCs w:val="20"/>
              </w:rPr>
            </w:pPr>
            <w:r>
              <w:rPr>
                <w:rFonts w:ascii="inherit" w:eastAsia="Times New Roman" w:hAnsi="inherit"/>
                <w:sz w:val="20"/>
                <w:szCs w:val="20"/>
              </w:rPr>
              <w:t> </w:t>
            </w:r>
          </w:p>
        </w:tc>
      </w:tr>
      <w:tr w:rsidR="00000000">
        <w:trPr>
          <w:divId w:val="55910100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America’s Best</w:t>
            </w:r>
          </w:p>
        </w:tc>
        <w:tc>
          <w:tcPr>
            <w:tcW w:w="0" w:type="auto"/>
            <w:tcMar>
              <w:top w:w="30" w:type="dxa"/>
              <w:left w:w="30" w:type="dxa"/>
              <w:bottom w:w="30" w:type="dxa"/>
              <w:right w:w="30" w:type="dxa"/>
            </w:tcMar>
            <w:vAlign w:val="bottom"/>
            <w:hideMark/>
          </w:tcPr>
          <w:p w:rsidR="00000000" w:rsidRDefault="00433ADC">
            <w:pPr>
              <w:divId w:val="1093010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77487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53088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42585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594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42167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971,384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89839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848,294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61.7</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55910100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Eyeglass World</w:t>
            </w:r>
          </w:p>
        </w:tc>
        <w:tc>
          <w:tcPr>
            <w:tcW w:w="0" w:type="auto"/>
            <w:shd w:val="clear" w:color="auto" w:fill="CCEEFF"/>
            <w:tcMar>
              <w:top w:w="30" w:type="dxa"/>
              <w:left w:w="30" w:type="dxa"/>
              <w:bottom w:w="30" w:type="dxa"/>
              <w:right w:w="30" w:type="dxa"/>
            </w:tcMar>
            <w:vAlign w:val="bottom"/>
            <w:hideMark/>
          </w:tcPr>
          <w:p w:rsidR="00000000" w:rsidRDefault="00433ADC">
            <w:pPr>
              <w:divId w:val="1828665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1117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37810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11918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81079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163,932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016806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150,287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10.9</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55910100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Military</w:t>
            </w:r>
          </w:p>
        </w:tc>
        <w:tc>
          <w:tcPr>
            <w:tcW w:w="0" w:type="auto"/>
            <w:tcMar>
              <w:top w:w="30" w:type="dxa"/>
              <w:left w:w="30" w:type="dxa"/>
              <w:bottom w:w="30" w:type="dxa"/>
              <w:right w:w="30" w:type="dxa"/>
            </w:tcMar>
            <w:vAlign w:val="bottom"/>
            <w:hideMark/>
          </w:tcPr>
          <w:p w:rsidR="00000000" w:rsidRDefault="00433ADC">
            <w:pPr>
              <w:divId w:val="1615553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260768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576206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90001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28564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23,748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39751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25,340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55910100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Fred Meyer</w:t>
            </w:r>
          </w:p>
        </w:tc>
        <w:tc>
          <w:tcPr>
            <w:tcW w:w="0" w:type="auto"/>
            <w:shd w:val="clear" w:color="auto" w:fill="CCEEFF"/>
            <w:tcMar>
              <w:top w:w="30" w:type="dxa"/>
              <w:left w:w="30" w:type="dxa"/>
              <w:bottom w:w="30" w:type="dxa"/>
              <w:right w:w="30" w:type="dxa"/>
            </w:tcMar>
            <w:vAlign w:val="bottom"/>
            <w:hideMark/>
          </w:tcPr>
          <w:p w:rsidR="00000000" w:rsidRDefault="00433ADC">
            <w:pPr>
              <w:divId w:val="1126504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582645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832160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840414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72503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14,338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11310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14,646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55910100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total</w:t>
            </w:r>
          </w:p>
        </w:tc>
        <w:tc>
          <w:tcPr>
            <w:tcW w:w="0" w:type="auto"/>
            <w:tcMar>
              <w:top w:w="30" w:type="dxa"/>
              <w:left w:w="30" w:type="dxa"/>
              <w:bottom w:w="30" w:type="dxa"/>
              <w:right w:w="30" w:type="dxa"/>
            </w:tcMar>
            <w:vAlign w:val="bottom"/>
            <w:hideMark/>
          </w:tcPr>
          <w:p w:rsidR="00000000" w:rsidRDefault="00433ADC">
            <w:pPr>
              <w:divId w:val="1942838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divId w:val="515848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124374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divId w:val="1041322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40240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855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94356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83649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1,173,402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77643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1,038,567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55910100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Legacy segment</w:t>
            </w:r>
          </w:p>
        </w:tc>
        <w:tc>
          <w:tcPr>
            <w:tcW w:w="0" w:type="auto"/>
            <w:shd w:val="clear" w:color="auto" w:fill="CCEEFF"/>
            <w:tcMar>
              <w:top w:w="30" w:type="dxa"/>
              <w:left w:w="30" w:type="dxa"/>
              <w:bottom w:w="30" w:type="dxa"/>
              <w:right w:w="30" w:type="dxa"/>
            </w:tcMar>
            <w:vAlign w:val="bottom"/>
            <w:hideMark/>
          </w:tcPr>
          <w:p w:rsidR="00000000" w:rsidRDefault="00433ADC">
            <w:pPr>
              <w:divId w:val="340667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133405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932977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85310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51045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154,412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899322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153,842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55910100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Corporate/Other</w:t>
            </w:r>
          </w:p>
        </w:tc>
        <w:tc>
          <w:tcPr>
            <w:tcW w:w="0" w:type="auto"/>
            <w:tcMar>
              <w:top w:w="30" w:type="dxa"/>
              <w:left w:w="30" w:type="dxa"/>
              <w:bottom w:w="30" w:type="dxa"/>
              <w:right w:w="30" w:type="dxa"/>
            </w:tcMar>
            <w:vAlign w:val="bottom"/>
            <w:hideMark/>
          </w:tcPr>
          <w:p w:rsidR="00000000" w:rsidRDefault="00433ADC">
            <w:pPr>
              <w:divId w:val="1375234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0271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52935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55537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42976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212,427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13.8</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02016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191,890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55910100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Reconciliations</w:t>
            </w:r>
          </w:p>
        </w:tc>
        <w:tc>
          <w:tcPr>
            <w:tcW w:w="0" w:type="auto"/>
            <w:shd w:val="clear" w:color="auto" w:fill="CCEEFF"/>
            <w:tcMar>
              <w:top w:w="30" w:type="dxa"/>
              <w:left w:w="30" w:type="dxa"/>
              <w:bottom w:w="30" w:type="dxa"/>
              <w:right w:w="30" w:type="dxa"/>
            </w:tcMar>
            <w:vAlign w:val="bottom"/>
            <w:hideMark/>
          </w:tcPr>
          <w:p w:rsidR="00000000" w:rsidRDefault="00433ADC">
            <w:pPr>
              <w:divId w:val="510805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76907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95892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94784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71366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46102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(8,991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55910100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433ADC">
            <w:pPr>
              <w:divId w:val="918636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3188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4484319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1,082</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8762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1,013</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84548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1,536,854</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31351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1,375,308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559101008"/>
          <w:jc w:val="center"/>
        </w:trPr>
        <w:tc>
          <w:tcPr>
            <w:tcW w:w="0" w:type="auto"/>
            <w:shd w:val="clear" w:color="auto" w:fill="CCEEFF"/>
            <w:tcMar>
              <w:top w:w="30" w:type="dxa"/>
              <w:left w:w="30" w:type="dxa"/>
              <w:bottom w:w="30" w:type="dxa"/>
              <w:right w:w="30" w:type="dxa"/>
            </w:tcMar>
            <w:vAlign w:val="bottom"/>
            <w:hideMark/>
          </w:tcPr>
          <w:p w:rsidR="00000000" w:rsidRDefault="00433ADC">
            <w:pPr>
              <w:divId w:val="1873031357"/>
              <w:rPr>
                <w:rFonts w:eastAsia="Times New Roman"/>
                <w:sz w:val="20"/>
                <w:szCs w:val="20"/>
              </w:rPr>
            </w:pPr>
            <w:r>
              <w:rPr>
                <w:rFonts w:ascii="inherit" w:eastAsia="Times New Roman" w:hAnsi="inherit"/>
                <w:sz w:val="20"/>
                <w:szCs w:val="20"/>
              </w:rPr>
              <w:t>Adjusted Comparable Store Sales Growth</w:t>
            </w:r>
            <w:r>
              <w:rPr>
                <w:rFonts w:ascii="inherit" w:eastAsia="Times New Roman" w:hAnsi="inherit"/>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433ADC">
            <w:pPr>
              <w:divId w:val="1250116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62487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11310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693724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074158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695471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704139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2292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1842550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10543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65966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2023780153"/>
              <w:rPr>
                <w:rFonts w:eastAsia="Times New Roman"/>
                <w:sz w:val="20"/>
                <w:szCs w:val="20"/>
              </w:rPr>
            </w:pPr>
            <w:r>
              <w:rPr>
                <w:rFonts w:ascii="inherit" w:eastAsia="Times New Roman" w:hAnsi="inherit"/>
                <w:sz w:val="20"/>
                <w:szCs w:val="20"/>
              </w:rPr>
              <w:t> </w:t>
            </w:r>
          </w:p>
        </w:tc>
      </w:tr>
    </w:tbl>
    <w:p w:rsidR="00000000" w:rsidRDefault="00433ADC">
      <w:pPr>
        <w:spacing w:line="288" w:lineRule="auto"/>
        <w:divId w:val="510031235"/>
        <w:rPr>
          <w:rFonts w:eastAsia="Times New Roman"/>
          <w:sz w:val="16"/>
          <w:szCs w:val="16"/>
        </w:rPr>
      </w:pPr>
      <w:r>
        <w:rPr>
          <w:rFonts w:ascii="inherit" w:eastAsia="Times New Roman" w:hAnsi="inherit"/>
          <w:sz w:val="16"/>
          <w:szCs w:val="16"/>
        </w:rPr>
        <w:t>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510031235"/>
          <w:tblCellSpacing w:w="0" w:type="dxa"/>
        </w:trPr>
        <w:tc>
          <w:tcPr>
            <w:tcW w:w="360" w:type="dxa"/>
            <w:vAlign w:val="center"/>
            <w:hideMark/>
          </w:tcPr>
          <w:p w:rsidR="00000000" w:rsidRDefault="00433ADC">
            <w:pPr>
              <w:spacing w:line="288" w:lineRule="auto"/>
              <w:rPr>
                <w:rFonts w:eastAsia="Times New Roman"/>
                <w:sz w:val="16"/>
                <w:szCs w:val="16"/>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9305757"/>
              <w:rPr>
                <w:rFonts w:eastAsia="Times New Roman"/>
                <w:sz w:val="16"/>
                <w:szCs w:val="16"/>
              </w:rPr>
            </w:pPr>
            <w:r>
              <w:rPr>
                <w:rFonts w:ascii="inherit" w:eastAsia="Times New Roman" w:hAnsi="inherit"/>
                <w:sz w:val="16"/>
                <w:szCs w:val="16"/>
              </w:rPr>
              <w:t>(1)</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We calculate total comparable store sales based on consolidated net revenue excluding the impact of (i) Corporate/Other segment net revenue, (ii) sales from stores opened less than 13 months, (iii) stores closed in the periods presented, (iv) sales from pa</w:t>
            </w:r>
            <w:r>
              <w:rPr>
                <w:rFonts w:ascii="inherit" w:eastAsia="Times New Roman" w:hAnsi="inherit"/>
                <w:sz w:val="16"/>
                <w:szCs w:val="16"/>
              </w:rPr>
              <w:t>rtial months of operation when stores do not open or close on the first day of the month and (v) if applicable, the impact of a 53rd week in a fiscal year. Brand-level comparable store sales growth is calculated based on cash basis revenues consistent with</w:t>
            </w:r>
            <w:r>
              <w:rPr>
                <w:rFonts w:ascii="inherit" w:eastAsia="Times New Roman" w:hAnsi="inherit"/>
                <w:sz w:val="16"/>
                <w:szCs w:val="16"/>
              </w:rPr>
              <w:t xml:space="preserve"> what the CODM reviews, and consistent with reportable segment revenues presented in Note</w:t>
            </w:r>
            <w:r>
              <w:rPr>
                <w:rFonts w:ascii="inherit" w:eastAsia="Times New Roman" w:hAnsi="inherit"/>
                <w:sz w:val="16"/>
                <w:szCs w:val="16"/>
              </w:rPr>
              <w:t xml:space="preserve"> </w:t>
            </w:r>
            <w:r>
              <w:rPr>
                <w:rFonts w:ascii="inherit" w:eastAsia="Times New Roman" w:hAnsi="inherit"/>
                <w:sz w:val="16"/>
                <w:szCs w:val="16"/>
              </w:rPr>
              <w:t>16. "Segment Reporting" in our consolidated financial statements included in Part II. Item 8. of this Form 10-K, with the exception of the Legacy segment, which is ad</w:t>
            </w:r>
            <w:r>
              <w:rPr>
                <w:rFonts w:ascii="inherit" w:eastAsia="Times New Roman" w:hAnsi="inherit"/>
                <w:sz w:val="16"/>
                <w:szCs w:val="16"/>
              </w:rPr>
              <w:t>justed as noted in clause (ii) of footnote (3) below.</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084"/>
      </w:tblGrid>
      <w:tr w:rsidR="00000000">
        <w:trPr>
          <w:divId w:val="510031235"/>
          <w:tblCellSpacing w:w="0" w:type="dxa"/>
        </w:trPr>
        <w:tc>
          <w:tcPr>
            <w:tcW w:w="3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57036752"/>
              <w:rPr>
                <w:rFonts w:eastAsia="Times New Roman"/>
                <w:sz w:val="16"/>
                <w:szCs w:val="16"/>
              </w:rPr>
            </w:pPr>
            <w:r>
              <w:rPr>
                <w:rFonts w:ascii="inherit" w:eastAsia="Times New Roman" w:hAnsi="inherit"/>
                <w:sz w:val="16"/>
                <w:szCs w:val="16"/>
              </w:rPr>
              <w:t>(2)</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Percentages reflect line item as a percentage of net revenue.</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000000">
        <w:trPr>
          <w:divId w:val="510031235"/>
          <w:tblCellSpacing w:w="0" w:type="dxa"/>
        </w:trPr>
        <w:tc>
          <w:tcPr>
            <w:tcW w:w="3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620994138"/>
              <w:rPr>
                <w:rFonts w:eastAsia="Times New Roman"/>
                <w:sz w:val="16"/>
                <w:szCs w:val="16"/>
              </w:rPr>
            </w:pPr>
            <w:r>
              <w:rPr>
                <w:rFonts w:ascii="inherit" w:eastAsia="Times New Roman" w:hAnsi="inherit"/>
                <w:sz w:val="16"/>
                <w:szCs w:val="16"/>
              </w:rPr>
              <w:t>(3)</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There are two differences between total comparable store sales growth based on consolidated net revenue and Adjusted Compa</w:t>
            </w:r>
            <w:r>
              <w:rPr>
                <w:rFonts w:ascii="inherit" w:eastAsia="Times New Roman" w:hAnsi="inherit"/>
                <w:sz w:val="16"/>
                <w:szCs w:val="16"/>
              </w:rPr>
              <w:t>rable Store Sales Growth: (i) Adjusted Comparable Store Sales Growth includes the effect of deferred and unearned revenue as if such revenues were earned at the point of sale, resulting in a decrease of 0.8% and 0.7% from total comparable store sales growt</w:t>
            </w:r>
            <w:r>
              <w:rPr>
                <w:rFonts w:ascii="inherit" w:eastAsia="Times New Roman" w:hAnsi="inherit"/>
                <w:sz w:val="16"/>
                <w:szCs w:val="16"/>
              </w:rPr>
              <w:t>h based on consolidated net revenue for fiscal year 2018 and fiscal year 2017, respectively, and (ii) Adjusted Comparable Store Sales Growth includes retail sales to the legacy partner’s customers (rather than the revenues recognized consistent with the ma</w:t>
            </w:r>
            <w:r>
              <w:rPr>
                <w:rFonts w:ascii="inherit" w:eastAsia="Times New Roman" w:hAnsi="inherit"/>
                <w:sz w:val="16"/>
                <w:szCs w:val="16"/>
              </w:rPr>
              <w:t>nagement</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services agreement), resulting in a decrease of 0.2% from total comparable store sales growth based on consolidated net revenue for each of the fiscal years 2018 and 2017.</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Total net revenue of $1,536.9 million for fiscal year 2018 increased $161.5 million, or 11.7%, from $1,375.3 million for fiscal year 2017. This increase was driven approximately 45% by comparable store sales growth, approximately 40% by new stores and appr</w:t>
      </w:r>
      <w:r>
        <w:rPr>
          <w:rFonts w:ascii="inherit" w:eastAsia="Times New Roman" w:hAnsi="inherit"/>
          <w:sz w:val="20"/>
          <w:szCs w:val="20"/>
        </w:rPr>
        <w:t>oximately 15% by order volume in our AC Lens business within the Corporate/Other segment.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 2018, we opened 74 new stores, including 65 new America’s Best stores and nine new Eyeglass World stores. Additionally, we closed two America’s Bes</w:t>
      </w:r>
      <w:r>
        <w:rPr>
          <w:rFonts w:ascii="inherit" w:eastAsia="Times New Roman" w:hAnsi="inherit"/>
          <w:sz w:val="20"/>
          <w:szCs w:val="20"/>
        </w:rPr>
        <w:t>t stores, one Eyeglass World store and two Military locations.</w:t>
      </w:r>
      <w:r>
        <w:rPr>
          <w:rFonts w:ascii="inherit" w:eastAsia="Times New Roman" w:hAnsi="inherit"/>
          <w:sz w:val="20"/>
          <w:szCs w:val="20"/>
        </w:rPr>
        <w:t xml:space="preserve"> </w:t>
      </w:r>
      <w:r>
        <w:rPr>
          <w:rFonts w:ascii="inherit" w:eastAsia="Times New Roman" w:hAnsi="inherit"/>
          <w:sz w:val="20"/>
          <w:szCs w:val="20"/>
        </w:rPr>
        <w:t>Overall, store count grew 6.8% from the end of fiscal year 2017 to the end of fiscal year 2018.</w:t>
      </w:r>
      <w:r>
        <w:rPr>
          <w:rFonts w:ascii="inherit" w:eastAsia="Times New Roman" w:hAnsi="inherit"/>
          <w:sz w:val="20"/>
          <w:szCs w:val="20"/>
        </w:rPr>
        <w:t xml:space="preserve"> </w:t>
      </w:r>
      <w:r>
        <w:rPr>
          <w:rFonts w:ascii="inherit" w:eastAsia="Times New Roman" w:hAnsi="inherit"/>
          <w:sz w:val="20"/>
          <w:szCs w:val="20"/>
        </w:rPr>
        <w:t>Comparable store sales growth and Adjusted Comparable Store Sales Growth was 6.7% and 5.7% for fi</w:t>
      </w:r>
      <w:r>
        <w:rPr>
          <w:rFonts w:ascii="inherit" w:eastAsia="Times New Roman" w:hAnsi="inherit"/>
          <w:sz w:val="20"/>
          <w:szCs w:val="20"/>
        </w:rPr>
        <w:t>scal year 2018, respectively. Comparable store sales growth and Adjusted Comparable Store Sales Growth were driven by increases in customer transactions and, to a lesser extent, average ticket. We believe the increases in net revenue and customer transacti</w:t>
      </w:r>
      <w:r>
        <w:rPr>
          <w:rFonts w:ascii="inherit" w:eastAsia="Times New Roman" w:hAnsi="inherit"/>
          <w:sz w:val="20"/>
          <w:szCs w:val="20"/>
        </w:rPr>
        <w:t>ons were primarily due to execution of our key strategies, including new store openings and maturation, advertising and expansion of our participation in managed care programs.</w:t>
      </w:r>
      <w:r>
        <w:rPr>
          <w:rFonts w:ascii="inherit" w:eastAsia="Times New Roman" w:hAnsi="inherit"/>
          <w:sz w:val="20"/>
          <w:szCs w:val="20"/>
        </w:rPr>
        <w:t xml:space="preserve"> </w:t>
      </w:r>
    </w:p>
    <w:p w:rsidR="00000000" w:rsidRDefault="00433ADC">
      <w:pPr>
        <w:divId w:val="83691170"/>
        <w:rPr>
          <w:rFonts w:eastAsia="Times New Roman"/>
          <w:sz w:val="20"/>
          <w:szCs w:val="20"/>
        </w:rPr>
      </w:pPr>
    </w:p>
    <w:p w:rsidR="00000000" w:rsidRDefault="00433ADC">
      <w:pPr>
        <w:spacing w:line="288" w:lineRule="auto"/>
        <w:jc w:val="center"/>
        <w:divId w:val="227881253"/>
        <w:rPr>
          <w:rFonts w:eastAsia="Times New Roman"/>
          <w:sz w:val="20"/>
          <w:szCs w:val="20"/>
        </w:rPr>
      </w:pPr>
      <w:r>
        <w:rPr>
          <w:rFonts w:ascii="inherit" w:eastAsia="Times New Roman" w:hAnsi="inherit"/>
          <w:sz w:val="20"/>
          <w:szCs w:val="20"/>
        </w:rPr>
        <w:t>51</w:t>
      </w:r>
    </w:p>
    <w:p w:rsidR="00000000" w:rsidRDefault="00433ADC">
      <w:pPr>
        <w:divId w:val="510031235"/>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433ADC">
      <w:pPr>
        <w:spacing w:line="288" w:lineRule="auto"/>
        <w:divId w:val="166455068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2079862792"/>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Net product sales comprised 82.6% and 82.1% of total net revenue for fiscal years 2018 and 2017, respectively. Net product sales increased $140.3 million, or 12.4% during fiscal year 2018 compared to fiscal year 2017</w:t>
      </w:r>
      <w:r>
        <w:rPr>
          <w:rFonts w:ascii="inherit" w:eastAsia="Times New Roman" w:hAnsi="inherit"/>
          <w:sz w:val="20"/>
          <w:szCs w:val="20"/>
        </w:rPr>
        <w:t>, driven primarily by eyeglass sales and, to a lesser extent, contact lens sales. Net sales of services and plans increased $21.2 million, or 8.6%, driven primarily by eye exam sales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The eye exam increase was driven primarily b</w:t>
      </w:r>
      <w:r>
        <w:rPr>
          <w:rFonts w:ascii="inherit" w:eastAsia="Times New Roman" w:hAnsi="inherit"/>
          <w:sz w:val="20"/>
          <w:szCs w:val="20"/>
        </w:rPr>
        <w:t>y expanding participation in managed care programs and our store growth. To a lesser extent, product protection program sales and Eyecare Club membership sales also contributed to the increase. The increase in product protection program sales was driven by</w:t>
      </w:r>
      <w:r>
        <w:rPr>
          <w:rFonts w:ascii="inherit" w:eastAsia="Times New Roman" w:hAnsi="inherit"/>
          <w:sz w:val="20"/>
          <w:szCs w:val="20"/>
        </w:rPr>
        <w:t xml:space="preserve"> our America’s Best brand. The increase in Eyecare Club membership revenue was primarily driven by the $1.3 million deferred revenue accounting change in fiscal year 2018 discussed in Note 1.</w:t>
      </w:r>
      <w:r>
        <w:rPr>
          <w:rFonts w:ascii="inherit" w:eastAsia="Times New Roman" w:hAnsi="inherit"/>
          <w:sz w:val="20"/>
          <w:szCs w:val="20"/>
        </w:rPr>
        <w:t xml:space="preserve"> </w:t>
      </w:r>
      <w:r>
        <w:rPr>
          <w:rFonts w:ascii="inherit" w:eastAsia="Times New Roman" w:hAnsi="inherit"/>
          <w:sz w:val="20"/>
          <w:szCs w:val="20"/>
        </w:rPr>
        <w:t>“Business and Significant Accounting Policies”</w:t>
      </w:r>
      <w:r>
        <w:rPr>
          <w:rFonts w:ascii="inherit" w:eastAsia="Times New Roman" w:hAnsi="inherit"/>
          <w:sz w:val="20"/>
          <w:szCs w:val="20"/>
        </w:rPr>
        <w:t xml:space="preserve"> </w:t>
      </w:r>
      <w:r>
        <w:rPr>
          <w:rFonts w:ascii="inherit" w:eastAsia="Times New Roman" w:hAnsi="inherit"/>
          <w:sz w:val="20"/>
          <w:szCs w:val="20"/>
        </w:rPr>
        <w:t>of our audited co</w:t>
      </w:r>
      <w:r>
        <w:rPr>
          <w:rFonts w:ascii="inherit" w:eastAsia="Times New Roman" w:hAnsi="inherit"/>
          <w:sz w:val="20"/>
          <w:szCs w:val="20"/>
        </w:rPr>
        <w:t>nsolidated financial statements included in Part II. Item 8. of this Form 10-K.</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As a result of changes in applicable California law, optometrists employed by FirstSight were transferred to a professional corporation that contracts directly with our Legacy </w:t>
      </w:r>
      <w:r>
        <w:rPr>
          <w:rFonts w:ascii="inherit" w:eastAsia="Times New Roman" w:hAnsi="inherit"/>
          <w:sz w:val="20"/>
          <w:szCs w:val="20"/>
        </w:rPr>
        <w:t>segment in part during the third quarter of fiscal year 2017 and the remainder in the fourth quarter of 2018. This change led to an increase in Legacy segment eye exam revenue and optometrist payroll costs of $2.2 million and $1.9 million, respectively, in</w:t>
      </w:r>
      <w:r>
        <w:rPr>
          <w:rFonts w:ascii="inherit" w:eastAsia="Times New Roman" w:hAnsi="inherit"/>
          <w:sz w:val="20"/>
          <w:szCs w:val="20"/>
        </w:rPr>
        <w:t xml:space="preserve"> fiscal year 2018. A corresponding decrease was recorded in our FirstSight subsidiary within the Corporate/Other segment. Therefore, the change had no impact on consolidated operating income. As of fiscal year end 2018, all of the applicable optometrists h</w:t>
      </w:r>
      <w:r>
        <w:rPr>
          <w:rFonts w:ascii="inherit" w:eastAsia="Times New Roman" w:hAnsi="inherit"/>
          <w:sz w:val="20"/>
          <w:szCs w:val="20"/>
        </w:rPr>
        <w:t>ave been transferred.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Additionally, in connection with these changes in California law, effective October 1, 2017, FirstSight ceased the sale of vision managed care products in Walmart locations in California that are not operated by the Company.</w:t>
      </w:r>
      <w:r>
        <w:rPr>
          <w:rFonts w:ascii="inherit" w:eastAsia="Times New Roman" w:hAnsi="inherit"/>
          <w:sz w:val="20"/>
          <w:szCs w:val="20"/>
        </w:rPr>
        <w:t xml:space="preserve"> </w:t>
      </w:r>
      <w:r>
        <w:rPr>
          <w:rFonts w:ascii="inherit" w:eastAsia="Times New Roman" w:hAnsi="inherit"/>
          <w:sz w:val="20"/>
          <w:szCs w:val="20"/>
        </w:rPr>
        <w:t>As a resu</w:t>
      </w:r>
      <w:r>
        <w:rPr>
          <w:rFonts w:ascii="inherit" w:eastAsia="Times New Roman" w:hAnsi="inherit"/>
          <w:sz w:val="20"/>
          <w:szCs w:val="20"/>
        </w:rPr>
        <w:t>lt, FirstSight net revenue and associated costs in fiscal year 2018 were both approximately $5.4 million lower than fiscal year 2017.</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net revenue.</w:t>
      </w:r>
      <w:r>
        <w:rPr>
          <w:rFonts w:ascii="inherit" w:eastAsia="Times New Roman" w:hAnsi="inherit"/>
          <w:sz w:val="20"/>
          <w:szCs w:val="20"/>
        </w:rPr>
        <w:t xml:space="preserve"> </w:t>
      </w:r>
      <w:r>
        <w:rPr>
          <w:rFonts w:ascii="inherit" w:eastAsia="Times New Roman" w:hAnsi="inherit"/>
          <w:sz w:val="20"/>
          <w:szCs w:val="20"/>
        </w:rPr>
        <w:t>Net revenue for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increased $134.8 million, or 13.0%, due to comp</w:t>
      </w:r>
      <w:r>
        <w:rPr>
          <w:rFonts w:ascii="inherit" w:eastAsia="Times New Roman" w:hAnsi="inherit"/>
          <w:sz w:val="20"/>
          <w:szCs w:val="20"/>
        </w:rPr>
        <w:t>arable store sales growth and new store openings which increased sales across our key product categories.</w:t>
      </w:r>
      <w:r>
        <w:rPr>
          <w:rFonts w:ascii="inherit" w:eastAsia="Times New Roman" w:hAnsi="inherit"/>
          <w:sz w:val="20"/>
          <w:szCs w:val="20"/>
        </w:rPr>
        <w:t xml:space="preserve"> </w:t>
      </w:r>
      <w:r>
        <w:rPr>
          <w:rFonts w:ascii="inherit" w:eastAsia="Times New Roman" w:hAnsi="inherit"/>
          <w:sz w:val="20"/>
          <w:szCs w:val="20"/>
        </w:rPr>
        <w:t>The growth was predominantly driven by performance in America’s Best and Eyeglass World.</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 segment net revenue.</w:t>
      </w:r>
      <w:r>
        <w:rPr>
          <w:rFonts w:ascii="inherit" w:eastAsia="Times New Roman" w:hAnsi="inherit"/>
          <w:i/>
          <w:iCs/>
          <w:sz w:val="20"/>
          <w:szCs w:val="20"/>
        </w:rPr>
        <w:t xml:space="preserve"> </w:t>
      </w:r>
      <w:r>
        <w:rPr>
          <w:rFonts w:ascii="inherit" w:eastAsia="Times New Roman" w:hAnsi="inherit"/>
          <w:sz w:val="20"/>
          <w:szCs w:val="20"/>
        </w:rPr>
        <w:t>Net revenue for our Legacy segmen</w:t>
      </w:r>
      <w:r>
        <w:rPr>
          <w:rFonts w:ascii="inherit" w:eastAsia="Times New Roman" w:hAnsi="inherit"/>
          <w:sz w:val="20"/>
          <w:szCs w:val="20"/>
        </w:rPr>
        <w:t>t grew $0.6 million, or 0.4%, primarily driven by higher eye exam sales, partially offset by lower service fee income from our legacy partner resulting from lower customer transactions. The increased eye exam sales were primarily the result of changes to o</w:t>
      </w:r>
      <w:r>
        <w:rPr>
          <w:rFonts w:ascii="inherit" w:eastAsia="Times New Roman" w:hAnsi="inherit"/>
          <w:sz w:val="20"/>
          <w:szCs w:val="20"/>
        </w:rPr>
        <w:t>ur FirstSight operations required by changes in applicable California law discussed above. The FirstSight operations changes resulted in a favorable impact of approximately 115 basis points in comparable store sales growth in the Legacy segment.</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Corporate/</w:t>
      </w:r>
      <w:r>
        <w:rPr>
          <w:rFonts w:ascii="inherit" w:eastAsia="Times New Roman" w:hAnsi="inherit"/>
          <w:i/>
          <w:iCs/>
          <w:sz w:val="20"/>
          <w:szCs w:val="20"/>
        </w:rPr>
        <w:t>Other segment net revenue.</w:t>
      </w:r>
      <w:r>
        <w:rPr>
          <w:rFonts w:ascii="inherit" w:eastAsia="Times New Roman" w:hAnsi="inherit"/>
          <w:i/>
          <w:iCs/>
          <w:sz w:val="20"/>
          <w:szCs w:val="20"/>
        </w:rPr>
        <w:t xml:space="preserve"> </w:t>
      </w:r>
      <w:r>
        <w:rPr>
          <w:rFonts w:ascii="inherit" w:eastAsia="Times New Roman" w:hAnsi="inherit"/>
          <w:sz w:val="20"/>
          <w:szCs w:val="20"/>
        </w:rPr>
        <w:t>Net revenue in the Corporate/Other segment increased $20.5 million, or 10.7%, driven by unit growth in our AC Lens business from the recently expanded role in the contact lens distribution relationship with Walmart and our online</w:t>
      </w:r>
      <w:r>
        <w:rPr>
          <w:rFonts w:ascii="inherit" w:eastAsia="Times New Roman" w:hAnsi="inherit"/>
          <w:sz w:val="20"/>
          <w:szCs w:val="20"/>
        </w:rPr>
        <w:t xml:space="preserve"> retail business, which was partially offset by a $7.6 million reduction in sales as a result of the combined FirstSight operations changes discussed above.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Net revenue reconciliations.</w:t>
      </w:r>
      <w:r>
        <w:rPr>
          <w:rFonts w:ascii="inherit" w:eastAsia="Times New Roman" w:hAnsi="inherit"/>
          <w:i/>
          <w:iCs/>
          <w:sz w:val="20"/>
          <w:szCs w:val="20"/>
        </w:rPr>
        <w:t xml:space="preserve"> </w:t>
      </w:r>
      <w:r>
        <w:rPr>
          <w:rFonts w:ascii="inherit" w:eastAsia="Times New Roman" w:hAnsi="inherit"/>
          <w:sz w:val="20"/>
          <w:szCs w:val="20"/>
        </w:rPr>
        <w:t xml:space="preserve">Reconciliations include increases in deferred revenue of $3.9 million </w:t>
      </w:r>
      <w:r>
        <w:rPr>
          <w:rFonts w:ascii="inherit" w:eastAsia="Times New Roman" w:hAnsi="inherit"/>
          <w:sz w:val="20"/>
          <w:szCs w:val="20"/>
        </w:rPr>
        <w:t>and $6.8 million, and a decrease in unearned revenue of $0.5 million and an increase in unearned revenue of $2.2 million for fiscal year 2018 and fiscal year 2017, respectively. The accounting change described in Note 1.</w:t>
      </w:r>
      <w:r>
        <w:rPr>
          <w:rFonts w:ascii="inherit" w:eastAsia="Times New Roman" w:hAnsi="inherit"/>
          <w:sz w:val="20"/>
          <w:szCs w:val="20"/>
        </w:rPr>
        <w:t xml:space="preserve"> </w:t>
      </w:r>
      <w:r>
        <w:rPr>
          <w:rFonts w:ascii="inherit" w:eastAsia="Times New Roman" w:hAnsi="inherit"/>
          <w:sz w:val="20"/>
          <w:szCs w:val="20"/>
        </w:rPr>
        <w:t>“Business and Significant Accountin</w:t>
      </w:r>
      <w:r>
        <w:rPr>
          <w:rFonts w:ascii="inherit" w:eastAsia="Times New Roman" w:hAnsi="inherit"/>
          <w:sz w:val="20"/>
          <w:szCs w:val="20"/>
        </w:rPr>
        <w:t>g Policies”</w:t>
      </w:r>
      <w:r>
        <w:rPr>
          <w:rFonts w:ascii="inherit" w:eastAsia="Times New Roman" w:hAnsi="inherit"/>
          <w:sz w:val="20"/>
          <w:szCs w:val="20"/>
        </w:rPr>
        <w:t xml:space="preserve"> </w:t>
      </w:r>
      <w:r>
        <w:rPr>
          <w:rFonts w:ascii="inherit" w:eastAsia="Times New Roman" w:hAnsi="inherit"/>
          <w:sz w:val="20"/>
          <w:szCs w:val="20"/>
        </w:rPr>
        <w:t>of our audited consolidated financial statements included in Part II. Item 8. of this Form 10-K contributed to the lower increase in deferred revenue for fiscal year 2018 compared to fiscal year 2017, due to acceleration of deferred revenue amo</w:t>
      </w:r>
      <w:r>
        <w:rPr>
          <w:rFonts w:ascii="inherit" w:eastAsia="Times New Roman" w:hAnsi="inherit"/>
          <w:sz w:val="20"/>
          <w:szCs w:val="20"/>
        </w:rPr>
        <w:t>rtization in fiscal year 2018. Deferred revenue was also driven by slower growth in our product protection plan sales and Eyecare Club membership sales than other product categories.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Differences between the change in unearned revenue for fiscal year 2018 a</w:t>
      </w:r>
      <w:r>
        <w:rPr>
          <w:rFonts w:ascii="inherit" w:eastAsia="Times New Roman" w:hAnsi="inherit"/>
          <w:sz w:val="20"/>
          <w:szCs w:val="20"/>
        </w:rPr>
        <w:t>nd fiscal year 2017 were primarily the result of calendar influences on cash basis sales of prescription eyewear in our stores during approximately the last seven to 10 days of the respective year. Unearned revenue was higher in December 2017 compared to D</w:t>
      </w:r>
      <w:r>
        <w:rPr>
          <w:rFonts w:ascii="inherit" w:eastAsia="Times New Roman" w:hAnsi="inherit"/>
          <w:sz w:val="20"/>
          <w:szCs w:val="20"/>
        </w:rPr>
        <w:t>ecember 2018 due to the sales volume during the last week of the fiscal year. Sales during the last week of fiscal year 2017 slightly exceeded the sales during last week of fiscal year 2018 impacted by shifts in selling days. These factors resulted in an o</w:t>
      </w:r>
      <w:r>
        <w:rPr>
          <w:rFonts w:ascii="inherit" w:eastAsia="Times New Roman" w:hAnsi="inherit"/>
          <w:sz w:val="20"/>
          <w:szCs w:val="20"/>
        </w:rPr>
        <w:t>verall decrease in unearned revenue in fiscal year 2018 when compared to fiscal year 2017.</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Costs applicable to revenue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Costs applicable to revenue of $713.6 million for fiscal year 2018 increased $76.6 million, or 12.0%, from $637.0 million for fiscal year 2017. As a percentage of net revenue, costs applicable to revenue increased from 46.3% for fiscal year 2017 to 46.4% f</w:t>
      </w:r>
      <w:r>
        <w:rPr>
          <w:rFonts w:ascii="inherit" w:eastAsia="Times New Roman" w:hAnsi="inherit"/>
          <w:sz w:val="20"/>
          <w:szCs w:val="20"/>
        </w:rPr>
        <w:t>or fiscal year 2018. The increase was primarily driven by increased optometrist costs and the growing AC Lens business described below, partially offset by a higher mix of eye exam sales as a result of our growing managed care business, higher vendor rebat</w:t>
      </w:r>
      <w:r>
        <w:rPr>
          <w:rFonts w:ascii="inherit" w:eastAsia="Times New Roman" w:hAnsi="inherit"/>
          <w:sz w:val="20"/>
          <w:szCs w:val="20"/>
        </w:rPr>
        <w:t>es primarily based on purchase volume, and a $2.3 million inventory write-off in the second half of fiscal year 2017, not recurring in 2018.</w:t>
      </w:r>
    </w:p>
    <w:p w:rsidR="00000000" w:rsidRDefault="00433ADC">
      <w:pPr>
        <w:divId w:val="934440764"/>
        <w:rPr>
          <w:rFonts w:eastAsia="Times New Roman"/>
          <w:sz w:val="20"/>
          <w:szCs w:val="20"/>
        </w:rPr>
      </w:pPr>
    </w:p>
    <w:p w:rsidR="00000000" w:rsidRDefault="00433ADC">
      <w:pPr>
        <w:spacing w:line="288" w:lineRule="auto"/>
        <w:jc w:val="center"/>
        <w:divId w:val="2054112659"/>
        <w:rPr>
          <w:rFonts w:eastAsia="Times New Roman"/>
          <w:sz w:val="20"/>
          <w:szCs w:val="20"/>
        </w:rPr>
      </w:pPr>
      <w:r>
        <w:rPr>
          <w:rFonts w:ascii="inherit" w:eastAsia="Times New Roman" w:hAnsi="inherit"/>
          <w:sz w:val="20"/>
          <w:szCs w:val="20"/>
        </w:rPr>
        <w:t>52</w:t>
      </w:r>
    </w:p>
    <w:p w:rsidR="00000000" w:rsidRDefault="00433ADC">
      <w:pPr>
        <w:divId w:val="510031235"/>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433ADC">
      <w:pPr>
        <w:spacing w:line="288" w:lineRule="auto"/>
        <w:divId w:val="90067245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2138327456"/>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Costs of products as a percentage of net product sales decreased from 40.4% for fiscal year 2017 to 40.3% for fiscal year 2018, driven by higher rebates from vendors, $2.3 million inventory write-off in fiscal year 2017 not recurring in fiscal year 2018 </w:t>
      </w:r>
      <w:r>
        <w:rPr>
          <w:rFonts w:ascii="inherit" w:eastAsia="Times New Roman" w:hAnsi="inherit"/>
          <w:sz w:val="20"/>
          <w:szCs w:val="20"/>
        </w:rPr>
        <w:t>and the impact of Legacy managed care business as further described below,</w:t>
      </w:r>
      <w:r>
        <w:rPr>
          <w:rFonts w:ascii="inherit" w:eastAsia="Times New Roman" w:hAnsi="inherit"/>
          <w:color w:val="EE2724"/>
          <w:sz w:val="20"/>
          <w:szCs w:val="20"/>
        </w:rPr>
        <w:t xml:space="preserve"> </w:t>
      </w:r>
      <w:r>
        <w:rPr>
          <w:rFonts w:ascii="inherit" w:eastAsia="Times New Roman" w:hAnsi="inherit"/>
          <w:sz w:val="20"/>
          <w:szCs w:val="20"/>
        </w:rPr>
        <w:t>partially offset by our growing AC Lens business. Our AC Lens net revenue grew faster than our store brands during fiscal year 2018, and AC Lens had a higher cost of products as a p</w:t>
      </w:r>
      <w:r>
        <w:rPr>
          <w:rFonts w:ascii="inherit" w:eastAsia="Times New Roman" w:hAnsi="inherit"/>
          <w:sz w:val="20"/>
          <w:szCs w:val="20"/>
        </w:rPr>
        <w:t>ercentage of net revenue than our other businesses.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 in the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increased from 29.3% for fiscal year 2017 to 29.4% for fiscal year 2018.</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 in the Legacy segment decreased from 46.5% for fiscal year 2017 to 45.2% for fis</w:t>
      </w:r>
      <w:r>
        <w:rPr>
          <w:rFonts w:ascii="inherit" w:eastAsia="Times New Roman" w:hAnsi="inherit"/>
          <w:sz w:val="20"/>
          <w:szCs w:val="20"/>
        </w:rPr>
        <w:t>cal year 2018. The decrease was primarily driven by increased eyeglass net revenue in fiscal year 2018 as a result of increased managed care business. Legacy segment managed care net product revenue is recorded in net product sales while revenue associated</w:t>
      </w:r>
      <w:r>
        <w:rPr>
          <w:rFonts w:ascii="inherit" w:eastAsia="Times New Roman" w:hAnsi="inherit"/>
          <w:sz w:val="20"/>
          <w:szCs w:val="20"/>
        </w:rPr>
        <w:t xml:space="preserve"> with servicing non-managed care customers is recorded in net sales of services and plans. Eyeglass and contact lens product costs for both managed care and non-managed care net revenue are recorded in costs of products. Increases in managed care mix will </w:t>
      </w:r>
      <w:r>
        <w:rPr>
          <w:rFonts w:ascii="inherit" w:eastAsia="Times New Roman" w:hAnsi="inherit"/>
          <w:sz w:val="20"/>
          <w:szCs w:val="20"/>
        </w:rPr>
        <w:t>improve product margins and have a corresponding negative impact on service margins in our Legacy segment.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Costs of services and plans as a percentage of net sales of services and plans increased from 73.5% for fiscal year 2017 to 75.6% for fiscal year 201</w:t>
      </w:r>
      <w:r>
        <w:rPr>
          <w:rFonts w:ascii="inherit" w:eastAsia="Times New Roman" w:hAnsi="inherit"/>
          <w:sz w:val="20"/>
          <w:szCs w:val="20"/>
        </w:rPr>
        <w:t xml:space="preserve">8. The increase was primarily driven by higher optometrist costs, partially offset by increased eye exam sales as a result of our growing managed care business. Optometrist costs increased as a result of store coverage in new markets and wage inflation in </w:t>
      </w:r>
      <w:r>
        <w:rPr>
          <w:rFonts w:ascii="inherit" w:eastAsia="Times New Roman" w:hAnsi="inherit"/>
          <w:sz w:val="20"/>
          <w:szCs w:val="20"/>
        </w:rPr>
        <w:t>certain geographic markets.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 in the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increased from 80.6% for fiscal year 2017 to 82.2% for fiscal year 2018</w:t>
      </w:r>
      <w:r>
        <w:rPr>
          <w:rFonts w:ascii="inherit" w:eastAsia="Times New Roman" w:hAnsi="inherit"/>
          <w:sz w:val="20"/>
          <w:szCs w:val="20"/>
        </w:rPr>
        <w:t>. The increase was driven by higher optometrist costs as described above, partially offset by increased eye exam sales as a result of our growing managed care business. Managed care customers are generally not eligible for the signature two-pair offer at o</w:t>
      </w:r>
      <w:r>
        <w:rPr>
          <w:rFonts w:ascii="inherit" w:eastAsia="Times New Roman" w:hAnsi="inherit"/>
          <w:sz w:val="20"/>
          <w:szCs w:val="20"/>
        </w:rPr>
        <w:t>ur America’s Best brand. Revenues related to managed care customer eye exams are therefore presented as services revenue, however the revenues associated with the exams included in the two-pair offer are reported as product revenues. See Note 1.</w:t>
      </w:r>
      <w:r>
        <w:rPr>
          <w:rFonts w:ascii="inherit" w:eastAsia="Times New Roman" w:hAnsi="inherit"/>
          <w:sz w:val="20"/>
          <w:szCs w:val="20"/>
        </w:rPr>
        <w:t xml:space="preserve"> </w:t>
      </w:r>
      <w:r>
        <w:rPr>
          <w:rFonts w:ascii="inherit" w:eastAsia="Times New Roman" w:hAnsi="inherit"/>
          <w:sz w:val="20"/>
          <w:szCs w:val="20"/>
        </w:rPr>
        <w:t xml:space="preserve">“Business </w:t>
      </w:r>
      <w:r>
        <w:rPr>
          <w:rFonts w:ascii="inherit" w:eastAsia="Times New Roman" w:hAnsi="inherit"/>
          <w:sz w:val="20"/>
          <w:szCs w:val="20"/>
        </w:rPr>
        <w:t>and Significant Accounting Policies”</w:t>
      </w:r>
      <w:r>
        <w:rPr>
          <w:rFonts w:ascii="inherit" w:eastAsia="Times New Roman" w:hAnsi="inherit"/>
          <w:sz w:val="20"/>
          <w:szCs w:val="20"/>
        </w:rPr>
        <w:t xml:space="preserve"> </w:t>
      </w:r>
      <w:r>
        <w:rPr>
          <w:rFonts w:ascii="inherit" w:eastAsia="Times New Roman" w:hAnsi="inherit"/>
          <w:sz w:val="20"/>
          <w:szCs w:val="20"/>
        </w:rPr>
        <w:t>in Part II. Item 8. of this Form 10-K for additional information regarding our revenue recognition accounting policy.</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 segment costs of services and plans.</w:t>
      </w:r>
      <w:r>
        <w:rPr>
          <w:rFonts w:ascii="inherit" w:eastAsia="Times New Roman" w:hAnsi="inherit"/>
          <w:i/>
          <w:iCs/>
          <w:sz w:val="20"/>
          <w:szCs w:val="20"/>
        </w:rPr>
        <w:t xml:space="preserve"> </w:t>
      </w:r>
      <w:r>
        <w:rPr>
          <w:rFonts w:ascii="inherit" w:eastAsia="Times New Roman" w:hAnsi="inherit"/>
          <w:sz w:val="20"/>
          <w:szCs w:val="20"/>
        </w:rPr>
        <w:t xml:space="preserve">Costs of services and plans as a percentage of net sales </w:t>
      </w:r>
      <w:r>
        <w:rPr>
          <w:rFonts w:ascii="inherit" w:eastAsia="Times New Roman" w:hAnsi="inherit"/>
          <w:sz w:val="20"/>
          <w:szCs w:val="20"/>
        </w:rPr>
        <w:t>of services and plans in the Legacy segment increased from 33.3% for fiscal year 2017 to 40.1% for fiscal year 2018. The increase was primarily driven by increased optometrist costs and lower management fees, partially offset by increased eye exam sales. T</w:t>
      </w:r>
      <w:r>
        <w:rPr>
          <w:rFonts w:ascii="inherit" w:eastAsia="Times New Roman" w:hAnsi="inherit"/>
          <w:sz w:val="20"/>
          <w:szCs w:val="20"/>
        </w:rPr>
        <w:t>he higher optometrist costs and increased eye exam sales were both primarily the result of the FirstSight operations changes discussed in</w:t>
      </w:r>
      <w:r>
        <w:rPr>
          <w:rFonts w:ascii="inherit" w:eastAsia="Times New Roman" w:hAnsi="inherit"/>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above. Management fees from our Legacy segment declined due to the corresponding impact of the increased</w:t>
      </w:r>
      <w:r>
        <w:rPr>
          <w:rFonts w:ascii="inherit" w:eastAsia="Times New Roman" w:hAnsi="inherit"/>
          <w:sz w:val="20"/>
          <w:szCs w:val="20"/>
        </w:rPr>
        <w:t xml:space="preserve"> managed care business as described above.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Selling, general and administrative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SG&amp;A of $687.5 million for fiscal year 2018 increased $87.5 million, or 14.6%, from fiscal year 2017.</w:t>
      </w:r>
      <w:r>
        <w:rPr>
          <w:rFonts w:ascii="inherit" w:eastAsia="Times New Roman" w:hAnsi="inherit"/>
          <w:sz w:val="20"/>
          <w:szCs w:val="20"/>
        </w:rPr>
        <w:t xml:space="preserve"> </w:t>
      </w:r>
      <w:r>
        <w:rPr>
          <w:rFonts w:ascii="inherit" w:eastAsia="Times New Roman" w:hAnsi="inherit"/>
          <w:sz w:val="20"/>
          <w:szCs w:val="20"/>
        </w:rPr>
        <w:t>As a percentage of net revenue, SG&amp;A increased from 43.6% for fiscal year 2</w:t>
      </w:r>
      <w:r>
        <w:rPr>
          <w:rFonts w:ascii="inherit" w:eastAsia="Times New Roman" w:hAnsi="inherit"/>
          <w:sz w:val="20"/>
          <w:szCs w:val="20"/>
        </w:rPr>
        <w:t>017 to 44.7% for fiscal year 2018. The increase as a percentage of net revenue was primarily due to stock compensation expense, cash expenses pursuant to a long-term incentive plan for non-executive employees, advertising expenses and incremental corporate</w:t>
      </w:r>
      <w:r>
        <w:rPr>
          <w:rFonts w:ascii="inherit" w:eastAsia="Times New Roman" w:hAnsi="inherit"/>
          <w:sz w:val="20"/>
          <w:szCs w:val="20"/>
        </w:rPr>
        <w:t xml:space="preserve"> expenses as a result of becoming a public company in the fourth quarter of fiscal year 2017, partially offset by a monitoring agreement termination fee paid to KKR and Berkshire in connection with the completion of our initial public offering (“IPO”) in t</w:t>
      </w:r>
      <w:r>
        <w:rPr>
          <w:rFonts w:ascii="inherit" w:eastAsia="Times New Roman" w:hAnsi="inherit"/>
          <w:sz w:val="20"/>
          <w:szCs w:val="20"/>
        </w:rPr>
        <w:t>he fourth quarter of fiscal year 2017 that did not recur.</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 increased from 38.9% for fiscal year 2017 to 39.0% for fiscal year 2018 in the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 segment SG&amp;A.</w:t>
      </w:r>
      <w:r>
        <w:rPr>
          <w:rFonts w:ascii="inherit" w:eastAsia="Times New Roman" w:hAnsi="inherit"/>
          <w:i/>
          <w:iCs/>
          <w:sz w:val="20"/>
          <w:szCs w:val="20"/>
        </w:rPr>
        <w:t xml:space="preserve"> </w:t>
      </w:r>
      <w:r>
        <w:rPr>
          <w:rFonts w:ascii="inherit" w:eastAsia="Times New Roman" w:hAnsi="inherit"/>
          <w:sz w:val="20"/>
          <w:szCs w:val="20"/>
        </w:rPr>
        <w:t>SG&amp;A as a pe</w:t>
      </w:r>
      <w:r>
        <w:rPr>
          <w:rFonts w:ascii="inherit" w:eastAsia="Times New Roman" w:hAnsi="inherit"/>
          <w:sz w:val="20"/>
          <w:szCs w:val="20"/>
        </w:rPr>
        <w:t>rcentage of net revenue increased from 34.3% for fiscal year 2017 to 35.0% for fiscal year 2018 in the Legacy segment driven primarily by higher store payroll as a percentage of net revenue.</w:t>
      </w:r>
    </w:p>
    <w:p w:rsidR="00000000" w:rsidRDefault="00433ADC">
      <w:pPr>
        <w:divId w:val="337736377"/>
        <w:rPr>
          <w:rFonts w:eastAsia="Times New Roman"/>
          <w:sz w:val="20"/>
          <w:szCs w:val="20"/>
        </w:rPr>
      </w:pPr>
    </w:p>
    <w:p w:rsidR="00000000" w:rsidRDefault="00433ADC">
      <w:pPr>
        <w:spacing w:line="288" w:lineRule="auto"/>
        <w:jc w:val="center"/>
        <w:divId w:val="1326469028"/>
        <w:rPr>
          <w:rFonts w:eastAsia="Times New Roman"/>
          <w:sz w:val="20"/>
          <w:szCs w:val="20"/>
        </w:rPr>
      </w:pPr>
      <w:r>
        <w:rPr>
          <w:rFonts w:ascii="inherit" w:eastAsia="Times New Roman" w:hAnsi="inherit"/>
          <w:sz w:val="20"/>
          <w:szCs w:val="20"/>
        </w:rPr>
        <w:t>53</w:t>
      </w:r>
    </w:p>
    <w:p w:rsidR="00000000" w:rsidRDefault="00433ADC">
      <w:pPr>
        <w:divId w:val="510031235"/>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433ADC">
      <w:pPr>
        <w:spacing w:line="288" w:lineRule="auto"/>
        <w:divId w:val="188343950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0538829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Depreciation and amortization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Depreciation and amortization expense of $74.3 million for fiscal year 2018 increased $12.4 million, or 20.0%, from $62.0 million for fiscal year 2017 primarily driven by new</w:t>
      </w:r>
      <w:r>
        <w:rPr>
          <w:rFonts w:ascii="inherit" w:eastAsia="Times New Roman" w:hAnsi="inherit"/>
          <w:sz w:val="20"/>
          <w:szCs w:val="20"/>
        </w:rPr>
        <w:t xml:space="preserve"> store openings, as well as investments in optical laboratories, distribution centers and information technology infrastructure, including omni-channel platform related investments.</w:t>
      </w:r>
      <w:r>
        <w:rPr>
          <w:rFonts w:ascii="inherit" w:eastAsia="Times New Roman" w:hAnsi="inherit"/>
          <w:sz w:val="20"/>
          <w:szCs w:val="20"/>
        </w:rPr>
        <w:t xml:space="preserve"> </w:t>
      </w:r>
      <w:r>
        <w:rPr>
          <w:rFonts w:ascii="inherit" w:eastAsia="Times New Roman" w:hAnsi="inherit"/>
          <w:sz w:val="20"/>
          <w:szCs w:val="20"/>
        </w:rPr>
        <w:t xml:space="preserve">Beginning in 2015, we accelerated our unit growth to approximately 75 new </w:t>
      </w:r>
      <w:r>
        <w:rPr>
          <w:rFonts w:ascii="inherit" w:eastAsia="Times New Roman" w:hAnsi="inherit"/>
          <w:sz w:val="20"/>
          <w:szCs w:val="20"/>
        </w:rPr>
        <w:t>stores annually. We also invested in more efficient lab and information technology to support our growth. Many of these incremental investments have depreciable lives in the five to eight year categories; therefore, we expect depreciation expense to contin</w:t>
      </w:r>
      <w:r>
        <w:rPr>
          <w:rFonts w:ascii="inherit" w:eastAsia="Times New Roman" w:hAnsi="inherit"/>
          <w:sz w:val="20"/>
          <w:szCs w:val="20"/>
        </w:rPr>
        <w:t>ue to outpace revenue growth over the next few years. In recent years, a higher percentage of our new store leases were deemed capital leases, further incurring depreciation expense.</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property and equipment balance, net increased $52.8 million, or 17.5</w:t>
      </w:r>
      <w:r>
        <w:rPr>
          <w:rFonts w:ascii="inherit" w:eastAsia="Times New Roman" w:hAnsi="inherit"/>
          <w:sz w:val="20"/>
          <w:szCs w:val="20"/>
        </w:rPr>
        <w:t>%, during fiscal year 2018, and included $107.8 million in purchases of property and equipment, $14.3 million in new capital leases, less $66.0 million in depreciation expense and $3.3 million in impairment and other adjustments.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Impairment of goodwill an</w:t>
      </w:r>
      <w:r>
        <w:rPr>
          <w:rFonts w:ascii="inherit" w:eastAsia="Times New Roman" w:hAnsi="inherit"/>
          <w:i/>
          <w:iCs/>
          <w:sz w:val="20"/>
          <w:szCs w:val="20"/>
        </w:rPr>
        <w:t>d other long-lived assets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Impairment expenses of $17.6 million were recorded for fiscal year 2018 compared to $4.1 million for fiscal year 2017. See</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below for details regarding specific testing performed on vari</w:t>
      </w:r>
      <w:r>
        <w:rPr>
          <w:rFonts w:ascii="inherit" w:eastAsia="Times New Roman" w:hAnsi="inherit"/>
          <w:sz w:val="20"/>
          <w:szCs w:val="20"/>
        </w:rPr>
        <w:t>ous long-lived assets.</w:t>
      </w:r>
      <w:r>
        <w:rPr>
          <w:rFonts w:ascii="inherit" w:eastAsia="Times New Roman" w:hAnsi="inherit"/>
          <w:sz w:val="20"/>
          <w:szCs w:val="20"/>
        </w:rPr>
        <w:t xml:space="preserve"> </w:t>
      </w:r>
      <w:r>
        <w:rPr>
          <w:rFonts w:ascii="inherit" w:eastAsia="Times New Roman" w:hAnsi="inherit"/>
          <w:sz w:val="20"/>
          <w:szCs w:val="20"/>
        </w:rPr>
        <w:t>During fiscal year 2018, $11.4 million and $3.7 million of goodwill impairment was identified at our Fred Meyer and Military brands, respectively. These impairment charges were primarily caused by sales underperformance resulting fro</w:t>
      </w:r>
      <w:r>
        <w:rPr>
          <w:rFonts w:ascii="inherit" w:eastAsia="Times New Roman" w:hAnsi="inherit"/>
          <w:sz w:val="20"/>
          <w:szCs w:val="20"/>
        </w:rPr>
        <w:t>m decreases in projected customer transaction volume. For certain brands, including Fred Meyer and Military, the number of locations in which we operate has not increased. Further, the Company has limited control over advertising and traffic. As such, smal</w:t>
      </w:r>
      <w:r>
        <w:rPr>
          <w:rFonts w:ascii="inherit" w:eastAsia="Times New Roman" w:hAnsi="inherit"/>
          <w:sz w:val="20"/>
          <w:szCs w:val="20"/>
        </w:rPr>
        <w:t xml:space="preserve">l changes in the revenue growth assumptions at such brands can result in goodwill impairment. The remaining fiscal year 2018 impairment charges of $2.5 million related to our retail store long-lived assets resulting from decreased cash flow projections at </w:t>
      </w:r>
      <w:r>
        <w:rPr>
          <w:rFonts w:ascii="inherit" w:eastAsia="Times New Roman" w:hAnsi="inherit"/>
          <w:sz w:val="20"/>
          <w:szCs w:val="20"/>
        </w:rPr>
        <w:t>individual stores.</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Interest expense, net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Interest expense, net, of $37.3 million for fiscal year 2018 decreased $18.2 million, or 32.8%, from $55.5 million for fiscal year 2017. As a result of the payoff of our $125.0 million second lien term loans and $23</w:t>
      </w:r>
      <w:r>
        <w:rPr>
          <w:rFonts w:ascii="inherit" w:eastAsia="Times New Roman" w:hAnsi="inherit"/>
          <w:sz w:val="20"/>
          <w:szCs w:val="20"/>
        </w:rPr>
        <w:t>5.0 million in outstanding amount of our Term Loan B, during the fourth quarter of fiscal year 2017, interest expense decreased $14.9 million from lower debt balances and $5.2 million from a reduction of deferred debt cost amortization and corresponding re</w:t>
      </w:r>
      <w:r>
        <w:rPr>
          <w:rFonts w:ascii="inherit" w:eastAsia="Times New Roman" w:hAnsi="inherit"/>
          <w:sz w:val="20"/>
          <w:szCs w:val="20"/>
        </w:rPr>
        <w:t>duction of discounts. An additional decrease of $2.2 million resulted from applicable margin reductions from refinancing the Term Loan B during the fourth quarter of fiscal year 2017 and from a Moody's credit rating upgrade received during the third quarte</w:t>
      </w:r>
      <w:r>
        <w:rPr>
          <w:rFonts w:ascii="inherit" w:eastAsia="Times New Roman" w:hAnsi="inherit"/>
          <w:sz w:val="20"/>
          <w:szCs w:val="20"/>
        </w:rPr>
        <w:t>r of 2018. These reductions were partially offset by approximately $2.2 million in interest paid to counterparties associated with our derivative cash flow hedges which became effective in March 2017, but were in effect for the full fiscal year 2018 and $1</w:t>
      </w:r>
      <w:r>
        <w:rPr>
          <w:rFonts w:ascii="inherit" w:eastAsia="Times New Roman" w:hAnsi="inherit"/>
          <w:sz w:val="20"/>
          <w:szCs w:val="20"/>
        </w:rPr>
        <w:t>.3 million in additional interest expense relating to capital lease obligations during fiscal year 2018.</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Income tax provision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Income tax benefit decreased $20.1 million to $18.8 million during fiscal year 2018 compared to $38.9 million during fiscal year 2017, with the 2017 amount primarily resulting from a one-time tax benefit of $42.1 million from re-measurement of deferred tax</w:t>
      </w:r>
      <w:r>
        <w:rPr>
          <w:rFonts w:ascii="inherit" w:eastAsia="Times New Roman" w:hAnsi="inherit"/>
          <w:sz w:val="20"/>
          <w:szCs w:val="20"/>
        </w:rPr>
        <w:t xml:space="preserve"> assets and liabilities as a result of the Tax Legislation. Income tax benefit of $18.8 million during fiscal year 2018 related to an income tax provision on current year pre-tax net income at the Company's statutory federal and state rate, and $25.5 milli</w:t>
      </w:r>
      <w:r>
        <w:rPr>
          <w:rFonts w:ascii="inherit" w:eastAsia="Times New Roman" w:hAnsi="inherit"/>
          <w:sz w:val="20"/>
          <w:szCs w:val="20"/>
        </w:rPr>
        <w:t>on income tax benefit primarily resulting from stock option exercises.</w:t>
      </w:r>
    </w:p>
    <w:p w:rsidR="00000000" w:rsidRDefault="00433ADC">
      <w:pPr>
        <w:spacing w:line="288" w:lineRule="auto"/>
        <w:jc w:val="both"/>
        <w:divId w:val="510031235"/>
        <w:rPr>
          <w:rFonts w:eastAsia="Times New Roman"/>
          <w:sz w:val="20"/>
          <w:szCs w:val="20"/>
        </w:rPr>
      </w:pPr>
    </w:p>
    <w:p w:rsidR="00000000" w:rsidRDefault="00433ADC">
      <w:pPr>
        <w:divId w:val="2074424815"/>
        <w:rPr>
          <w:rFonts w:eastAsia="Times New Roman"/>
          <w:sz w:val="20"/>
          <w:szCs w:val="20"/>
        </w:rPr>
      </w:pPr>
    </w:p>
    <w:p w:rsidR="00000000" w:rsidRDefault="00433ADC">
      <w:pPr>
        <w:spacing w:line="288" w:lineRule="auto"/>
        <w:jc w:val="center"/>
        <w:divId w:val="505171252"/>
        <w:rPr>
          <w:rFonts w:eastAsia="Times New Roman"/>
          <w:sz w:val="20"/>
          <w:szCs w:val="20"/>
        </w:rPr>
      </w:pPr>
      <w:r>
        <w:rPr>
          <w:rFonts w:ascii="inherit" w:eastAsia="Times New Roman" w:hAnsi="inherit"/>
          <w:sz w:val="20"/>
          <w:szCs w:val="20"/>
        </w:rPr>
        <w:t>54</w:t>
      </w:r>
    </w:p>
    <w:p w:rsidR="00000000" w:rsidRDefault="00433ADC">
      <w:pPr>
        <w:divId w:val="510031235"/>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433ADC">
      <w:pPr>
        <w:spacing w:line="288" w:lineRule="auto"/>
        <w:divId w:val="188640904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257837078"/>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Non-GAAP Financial Measures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EBITDA, Adjusted EBITDA</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Adjusted EBITDA Margin and Adjusted Net Income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define EBITDA as net income, plus interest expense, income tax provision (benefit) and depreciation and amortization. We define Adjusted EBITDA as EBITDA, further adjusted to exclud</w:t>
      </w:r>
      <w:r>
        <w:rPr>
          <w:rFonts w:ascii="inherit" w:eastAsia="Times New Roman" w:hAnsi="inherit"/>
          <w:sz w:val="20"/>
          <w:szCs w:val="20"/>
        </w:rPr>
        <w:t>e stock compensation expense, debt issuance costs, loss on the extinguishment of debt, asset impairment, new store pre-opening expenses, non-cash rent, secondary offering expenses, management realignment expenses, long-term incentive plan expenses, and oth</w:t>
      </w:r>
      <w:r>
        <w:rPr>
          <w:rFonts w:ascii="inherit" w:eastAsia="Times New Roman" w:hAnsi="inherit"/>
          <w:sz w:val="20"/>
          <w:szCs w:val="20"/>
        </w:rPr>
        <w:t>er expenses. We describe these adjustments reconciling net income to EBITDA and Adjusted EBITDA in the tables below. We define Adjusted EBITDA Margin as Adjusted EBITDA as a percentage of total net revenue. We define Adjusted Net Income as net income, furt</w:t>
      </w:r>
      <w:r>
        <w:rPr>
          <w:rFonts w:ascii="inherit" w:eastAsia="Times New Roman" w:hAnsi="inherit"/>
          <w:sz w:val="20"/>
          <w:szCs w:val="20"/>
        </w:rPr>
        <w:t>her adjusted to exclude stock compensation expense, debt issuance costs, loss on extinguishment of debt, asset impairment, new store pre-opening expenses, non-cash rent, secondary offering expenses, management</w:t>
      </w:r>
      <w:r>
        <w:rPr>
          <w:rFonts w:ascii="inherit" w:eastAsia="Times New Roman" w:hAnsi="inherit"/>
          <w:sz w:val="20"/>
          <w:szCs w:val="20"/>
        </w:rPr>
        <w:t xml:space="preserve"> </w:t>
      </w:r>
      <w:r>
        <w:rPr>
          <w:rFonts w:ascii="inherit" w:eastAsia="Times New Roman" w:hAnsi="inherit"/>
          <w:sz w:val="20"/>
          <w:szCs w:val="20"/>
        </w:rPr>
        <w:t>realignment expenses, long-term incentive plan</w:t>
      </w:r>
      <w:r>
        <w:rPr>
          <w:rFonts w:ascii="inherit" w:eastAsia="Times New Roman" w:hAnsi="inherit"/>
          <w:sz w:val="20"/>
          <w:szCs w:val="20"/>
        </w:rPr>
        <w:t xml:space="preserve"> expenses, amortization of acquisition intangibles and deferred financing costs, tax benefit of stock option exercises, less the tax effect of these adjustments. We describe these adjustments reconciling net income to Adjusted Net Income in the tables belo</w:t>
      </w:r>
      <w:r>
        <w:rPr>
          <w:rFonts w:ascii="inherit" w:eastAsia="Times New Roman" w:hAnsi="inherit"/>
          <w:sz w:val="20"/>
          <w:szCs w:val="20"/>
        </w:rPr>
        <w:t>w.</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EBITDA, Adjusted EBITDA, Adjusted EBITDA Margin and Adjusted Net Income have been presented as supplemental measures of financial performance that are not required by, or presented in accordance with GAAP, because we believe they assist investors and an</w:t>
      </w:r>
      <w:r>
        <w:rPr>
          <w:rFonts w:ascii="inherit" w:eastAsia="Times New Roman" w:hAnsi="inherit"/>
          <w:sz w:val="20"/>
          <w:szCs w:val="20"/>
        </w:rPr>
        <w:t>alysts in comparing our operating performance across reporting periods on a consistent basis by excluding items that we do not believe are indicative of our core operating performance. Management believes EBITDA, Adjusted EBITDA, Adjusted EBITDA Margin and</w:t>
      </w:r>
      <w:r>
        <w:rPr>
          <w:rFonts w:ascii="inherit" w:eastAsia="Times New Roman" w:hAnsi="inherit"/>
          <w:sz w:val="20"/>
          <w:szCs w:val="20"/>
        </w:rPr>
        <w:t xml:space="preserve"> Adjusted Net Income are useful to investors in highlighting trends in our operating performance, while other measures can differ significantly depending on long-term strategic decisions regarding capital structure, the tax jurisdictions in which we operat</w:t>
      </w:r>
      <w:r>
        <w:rPr>
          <w:rFonts w:ascii="inherit" w:eastAsia="Times New Roman" w:hAnsi="inherit"/>
          <w:sz w:val="20"/>
          <w:szCs w:val="20"/>
        </w:rPr>
        <w:t>e and capital investments. We also use EBITDA, Adjusted EBITDA, Adjusted EBITDA Margin and Adjusted Net Income to supplement GAAP measures of performance in the evaluation of the effectiveness of our business strategies, to make budgeting decisions, to est</w:t>
      </w:r>
      <w:r>
        <w:rPr>
          <w:rFonts w:ascii="inherit" w:eastAsia="Times New Roman" w:hAnsi="inherit"/>
          <w:sz w:val="20"/>
          <w:szCs w:val="20"/>
        </w:rPr>
        <w:t xml:space="preserve">ablish discretionary annual incentive compensation and to compare our performance against that of other peer companies using similar measures. Management supplements GAAP results with non-GAAP financial measures to provide a more complete understanding of </w:t>
      </w:r>
      <w:r>
        <w:rPr>
          <w:rFonts w:ascii="inherit" w:eastAsia="Times New Roman" w:hAnsi="inherit"/>
          <w:sz w:val="20"/>
          <w:szCs w:val="20"/>
        </w:rPr>
        <w:t>the factors and trends affecting the business than GAAP results alone.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EBITDA, Adjusted EBITDA, Adjusted EBITDA Margin and Adjusted Net Income are not recognized terms under GAAP and should not be considered as an alternative to net income or income from o</w:t>
      </w:r>
      <w:r>
        <w:rPr>
          <w:rFonts w:ascii="inherit" w:eastAsia="Times New Roman" w:hAnsi="inherit"/>
          <w:sz w:val="20"/>
          <w:szCs w:val="20"/>
        </w:rPr>
        <w:t>perations as a measure of financial performance or cash flows provided by operating activities as a measure of liquidity, or any other performance measure derived in accordance with GAAP. Additionally, these measures are not intended to be a measure of fre</w:t>
      </w:r>
      <w:r>
        <w:rPr>
          <w:rFonts w:ascii="inherit" w:eastAsia="Times New Roman" w:hAnsi="inherit"/>
          <w:sz w:val="20"/>
          <w:szCs w:val="20"/>
        </w:rPr>
        <w:t>e cash flow available for management’s discretionary use as they do not consider certain cash requirements such as interest payments, tax payments and debt service requirements. EBITDA, Adjusted EBITDA, Adjusted EBITDA Margin and Adjusted Net Income should</w:t>
      </w:r>
      <w:r>
        <w:rPr>
          <w:rFonts w:ascii="inherit" w:eastAsia="Times New Roman" w:hAnsi="inherit"/>
          <w:sz w:val="20"/>
          <w:szCs w:val="20"/>
        </w:rPr>
        <w:t xml:space="preserve"> not be construed to imply that our future results will be unaffected by unusual or non-recurring items. In evaluating EBITDA, Adjusted EBITDA, Adjusted EBITDA Margin and Adjusted Net Income, you should be aware that in the future we may incur expenses tha</w:t>
      </w:r>
      <w:r>
        <w:rPr>
          <w:rFonts w:ascii="inherit" w:eastAsia="Times New Roman" w:hAnsi="inherit"/>
          <w:sz w:val="20"/>
          <w:szCs w:val="20"/>
        </w:rPr>
        <w:t>t are the same as or similar to some of the adjustments in this presentation. Our presentation of EBITDA, Adjusted EBITDA, Adjusted EBITDA Margin and Adjusted Net Income should not be construed to imply that our future results will be unaffected by any suc</w:t>
      </w:r>
      <w:r>
        <w:rPr>
          <w:rFonts w:ascii="inherit" w:eastAsia="Times New Roman" w:hAnsi="inherit"/>
          <w:sz w:val="20"/>
          <w:szCs w:val="20"/>
        </w:rPr>
        <w:t>h adjustments. Management compensates for these limitations by primarily relying on our GAAP results in addition to using EBITDA, Adjusted EBITDA, Adjusted EBITDA Margin and Adjusted Net Income.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presentations of these measures have limitations as analy</w:t>
      </w:r>
      <w:r>
        <w:rPr>
          <w:rFonts w:ascii="inherit" w:eastAsia="Times New Roman" w:hAnsi="inherit"/>
          <w:sz w:val="20"/>
          <w:szCs w:val="20"/>
        </w:rPr>
        <w:t>tical tools and should not be considered in isolation, or as a substitute for analysis of our results as reported under GAAP. Some of these limitations are: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4113792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they do not reflect costs or cash outlays for capital expenditures or contractual commitments;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068"/>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31795446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they do not reflect changes in, or cash requirements for, our working capital needs;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0336005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EBITDA and Adjusted EBITDA do not reflect the interest expense, or the cash requirements necessary to service interest or principal payments, on our debt;</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61198068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EBITDA and Adjusted EBITDA do not reflect period to period changes in taxes, income tax expens</w:t>
            </w:r>
            <w:r>
              <w:rPr>
                <w:rFonts w:ascii="inherit" w:eastAsia="Times New Roman" w:hAnsi="inherit"/>
                <w:sz w:val="20"/>
                <w:szCs w:val="20"/>
              </w:rPr>
              <w:t>e or the cash necessary to pay income taxes;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62464855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they do not reflect the impact of earnings or charges resulting from matters we consider not to be indicative of our ongoing operations, including costs related to new store openings, which are incurred on a non-recurring basis with respect to any particul</w:t>
            </w:r>
            <w:r>
              <w:rPr>
                <w:rFonts w:ascii="inherit" w:eastAsia="Times New Roman" w:hAnsi="inherit"/>
                <w:sz w:val="20"/>
                <w:szCs w:val="20"/>
              </w:rPr>
              <w:t>ar store when opened;</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2549619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although depreciation and amortization are non-cash charges, the assets being depreciated and amortized will often have to be replaced in the future, and EBITDA and Adjusted EBITDA do not reflect cash requirements for such repl</w:t>
            </w:r>
            <w:r>
              <w:rPr>
                <w:rFonts w:ascii="inherit" w:eastAsia="Times New Roman" w:hAnsi="inherit"/>
                <w:sz w:val="20"/>
                <w:szCs w:val="20"/>
              </w:rPr>
              <w:t>acements;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1102258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other companies in our industry may calculate these measures differently than we do, limiting their usefulness as comparative measures.</w:t>
            </w:r>
          </w:p>
        </w:tc>
      </w:tr>
    </w:tbl>
    <w:p w:rsidR="00000000" w:rsidRDefault="00433ADC">
      <w:pPr>
        <w:divId w:val="437026106"/>
        <w:rPr>
          <w:rFonts w:eastAsia="Times New Roman"/>
          <w:sz w:val="20"/>
          <w:szCs w:val="20"/>
        </w:rPr>
      </w:pPr>
    </w:p>
    <w:p w:rsidR="00000000" w:rsidRDefault="00433ADC">
      <w:pPr>
        <w:spacing w:line="288" w:lineRule="auto"/>
        <w:jc w:val="center"/>
        <w:divId w:val="1254971025"/>
        <w:rPr>
          <w:rFonts w:eastAsia="Times New Roman"/>
          <w:sz w:val="20"/>
          <w:szCs w:val="20"/>
        </w:rPr>
      </w:pPr>
      <w:r>
        <w:rPr>
          <w:rFonts w:ascii="inherit" w:eastAsia="Times New Roman" w:hAnsi="inherit"/>
          <w:sz w:val="20"/>
          <w:szCs w:val="20"/>
        </w:rPr>
        <w:t>55</w:t>
      </w:r>
    </w:p>
    <w:p w:rsidR="00000000" w:rsidRDefault="00433ADC">
      <w:pPr>
        <w:divId w:val="510031235"/>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433ADC">
      <w:pPr>
        <w:spacing w:line="288" w:lineRule="auto"/>
        <w:divId w:val="23608786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874273663"/>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Because of these limitations, EBITDA, Adjusted EBITDA, Adjusted EBITDA Margin and Adjusted Net Income should not be considered as measures of di</w:t>
      </w:r>
      <w:r>
        <w:rPr>
          <w:rFonts w:ascii="inherit" w:eastAsia="Times New Roman" w:hAnsi="inherit"/>
          <w:sz w:val="20"/>
          <w:szCs w:val="20"/>
        </w:rPr>
        <w:t>scretionary cash available to invest in business growth or to reduce indebtedness.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table reconciles our net income to EBITDA, Adjusted EBITDA, Adjusted EBITDA Margin and Adjusted Net Income for the periods presented:</w:t>
      </w:r>
    </w:p>
    <w:tbl>
      <w:tblPr>
        <w:tblW w:w="5000" w:type="pct"/>
        <w:jc w:val="center"/>
        <w:tblCellMar>
          <w:left w:w="0" w:type="dxa"/>
          <w:right w:w="0" w:type="dxa"/>
        </w:tblCellMar>
        <w:tblLook w:val="04A0" w:firstRow="1" w:lastRow="0" w:firstColumn="1" w:lastColumn="0" w:noHBand="0" w:noVBand="1"/>
      </w:tblPr>
      <w:tblGrid>
        <w:gridCol w:w="2879"/>
        <w:gridCol w:w="132"/>
        <w:gridCol w:w="706"/>
        <w:gridCol w:w="107"/>
        <w:gridCol w:w="105"/>
        <w:gridCol w:w="404"/>
        <w:gridCol w:w="285"/>
        <w:gridCol w:w="105"/>
        <w:gridCol w:w="132"/>
        <w:gridCol w:w="706"/>
        <w:gridCol w:w="107"/>
        <w:gridCol w:w="105"/>
        <w:gridCol w:w="404"/>
        <w:gridCol w:w="285"/>
        <w:gridCol w:w="105"/>
        <w:gridCol w:w="132"/>
        <w:gridCol w:w="706"/>
        <w:gridCol w:w="107"/>
        <w:gridCol w:w="105"/>
        <w:gridCol w:w="404"/>
        <w:gridCol w:w="285"/>
      </w:tblGrid>
      <w:tr w:rsidR="00000000">
        <w:trPr>
          <w:divId w:val="982809774"/>
          <w:jc w:val="center"/>
        </w:trPr>
        <w:tc>
          <w:tcPr>
            <w:tcW w:w="0" w:type="auto"/>
            <w:gridSpan w:val="21"/>
            <w:vAlign w:val="center"/>
            <w:hideMark/>
          </w:tcPr>
          <w:p w:rsidR="00000000" w:rsidRDefault="00433ADC">
            <w:pPr>
              <w:spacing w:line="288" w:lineRule="auto"/>
              <w:jc w:val="both"/>
              <w:rPr>
                <w:rFonts w:eastAsia="Times New Roman"/>
                <w:sz w:val="20"/>
                <w:szCs w:val="20"/>
              </w:rPr>
            </w:pPr>
          </w:p>
        </w:tc>
      </w:tr>
      <w:tr w:rsidR="00000000">
        <w:trPr>
          <w:divId w:val="982809774"/>
          <w:jc w:val="center"/>
        </w:trPr>
        <w:tc>
          <w:tcPr>
            <w:tcW w:w="22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108117372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180803945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9828097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92394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56231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43049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59902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86750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33,300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16638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0666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37,283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307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24624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55,536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08934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tax provision (benefit)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(2,309</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489520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981567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(18,785</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2125810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943876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(38,910</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845945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87,244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53390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76562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74,339</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61391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40777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61,974</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13034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151,033</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7127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94253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116,490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98539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00343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121,738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04255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divId w:val="1352492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516116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655330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07816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559778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390421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03301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253048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09433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rPr>
                <w:rFonts w:eastAsia="Times New Roman"/>
                <w:sz w:val="20"/>
                <w:szCs w:val="20"/>
              </w:rPr>
            </w:pPr>
          </w:p>
        </w:tc>
      </w:tr>
      <w:tr w:rsidR="00000000">
        <w:trPr>
          <w:divId w:val="9828097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12,670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39029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50515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20,939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42163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565382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5,152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91114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Debt issuance costs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47655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139954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49738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944914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4,527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65206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Loss on extinguishment of debt</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9,786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74264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5391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11444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47294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73175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8,894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36589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69078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17,630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02137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363820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4,117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44930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Non-cash inventory write-offs</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72135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38851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27559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52889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2,271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13921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Management fees</w:t>
            </w:r>
            <w:r>
              <w:rPr>
                <w:rFonts w:ascii="inherit" w:eastAsia="Times New Roman" w:hAnsi="inherit"/>
                <w:sz w:val="20"/>
                <w:szCs w:val="20"/>
              </w:rPr>
              <w:t xml:space="preserve"> </w:t>
            </w:r>
            <w:r>
              <w:rPr>
                <w:rFonts w:ascii="inherit" w:eastAsia="Times New Roman" w:hAnsi="inherit"/>
                <w:sz w:val="14"/>
                <w:szCs w:val="14"/>
                <w:vertAlign w:val="superscript"/>
              </w:rPr>
              <w:t>(f)</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98488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0412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6893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43047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5,263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07874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New store pre-opening expenses</w:t>
            </w:r>
            <w:r>
              <w:rPr>
                <w:rFonts w:ascii="inherit" w:eastAsia="Times New Roman" w:hAnsi="inherit"/>
                <w:sz w:val="20"/>
                <w:szCs w:val="20"/>
              </w:rPr>
              <w:t xml:space="preserve"> </w:t>
            </w:r>
            <w:r>
              <w:rPr>
                <w:rFonts w:ascii="inherit" w:eastAsia="Times New Roman" w:hAnsi="inherit"/>
                <w:sz w:val="14"/>
                <w:szCs w:val="14"/>
                <w:vertAlign w:val="superscript"/>
              </w:rPr>
              <w:t>(g)</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3,334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50669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27151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2,229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98129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3880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2,531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29527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Non-cash rent</w:t>
            </w:r>
            <w:r>
              <w:rPr>
                <w:rFonts w:ascii="inherit" w:eastAsia="Times New Roman" w:hAnsi="inherit"/>
                <w:sz w:val="20"/>
                <w:szCs w:val="20"/>
              </w:rPr>
              <w:t xml:space="preserve"> </w:t>
            </w:r>
            <w:r>
              <w:rPr>
                <w:rFonts w:ascii="inherit" w:eastAsia="Times New Roman" w:hAnsi="inherit"/>
                <w:sz w:val="14"/>
                <w:szCs w:val="14"/>
                <w:vertAlign w:val="superscript"/>
              </w:rPr>
              <w:t>(h)</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3,208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06490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18696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2,801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76640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69694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1,919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51972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Litigation settlement</w:t>
            </w:r>
            <w:r>
              <w:rPr>
                <w:rFonts w:ascii="inherit" w:eastAsia="Times New Roman" w:hAnsi="inherit"/>
                <w:sz w:val="20"/>
                <w:szCs w:val="20"/>
              </w:rPr>
              <w:t xml:space="preserve"> </w:t>
            </w:r>
            <w:r>
              <w:rPr>
                <w:rFonts w:ascii="inherit" w:eastAsia="Times New Roman" w:hAnsi="inherit"/>
                <w:sz w:val="14"/>
                <w:szCs w:val="14"/>
                <w:vertAlign w:val="superscript"/>
              </w:rPr>
              <w:t>(i)</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39919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50429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78505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123185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365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Secondary offering expenses</w:t>
            </w:r>
            <w:r>
              <w:rPr>
                <w:rFonts w:ascii="inherit" w:eastAsia="Times New Roman" w:hAnsi="inherit"/>
                <w:sz w:val="20"/>
                <w:szCs w:val="20"/>
              </w:rPr>
              <w:t xml:space="preserve"> </w:t>
            </w:r>
            <w:r>
              <w:rPr>
                <w:rFonts w:ascii="inherit" w:eastAsia="Times New Roman" w:hAnsi="inherit"/>
                <w:sz w:val="14"/>
                <w:szCs w:val="14"/>
                <w:vertAlign w:val="superscript"/>
              </w:rPr>
              <w:t>(j)</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75830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61820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2,451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23053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46015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80769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20"/>
                <w:szCs w:val="20"/>
              </w:rPr>
              <w:t xml:space="preserve"> </w:t>
            </w:r>
            <w:r>
              <w:rPr>
                <w:rFonts w:ascii="inherit" w:eastAsia="Times New Roman" w:hAnsi="inherit"/>
                <w:sz w:val="14"/>
                <w:szCs w:val="14"/>
                <w:vertAlign w:val="superscript"/>
              </w:rPr>
              <w:t>(k)</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2,155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02701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772743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93676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70068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16727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Long-term incentive plan</w:t>
            </w:r>
            <w:r>
              <w:rPr>
                <w:rFonts w:ascii="inherit" w:eastAsia="Times New Roman" w:hAnsi="inherit"/>
                <w:sz w:val="14"/>
                <w:szCs w:val="14"/>
                <w:vertAlign w:val="superscript"/>
              </w:rPr>
              <w:t>(l)</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80068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23301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7,040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27017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2013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92863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(m)</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6,370</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84952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162084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4,585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88904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42706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3,924</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14030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Adjusted EBITDA/ Adjusted EBITDA Margin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200,681</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1025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11.6</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165059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174,365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37787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7395196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158,442</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8083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982809774"/>
          <w:jc w:val="center"/>
        </w:trPr>
        <w:tc>
          <w:tcPr>
            <w:tcW w:w="0" w:type="auto"/>
            <w:gridSpan w:val="21"/>
            <w:tcMar>
              <w:top w:w="30" w:type="dxa"/>
              <w:left w:w="180" w:type="dxa"/>
              <w:bottom w:w="30" w:type="dxa"/>
              <w:right w:w="30" w:type="dxa"/>
            </w:tcMar>
            <w:vAlign w:val="bottom"/>
            <w:hideMark/>
          </w:tcPr>
          <w:p w:rsidR="00000000" w:rsidRDefault="00433ADC">
            <w:pPr>
              <w:rPr>
                <w:rFonts w:eastAsia="Times New Roman"/>
                <w:sz w:val="16"/>
                <w:szCs w:val="16"/>
              </w:rPr>
            </w:pPr>
            <w:r>
              <w:rPr>
                <w:rFonts w:ascii="inherit" w:eastAsia="Times New Roman" w:hAnsi="inherit"/>
                <w:sz w:val="16"/>
                <w:szCs w:val="16"/>
              </w:rPr>
              <w:t>Note: Percentages reflect line item as a percentage of net revenue</w:t>
            </w:r>
          </w:p>
        </w:tc>
      </w:tr>
    </w:tbl>
    <w:p w:rsidR="00000000" w:rsidRDefault="00433ADC">
      <w:pPr>
        <w:divId w:val="1418668744"/>
        <w:rPr>
          <w:rFonts w:eastAsia="Times New Roman"/>
          <w:sz w:val="20"/>
          <w:szCs w:val="20"/>
        </w:rPr>
      </w:pPr>
    </w:p>
    <w:p w:rsidR="00000000" w:rsidRDefault="00433ADC">
      <w:pPr>
        <w:spacing w:line="288" w:lineRule="auto"/>
        <w:jc w:val="center"/>
        <w:divId w:val="1114905907"/>
        <w:rPr>
          <w:rFonts w:eastAsia="Times New Roman"/>
          <w:sz w:val="20"/>
          <w:szCs w:val="20"/>
        </w:rPr>
      </w:pPr>
      <w:r>
        <w:rPr>
          <w:rFonts w:ascii="inherit" w:eastAsia="Times New Roman" w:hAnsi="inherit"/>
          <w:sz w:val="20"/>
          <w:szCs w:val="20"/>
        </w:rPr>
        <w:t>56</w:t>
      </w:r>
    </w:p>
    <w:p w:rsidR="00000000" w:rsidRDefault="00433ADC">
      <w:pPr>
        <w:divId w:val="510031235"/>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433ADC">
      <w:pPr>
        <w:spacing w:line="288" w:lineRule="auto"/>
        <w:divId w:val="86934043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3185569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589"/>
        <w:gridCol w:w="132"/>
        <w:gridCol w:w="1263"/>
        <w:gridCol w:w="107"/>
        <w:gridCol w:w="105"/>
        <w:gridCol w:w="132"/>
        <w:gridCol w:w="1263"/>
        <w:gridCol w:w="107"/>
        <w:gridCol w:w="105"/>
        <w:gridCol w:w="132"/>
        <w:gridCol w:w="1264"/>
        <w:gridCol w:w="107"/>
      </w:tblGrid>
      <w:tr w:rsidR="00000000">
        <w:trPr>
          <w:divId w:val="2143960067"/>
          <w:jc w:val="center"/>
        </w:trPr>
        <w:tc>
          <w:tcPr>
            <w:tcW w:w="0" w:type="auto"/>
            <w:gridSpan w:val="12"/>
            <w:vAlign w:val="center"/>
            <w:hideMark/>
          </w:tcPr>
          <w:p w:rsidR="00000000" w:rsidRDefault="00433ADC">
            <w:pPr>
              <w:rPr>
                <w:rFonts w:eastAsia="Times New Roman"/>
                <w:sz w:val="20"/>
                <w:szCs w:val="20"/>
              </w:rPr>
            </w:pPr>
          </w:p>
        </w:tc>
      </w:tr>
      <w:tr w:rsidR="00000000">
        <w:trPr>
          <w:divId w:val="2143960067"/>
          <w:jc w:val="center"/>
        </w:trPr>
        <w:tc>
          <w:tcPr>
            <w:tcW w:w="22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9646517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1229876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2143960067"/>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2279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264569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divId w:val="1948151587"/>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12,670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66421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20,939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196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5,152</w:t>
            </w:r>
          </w:p>
        </w:tc>
        <w:tc>
          <w:tcPr>
            <w:tcW w:w="0" w:type="auto"/>
            <w:vAlign w:val="bottom"/>
            <w:hideMark/>
          </w:tcPr>
          <w:p w:rsidR="00000000" w:rsidRDefault="00433ADC">
            <w:pPr>
              <w:rPr>
                <w:rFonts w:eastAsia="Times New Roman"/>
                <w:sz w:val="20"/>
                <w:szCs w:val="20"/>
              </w:rPr>
            </w:pPr>
          </w:p>
        </w:tc>
      </w:tr>
      <w:tr w:rsidR="00000000">
        <w:trPr>
          <w:divId w:val="2143960067"/>
          <w:jc w:val="center"/>
        </w:trPr>
        <w:tc>
          <w:tcPr>
            <w:tcW w:w="0" w:type="auto"/>
            <w:shd w:val="clear" w:color="auto" w:fill="CCEEFF"/>
            <w:tcMar>
              <w:top w:w="30" w:type="dxa"/>
              <w:left w:w="30" w:type="dxa"/>
              <w:bottom w:w="30" w:type="dxa"/>
              <w:right w:w="30" w:type="dxa"/>
            </w:tcMar>
            <w:vAlign w:val="bottom"/>
            <w:hideMark/>
          </w:tcPr>
          <w:p w:rsidR="00000000" w:rsidRDefault="00433ADC">
            <w:pPr>
              <w:divId w:val="1249772912"/>
              <w:rPr>
                <w:rFonts w:eastAsia="Times New Roman"/>
                <w:sz w:val="20"/>
                <w:szCs w:val="20"/>
              </w:rPr>
            </w:pPr>
            <w:r>
              <w:rPr>
                <w:rFonts w:ascii="inherit" w:eastAsia="Times New Roman" w:hAnsi="inherit"/>
                <w:sz w:val="20"/>
                <w:szCs w:val="20"/>
              </w:rPr>
              <w:t>Debt issuance costs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07147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67333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4,527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divId w:val="1663852336"/>
              <w:rPr>
                <w:rFonts w:eastAsia="Times New Roman"/>
                <w:sz w:val="20"/>
                <w:szCs w:val="20"/>
              </w:rPr>
            </w:pPr>
            <w:r>
              <w:rPr>
                <w:rFonts w:ascii="inherit" w:eastAsia="Times New Roman" w:hAnsi="inherit"/>
                <w:sz w:val="20"/>
                <w:szCs w:val="20"/>
              </w:rPr>
              <w:t>Loss on extinguishment of debt</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9,786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98170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08780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2143960067"/>
          <w:jc w:val="center"/>
        </w:trPr>
        <w:tc>
          <w:tcPr>
            <w:tcW w:w="0" w:type="auto"/>
            <w:shd w:val="clear" w:color="auto" w:fill="CCEEFF"/>
            <w:tcMar>
              <w:top w:w="30" w:type="dxa"/>
              <w:left w:w="30" w:type="dxa"/>
              <w:bottom w:w="30" w:type="dxa"/>
              <w:right w:w="30" w:type="dxa"/>
            </w:tcMar>
            <w:vAlign w:val="bottom"/>
            <w:hideMark/>
          </w:tcPr>
          <w:p w:rsidR="00000000" w:rsidRDefault="00433ADC">
            <w:pPr>
              <w:divId w:val="1230313641"/>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8,894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51500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17,630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38436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4,117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divId w:val="233391897"/>
              <w:rPr>
                <w:rFonts w:eastAsia="Times New Roman"/>
                <w:sz w:val="20"/>
                <w:szCs w:val="20"/>
              </w:rPr>
            </w:pPr>
            <w:r>
              <w:rPr>
                <w:rFonts w:ascii="inherit" w:eastAsia="Times New Roman" w:hAnsi="inherit"/>
                <w:sz w:val="20"/>
                <w:szCs w:val="20"/>
              </w:rPr>
              <w:t>Non-cash inventory write-offs</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67920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30824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2,271</w:t>
            </w:r>
          </w:p>
        </w:tc>
        <w:tc>
          <w:tcPr>
            <w:tcW w:w="0" w:type="auto"/>
            <w:vAlign w:val="bottom"/>
            <w:hideMark/>
          </w:tcPr>
          <w:p w:rsidR="00000000" w:rsidRDefault="00433ADC">
            <w:pPr>
              <w:rPr>
                <w:rFonts w:eastAsia="Times New Roman"/>
                <w:sz w:val="20"/>
                <w:szCs w:val="20"/>
              </w:rPr>
            </w:pPr>
          </w:p>
        </w:tc>
      </w:tr>
      <w:tr w:rsidR="00000000">
        <w:trPr>
          <w:divId w:val="2143960067"/>
          <w:jc w:val="center"/>
        </w:trPr>
        <w:tc>
          <w:tcPr>
            <w:tcW w:w="0" w:type="auto"/>
            <w:shd w:val="clear" w:color="auto" w:fill="CCEEFF"/>
            <w:tcMar>
              <w:top w:w="30" w:type="dxa"/>
              <w:left w:w="30" w:type="dxa"/>
              <w:bottom w:w="30" w:type="dxa"/>
              <w:right w:w="30" w:type="dxa"/>
            </w:tcMar>
            <w:vAlign w:val="bottom"/>
            <w:hideMark/>
          </w:tcPr>
          <w:p w:rsidR="00000000" w:rsidRDefault="00433ADC">
            <w:pPr>
              <w:divId w:val="1083455070"/>
              <w:rPr>
                <w:rFonts w:eastAsia="Times New Roman"/>
                <w:sz w:val="20"/>
                <w:szCs w:val="20"/>
              </w:rPr>
            </w:pPr>
            <w:r>
              <w:rPr>
                <w:rFonts w:ascii="inherit" w:eastAsia="Times New Roman" w:hAnsi="inherit"/>
                <w:sz w:val="20"/>
                <w:szCs w:val="20"/>
              </w:rPr>
              <w:t>Management fees</w:t>
            </w:r>
            <w:r>
              <w:rPr>
                <w:rFonts w:ascii="inherit" w:eastAsia="Times New Roman" w:hAnsi="inherit"/>
                <w:sz w:val="20"/>
                <w:szCs w:val="20"/>
              </w:rPr>
              <w:t xml:space="preserve"> </w:t>
            </w:r>
            <w:r>
              <w:rPr>
                <w:rFonts w:ascii="inherit" w:eastAsia="Times New Roman" w:hAnsi="inherit"/>
                <w:sz w:val="14"/>
                <w:szCs w:val="14"/>
                <w:vertAlign w:val="superscript"/>
              </w:rPr>
              <w:t>(f)</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01934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12710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5,263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divId w:val="613445143"/>
              <w:rPr>
                <w:rFonts w:eastAsia="Times New Roman"/>
                <w:sz w:val="20"/>
                <w:szCs w:val="20"/>
              </w:rPr>
            </w:pPr>
            <w:r>
              <w:rPr>
                <w:rFonts w:ascii="inherit" w:eastAsia="Times New Roman" w:hAnsi="inherit"/>
                <w:sz w:val="20"/>
                <w:szCs w:val="20"/>
              </w:rPr>
              <w:t>New store pre-opening expenses</w:t>
            </w:r>
            <w:r>
              <w:rPr>
                <w:rFonts w:ascii="inherit" w:eastAsia="Times New Roman" w:hAnsi="inherit"/>
                <w:sz w:val="20"/>
                <w:szCs w:val="20"/>
              </w:rPr>
              <w:t xml:space="preserve"> </w:t>
            </w:r>
            <w:r>
              <w:rPr>
                <w:rFonts w:ascii="inherit" w:eastAsia="Times New Roman" w:hAnsi="inherit"/>
                <w:sz w:val="14"/>
                <w:szCs w:val="14"/>
                <w:vertAlign w:val="superscript"/>
              </w:rPr>
              <w:t>(g)</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3,334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06815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2,229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36201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2,531</w:t>
            </w:r>
          </w:p>
        </w:tc>
        <w:tc>
          <w:tcPr>
            <w:tcW w:w="0" w:type="auto"/>
            <w:vAlign w:val="bottom"/>
            <w:hideMark/>
          </w:tcPr>
          <w:p w:rsidR="00000000" w:rsidRDefault="00433ADC">
            <w:pPr>
              <w:rPr>
                <w:rFonts w:eastAsia="Times New Roman"/>
                <w:sz w:val="20"/>
                <w:szCs w:val="20"/>
              </w:rPr>
            </w:pPr>
          </w:p>
        </w:tc>
      </w:tr>
      <w:tr w:rsidR="00000000">
        <w:trPr>
          <w:divId w:val="2143960067"/>
          <w:jc w:val="center"/>
        </w:trPr>
        <w:tc>
          <w:tcPr>
            <w:tcW w:w="0" w:type="auto"/>
            <w:shd w:val="clear" w:color="auto" w:fill="CCEEFF"/>
            <w:tcMar>
              <w:top w:w="30" w:type="dxa"/>
              <w:left w:w="30" w:type="dxa"/>
              <w:bottom w:w="30" w:type="dxa"/>
              <w:right w:w="30" w:type="dxa"/>
            </w:tcMar>
            <w:vAlign w:val="bottom"/>
            <w:hideMark/>
          </w:tcPr>
          <w:p w:rsidR="00000000" w:rsidRDefault="00433ADC">
            <w:pPr>
              <w:divId w:val="13046256"/>
              <w:rPr>
                <w:rFonts w:eastAsia="Times New Roman"/>
                <w:sz w:val="20"/>
                <w:szCs w:val="20"/>
              </w:rPr>
            </w:pPr>
            <w:r>
              <w:rPr>
                <w:rFonts w:ascii="inherit" w:eastAsia="Times New Roman" w:hAnsi="inherit"/>
                <w:sz w:val="20"/>
                <w:szCs w:val="20"/>
              </w:rPr>
              <w:t>Non-cash rent</w:t>
            </w:r>
            <w:r>
              <w:rPr>
                <w:rFonts w:ascii="inherit" w:eastAsia="Times New Roman" w:hAnsi="inherit"/>
                <w:sz w:val="20"/>
                <w:szCs w:val="20"/>
              </w:rPr>
              <w:t xml:space="preserve"> </w:t>
            </w:r>
            <w:r>
              <w:rPr>
                <w:rFonts w:ascii="inherit" w:eastAsia="Times New Roman" w:hAnsi="inherit"/>
                <w:sz w:val="14"/>
                <w:szCs w:val="14"/>
                <w:vertAlign w:val="superscript"/>
              </w:rPr>
              <w:t>(h)</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3,208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09836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2,801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64707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1,919</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divId w:val="1045102932"/>
              <w:rPr>
                <w:rFonts w:eastAsia="Times New Roman"/>
                <w:sz w:val="20"/>
                <w:szCs w:val="20"/>
              </w:rPr>
            </w:pPr>
            <w:r>
              <w:rPr>
                <w:rFonts w:ascii="inherit" w:eastAsia="Times New Roman" w:hAnsi="inherit"/>
                <w:sz w:val="20"/>
                <w:szCs w:val="20"/>
              </w:rPr>
              <w:t>Litigation settlement</w:t>
            </w:r>
            <w:r>
              <w:rPr>
                <w:rFonts w:ascii="inherit" w:eastAsia="Times New Roman" w:hAnsi="inherit"/>
                <w:sz w:val="20"/>
                <w:szCs w:val="20"/>
              </w:rPr>
              <w:t xml:space="preserve"> </w:t>
            </w:r>
            <w:r>
              <w:rPr>
                <w:rFonts w:ascii="inherit" w:eastAsia="Times New Roman" w:hAnsi="inherit"/>
                <w:sz w:val="14"/>
                <w:szCs w:val="14"/>
                <w:vertAlign w:val="superscript"/>
              </w:rPr>
              <w:t>(i)</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5877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12964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7,000</w:t>
            </w:r>
          </w:p>
        </w:tc>
        <w:tc>
          <w:tcPr>
            <w:tcW w:w="0" w:type="auto"/>
            <w:vAlign w:val="bottom"/>
            <w:hideMark/>
          </w:tcPr>
          <w:p w:rsidR="00000000" w:rsidRDefault="00433ADC">
            <w:pPr>
              <w:rPr>
                <w:rFonts w:eastAsia="Times New Roman"/>
                <w:sz w:val="20"/>
                <w:szCs w:val="20"/>
              </w:rPr>
            </w:pPr>
          </w:p>
        </w:tc>
      </w:tr>
      <w:tr w:rsidR="00000000">
        <w:trPr>
          <w:divId w:val="2143960067"/>
          <w:jc w:val="center"/>
        </w:trPr>
        <w:tc>
          <w:tcPr>
            <w:tcW w:w="0" w:type="auto"/>
            <w:shd w:val="clear" w:color="auto" w:fill="CCEEFF"/>
            <w:tcMar>
              <w:top w:w="30" w:type="dxa"/>
              <w:left w:w="30" w:type="dxa"/>
              <w:bottom w:w="30" w:type="dxa"/>
              <w:right w:w="30" w:type="dxa"/>
            </w:tcMar>
            <w:vAlign w:val="bottom"/>
            <w:hideMark/>
          </w:tcPr>
          <w:p w:rsidR="00000000" w:rsidRDefault="00433ADC">
            <w:pPr>
              <w:divId w:val="1883056126"/>
              <w:rPr>
                <w:rFonts w:eastAsia="Times New Roman"/>
                <w:sz w:val="20"/>
                <w:szCs w:val="20"/>
              </w:rPr>
            </w:pPr>
            <w:r>
              <w:rPr>
                <w:rFonts w:ascii="inherit" w:eastAsia="Times New Roman" w:hAnsi="inherit"/>
                <w:sz w:val="20"/>
                <w:szCs w:val="20"/>
              </w:rPr>
              <w:t>Secondary offering expenses</w:t>
            </w:r>
            <w:r>
              <w:rPr>
                <w:rFonts w:ascii="inherit" w:eastAsia="Times New Roman" w:hAnsi="inherit"/>
                <w:sz w:val="20"/>
                <w:szCs w:val="20"/>
              </w:rPr>
              <w:t xml:space="preserve"> </w:t>
            </w:r>
            <w:r>
              <w:rPr>
                <w:rFonts w:ascii="inherit" w:eastAsia="Times New Roman" w:hAnsi="inherit"/>
                <w:sz w:val="14"/>
                <w:szCs w:val="14"/>
                <w:vertAlign w:val="superscript"/>
              </w:rPr>
              <w:t>(j)</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18490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2,451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75640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divId w:val="407384496"/>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14"/>
                <w:szCs w:val="14"/>
                <w:vertAlign w:val="superscript"/>
              </w:rPr>
              <w:t> (k)</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2,155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52636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02762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2143960067"/>
          <w:jc w:val="center"/>
        </w:trPr>
        <w:tc>
          <w:tcPr>
            <w:tcW w:w="0" w:type="auto"/>
            <w:shd w:val="clear" w:color="auto" w:fill="CCEEFF"/>
            <w:tcMar>
              <w:top w:w="30" w:type="dxa"/>
              <w:left w:w="30" w:type="dxa"/>
              <w:bottom w:w="30" w:type="dxa"/>
              <w:right w:w="30" w:type="dxa"/>
            </w:tcMar>
            <w:vAlign w:val="bottom"/>
            <w:hideMark/>
          </w:tcPr>
          <w:p w:rsidR="00000000" w:rsidRDefault="00433ADC">
            <w:pPr>
              <w:divId w:val="228928039"/>
              <w:rPr>
                <w:rFonts w:eastAsia="Times New Roman"/>
                <w:sz w:val="20"/>
                <w:szCs w:val="20"/>
              </w:rPr>
            </w:pPr>
            <w:r>
              <w:rPr>
                <w:rFonts w:ascii="inherit" w:eastAsia="Times New Roman" w:hAnsi="inherit"/>
                <w:sz w:val="20"/>
                <w:szCs w:val="20"/>
              </w:rPr>
              <w:t>Long-term incentive plan expense</w:t>
            </w:r>
            <w:r>
              <w:rPr>
                <w:rFonts w:ascii="inherit" w:eastAsia="Times New Roman" w:hAnsi="inherit"/>
                <w:sz w:val="14"/>
                <w:szCs w:val="14"/>
                <w:vertAlign w:val="superscript"/>
              </w:rPr>
              <w:t>(l)</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2,830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66712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7,040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42727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divId w:val="700857177"/>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(m)</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6,370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86067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4,585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39955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3,924</w:t>
            </w:r>
          </w:p>
        </w:tc>
        <w:tc>
          <w:tcPr>
            <w:tcW w:w="0" w:type="auto"/>
            <w:vAlign w:val="bottom"/>
            <w:hideMark/>
          </w:tcPr>
          <w:p w:rsidR="00000000" w:rsidRDefault="00433ADC">
            <w:pPr>
              <w:rPr>
                <w:rFonts w:eastAsia="Times New Roman"/>
                <w:sz w:val="20"/>
                <w:szCs w:val="20"/>
              </w:rPr>
            </w:pPr>
          </w:p>
        </w:tc>
      </w:tr>
      <w:tr w:rsidR="00000000">
        <w:trPr>
          <w:divId w:val="2143960067"/>
          <w:jc w:val="center"/>
        </w:trPr>
        <w:tc>
          <w:tcPr>
            <w:tcW w:w="0" w:type="auto"/>
            <w:shd w:val="clear" w:color="auto" w:fill="CCEEFF"/>
            <w:tcMar>
              <w:top w:w="30" w:type="dxa"/>
              <w:left w:w="30" w:type="dxa"/>
              <w:bottom w:w="30" w:type="dxa"/>
              <w:right w:w="30" w:type="dxa"/>
            </w:tcMar>
            <w:vAlign w:val="bottom"/>
            <w:hideMark/>
          </w:tcPr>
          <w:p w:rsidR="00000000" w:rsidRDefault="00433ADC">
            <w:pPr>
              <w:divId w:val="1350184031"/>
              <w:rPr>
                <w:rFonts w:eastAsia="Times New Roman"/>
                <w:sz w:val="20"/>
                <w:szCs w:val="20"/>
              </w:rPr>
            </w:pPr>
            <w:r>
              <w:rPr>
                <w:rFonts w:ascii="inherit" w:eastAsia="Times New Roman" w:hAnsi="inherit"/>
                <w:sz w:val="20"/>
                <w:szCs w:val="20"/>
              </w:rPr>
              <w:t>Amortization of acquisition intangibles and deferred financing costs</w:t>
            </w:r>
            <w:r>
              <w:rPr>
                <w:rFonts w:ascii="inherit" w:eastAsia="Times New Roman" w:hAnsi="inherit"/>
                <w:sz w:val="20"/>
                <w:szCs w:val="20"/>
              </w:rPr>
              <w:t xml:space="preserve"> </w:t>
            </w:r>
            <w:r>
              <w:rPr>
                <w:rFonts w:ascii="inherit" w:eastAsia="Times New Roman" w:hAnsi="inherit"/>
                <w:sz w:val="14"/>
                <w:szCs w:val="14"/>
                <w:vertAlign w:val="superscript"/>
              </w:rPr>
              <w:t>(n)</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8,694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21468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9,253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76479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14,481</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divId w:val="871922412"/>
              <w:rPr>
                <w:rFonts w:eastAsia="Times New Roman"/>
                <w:sz w:val="20"/>
                <w:szCs w:val="20"/>
              </w:rPr>
            </w:pPr>
            <w:r>
              <w:rPr>
                <w:rFonts w:ascii="inherit" w:eastAsia="Times New Roman" w:hAnsi="inherit"/>
                <w:sz w:val="20"/>
                <w:szCs w:val="20"/>
              </w:rPr>
              <w:t>Tax benefit of stock option exercises</w:t>
            </w:r>
            <w:r>
              <w:rPr>
                <w:rFonts w:ascii="inherit" w:eastAsia="Times New Roman" w:hAnsi="inherit"/>
                <w:sz w:val="14"/>
                <w:szCs w:val="14"/>
                <w:vertAlign w:val="superscript"/>
              </w:rPr>
              <w:t>(o)</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(10,089</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587224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(25,544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46531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2143960067"/>
          <w:jc w:val="center"/>
        </w:trPr>
        <w:tc>
          <w:tcPr>
            <w:tcW w:w="0" w:type="auto"/>
            <w:shd w:val="clear" w:color="auto" w:fill="CCEEFF"/>
            <w:tcMar>
              <w:top w:w="30" w:type="dxa"/>
              <w:left w:w="30" w:type="dxa"/>
              <w:bottom w:w="30" w:type="dxa"/>
              <w:right w:w="30" w:type="dxa"/>
            </w:tcMar>
            <w:vAlign w:val="bottom"/>
            <w:hideMark/>
          </w:tcPr>
          <w:p w:rsidR="00000000" w:rsidRDefault="00433ADC">
            <w:pPr>
              <w:divId w:val="1662611862"/>
              <w:rPr>
                <w:rFonts w:eastAsia="Times New Roman"/>
                <w:sz w:val="20"/>
                <w:szCs w:val="20"/>
              </w:rPr>
            </w:pPr>
            <w:r>
              <w:rPr>
                <w:rFonts w:ascii="inherit" w:eastAsia="Times New Roman" w:hAnsi="inherit"/>
                <w:sz w:val="20"/>
                <w:szCs w:val="20"/>
              </w:rPr>
              <w:t>Tax legislation adjustment</w:t>
            </w:r>
            <w:r>
              <w:rPr>
                <w:rFonts w:ascii="inherit" w:eastAsia="Times New Roman" w:hAnsi="inherit"/>
                <w:sz w:val="20"/>
                <w:szCs w:val="20"/>
              </w:rPr>
              <w:t xml:space="preserve"> </w:t>
            </w:r>
            <w:r>
              <w:rPr>
                <w:rFonts w:ascii="inherit" w:eastAsia="Times New Roman" w:hAnsi="inherit"/>
                <w:sz w:val="14"/>
                <w:szCs w:val="14"/>
                <w:vertAlign w:val="superscript"/>
              </w:rPr>
              <w:t>(p)</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31527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42153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(42,089</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2143960067"/>
          <w:jc w:val="center"/>
        </w:trPr>
        <w:tc>
          <w:tcPr>
            <w:tcW w:w="0" w:type="auto"/>
            <w:tcMar>
              <w:top w:w="30" w:type="dxa"/>
              <w:left w:w="30" w:type="dxa"/>
              <w:bottom w:w="30" w:type="dxa"/>
              <w:right w:w="30" w:type="dxa"/>
            </w:tcMar>
            <w:vAlign w:val="bottom"/>
            <w:hideMark/>
          </w:tcPr>
          <w:p w:rsidR="00000000" w:rsidRDefault="00433ADC">
            <w:pPr>
              <w:divId w:val="91897729"/>
              <w:rPr>
                <w:rFonts w:eastAsia="Times New Roman"/>
                <w:sz w:val="20"/>
                <w:szCs w:val="20"/>
              </w:rPr>
            </w:pPr>
            <w:r>
              <w:rPr>
                <w:rFonts w:ascii="inherit" w:eastAsia="Times New Roman" w:hAnsi="inherit"/>
                <w:sz w:val="20"/>
                <w:szCs w:val="20"/>
              </w:rPr>
              <w:t>Tax effect of total adjustments</w:t>
            </w:r>
            <w:r>
              <w:rPr>
                <w:rFonts w:ascii="inherit" w:eastAsia="Times New Roman" w:hAnsi="inherit"/>
                <w:sz w:val="20"/>
                <w:szCs w:val="20"/>
              </w:rPr>
              <w:t xml:space="preserve"> </w:t>
            </w:r>
            <w:r>
              <w:rPr>
                <w:rFonts w:ascii="inherit" w:eastAsia="Times New Roman" w:hAnsi="inherit"/>
                <w:sz w:val="14"/>
                <w:szCs w:val="14"/>
                <w:vertAlign w:val="superscript"/>
              </w:rPr>
              <w:t>(q)</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(14,933</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282421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(13,309</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864635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(20,475</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2143960067"/>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Adjusted Net Income</w:t>
            </w:r>
            <w:r>
              <w:rPr>
                <w:rFonts w:ascii="inherit" w:eastAsia="Times New Roman" w:hAnsi="inherit"/>
                <w:b/>
                <w:bCs/>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66,118</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15554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51,928</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12891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31,759</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divId w:val="510031235"/>
        <w:rPr>
          <w:rFonts w:eastAsia="Times New Roman"/>
          <w:sz w:val="16"/>
          <w:szCs w:val="16"/>
        </w:rPr>
      </w:pPr>
      <w:r>
        <w:rPr>
          <w:rFonts w:ascii="inherit" w:eastAsia="Times New Roman" w:hAnsi="inherit"/>
          <w:sz w:val="16"/>
          <w:szCs w:val="16"/>
        </w:rPr>
        <w:t>____________</w:t>
      </w: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spacing w:line="288" w:lineRule="auto"/>
              <w:rPr>
                <w:rFonts w:eastAsia="Times New Roman"/>
                <w:sz w:val="16"/>
                <w:szCs w:val="16"/>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481577747"/>
              <w:rPr>
                <w:rFonts w:eastAsia="Times New Roman"/>
                <w:sz w:val="16"/>
                <w:szCs w:val="16"/>
              </w:rPr>
            </w:pPr>
            <w:r>
              <w:rPr>
                <w:rFonts w:ascii="inherit" w:eastAsia="Times New Roman" w:hAnsi="inherit"/>
                <w:sz w:val="16"/>
                <w:szCs w:val="16"/>
              </w:rPr>
              <w:t>(a)</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Non-cash charges related to stock-based compensation programs, which vary from period to period depending on the timing of awards and performance vesting conditions.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44212723"/>
              <w:rPr>
                <w:rFonts w:eastAsia="Times New Roman"/>
                <w:sz w:val="16"/>
                <w:szCs w:val="16"/>
              </w:rPr>
            </w:pPr>
            <w:r>
              <w:rPr>
                <w:rFonts w:ascii="inherit" w:eastAsia="Times New Roman" w:hAnsi="inherit"/>
                <w:sz w:val="16"/>
                <w:szCs w:val="16"/>
              </w:rPr>
              <w:t>(b)</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For fiscal year</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fees associated with the issuance of new term loans during the fourth quarter of fiscal year</w:t>
            </w:r>
            <w:r>
              <w:rPr>
                <w:rFonts w:ascii="inherit" w:eastAsia="Times New Roman" w:hAnsi="inherit"/>
                <w:sz w:val="16"/>
                <w:szCs w:val="16"/>
              </w:rPr>
              <w:t xml:space="preserve"> </w:t>
            </w:r>
            <w:r>
              <w:rPr>
                <w:rFonts w:ascii="inherit" w:eastAsia="Times New Roman" w:hAnsi="inherit"/>
                <w:sz w:val="16"/>
                <w:szCs w:val="16"/>
              </w:rPr>
              <w:t>2018. For fiscal year</w:t>
            </w:r>
            <w:r>
              <w:rPr>
                <w:rFonts w:ascii="inherit" w:eastAsia="Times New Roman" w:hAnsi="inherit"/>
                <w:sz w:val="16"/>
                <w:szCs w:val="16"/>
              </w:rPr>
              <w:t xml:space="preserve"> </w:t>
            </w:r>
            <w:r>
              <w:rPr>
                <w:rFonts w:ascii="inherit" w:eastAsia="Times New Roman" w:hAnsi="inherit"/>
                <w:sz w:val="16"/>
                <w:szCs w:val="16"/>
              </w:rPr>
              <w:t>2017, includes</w:t>
            </w:r>
            <w:r>
              <w:rPr>
                <w:rFonts w:ascii="inherit" w:eastAsia="Times New Roman" w:hAnsi="inherit"/>
                <w:sz w:val="16"/>
                <w:szCs w:val="16"/>
              </w:rPr>
              <w:t xml:space="preserve"> </w:t>
            </w:r>
            <w:r>
              <w:rPr>
                <w:rFonts w:ascii="inherit" w:eastAsia="Times New Roman" w:hAnsi="inherit"/>
                <w:sz w:val="16"/>
                <w:szCs w:val="16"/>
              </w:rPr>
              <w:t>$2.7 million</w:t>
            </w:r>
            <w:r>
              <w:rPr>
                <w:rFonts w:ascii="inherit" w:eastAsia="Times New Roman" w:hAnsi="inherit"/>
                <w:sz w:val="16"/>
                <w:szCs w:val="16"/>
              </w:rPr>
              <w:t xml:space="preserve"> </w:t>
            </w:r>
            <w:r>
              <w:rPr>
                <w:rFonts w:ascii="inherit" w:eastAsia="Times New Roman" w:hAnsi="inherit"/>
                <w:sz w:val="16"/>
                <w:szCs w:val="16"/>
              </w:rPr>
              <w:t>of fees associated with the borrowing of</w:t>
            </w:r>
            <w:r>
              <w:rPr>
                <w:rFonts w:ascii="inherit" w:eastAsia="Times New Roman" w:hAnsi="inherit"/>
                <w:sz w:val="16"/>
                <w:szCs w:val="16"/>
              </w:rPr>
              <w:t xml:space="preserve"> </w:t>
            </w:r>
            <w:r>
              <w:rPr>
                <w:rFonts w:ascii="inherit" w:eastAsia="Times New Roman" w:hAnsi="inherit"/>
                <w:sz w:val="16"/>
                <w:szCs w:val="16"/>
              </w:rPr>
              <w:t>$175.0 million</w:t>
            </w:r>
            <w:r>
              <w:rPr>
                <w:rFonts w:ascii="inherit" w:eastAsia="Times New Roman" w:hAnsi="inherit"/>
                <w:sz w:val="16"/>
                <w:szCs w:val="16"/>
              </w:rPr>
              <w:t xml:space="preserve"> </w:t>
            </w:r>
            <w:r>
              <w:rPr>
                <w:rFonts w:ascii="inherit" w:eastAsia="Times New Roman" w:hAnsi="inherit"/>
                <w:sz w:val="16"/>
                <w:szCs w:val="16"/>
              </w:rPr>
              <w:t>in additional principal under our first lien credit agr</w:t>
            </w:r>
            <w:r>
              <w:rPr>
                <w:rFonts w:ascii="inherit" w:eastAsia="Times New Roman" w:hAnsi="inherit"/>
                <w:sz w:val="16"/>
                <w:szCs w:val="16"/>
              </w:rPr>
              <w:t>eement and</w:t>
            </w:r>
            <w:r>
              <w:rPr>
                <w:rFonts w:ascii="inherit" w:eastAsia="Times New Roman" w:hAnsi="inherit"/>
                <w:sz w:val="16"/>
                <w:szCs w:val="16"/>
              </w:rPr>
              <w:t xml:space="preserve"> </w:t>
            </w:r>
            <w:r>
              <w:rPr>
                <w:rFonts w:ascii="inherit" w:eastAsia="Times New Roman" w:hAnsi="inherit"/>
                <w:sz w:val="16"/>
                <w:szCs w:val="16"/>
              </w:rPr>
              <w:t>$1.8 million</w:t>
            </w:r>
            <w:r>
              <w:rPr>
                <w:rFonts w:ascii="inherit" w:eastAsia="Times New Roman" w:hAnsi="inherit"/>
                <w:sz w:val="16"/>
                <w:szCs w:val="16"/>
              </w:rPr>
              <w:t xml:space="preserve"> </w:t>
            </w:r>
            <w:r>
              <w:rPr>
                <w:rFonts w:ascii="inherit" w:eastAsia="Times New Roman" w:hAnsi="inherit"/>
                <w:sz w:val="16"/>
                <w:szCs w:val="16"/>
              </w:rPr>
              <w:t>of fees associated with the refinancing of our first lien credit agreement.</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6939"/>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02554240"/>
              <w:rPr>
                <w:rFonts w:eastAsia="Times New Roman"/>
                <w:sz w:val="16"/>
                <w:szCs w:val="16"/>
              </w:rPr>
            </w:pPr>
            <w:r>
              <w:rPr>
                <w:rFonts w:ascii="inherit" w:eastAsia="Times New Roman" w:hAnsi="inherit"/>
                <w:sz w:val="16"/>
                <w:szCs w:val="16"/>
              </w:rPr>
              <w:t>(c)</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For fiscal year</w:t>
            </w:r>
            <w:r>
              <w:rPr>
                <w:rFonts w:ascii="inherit" w:eastAsia="Times New Roman" w:hAnsi="inherit"/>
                <w:sz w:val="16"/>
                <w:szCs w:val="16"/>
              </w:rPr>
              <w:t xml:space="preserve"> </w:t>
            </w:r>
            <w:r>
              <w:rPr>
                <w:rFonts w:ascii="inherit" w:eastAsia="Times New Roman" w:hAnsi="inherit"/>
                <w:sz w:val="16"/>
                <w:szCs w:val="16"/>
              </w:rPr>
              <w:t>2019, reflects write-off of deferred financing fees related to the extinguishment of debt.</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396319547"/>
              <w:rPr>
                <w:rFonts w:eastAsia="Times New Roman"/>
                <w:sz w:val="16"/>
                <w:szCs w:val="16"/>
              </w:rPr>
            </w:pPr>
            <w:r>
              <w:rPr>
                <w:rFonts w:ascii="inherit" w:eastAsia="Times New Roman" w:hAnsi="inherit"/>
                <w:sz w:val="16"/>
                <w:szCs w:val="16"/>
              </w:rPr>
              <w:t>(d)</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Reflects write-off of property and equipment on closed or underperforming stores for fiscal year</w:t>
            </w:r>
            <w:r>
              <w:rPr>
                <w:rFonts w:ascii="inherit" w:eastAsia="Times New Roman" w:hAnsi="inherit"/>
                <w:sz w:val="16"/>
                <w:szCs w:val="16"/>
              </w:rPr>
              <w:t xml:space="preserve"> </w:t>
            </w:r>
            <w:r>
              <w:rPr>
                <w:rFonts w:ascii="inherit" w:eastAsia="Times New Roman" w:hAnsi="inherit"/>
                <w:sz w:val="16"/>
                <w:szCs w:val="16"/>
              </w:rPr>
              <w:t>2019; non-cash charges related to impairment of long-lived assets, primarily goodwill in our Military and Fred Meyer brands for fiscal year</w:t>
            </w:r>
            <w:r>
              <w:rPr>
                <w:rFonts w:ascii="inherit" w:eastAsia="Times New Roman" w:hAnsi="inherit"/>
                <w:sz w:val="16"/>
                <w:szCs w:val="16"/>
              </w:rPr>
              <w:t xml:space="preserve"> </w:t>
            </w:r>
            <w:r>
              <w:rPr>
                <w:rFonts w:ascii="inherit" w:eastAsia="Times New Roman" w:hAnsi="inherit"/>
                <w:sz w:val="16"/>
                <w:szCs w:val="16"/>
              </w:rPr>
              <w:t>2018; and write-off</w:t>
            </w:r>
            <w:r>
              <w:rPr>
                <w:rFonts w:ascii="inherit" w:eastAsia="Times New Roman" w:hAnsi="inherit"/>
                <w:sz w:val="16"/>
                <w:szCs w:val="16"/>
              </w:rPr>
              <w:t xml:space="preserve"> of a cost basis investment, and impairment of capitalized software and property and equipment for fiscal year</w:t>
            </w:r>
            <w:r>
              <w:rPr>
                <w:rFonts w:ascii="inherit" w:eastAsia="Times New Roman" w:hAnsi="inherit"/>
                <w:sz w:val="16"/>
                <w:szCs w:val="16"/>
              </w:rPr>
              <w:t xml:space="preserve"> </w:t>
            </w:r>
            <w:r>
              <w:rPr>
                <w:rFonts w:ascii="inherit" w:eastAsia="Times New Roman" w:hAnsi="inherit"/>
                <w:sz w:val="16"/>
                <w:szCs w:val="16"/>
              </w:rPr>
              <w:t>2017.</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10251936"/>
              <w:rPr>
                <w:rFonts w:eastAsia="Times New Roman"/>
                <w:sz w:val="16"/>
                <w:szCs w:val="16"/>
              </w:rPr>
            </w:pPr>
            <w:r>
              <w:rPr>
                <w:rFonts w:ascii="inherit" w:eastAsia="Times New Roman" w:hAnsi="inherit"/>
                <w:sz w:val="16"/>
                <w:szCs w:val="16"/>
              </w:rPr>
              <w:t>(e)</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Reflects write-offs of inventory relating to the expiration of a specific type of contact lens that could not be sold and required</w:t>
            </w:r>
            <w:r>
              <w:rPr>
                <w:rFonts w:ascii="inherit" w:eastAsia="Times New Roman" w:hAnsi="inherit"/>
                <w:sz w:val="16"/>
                <w:szCs w:val="16"/>
              </w:rPr>
              <w:t xml:space="preserve"> disposal.</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60127167"/>
              <w:rPr>
                <w:rFonts w:eastAsia="Times New Roman"/>
                <w:sz w:val="16"/>
                <w:szCs w:val="16"/>
              </w:rPr>
            </w:pPr>
            <w:r>
              <w:rPr>
                <w:rFonts w:ascii="inherit" w:eastAsia="Times New Roman" w:hAnsi="inherit"/>
                <w:sz w:val="16"/>
                <w:szCs w:val="16"/>
              </w:rPr>
              <w:t>(f)</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Reflects management fees paid to KKR and Berkshire in accordance with our monitoring agreement with them. The monitoring agreement was terminated automatically in accordance with its terms upon the consummation of the IPO in October</w:t>
            </w:r>
            <w:r>
              <w:rPr>
                <w:rFonts w:ascii="inherit" w:eastAsia="Times New Roman" w:hAnsi="inherit"/>
                <w:sz w:val="16"/>
                <w:szCs w:val="16"/>
              </w:rPr>
              <w:t xml:space="preserve"> </w:t>
            </w:r>
            <w:r>
              <w:rPr>
                <w:rFonts w:ascii="inherit" w:eastAsia="Times New Roman" w:hAnsi="inherit"/>
                <w:sz w:val="16"/>
                <w:szCs w:val="16"/>
              </w:rPr>
              <w:t>2017.</w:t>
            </w:r>
            <w:r>
              <w:rPr>
                <w:rFonts w:ascii="inherit" w:eastAsia="Times New Roman" w:hAnsi="inherit"/>
                <w:sz w:val="16"/>
                <w:szCs w:val="16"/>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31775914"/>
              <w:rPr>
                <w:rFonts w:eastAsia="Times New Roman"/>
                <w:sz w:val="16"/>
                <w:szCs w:val="16"/>
              </w:rPr>
            </w:pPr>
            <w:r>
              <w:rPr>
                <w:rFonts w:ascii="inherit" w:eastAsia="Times New Roman" w:hAnsi="inherit"/>
                <w:sz w:val="16"/>
                <w:szCs w:val="16"/>
              </w:rPr>
              <w:t>(g)</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Pre-opening expenses, which include marketing and advertising, labor and occupancy expenses incurred prior to opening a new store, are generally higher than comparable expenses incurred once such store is open and generating revenue. We believe that such h</w:t>
            </w:r>
            <w:r>
              <w:rPr>
                <w:rFonts w:ascii="inherit" w:eastAsia="Times New Roman" w:hAnsi="inherit"/>
                <w:sz w:val="16"/>
                <w:szCs w:val="16"/>
              </w:rPr>
              <w:t>igher pre-opening expenses are specific in nature, are not indicative of ongoing core operating performance. We adjust for these costs to facilitate comparisons of store operating performance from period to period.</w:t>
            </w:r>
            <w:r>
              <w:rPr>
                <w:rFonts w:ascii="inherit" w:eastAsia="Times New Roman" w:hAnsi="inherit"/>
                <w:sz w:val="16"/>
                <w:szCs w:val="16"/>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943026824"/>
              <w:rPr>
                <w:rFonts w:eastAsia="Times New Roman"/>
                <w:sz w:val="16"/>
                <w:szCs w:val="16"/>
              </w:rPr>
            </w:pPr>
            <w:r>
              <w:rPr>
                <w:rFonts w:ascii="inherit" w:eastAsia="Times New Roman" w:hAnsi="inherit"/>
                <w:sz w:val="16"/>
                <w:szCs w:val="16"/>
              </w:rPr>
              <w:t>(h)</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Consists of the non-cash portio</w:t>
            </w:r>
            <w:r>
              <w:rPr>
                <w:rFonts w:ascii="inherit" w:eastAsia="Times New Roman" w:hAnsi="inherit"/>
                <w:sz w:val="16"/>
                <w:szCs w:val="16"/>
              </w:rPr>
              <w:t>n of rent expense, which reflects the extent to which our straight-line rent expense recognized under GAAP exceeds or is less than our cash rent payments.</w:t>
            </w:r>
            <w:r>
              <w:rPr>
                <w:rFonts w:ascii="inherit" w:eastAsia="Times New Roman" w:hAnsi="inherit"/>
                <w:sz w:val="16"/>
                <w:szCs w:val="16"/>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12463420"/>
              <w:rPr>
                <w:rFonts w:eastAsia="Times New Roman"/>
                <w:sz w:val="16"/>
                <w:szCs w:val="16"/>
              </w:rPr>
            </w:pPr>
            <w:r>
              <w:rPr>
                <w:rFonts w:ascii="inherit" w:eastAsia="Times New Roman" w:hAnsi="inherit"/>
                <w:sz w:val="16"/>
                <w:szCs w:val="16"/>
              </w:rPr>
              <w:t>(i)</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Expenses associated with settlement of litigation. See Part I. Item 3.</w:t>
            </w:r>
            <w:r>
              <w:rPr>
                <w:rFonts w:ascii="inherit" w:eastAsia="Times New Roman" w:hAnsi="inherit"/>
                <w:sz w:val="16"/>
                <w:szCs w:val="16"/>
              </w:rPr>
              <w:t xml:space="preserve"> </w:t>
            </w:r>
            <w:r>
              <w:rPr>
                <w:rFonts w:ascii="inherit" w:eastAsia="Times New Roman" w:hAnsi="inherit"/>
                <w:sz w:val="16"/>
                <w:szCs w:val="16"/>
              </w:rPr>
              <w:t>“Legal Proceedings”</w:t>
            </w:r>
            <w:r>
              <w:rPr>
                <w:rFonts w:ascii="inherit" w:eastAsia="Times New Roman" w:hAnsi="inherit"/>
                <w:sz w:val="16"/>
                <w:szCs w:val="16"/>
              </w:rPr>
              <w:t xml:space="preserve"> </w:t>
            </w:r>
            <w:r>
              <w:rPr>
                <w:rFonts w:ascii="inherit" w:eastAsia="Times New Roman" w:hAnsi="inherit"/>
                <w:sz w:val="16"/>
                <w:szCs w:val="16"/>
              </w:rPr>
              <w:t>and Note</w:t>
            </w:r>
            <w:r>
              <w:rPr>
                <w:rFonts w:ascii="inherit" w:eastAsia="Times New Roman" w:hAnsi="inherit"/>
                <w:sz w:val="16"/>
                <w:szCs w:val="16"/>
              </w:rPr>
              <w:t xml:space="preserve"> </w:t>
            </w:r>
            <w:r>
              <w:rPr>
                <w:rFonts w:ascii="inherit" w:eastAsia="Times New Roman" w:hAnsi="inherit"/>
                <w:sz w:val="16"/>
                <w:szCs w:val="16"/>
              </w:rPr>
              <w:t>13.</w:t>
            </w:r>
            <w:r>
              <w:rPr>
                <w:rFonts w:ascii="inherit" w:eastAsia="Times New Roman" w:hAnsi="inherit"/>
                <w:sz w:val="16"/>
                <w:szCs w:val="16"/>
              </w:rPr>
              <w:t xml:space="preserve"> </w:t>
            </w:r>
            <w:r>
              <w:rPr>
                <w:rFonts w:ascii="inherit" w:eastAsia="Times New Roman" w:hAnsi="inherit"/>
                <w:sz w:val="16"/>
                <w:szCs w:val="16"/>
              </w:rPr>
              <w:t>“Commitments and Contingencies”</w:t>
            </w:r>
            <w:r>
              <w:rPr>
                <w:rFonts w:ascii="inherit" w:eastAsia="Times New Roman" w:hAnsi="inherit"/>
                <w:sz w:val="16"/>
                <w:szCs w:val="16"/>
              </w:rPr>
              <w:t xml:space="preserve"> </w:t>
            </w:r>
            <w:r>
              <w:rPr>
                <w:rFonts w:ascii="inherit" w:eastAsia="Times New Roman" w:hAnsi="inherit"/>
                <w:sz w:val="16"/>
                <w:szCs w:val="16"/>
              </w:rPr>
              <w:t>in our consolidated financial statements included in Part II. Item 8. of this Form 10-K for further details.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5845"/>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539584712"/>
              <w:rPr>
                <w:rFonts w:eastAsia="Times New Roman"/>
                <w:sz w:val="16"/>
                <w:szCs w:val="16"/>
              </w:rPr>
            </w:pPr>
            <w:r>
              <w:rPr>
                <w:rFonts w:ascii="inherit" w:eastAsia="Times New Roman" w:hAnsi="inherit"/>
                <w:sz w:val="16"/>
                <w:szCs w:val="16"/>
              </w:rPr>
              <w:t>(j)</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Expenses related to our secondary public offerings during fiscal years</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04158057"/>
              <w:rPr>
                <w:rFonts w:eastAsia="Times New Roman"/>
                <w:sz w:val="16"/>
                <w:szCs w:val="16"/>
              </w:rPr>
            </w:pPr>
            <w:r>
              <w:rPr>
                <w:rFonts w:ascii="inherit" w:eastAsia="Times New Roman" w:hAnsi="inherit"/>
                <w:sz w:val="16"/>
                <w:szCs w:val="16"/>
              </w:rPr>
              <w:t>(k)</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Expenses related to a non-recurring management realignment described in our Current Report on Form 8-K filed with the SEC on</w:t>
            </w:r>
            <w:r>
              <w:rPr>
                <w:rFonts w:ascii="inherit" w:eastAsia="Times New Roman" w:hAnsi="inherit"/>
                <w:sz w:val="16"/>
                <w:szCs w:val="16"/>
              </w:rPr>
              <w:t xml:space="preserve"> </w:t>
            </w:r>
            <w:r>
              <w:rPr>
                <w:rFonts w:ascii="inherit" w:eastAsia="Times New Roman" w:hAnsi="inherit"/>
                <w:sz w:val="16"/>
                <w:szCs w:val="16"/>
              </w:rPr>
              <w:t>January 10, 2019.</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84891123"/>
              <w:rPr>
                <w:rFonts w:eastAsia="Times New Roman"/>
                <w:sz w:val="16"/>
                <w:szCs w:val="16"/>
              </w:rPr>
            </w:pPr>
            <w:r>
              <w:rPr>
                <w:rFonts w:ascii="inherit" w:eastAsia="Times New Roman" w:hAnsi="inherit"/>
                <w:sz w:val="16"/>
                <w:szCs w:val="16"/>
              </w:rPr>
              <w:t>(l)</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Expenses pursuant to a long-term incentive plan for non-executive employees who were not participants in the management equity plan for fiscal year</w:t>
            </w:r>
            <w:r>
              <w:rPr>
                <w:rFonts w:ascii="inherit" w:eastAsia="Times New Roman" w:hAnsi="inherit"/>
                <w:sz w:val="16"/>
                <w:szCs w:val="16"/>
              </w:rPr>
              <w:t xml:space="preserve"> </w:t>
            </w:r>
            <w:r>
              <w:rPr>
                <w:rFonts w:ascii="inherit" w:eastAsia="Times New Roman" w:hAnsi="inherit"/>
                <w:sz w:val="16"/>
                <w:szCs w:val="16"/>
              </w:rPr>
              <w:t>2019. This plan was effective in</w:t>
            </w:r>
            <w:r>
              <w:rPr>
                <w:rFonts w:ascii="inherit" w:eastAsia="Times New Roman" w:hAnsi="inherit"/>
                <w:sz w:val="16"/>
                <w:szCs w:val="16"/>
              </w:rPr>
              <w:t xml:space="preserve"> </w:t>
            </w:r>
            <w:r>
              <w:rPr>
                <w:rFonts w:ascii="inherit" w:eastAsia="Times New Roman" w:hAnsi="inherit"/>
                <w:sz w:val="16"/>
                <w:szCs w:val="16"/>
              </w:rPr>
              <w:t>2014</w:t>
            </w:r>
            <w:r>
              <w:rPr>
                <w:rFonts w:ascii="inherit" w:eastAsia="Times New Roman" w:hAnsi="inherit"/>
                <w:sz w:val="16"/>
                <w:szCs w:val="16"/>
              </w:rPr>
              <w:t xml:space="preserve"> </w:t>
            </w:r>
            <w:r>
              <w:rPr>
                <w:rFonts w:ascii="inherit" w:eastAsia="Times New Roman" w:hAnsi="inherit"/>
                <w:sz w:val="16"/>
                <w:szCs w:val="16"/>
              </w:rPr>
              <w:t>following the acquisition of the Company by affiliates of KKR</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Co. In</w:t>
            </w:r>
            <w:r>
              <w:rPr>
                <w:rFonts w:ascii="inherit" w:eastAsia="Times New Roman" w:hAnsi="inherit"/>
                <w:sz w:val="16"/>
                <w:szCs w:val="16"/>
              </w:rPr>
              <w:t>c. (the "KKR Acquisition"). During fiscal year</w:t>
            </w:r>
            <w:r>
              <w:rPr>
                <w:rFonts w:ascii="inherit" w:eastAsia="Times New Roman" w:hAnsi="inherit"/>
                <w:sz w:val="16"/>
                <w:szCs w:val="16"/>
              </w:rPr>
              <w:t xml:space="preserve"> </w:t>
            </w:r>
            <w:r>
              <w:rPr>
                <w:rFonts w:ascii="inherit" w:eastAsia="Times New Roman" w:hAnsi="inherit"/>
                <w:sz w:val="16"/>
                <w:szCs w:val="16"/>
              </w:rPr>
              <w:t>2018, a</w:t>
            </w:r>
            <w:r>
              <w:rPr>
                <w:rFonts w:ascii="inherit" w:eastAsia="Times New Roman" w:hAnsi="inherit"/>
                <w:sz w:val="16"/>
                <w:szCs w:val="16"/>
              </w:rPr>
              <w:t xml:space="preserve"> </w:t>
            </w:r>
            <w:r>
              <w:rPr>
                <w:rFonts w:ascii="inherit" w:eastAsia="Times New Roman" w:hAnsi="inherit"/>
                <w:sz w:val="16"/>
                <w:szCs w:val="16"/>
              </w:rPr>
              <w:t>$4.6 million</w:t>
            </w:r>
            <w:r>
              <w:rPr>
                <w:rFonts w:ascii="inherit" w:eastAsia="Times New Roman" w:hAnsi="inherit"/>
                <w:sz w:val="16"/>
                <w:szCs w:val="16"/>
              </w:rPr>
              <w:t xml:space="preserve"> </w:t>
            </w:r>
            <w:r>
              <w:rPr>
                <w:rFonts w:ascii="inherit" w:eastAsia="Times New Roman" w:hAnsi="inherit"/>
                <w:sz w:val="16"/>
                <w:szCs w:val="16"/>
              </w:rPr>
              <w:t>cash payout was triggered as a result of the second secondary offering of common stock by KKR and other selling shareholders. The remaining</w:t>
            </w:r>
            <w:r>
              <w:rPr>
                <w:rFonts w:ascii="inherit" w:eastAsia="Times New Roman" w:hAnsi="inherit"/>
                <w:sz w:val="16"/>
                <w:szCs w:val="16"/>
              </w:rPr>
              <w:t xml:space="preserve"> </w:t>
            </w:r>
            <w:r>
              <w:rPr>
                <w:rFonts w:ascii="inherit" w:eastAsia="Times New Roman" w:hAnsi="inherit"/>
                <w:sz w:val="16"/>
                <w:szCs w:val="16"/>
              </w:rPr>
              <w:t>$2.4 million</w:t>
            </w:r>
            <w:r>
              <w:rPr>
                <w:rFonts w:ascii="inherit" w:eastAsia="Times New Roman" w:hAnsi="inherit"/>
                <w:sz w:val="16"/>
                <w:szCs w:val="16"/>
              </w:rPr>
              <w:t xml:space="preserve"> </w:t>
            </w:r>
            <w:r>
              <w:rPr>
                <w:rFonts w:ascii="inherit" w:eastAsia="Times New Roman" w:hAnsi="inherit"/>
                <w:sz w:val="16"/>
                <w:szCs w:val="16"/>
              </w:rPr>
              <w:t>relates to the third secondary offe</w:t>
            </w:r>
            <w:r>
              <w:rPr>
                <w:rFonts w:ascii="inherit" w:eastAsia="Times New Roman" w:hAnsi="inherit"/>
                <w:sz w:val="16"/>
                <w:szCs w:val="16"/>
              </w:rPr>
              <w:t>ring and was accrued but not paid as of fiscal year end</w:t>
            </w:r>
            <w:r>
              <w:rPr>
                <w:rFonts w:ascii="inherit" w:eastAsia="Times New Roman" w:hAnsi="inherit"/>
                <w:sz w:val="16"/>
                <w:szCs w:val="16"/>
              </w:rPr>
              <w:t xml:space="preserve"> </w:t>
            </w:r>
            <w:r>
              <w:rPr>
                <w:rFonts w:ascii="inherit" w:eastAsia="Times New Roman" w:hAnsi="inherit"/>
                <w:sz w:val="16"/>
                <w:szCs w:val="16"/>
              </w:rPr>
              <w:t>2018.</w:t>
            </w:r>
          </w:p>
        </w:tc>
      </w:tr>
    </w:tbl>
    <w:p w:rsidR="00000000" w:rsidRDefault="00433ADC">
      <w:pPr>
        <w:divId w:val="1196967758"/>
        <w:rPr>
          <w:rFonts w:eastAsia="Times New Roman"/>
          <w:sz w:val="20"/>
          <w:szCs w:val="20"/>
        </w:rPr>
      </w:pPr>
    </w:p>
    <w:p w:rsidR="00000000" w:rsidRDefault="00433ADC">
      <w:pPr>
        <w:spacing w:line="288" w:lineRule="auto"/>
        <w:jc w:val="center"/>
        <w:divId w:val="638537680"/>
        <w:rPr>
          <w:rFonts w:eastAsia="Times New Roman"/>
          <w:sz w:val="20"/>
          <w:szCs w:val="20"/>
        </w:rPr>
      </w:pPr>
      <w:r>
        <w:rPr>
          <w:rFonts w:ascii="inherit" w:eastAsia="Times New Roman" w:hAnsi="inherit"/>
          <w:sz w:val="20"/>
          <w:szCs w:val="20"/>
        </w:rPr>
        <w:t>57</w:t>
      </w:r>
    </w:p>
    <w:p w:rsidR="00000000" w:rsidRDefault="00433ADC">
      <w:pPr>
        <w:divId w:val="510031235"/>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433ADC">
      <w:pPr>
        <w:spacing w:line="288" w:lineRule="auto"/>
        <w:divId w:val="189611740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8297964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0210207"/>
              <w:rPr>
                <w:rFonts w:eastAsia="Times New Roman"/>
                <w:sz w:val="16"/>
                <w:szCs w:val="16"/>
              </w:rPr>
            </w:pPr>
            <w:r>
              <w:rPr>
                <w:rFonts w:ascii="inherit" w:eastAsia="Times New Roman" w:hAnsi="inherit"/>
                <w:sz w:val="16"/>
                <w:szCs w:val="16"/>
              </w:rPr>
              <w:t>(m)</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Other adjustments include amounts that management believes are not re</w:t>
            </w:r>
            <w:r>
              <w:rPr>
                <w:rFonts w:ascii="inherit" w:eastAsia="Times New Roman" w:hAnsi="inherit"/>
                <w:sz w:val="16"/>
                <w:szCs w:val="16"/>
              </w:rPr>
              <w:t>presentative of our operating performance (amounts in brackets represent reductions in Adjusted EBITDA and Adjusted Net Income) including our share of losses on equity method investments of</w:t>
            </w:r>
            <w:r>
              <w:rPr>
                <w:rFonts w:ascii="inherit" w:eastAsia="Times New Roman" w:hAnsi="inherit"/>
                <w:sz w:val="16"/>
                <w:szCs w:val="16"/>
              </w:rPr>
              <w:t xml:space="preserve"> </w:t>
            </w:r>
            <w:r>
              <w:rPr>
                <w:rFonts w:ascii="inherit" w:eastAsia="Times New Roman" w:hAnsi="inherit"/>
                <w:sz w:val="16"/>
                <w:szCs w:val="16"/>
              </w:rPr>
              <w:t>$1.8 million,</w:t>
            </w:r>
            <w:r>
              <w:rPr>
                <w:rFonts w:ascii="inherit" w:eastAsia="Times New Roman" w:hAnsi="inherit"/>
                <w:sz w:val="16"/>
                <w:szCs w:val="16"/>
              </w:rPr>
              <w:t xml:space="preserve"> </w:t>
            </w:r>
            <w:r>
              <w:rPr>
                <w:rFonts w:ascii="inherit" w:eastAsia="Times New Roman" w:hAnsi="inherit"/>
                <w:sz w:val="16"/>
                <w:szCs w:val="16"/>
              </w:rPr>
              <w:t>$1.3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$1.0 million</w:t>
            </w:r>
            <w:r>
              <w:rPr>
                <w:rFonts w:ascii="inherit" w:eastAsia="Times New Roman" w:hAnsi="inherit"/>
                <w:sz w:val="16"/>
                <w:szCs w:val="16"/>
              </w:rPr>
              <w:t xml:space="preserve"> </w:t>
            </w:r>
            <w:r>
              <w:rPr>
                <w:rFonts w:ascii="inherit" w:eastAsia="Times New Roman" w:hAnsi="inherit"/>
                <w:sz w:val="16"/>
                <w:szCs w:val="16"/>
              </w:rPr>
              <w:t>for the fiscal years</w:t>
            </w:r>
            <w:r>
              <w:rPr>
                <w:rFonts w:ascii="inherit" w:eastAsia="Times New Roman" w:hAnsi="inherit"/>
                <w:sz w:val="16"/>
                <w:szCs w:val="16"/>
              </w:rPr>
              <w:t xml:space="preserve"> </w:t>
            </w:r>
            <w:r>
              <w:rPr>
                <w:rFonts w:ascii="inherit" w:eastAsia="Times New Roman" w:hAnsi="inherit"/>
                <w:sz w:val="16"/>
                <w:szCs w:val="16"/>
              </w:rPr>
              <w:t>2</w:t>
            </w:r>
            <w:r>
              <w:rPr>
                <w:rFonts w:ascii="inherit" w:eastAsia="Times New Roman" w:hAnsi="inherit"/>
                <w:sz w:val="16"/>
                <w:szCs w:val="16"/>
              </w:rPr>
              <w:t>019,</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 respectively; the amortization impact of the KKR Acquisition-related adjustments (e.g., fair value of leasehold interests) of</w:t>
            </w:r>
            <w:r>
              <w:rPr>
                <w:rFonts w:ascii="inherit" w:eastAsia="Times New Roman" w:hAnsi="inherit"/>
                <w:sz w:val="16"/>
                <w:szCs w:val="16"/>
              </w:rPr>
              <w:t xml:space="preserve"> </w:t>
            </w:r>
            <w:r>
              <w:rPr>
                <w:rFonts w:ascii="inherit" w:eastAsia="Times New Roman" w:hAnsi="inherit"/>
                <w:sz w:val="16"/>
                <w:szCs w:val="16"/>
              </w:rPr>
              <w:t>$0.5 million,</w:t>
            </w:r>
            <w:r>
              <w:rPr>
                <w:rFonts w:ascii="inherit" w:eastAsia="Times New Roman" w:hAnsi="inherit"/>
                <w:sz w:val="16"/>
                <w:szCs w:val="16"/>
              </w:rPr>
              <w:t xml:space="preserve"> </w:t>
            </w:r>
            <w:r>
              <w:rPr>
                <w:rFonts w:ascii="inherit" w:eastAsia="Times New Roman" w:hAnsi="inherit"/>
                <w:sz w:val="16"/>
                <w:szCs w:val="16"/>
              </w:rPr>
              <w:t>$0.4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for the fiscal years</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 respectively; expenses</w:t>
            </w:r>
            <w:r>
              <w:rPr>
                <w:rFonts w:ascii="inherit" w:eastAsia="Times New Roman" w:hAnsi="inherit"/>
                <w:sz w:val="16"/>
                <w:szCs w:val="16"/>
              </w:rPr>
              <w:t xml:space="preserve"> related to preparation for being an SEC registrant that were not directly attributable to our IPO and therefore not charged to equity of</w:t>
            </w:r>
            <w:r>
              <w:rPr>
                <w:rFonts w:ascii="inherit" w:eastAsia="Times New Roman" w:hAnsi="inherit"/>
                <w:sz w:val="16"/>
                <w:szCs w:val="16"/>
              </w:rPr>
              <w:t xml:space="preserve"> </w:t>
            </w:r>
            <w:r>
              <w:rPr>
                <w:rFonts w:ascii="inherit" w:eastAsia="Times New Roman" w:hAnsi="inherit"/>
                <w:sz w:val="16"/>
                <w:szCs w:val="16"/>
              </w:rPr>
              <w:t>$1.8 million</w:t>
            </w:r>
            <w:r>
              <w:rPr>
                <w:rFonts w:ascii="inherit" w:eastAsia="Times New Roman" w:hAnsi="inherit"/>
                <w:sz w:val="16"/>
                <w:szCs w:val="16"/>
              </w:rPr>
              <w:t xml:space="preserve"> </w:t>
            </w:r>
            <w:r>
              <w:rPr>
                <w:rFonts w:ascii="inherit" w:eastAsia="Times New Roman" w:hAnsi="inherit"/>
                <w:sz w:val="16"/>
                <w:szCs w:val="16"/>
              </w:rPr>
              <w:t>for the fiscal year</w:t>
            </w:r>
            <w:r>
              <w:rPr>
                <w:rFonts w:ascii="inherit" w:eastAsia="Times New Roman" w:hAnsi="inherit"/>
                <w:sz w:val="16"/>
                <w:szCs w:val="16"/>
              </w:rPr>
              <w:t xml:space="preserve"> </w:t>
            </w:r>
            <w:r>
              <w:rPr>
                <w:rFonts w:ascii="inherit" w:eastAsia="Times New Roman" w:hAnsi="inherit"/>
                <w:sz w:val="16"/>
                <w:szCs w:val="16"/>
              </w:rPr>
              <w:t>2017; differences between the timing of expense versus cash payments related to contr</w:t>
            </w:r>
            <w:r>
              <w:rPr>
                <w:rFonts w:ascii="inherit" w:eastAsia="Times New Roman" w:hAnsi="inherit"/>
                <w:sz w:val="16"/>
                <w:szCs w:val="16"/>
              </w:rPr>
              <w:t>ibutions to charitable organizations of</w:t>
            </w:r>
            <w:r>
              <w:rPr>
                <w:rFonts w:ascii="inherit" w:eastAsia="Times New Roman" w:hAnsi="inherit"/>
                <w:sz w:val="16"/>
                <w:szCs w:val="16"/>
              </w:rPr>
              <w:t xml:space="preserve"> </w:t>
            </w:r>
            <w:r>
              <w:rPr>
                <w:rFonts w:ascii="inherit" w:eastAsia="Times New Roman" w:hAnsi="inherit"/>
                <w:sz w:val="16"/>
                <w:szCs w:val="16"/>
              </w:rPr>
              <w:t>$(1.0) million</w:t>
            </w:r>
            <w:r>
              <w:rPr>
                <w:rFonts w:ascii="inherit" w:eastAsia="Times New Roman" w:hAnsi="inherit"/>
                <w:sz w:val="16"/>
                <w:szCs w:val="16"/>
              </w:rPr>
              <w:t xml:space="preserve"> </w:t>
            </w:r>
            <w:r>
              <w:rPr>
                <w:rFonts w:ascii="inherit" w:eastAsia="Times New Roman" w:hAnsi="inherit"/>
                <w:sz w:val="16"/>
                <w:szCs w:val="16"/>
              </w:rPr>
              <w:t>for each of the fiscal years</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 costs of severance and relocation of</w:t>
            </w:r>
            <w:r>
              <w:rPr>
                <w:rFonts w:ascii="inherit" w:eastAsia="Times New Roman" w:hAnsi="inherit"/>
                <w:sz w:val="16"/>
                <w:szCs w:val="16"/>
              </w:rPr>
              <w:t xml:space="preserve"> </w:t>
            </w:r>
            <w:r>
              <w:rPr>
                <w:rFonts w:ascii="inherit" w:eastAsia="Times New Roman" w:hAnsi="inherit"/>
                <w:sz w:val="16"/>
                <w:szCs w:val="16"/>
              </w:rPr>
              <w:t>$2.3 million,</w:t>
            </w:r>
            <w:r>
              <w:rPr>
                <w:rFonts w:ascii="inherit" w:eastAsia="Times New Roman" w:hAnsi="inherit"/>
                <w:sz w:val="16"/>
                <w:szCs w:val="16"/>
              </w:rPr>
              <w:t xml:space="preserve"> </w:t>
            </w:r>
            <w:r>
              <w:rPr>
                <w:rFonts w:ascii="inherit" w:eastAsia="Times New Roman" w:hAnsi="inherit"/>
                <w:sz w:val="16"/>
                <w:szCs w:val="16"/>
              </w:rPr>
              <w:t>$1.0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$1.4 million, for the fiscal years</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 respectively; excess payroll taxe</w:t>
            </w:r>
            <w:r>
              <w:rPr>
                <w:rFonts w:ascii="inherit" w:eastAsia="Times New Roman" w:hAnsi="inherit"/>
                <w:sz w:val="16"/>
                <w:szCs w:val="16"/>
              </w:rPr>
              <w:t>s related to stock option exercises of $0.8 million</w:t>
            </w:r>
            <w:r>
              <w:rPr>
                <w:rFonts w:ascii="inherit" w:eastAsia="Times New Roman" w:hAnsi="inherit"/>
                <w:sz w:val="16"/>
                <w:szCs w:val="16"/>
              </w:rPr>
              <w:t xml:space="preserve"> </w:t>
            </w:r>
            <w:r>
              <w:rPr>
                <w:rFonts w:ascii="inherit" w:eastAsia="Times New Roman" w:hAnsi="inherit"/>
                <w:sz w:val="16"/>
                <w:szCs w:val="16"/>
              </w:rPr>
              <w:t>and $1.8 million for fiscal year 2019 and 2018, respectively; and other expenses and adjustments totaling</w:t>
            </w:r>
            <w:r>
              <w:rPr>
                <w:rFonts w:ascii="inherit" w:eastAsia="Times New Roman" w:hAnsi="inherit"/>
                <w:sz w:val="16"/>
                <w:szCs w:val="16"/>
              </w:rPr>
              <w:t xml:space="preserve"> </w:t>
            </w:r>
            <w:r>
              <w:rPr>
                <w:rFonts w:ascii="inherit" w:eastAsia="Times New Roman" w:hAnsi="inherit"/>
                <w:sz w:val="16"/>
                <w:szCs w:val="16"/>
              </w:rPr>
              <w:t>$1.0 million,</w:t>
            </w:r>
            <w:r>
              <w:rPr>
                <w:rFonts w:ascii="inherit" w:eastAsia="Times New Roman" w:hAnsi="inherit"/>
                <w:sz w:val="16"/>
                <w:szCs w:val="16"/>
              </w:rPr>
              <w:t xml:space="preserve"> </w:t>
            </w:r>
            <w:r>
              <w:rPr>
                <w:rFonts w:ascii="inherit" w:eastAsia="Times New Roman" w:hAnsi="inherit"/>
                <w:sz w:val="16"/>
                <w:szCs w:val="16"/>
              </w:rPr>
              <w:t>$1.1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$1.0 million</w:t>
            </w:r>
            <w:r>
              <w:rPr>
                <w:rFonts w:ascii="inherit" w:eastAsia="Times New Roman" w:hAnsi="inherit"/>
                <w:sz w:val="16"/>
                <w:szCs w:val="16"/>
              </w:rPr>
              <w:t xml:space="preserve"> </w:t>
            </w:r>
            <w:r>
              <w:rPr>
                <w:rFonts w:ascii="inherit" w:eastAsia="Times New Roman" w:hAnsi="inherit"/>
                <w:sz w:val="16"/>
                <w:szCs w:val="16"/>
              </w:rPr>
              <w:t>for fiscal years</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 respectively.</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667516823"/>
              <w:rPr>
                <w:rFonts w:eastAsia="Times New Roman"/>
                <w:sz w:val="16"/>
                <w:szCs w:val="16"/>
              </w:rPr>
            </w:pPr>
            <w:r>
              <w:rPr>
                <w:rFonts w:ascii="inherit" w:eastAsia="Times New Roman" w:hAnsi="inherit"/>
                <w:sz w:val="16"/>
                <w:szCs w:val="16"/>
              </w:rPr>
              <w:t>(n)</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Amortizatio</w:t>
            </w:r>
            <w:r>
              <w:rPr>
                <w:rFonts w:ascii="inherit" w:eastAsia="Times New Roman" w:hAnsi="inherit"/>
                <w:sz w:val="16"/>
                <w:szCs w:val="16"/>
              </w:rPr>
              <w:t>n of the increase in carrying values of finite-lived intangible assets resulting from the application of purchase accounting to the KKR Acquisition of</w:t>
            </w:r>
            <w:r>
              <w:rPr>
                <w:rFonts w:ascii="inherit" w:eastAsia="Times New Roman" w:hAnsi="inherit"/>
                <w:sz w:val="16"/>
                <w:szCs w:val="16"/>
              </w:rPr>
              <w:t xml:space="preserve"> </w:t>
            </w:r>
            <w:r>
              <w:rPr>
                <w:rFonts w:ascii="inherit" w:eastAsia="Times New Roman" w:hAnsi="inherit"/>
                <w:sz w:val="16"/>
                <w:szCs w:val="16"/>
              </w:rPr>
              <w:t>$7.4 million</w:t>
            </w:r>
            <w:r>
              <w:rPr>
                <w:rFonts w:ascii="inherit" w:eastAsia="Times New Roman" w:hAnsi="inherit"/>
                <w:sz w:val="16"/>
                <w:szCs w:val="16"/>
              </w:rPr>
              <w:t xml:space="preserve"> </w:t>
            </w:r>
            <w:r>
              <w:rPr>
                <w:rFonts w:ascii="inherit" w:eastAsia="Times New Roman" w:hAnsi="inherit"/>
                <w:sz w:val="16"/>
                <w:szCs w:val="16"/>
              </w:rPr>
              <w:t>for each of the fiscal years</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 and 2) Amortization of debt discounts asso</w:t>
            </w:r>
            <w:r>
              <w:rPr>
                <w:rFonts w:ascii="inherit" w:eastAsia="Times New Roman" w:hAnsi="inherit"/>
                <w:sz w:val="16"/>
                <w:szCs w:val="16"/>
              </w:rPr>
              <w:t>ciated with the</w:t>
            </w:r>
            <w:r>
              <w:rPr>
                <w:rFonts w:ascii="inherit" w:eastAsia="Times New Roman" w:hAnsi="inherit"/>
                <w:sz w:val="16"/>
                <w:szCs w:val="16"/>
              </w:rPr>
              <w:t xml:space="preserve"> </w:t>
            </w:r>
            <w:r>
              <w:rPr>
                <w:rFonts w:ascii="inherit" w:eastAsia="Times New Roman" w:hAnsi="inherit"/>
                <w:sz w:val="16"/>
                <w:szCs w:val="16"/>
              </w:rPr>
              <w:t>March 2014</w:t>
            </w:r>
            <w:r>
              <w:rPr>
                <w:rFonts w:ascii="inherit" w:eastAsia="Times New Roman" w:hAnsi="inherit"/>
                <w:sz w:val="16"/>
                <w:szCs w:val="16"/>
              </w:rPr>
              <w:t xml:space="preserve"> </w:t>
            </w:r>
            <w:r>
              <w:rPr>
                <w:rFonts w:ascii="inherit" w:eastAsia="Times New Roman" w:hAnsi="inherit"/>
                <w:sz w:val="16"/>
                <w:szCs w:val="16"/>
              </w:rPr>
              <w:t>term loan borrowings in connection with the KKR Acquisition and, to a lesser extent, amortization of debt discounts associated with the</w:t>
            </w:r>
            <w:r>
              <w:rPr>
                <w:rFonts w:ascii="inherit" w:eastAsia="Times New Roman" w:hAnsi="inherit"/>
                <w:sz w:val="16"/>
                <w:szCs w:val="16"/>
              </w:rPr>
              <w:t xml:space="preserve"> </w:t>
            </w:r>
            <w:r>
              <w:rPr>
                <w:rFonts w:ascii="inherit" w:eastAsia="Times New Roman" w:hAnsi="inherit"/>
                <w:sz w:val="16"/>
                <w:szCs w:val="16"/>
              </w:rPr>
              <w:t>May 2015</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February 2017</w:t>
            </w:r>
            <w:r>
              <w:rPr>
                <w:rFonts w:ascii="inherit" w:eastAsia="Times New Roman" w:hAnsi="inherit"/>
                <w:sz w:val="16"/>
                <w:szCs w:val="16"/>
              </w:rPr>
              <w:t xml:space="preserve"> </w:t>
            </w:r>
            <w:r>
              <w:rPr>
                <w:rFonts w:ascii="inherit" w:eastAsia="Times New Roman" w:hAnsi="inherit"/>
                <w:sz w:val="16"/>
                <w:szCs w:val="16"/>
              </w:rPr>
              <w:t>incremental First Lien - Term Loan B and the</w:t>
            </w:r>
            <w:r>
              <w:rPr>
                <w:rFonts w:ascii="inherit" w:eastAsia="Times New Roman" w:hAnsi="inherit"/>
                <w:sz w:val="16"/>
                <w:szCs w:val="16"/>
              </w:rPr>
              <w:t xml:space="preserve"> </w:t>
            </w:r>
            <w:r>
              <w:rPr>
                <w:rFonts w:ascii="inherit" w:eastAsia="Times New Roman" w:hAnsi="inherit"/>
                <w:sz w:val="16"/>
                <w:szCs w:val="16"/>
              </w:rPr>
              <w:t>November 2017</w:t>
            </w:r>
            <w:r>
              <w:rPr>
                <w:rFonts w:ascii="inherit" w:eastAsia="Times New Roman" w:hAnsi="inherit"/>
                <w:sz w:val="16"/>
                <w:szCs w:val="16"/>
              </w:rPr>
              <w:t xml:space="preserve"> </w:t>
            </w:r>
            <w:r>
              <w:rPr>
                <w:rFonts w:ascii="inherit" w:eastAsia="Times New Roman" w:hAnsi="inherit"/>
                <w:sz w:val="16"/>
                <w:szCs w:val="16"/>
              </w:rPr>
              <w:t>First L</w:t>
            </w:r>
            <w:r>
              <w:rPr>
                <w:rFonts w:ascii="inherit" w:eastAsia="Times New Roman" w:hAnsi="inherit"/>
                <w:sz w:val="16"/>
                <w:szCs w:val="16"/>
              </w:rPr>
              <w:t>ien - Term Loan B refinancing, aggregating to</w:t>
            </w:r>
            <w:r>
              <w:rPr>
                <w:rFonts w:ascii="inherit" w:eastAsia="Times New Roman" w:hAnsi="inherit"/>
                <w:sz w:val="16"/>
                <w:szCs w:val="16"/>
              </w:rPr>
              <w:t xml:space="preserve"> </w:t>
            </w:r>
            <w:r>
              <w:rPr>
                <w:rFonts w:ascii="inherit" w:eastAsia="Times New Roman" w:hAnsi="inherit"/>
                <w:sz w:val="16"/>
                <w:szCs w:val="16"/>
              </w:rPr>
              <w:t>$1.3 million,</w:t>
            </w:r>
            <w:r>
              <w:rPr>
                <w:rFonts w:ascii="inherit" w:eastAsia="Times New Roman" w:hAnsi="inherit"/>
                <w:sz w:val="16"/>
                <w:szCs w:val="16"/>
              </w:rPr>
              <w:t xml:space="preserve"> </w:t>
            </w:r>
            <w:r>
              <w:rPr>
                <w:rFonts w:ascii="inherit" w:eastAsia="Times New Roman" w:hAnsi="inherit"/>
                <w:sz w:val="16"/>
                <w:szCs w:val="16"/>
              </w:rPr>
              <w:t>$1.9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$7.1 million</w:t>
            </w:r>
            <w:r>
              <w:rPr>
                <w:rFonts w:ascii="inherit" w:eastAsia="Times New Roman" w:hAnsi="inherit"/>
                <w:sz w:val="16"/>
                <w:szCs w:val="16"/>
              </w:rPr>
              <w:t xml:space="preserve"> </w:t>
            </w:r>
            <w:r>
              <w:rPr>
                <w:rFonts w:ascii="inherit" w:eastAsia="Times New Roman" w:hAnsi="inherit"/>
                <w:sz w:val="16"/>
                <w:szCs w:val="16"/>
              </w:rPr>
              <w:t>of additional expense for fiscal years</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 respectively. The</w:t>
            </w:r>
            <w:r>
              <w:rPr>
                <w:rFonts w:ascii="inherit" w:eastAsia="Times New Roman" w:hAnsi="inherit"/>
                <w:sz w:val="16"/>
                <w:szCs w:val="16"/>
              </w:rPr>
              <w:t xml:space="preserve"> </w:t>
            </w:r>
            <w:r>
              <w:rPr>
                <w:rFonts w:ascii="inherit" w:eastAsia="Times New Roman" w:hAnsi="inherit"/>
                <w:sz w:val="16"/>
                <w:szCs w:val="16"/>
              </w:rPr>
              <w:t>$7.1 million</w:t>
            </w:r>
            <w:r>
              <w:rPr>
                <w:rFonts w:ascii="inherit" w:eastAsia="Times New Roman" w:hAnsi="inherit"/>
                <w:sz w:val="16"/>
                <w:szCs w:val="16"/>
              </w:rPr>
              <w:t xml:space="preserve"> </w:t>
            </w:r>
            <w:r>
              <w:rPr>
                <w:rFonts w:ascii="inherit" w:eastAsia="Times New Roman" w:hAnsi="inherit"/>
                <w:sz w:val="16"/>
                <w:szCs w:val="16"/>
              </w:rPr>
              <w:t>additional expense for fiscal year</w:t>
            </w:r>
            <w:r>
              <w:rPr>
                <w:rFonts w:ascii="inherit" w:eastAsia="Times New Roman" w:hAnsi="inherit"/>
                <w:sz w:val="16"/>
                <w:szCs w:val="16"/>
              </w:rPr>
              <w:t xml:space="preserve"> </w:t>
            </w:r>
            <w:r>
              <w:rPr>
                <w:rFonts w:ascii="inherit" w:eastAsia="Times New Roman" w:hAnsi="inherit"/>
                <w:sz w:val="16"/>
                <w:szCs w:val="16"/>
              </w:rPr>
              <w:t>2017</w:t>
            </w:r>
            <w:r>
              <w:rPr>
                <w:rFonts w:ascii="inherit" w:eastAsia="Times New Roman" w:hAnsi="inherit"/>
                <w:sz w:val="16"/>
                <w:szCs w:val="16"/>
              </w:rPr>
              <w:t xml:space="preserve"> </w:t>
            </w:r>
            <w:r>
              <w:rPr>
                <w:rFonts w:ascii="inherit" w:eastAsia="Times New Roman" w:hAnsi="inherit"/>
                <w:sz w:val="16"/>
                <w:szCs w:val="16"/>
              </w:rPr>
              <w:t>includes a</w:t>
            </w:r>
            <w:r>
              <w:rPr>
                <w:rFonts w:ascii="inherit" w:eastAsia="Times New Roman" w:hAnsi="inherit"/>
                <w:sz w:val="16"/>
                <w:szCs w:val="16"/>
              </w:rPr>
              <w:t xml:space="preserve"> </w:t>
            </w:r>
            <w:r>
              <w:rPr>
                <w:rFonts w:ascii="inherit" w:eastAsia="Times New Roman" w:hAnsi="inherit"/>
                <w:sz w:val="16"/>
                <w:szCs w:val="16"/>
              </w:rPr>
              <w:t>$3.3 million</w:t>
            </w:r>
            <w:r>
              <w:rPr>
                <w:rFonts w:ascii="inherit" w:eastAsia="Times New Roman" w:hAnsi="inherit"/>
                <w:sz w:val="16"/>
                <w:szCs w:val="16"/>
              </w:rPr>
              <w:t xml:space="preserve"> </w:t>
            </w:r>
            <w:r>
              <w:rPr>
                <w:rFonts w:ascii="inherit" w:eastAsia="Times New Roman" w:hAnsi="inherit"/>
                <w:sz w:val="16"/>
                <w:szCs w:val="16"/>
              </w:rPr>
              <w:t>write-off o</w:t>
            </w:r>
            <w:r>
              <w:rPr>
                <w:rFonts w:ascii="inherit" w:eastAsia="Times New Roman" w:hAnsi="inherit"/>
                <w:sz w:val="16"/>
                <w:szCs w:val="16"/>
              </w:rPr>
              <w:t>f debt discounts associated with the repayment of the entire</w:t>
            </w:r>
            <w:r>
              <w:rPr>
                <w:rFonts w:ascii="inherit" w:eastAsia="Times New Roman" w:hAnsi="inherit"/>
                <w:sz w:val="16"/>
                <w:szCs w:val="16"/>
              </w:rPr>
              <w:t xml:space="preserve"> </w:t>
            </w:r>
            <w:r>
              <w:rPr>
                <w:rFonts w:ascii="inherit" w:eastAsia="Times New Roman" w:hAnsi="inherit"/>
                <w:sz w:val="16"/>
                <w:szCs w:val="16"/>
              </w:rPr>
              <w:t>$125.0 million</w:t>
            </w:r>
            <w:r>
              <w:rPr>
                <w:rFonts w:ascii="inherit" w:eastAsia="Times New Roman" w:hAnsi="inherit"/>
                <w:sz w:val="16"/>
                <w:szCs w:val="16"/>
              </w:rPr>
              <w:t xml:space="preserve"> </w:t>
            </w:r>
            <w:r>
              <w:rPr>
                <w:rFonts w:ascii="inherit" w:eastAsia="Times New Roman" w:hAnsi="inherit"/>
                <w:sz w:val="16"/>
                <w:szCs w:val="16"/>
              </w:rPr>
              <w:t>second lien term loan balance.</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747921654"/>
              <w:rPr>
                <w:rFonts w:eastAsia="Times New Roman"/>
                <w:sz w:val="16"/>
                <w:szCs w:val="16"/>
              </w:rPr>
            </w:pPr>
            <w:r>
              <w:rPr>
                <w:rFonts w:ascii="inherit" w:eastAsia="Times New Roman" w:hAnsi="inherit"/>
                <w:sz w:val="16"/>
                <w:szCs w:val="16"/>
              </w:rPr>
              <w:t>(o)</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Tax benefit associated with accounting guidance adopted at the beginning of fiscal year 2017 (Accounting Standards Update 2016-09, Compensation - Stock Compensation), requiring excess tax benefits related to stock option exercises to be recorded in earning</w:t>
            </w:r>
            <w:r>
              <w:rPr>
                <w:rFonts w:ascii="inherit" w:eastAsia="Times New Roman" w:hAnsi="inherit"/>
                <w:sz w:val="16"/>
                <w:szCs w:val="16"/>
              </w:rPr>
              <w:t>s as discrete items in the reporting period in which they occur.</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486359340"/>
              <w:rPr>
                <w:rFonts w:eastAsia="Times New Roman"/>
                <w:sz w:val="16"/>
                <w:szCs w:val="16"/>
              </w:rPr>
            </w:pPr>
            <w:r>
              <w:rPr>
                <w:rFonts w:ascii="inherit" w:eastAsia="Times New Roman" w:hAnsi="inherit"/>
                <w:sz w:val="16"/>
                <w:szCs w:val="16"/>
              </w:rPr>
              <w:t>(p)</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The adjustment represents re-measuring and reassessing the net realizability of our deferred tax assets and liabilities during fiscal year 2017. See Note</w:t>
            </w:r>
            <w:r>
              <w:rPr>
                <w:rFonts w:ascii="inherit" w:eastAsia="Times New Roman" w:hAnsi="inherit"/>
                <w:sz w:val="16"/>
                <w:szCs w:val="16"/>
              </w:rPr>
              <w:t xml:space="preserve"> </w:t>
            </w:r>
            <w:r>
              <w:rPr>
                <w:rFonts w:ascii="inherit" w:eastAsia="Times New Roman" w:hAnsi="inherit"/>
                <w:sz w:val="16"/>
                <w:szCs w:val="16"/>
              </w:rPr>
              <w:t>6.</w:t>
            </w:r>
            <w:r>
              <w:rPr>
                <w:rFonts w:ascii="inherit" w:eastAsia="Times New Roman" w:hAnsi="inherit"/>
                <w:sz w:val="16"/>
                <w:szCs w:val="16"/>
              </w:rPr>
              <w:t xml:space="preserve"> </w:t>
            </w:r>
            <w:r>
              <w:rPr>
                <w:rFonts w:ascii="inherit" w:eastAsia="Times New Roman" w:hAnsi="inherit"/>
                <w:sz w:val="16"/>
                <w:szCs w:val="16"/>
              </w:rPr>
              <w:t>“Income Taxes”</w:t>
            </w:r>
            <w:r>
              <w:rPr>
                <w:rFonts w:ascii="inherit" w:eastAsia="Times New Roman" w:hAnsi="inherit"/>
                <w:sz w:val="16"/>
                <w:szCs w:val="16"/>
              </w:rPr>
              <w:t xml:space="preserve"> </w:t>
            </w:r>
            <w:r>
              <w:rPr>
                <w:rFonts w:ascii="inherit" w:eastAsia="Times New Roman" w:hAnsi="inherit"/>
                <w:sz w:val="16"/>
                <w:szCs w:val="16"/>
              </w:rPr>
              <w:t>in Part II</w:t>
            </w:r>
            <w:r>
              <w:rPr>
                <w:rFonts w:ascii="inherit" w:eastAsia="Times New Roman" w:hAnsi="inherit"/>
                <w:sz w:val="16"/>
                <w:szCs w:val="16"/>
              </w:rPr>
              <w:t>. Item 8. of this Form 10-K for additional information regarding the Tax Legislation.</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98270658"/>
              <w:rPr>
                <w:rFonts w:eastAsia="Times New Roman"/>
                <w:sz w:val="16"/>
                <w:szCs w:val="16"/>
              </w:rPr>
            </w:pPr>
            <w:r>
              <w:rPr>
                <w:rFonts w:ascii="inherit" w:eastAsia="Times New Roman" w:hAnsi="inherit"/>
                <w:sz w:val="16"/>
                <w:szCs w:val="16"/>
              </w:rPr>
              <w:t>(q)</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Represents the income tax effect of the total adjustments, at our combined statutory federal and state income tax rates.</w:t>
            </w:r>
          </w:p>
        </w:tc>
      </w:tr>
    </w:tbl>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Liquidity and Capital Resources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principally rely on cash flows from operations as our primary source of liquidity and, if needed, u</w:t>
      </w:r>
      <w:r>
        <w:rPr>
          <w:rFonts w:ascii="inherit" w:eastAsia="Times New Roman" w:hAnsi="inherit"/>
          <w:sz w:val="20"/>
          <w:szCs w:val="20"/>
        </w:rPr>
        <w:t>p to</w:t>
      </w:r>
      <w:r>
        <w:rPr>
          <w:rFonts w:ascii="inherit" w:eastAsia="Times New Roman" w:hAnsi="inherit"/>
          <w:sz w:val="20"/>
          <w:szCs w:val="20"/>
        </w:rPr>
        <w:t xml:space="preserve"> </w:t>
      </w:r>
      <w:r>
        <w:rPr>
          <w:rFonts w:ascii="inherit" w:eastAsia="Times New Roman" w:hAnsi="inherit"/>
          <w:sz w:val="20"/>
          <w:szCs w:val="20"/>
        </w:rPr>
        <w:t>$300.0 million</w:t>
      </w:r>
      <w:r>
        <w:rPr>
          <w:rFonts w:ascii="inherit" w:eastAsia="Times New Roman" w:hAnsi="inherit"/>
          <w:sz w:val="20"/>
          <w:szCs w:val="20"/>
        </w:rPr>
        <w:t xml:space="preserve"> </w:t>
      </w:r>
      <w:r>
        <w:rPr>
          <w:rFonts w:ascii="inherit" w:eastAsia="Times New Roman" w:hAnsi="inherit"/>
          <w:sz w:val="20"/>
          <w:szCs w:val="20"/>
        </w:rPr>
        <w:t>in revolving loans under our Revolving Credit Facility (as defined below). Our primary cash needs are for inventory, payroll, store rent, capital expenditures associated with new stores and updating existing stores, as well as informati</w:t>
      </w:r>
      <w:r>
        <w:rPr>
          <w:rFonts w:ascii="inherit" w:eastAsia="Times New Roman" w:hAnsi="inherit"/>
          <w:sz w:val="20"/>
          <w:szCs w:val="20"/>
        </w:rPr>
        <w:t>on technology and infrastructure, including our corporate office, distribution centers and laboratories. The most significant components of our operating assets and liabilities are inventories, accounts receivable, prepaid expenses and other assets, accoun</w:t>
      </w:r>
      <w:r>
        <w:rPr>
          <w:rFonts w:ascii="inherit" w:eastAsia="Times New Roman" w:hAnsi="inherit"/>
          <w:sz w:val="20"/>
          <w:szCs w:val="20"/>
        </w:rPr>
        <w:t>ts payable, deferred and unearned revenue and other payables and accrued expenses. Due to the seasonality of our business, any borrowings would generally occur in the fourth or first quarters as we prepare for our peak season, which is the first half of th</w:t>
      </w:r>
      <w:r>
        <w:rPr>
          <w:rFonts w:ascii="inherit" w:eastAsia="Times New Roman" w:hAnsi="inherit"/>
          <w:sz w:val="20"/>
          <w:szCs w:val="20"/>
        </w:rPr>
        <w:t>e fiscal year. We believe that cash expected to be generated from operations and the availability of borrowings under the Revolving Credit Facility will be sufficient for our working capital requirements, liquidity obligations, anticipated capital expendit</w:t>
      </w:r>
      <w:r>
        <w:rPr>
          <w:rFonts w:ascii="inherit" w:eastAsia="Times New Roman" w:hAnsi="inherit"/>
          <w:sz w:val="20"/>
          <w:szCs w:val="20"/>
        </w:rPr>
        <w:t>ures and payments due under our existing credit facilities for at least the next 12 months.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 fiscal year end</w:t>
      </w:r>
      <w:r>
        <w:rPr>
          <w:rFonts w:ascii="inherit" w:eastAsia="Times New Roman" w:hAnsi="inherit"/>
          <w:sz w:val="20"/>
          <w:szCs w:val="20"/>
        </w:rPr>
        <w:t xml:space="preserve"> </w:t>
      </w:r>
      <w:r>
        <w:rPr>
          <w:rFonts w:ascii="inherit" w:eastAsia="Times New Roman" w:hAnsi="inherit"/>
          <w:sz w:val="20"/>
          <w:szCs w:val="20"/>
        </w:rPr>
        <w:t>2019, we had</w:t>
      </w:r>
      <w:r>
        <w:rPr>
          <w:rFonts w:ascii="inherit" w:eastAsia="Times New Roman" w:hAnsi="inherit"/>
          <w:sz w:val="20"/>
          <w:szCs w:val="20"/>
        </w:rPr>
        <w:t xml:space="preserve"> </w:t>
      </w:r>
      <w:r>
        <w:rPr>
          <w:rFonts w:ascii="inherit" w:eastAsia="Times New Roman" w:hAnsi="inherit"/>
          <w:sz w:val="20"/>
          <w:szCs w:val="20"/>
        </w:rPr>
        <w:t>$39.3 million</w:t>
      </w:r>
      <w:r>
        <w:rPr>
          <w:rFonts w:ascii="inherit" w:eastAsia="Times New Roman" w:hAnsi="inherit"/>
          <w:sz w:val="20"/>
          <w:szCs w:val="20"/>
        </w:rPr>
        <w:t xml:space="preserve"> </w:t>
      </w:r>
      <w:r>
        <w:rPr>
          <w:rFonts w:ascii="inherit" w:eastAsia="Times New Roman" w:hAnsi="inherit"/>
          <w:sz w:val="20"/>
          <w:szCs w:val="20"/>
        </w:rPr>
        <w:t>in cash and cash equivalents and</w:t>
      </w:r>
      <w:r>
        <w:rPr>
          <w:rFonts w:ascii="inherit" w:eastAsia="Times New Roman" w:hAnsi="inherit"/>
          <w:sz w:val="20"/>
          <w:szCs w:val="20"/>
        </w:rPr>
        <w:t xml:space="preserve"> </w:t>
      </w:r>
      <w:r>
        <w:rPr>
          <w:rFonts w:ascii="inherit" w:eastAsia="Times New Roman" w:hAnsi="inherit"/>
          <w:sz w:val="20"/>
          <w:szCs w:val="20"/>
        </w:rPr>
        <w:t>$146.3 million</w:t>
      </w:r>
      <w:r>
        <w:rPr>
          <w:rFonts w:ascii="inherit" w:eastAsia="Times New Roman" w:hAnsi="inherit"/>
          <w:sz w:val="20"/>
          <w:szCs w:val="20"/>
        </w:rPr>
        <w:t xml:space="preserve"> </w:t>
      </w:r>
      <w:r>
        <w:rPr>
          <w:rFonts w:ascii="inherit" w:eastAsia="Times New Roman" w:hAnsi="inherit"/>
          <w:sz w:val="20"/>
          <w:szCs w:val="20"/>
        </w:rPr>
        <w:t>of availability under our Revolving Credit Facility, which includes</w:t>
      </w:r>
      <w:r>
        <w:rPr>
          <w:rFonts w:ascii="inherit" w:eastAsia="Times New Roman" w:hAnsi="inherit"/>
          <w:sz w:val="20"/>
          <w:szCs w:val="20"/>
        </w:rPr>
        <w:t xml:space="preserve"> </w:t>
      </w:r>
      <w:r>
        <w:rPr>
          <w:rFonts w:ascii="inherit" w:eastAsia="Times New Roman" w:hAnsi="inherit"/>
          <w:sz w:val="20"/>
          <w:szCs w:val="20"/>
        </w:rPr>
        <w:t>$5.7 million</w:t>
      </w:r>
      <w:r>
        <w:rPr>
          <w:rFonts w:ascii="inherit" w:eastAsia="Times New Roman" w:hAnsi="inherit"/>
          <w:sz w:val="20"/>
          <w:szCs w:val="20"/>
        </w:rPr>
        <w:t xml:space="preserve"> </w:t>
      </w:r>
      <w:r>
        <w:rPr>
          <w:rFonts w:ascii="inherit" w:eastAsia="Times New Roman" w:hAnsi="inherit"/>
          <w:sz w:val="20"/>
          <w:szCs w:val="20"/>
        </w:rPr>
        <w:t>in outstanding letters of credit.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purchased</w:t>
      </w:r>
      <w:r>
        <w:rPr>
          <w:rFonts w:ascii="inherit" w:eastAsia="Times New Roman" w:hAnsi="inherit"/>
          <w:sz w:val="20"/>
          <w:szCs w:val="20"/>
        </w:rPr>
        <w:t xml:space="preserve"> </w:t>
      </w:r>
      <w:r>
        <w:rPr>
          <w:rFonts w:ascii="inherit" w:eastAsia="Times New Roman" w:hAnsi="inherit"/>
          <w:sz w:val="20"/>
          <w:szCs w:val="20"/>
        </w:rPr>
        <w:t>$101.3 million</w:t>
      </w:r>
      <w:r>
        <w:rPr>
          <w:rFonts w:ascii="inherit" w:eastAsia="Times New Roman" w:hAnsi="inherit"/>
          <w:sz w:val="20"/>
          <w:szCs w:val="20"/>
        </w:rPr>
        <w:t xml:space="preserve"> </w:t>
      </w:r>
      <w:r>
        <w:rPr>
          <w:rFonts w:ascii="inherit" w:eastAsia="Times New Roman" w:hAnsi="inherit"/>
          <w:sz w:val="20"/>
          <w:szCs w:val="20"/>
        </w:rPr>
        <w:t>in capital items during fiscal year</w:t>
      </w:r>
      <w:r>
        <w:rPr>
          <w:rFonts w:ascii="inherit" w:eastAsia="Times New Roman" w:hAnsi="inherit"/>
          <w:sz w:val="20"/>
          <w:szCs w:val="20"/>
        </w:rPr>
        <w:t xml:space="preserve"> </w:t>
      </w:r>
      <w:r>
        <w:rPr>
          <w:rFonts w:ascii="inherit" w:eastAsia="Times New Roman" w:hAnsi="inherit"/>
          <w:sz w:val="20"/>
          <w:szCs w:val="20"/>
        </w:rPr>
        <w:t>2019. Approximately</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of our capital spend is related to our expected growth (i.e., new stores, optometric equipment, additional capacity in o</w:t>
      </w:r>
      <w:r>
        <w:rPr>
          <w:rFonts w:ascii="inherit" w:eastAsia="Times New Roman" w:hAnsi="inherit"/>
          <w:sz w:val="20"/>
          <w:szCs w:val="20"/>
        </w:rPr>
        <w:t xml:space="preserve">ur optical laboratories and distribution centers, and our IT infrastructure, including omni-channel platform related investments). Our working capital requirements for inventory will increase as we continue to open additional stores. We primarily fund our </w:t>
      </w:r>
      <w:r>
        <w:rPr>
          <w:rFonts w:ascii="inherit" w:eastAsia="Times New Roman" w:hAnsi="inherit"/>
          <w:sz w:val="20"/>
          <w:szCs w:val="20"/>
        </w:rPr>
        <w:t>working capital needs using cash provided by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table summarizes cash flows provided by (used for) operating activities, investing activities and financing activities for the periods indicated:</w:t>
      </w:r>
    </w:p>
    <w:tbl>
      <w:tblPr>
        <w:tblW w:w="5000" w:type="pct"/>
        <w:jc w:val="center"/>
        <w:tblCellMar>
          <w:left w:w="0" w:type="dxa"/>
          <w:right w:w="0" w:type="dxa"/>
        </w:tblCellMar>
        <w:tblLook w:val="04A0" w:firstRow="1" w:lastRow="0" w:firstColumn="1" w:lastColumn="0" w:noHBand="0" w:noVBand="1"/>
      </w:tblPr>
      <w:tblGrid>
        <w:gridCol w:w="4336"/>
        <w:gridCol w:w="132"/>
        <w:gridCol w:w="1014"/>
        <w:gridCol w:w="107"/>
        <w:gridCol w:w="105"/>
        <w:gridCol w:w="132"/>
        <w:gridCol w:w="1014"/>
        <w:gridCol w:w="107"/>
        <w:gridCol w:w="105"/>
        <w:gridCol w:w="132"/>
        <w:gridCol w:w="1015"/>
        <w:gridCol w:w="107"/>
      </w:tblGrid>
      <w:tr w:rsidR="00000000">
        <w:trPr>
          <w:divId w:val="1539703024"/>
          <w:jc w:val="center"/>
        </w:trPr>
        <w:tc>
          <w:tcPr>
            <w:tcW w:w="0" w:type="auto"/>
            <w:gridSpan w:val="12"/>
            <w:vAlign w:val="center"/>
            <w:hideMark/>
          </w:tcPr>
          <w:p w:rsidR="00000000" w:rsidRDefault="00433ADC">
            <w:pPr>
              <w:spacing w:line="288" w:lineRule="auto"/>
              <w:jc w:val="both"/>
              <w:rPr>
                <w:rFonts w:eastAsia="Times New Roman"/>
                <w:sz w:val="20"/>
                <w:szCs w:val="20"/>
              </w:rPr>
            </w:pPr>
          </w:p>
        </w:tc>
      </w:tr>
      <w:tr w:rsidR="00000000">
        <w:trPr>
          <w:divId w:val="1539703024"/>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53970302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9070370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244997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53970302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Cash flows provided by (used for):</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900603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8300952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1214317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6033463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605966260"/>
              <w:rPr>
                <w:rFonts w:eastAsia="Times New Roman"/>
                <w:sz w:val="20"/>
                <w:szCs w:val="20"/>
              </w:rPr>
            </w:pPr>
            <w:r>
              <w:rPr>
                <w:rFonts w:ascii="inherit" w:eastAsia="Times New Roman" w:hAnsi="inherit"/>
                <w:sz w:val="20"/>
                <w:szCs w:val="20"/>
              </w:rPr>
              <w:t> </w:t>
            </w:r>
          </w:p>
        </w:tc>
      </w:tr>
      <w:tr w:rsidR="00000000">
        <w:trPr>
          <w:divId w:val="1539703024"/>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Operating activities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165,081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32500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106,628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18341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90,252</w:t>
            </w:r>
          </w:p>
        </w:tc>
        <w:tc>
          <w:tcPr>
            <w:tcW w:w="0" w:type="auto"/>
            <w:vAlign w:val="bottom"/>
            <w:hideMark/>
          </w:tcPr>
          <w:p w:rsidR="00000000" w:rsidRDefault="00433ADC">
            <w:pPr>
              <w:rPr>
                <w:rFonts w:eastAsia="Times New Roman"/>
                <w:sz w:val="20"/>
                <w:szCs w:val="20"/>
              </w:rPr>
            </w:pPr>
          </w:p>
        </w:tc>
      </w:tr>
      <w:tr w:rsidR="00000000">
        <w:trPr>
          <w:divId w:val="1539703024"/>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9"/>
                <w:szCs w:val="19"/>
              </w:rPr>
            </w:pPr>
            <w:r>
              <w:rPr>
                <w:rFonts w:ascii="inherit" w:eastAsia="Times New Roman" w:hAnsi="inherit"/>
                <w:sz w:val="19"/>
                <w:szCs w:val="19"/>
              </w:rPr>
              <w:t>(100,631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433ADC">
            <w:pPr>
              <w:divId w:val="574054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(104,221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096292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(94,583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539703024"/>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(42,141</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945187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10,397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66608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3,838</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53970302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increase (decrease) in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22,309</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67521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12,804</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954602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bl>
    <w:p w:rsidR="00000000" w:rsidRDefault="00433ADC">
      <w:pPr>
        <w:divId w:val="158423101"/>
        <w:rPr>
          <w:rFonts w:eastAsia="Times New Roman"/>
          <w:sz w:val="20"/>
          <w:szCs w:val="20"/>
        </w:rPr>
      </w:pPr>
    </w:p>
    <w:p w:rsidR="00000000" w:rsidRDefault="00433ADC">
      <w:pPr>
        <w:spacing w:line="288" w:lineRule="auto"/>
        <w:jc w:val="center"/>
        <w:divId w:val="777139680"/>
        <w:rPr>
          <w:rFonts w:eastAsia="Times New Roman"/>
          <w:sz w:val="20"/>
          <w:szCs w:val="20"/>
        </w:rPr>
      </w:pPr>
      <w:r>
        <w:rPr>
          <w:rFonts w:ascii="inherit" w:eastAsia="Times New Roman" w:hAnsi="inherit"/>
          <w:sz w:val="20"/>
          <w:szCs w:val="20"/>
        </w:rPr>
        <w:t>58</w:t>
      </w:r>
    </w:p>
    <w:p w:rsidR="00000000" w:rsidRDefault="00433ADC">
      <w:pPr>
        <w:divId w:val="510031235"/>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433ADC">
      <w:pPr>
        <w:spacing w:line="288" w:lineRule="auto"/>
        <w:divId w:val="148138390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193686207"/>
        <w:rPr>
          <w:rFonts w:eastAsia="Times New Roman"/>
          <w:sz w:val="20"/>
          <w:szCs w:val="20"/>
        </w:rPr>
      </w:pPr>
    </w:p>
    <w:p w:rsidR="00000000" w:rsidRDefault="00433ADC">
      <w:pPr>
        <w:spacing w:line="288" w:lineRule="auto"/>
        <w:divId w:val="741294121"/>
        <w:rPr>
          <w:rFonts w:eastAsia="Times New Roman"/>
          <w:sz w:val="20"/>
          <w:szCs w:val="20"/>
        </w:rPr>
      </w:pPr>
    </w:p>
    <w:p w:rsidR="00000000" w:rsidRDefault="00433ADC">
      <w:pPr>
        <w:spacing w:line="288" w:lineRule="auto"/>
        <w:divId w:val="230121422"/>
        <w:rPr>
          <w:rFonts w:eastAsia="Times New Roman"/>
          <w:sz w:val="20"/>
          <w:szCs w:val="20"/>
        </w:rPr>
      </w:pPr>
      <w:r>
        <w:rPr>
          <w:rFonts w:ascii="inherit" w:eastAsia="Times New Roman" w:hAnsi="inherit"/>
          <w:i/>
          <w:iCs/>
          <w:sz w:val="20"/>
          <w:szCs w:val="20"/>
        </w:rPr>
        <w:t>Net Cash Provided by Operating Activities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Cash flows provided by operating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$58.5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$165.1 million, or</w:t>
      </w:r>
      <w:r>
        <w:rPr>
          <w:rFonts w:ascii="inherit" w:eastAsia="Times New Roman" w:hAnsi="inherit"/>
          <w:sz w:val="20"/>
          <w:szCs w:val="20"/>
        </w:rPr>
        <w:t xml:space="preserve"> </w:t>
      </w:r>
      <w:r>
        <w:rPr>
          <w:rFonts w:ascii="inherit" w:eastAsia="Times New Roman" w:hAnsi="inherit"/>
          <w:sz w:val="20"/>
          <w:szCs w:val="20"/>
        </w:rPr>
        <w:t>54.8%, during the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$106.6 million</w:t>
      </w:r>
      <w:r>
        <w:rPr>
          <w:rFonts w:ascii="inherit" w:eastAsia="Times New Roman" w:hAnsi="inherit"/>
          <w:sz w:val="20"/>
          <w:szCs w:val="20"/>
        </w:rPr>
        <w:t xml:space="preserve"> </w:t>
      </w: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net cash provided by operating activities consisted of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net income by</w:t>
      </w:r>
      <w:r>
        <w:rPr>
          <w:rFonts w:ascii="inherit" w:eastAsia="Times New Roman" w:hAnsi="inherit"/>
          <w:sz w:val="20"/>
          <w:szCs w:val="20"/>
        </w:rPr>
        <w:t xml:space="preserve"> </w:t>
      </w:r>
      <w:r>
        <w:rPr>
          <w:rFonts w:ascii="inherit" w:eastAsia="Times New Roman" w:hAnsi="inherit"/>
          <w:sz w:val="20"/>
          <w:szCs w:val="20"/>
        </w:rPr>
        <w:t>$9.1 million</w:t>
      </w:r>
      <w:r>
        <w:rPr>
          <w:rFonts w:ascii="inherit" w:eastAsia="Times New Roman" w:hAnsi="inherit"/>
          <w:sz w:val="20"/>
          <w:szCs w:val="20"/>
        </w:rPr>
        <w:t xml:space="preserve"> </w:t>
      </w:r>
      <w:r>
        <w:rPr>
          <w:rFonts w:ascii="inherit" w:eastAsia="Times New Roman" w:hAnsi="inherit"/>
          <w:sz w:val="20"/>
          <w:szCs w:val="20"/>
        </w:rPr>
        <w:t>and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non-cash expense items of</w:t>
      </w:r>
      <w:r>
        <w:rPr>
          <w:rFonts w:ascii="inherit" w:eastAsia="Times New Roman" w:hAnsi="inherit"/>
          <w:sz w:val="20"/>
          <w:szCs w:val="20"/>
        </w:rPr>
        <w:t xml:space="preserve"> </w:t>
      </w:r>
      <w:r>
        <w:rPr>
          <w:rFonts w:ascii="inherit" w:eastAsia="Times New Roman" w:hAnsi="inherit"/>
          <w:sz w:val="20"/>
          <w:szCs w:val="20"/>
        </w:rPr>
        <w:t>$26.4 million</w:t>
      </w:r>
      <w:r>
        <w:rPr>
          <w:rFonts w:ascii="inherit" w:eastAsia="Times New Roman" w:hAnsi="inherit"/>
          <w:sz w:val="20"/>
          <w:szCs w:val="20"/>
        </w:rPr>
        <w:t xml:space="preserve"> </w:t>
      </w:r>
      <w:r>
        <w:rPr>
          <w:rFonts w:ascii="inherit" w:eastAsia="Times New Roman" w:hAnsi="inherit"/>
          <w:sz w:val="20"/>
          <w:szCs w:val="20"/>
        </w:rPr>
        <w:t>including loss on extinguishment of debt of</w:t>
      </w:r>
      <w:r>
        <w:rPr>
          <w:rFonts w:ascii="inherit" w:eastAsia="Times New Roman" w:hAnsi="inherit"/>
          <w:sz w:val="20"/>
          <w:szCs w:val="20"/>
        </w:rPr>
        <w:t xml:space="preserve"> </w:t>
      </w:r>
      <w:r>
        <w:rPr>
          <w:rFonts w:ascii="inherit" w:eastAsia="Times New Roman" w:hAnsi="inherit"/>
          <w:sz w:val="20"/>
          <w:szCs w:val="20"/>
        </w:rPr>
        <w:t>$9.8 million, deferred income tax expense of</w:t>
      </w:r>
      <w:r>
        <w:rPr>
          <w:rFonts w:ascii="inherit" w:eastAsia="Times New Roman" w:hAnsi="inherit"/>
          <w:sz w:val="20"/>
          <w:szCs w:val="20"/>
        </w:rPr>
        <w:t xml:space="preserve"> </w:t>
      </w:r>
      <w:r>
        <w:rPr>
          <w:rFonts w:ascii="inherit" w:eastAsia="Times New Roman" w:hAnsi="inherit"/>
          <w:sz w:val="20"/>
          <w:szCs w:val="20"/>
        </w:rPr>
        <w:t>$17.0 million, depreciation and amortization of</w:t>
      </w:r>
      <w:r>
        <w:rPr>
          <w:rFonts w:ascii="inherit" w:eastAsia="Times New Roman" w:hAnsi="inherit"/>
          <w:sz w:val="20"/>
          <w:szCs w:val="20"/>
        </w:rPr>
        <w:t xml:space="preserve"> </w:t>
      </w:r>
      <w:r>
        <w:rPr>
          <w:rFonts w:ascii="inherit" w:eastAsia="Times New Roman" w:hAnsi="inherit"/>
          <w:sz w:val="20"/>
          <w:szCs w:val="20"/>
        </w:rPr>
        <w:t>$12.3 million, and</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in other non-cash expenses, partially offset by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 asset impa</w:t>
      </w:r>
      <w:r>
        <w:rPr>
          <w:rFonts w:ascii="inherit" w:eastAsia="Times New Roman" w:hAnsi="inherit"/>
          <w:sz w:val="20"/>
          <w:szCs w:val="20"/>
        </w:rPr>
        <w:t>irment charges of</w:t>
      </w:r>
      <w:r>
        <w:rPr>
          <w:rFonts w:ascii="inherit" w:eastAsia="Times New Roman" w:hAnsi="inherit"/>
          <w:sz w:val="20"/>
          <w:szCs w:val="20"/>
        </w:rPr>
        <w:t xml:space="preserve"> </w:t>
      </w:r>
      <w:r>
        <w:rPr>
          <w:rFonts w:ascii="inherit" w:eastAsia="Times New Roman" w:hAnsi="inherit"/>
          <w:sz w:val="20"/>
          <w:szCs w:val="20"/>
        </w:rPr>
        <w:t>$8.7 million</w:t>
      </w:r>
      <w:r>
        <w:rPr>
          <w:rFonts w:ascii="inherit" w:eastAsia="Times New Roman" w:hAnsi="inherit"/>
          <w:sz w:val="20"/>
          <w:szCs w:val="20"/>
        </w:rPr>
        <w:t xml:space="preserve"> </w:t>
      </w:r>
      <w:r>
        <w:rPr>
          <w:rFonts w:ascii="inherit" w:eastAsia="Times New Roman" w:hAnsi="inherit"/>
          <w:sz w:val="20"/>
          <w:szCs w:val="20"/>
        </w:rPr>
        <w:t>and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 stock compensation expense of</w:t>
      </w:r>
      <w:r>
        <w:rPr>
          <w:rFonts w:ascii="inherit" w:eastAsia="Times New Roman" w:hAnsi="inherit"/>
          <w:sz w:val="20"/>
          <w:szCs w:val="20"/>
        </w:rPr>
        <w:t xml:space="preserve"> </w:t>
      </w:r>
      <w:r>
        <w:rPr>
          <w:rFonts w:ascii="inherit" w:eastAsia="Times New Roman" w:hAnsi="inherit"/>
          <w:sz w:val="20"/>
          <w:szCs w:val="20"/>
        </w:rPr>
        <w:t>$8.3 million.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net working capital and other assets and liabilities</w:t>
      </w:r>
      <w:r>
        <w:rPr>
          <w:rFonts w:ascii="inherit" w:eastAsia="Times New Roman" w:hAnsi="inherit"/>
          <w:sz w:val="20"/>
          <w:szCs w:val="20"/>
        </w:rPr>
        <w:t xml:space="preserve"> </w:t>
      </w:r>
      <w:r>
        <w:rPr>
          <w:rFonts w:ascii="inherit" w:eastAsia="Times New Roman" w:hAnsi="inherit"/>
          <w:sz w:val="20"/>
          <w:szCs w:val="20"/>
        </w:rPr>
        <w:t>contributed</w:t>
      </w:r>
      <w:r>
        <w:rPr>
          <w:rFonts w:ascii="inherit" w:eastAsia="Times New Roman" w:hAnsi="inherit"/>
          <w:sz w:val="20"/>
          <w:szCs w:val="20"/>
        </w:rPr>
        <w:t xml:space="preserve"> </w:t>
      </w:r>
      <w:r>
        <w:rPr>
          <w:rFonts w:ascii="inherit" w:eastAsia="Times New Roman" w:hAnsi="inherit"/>
          <w:sz w:val="20"/>
          <w:szCs w:val="20"/>
        </w:rPr>
        <w:t>an additional</w:t>
      </w:r>
      <w:r>
        <w:rPr>
          <w:rFonts w:ascii="inherit" w:eastAsia="Times New Roman" w:hAnsi="inherit"/>
          <w:sz w:val="20"/>
          <w:szCs w:val="20"/>
        </w:rPr>
        <w:t xml:space="preserve"> </w:t>
      </w:r>
      <w:r>
        <w:rPr>
          <w:rFonts w:ascii="inherit" w:eastAsia="Times New Roman" w:hAnsi="inherit"/>
          <w:sz w:val="20"/>
          <w:szCs w:val="20"/>
        </w:rPr>
        <w:t>$22.9 million</w:t>
      </w:r>
      <w:r>
        <w:rPr>
          <w:rFonts w:ascii="inherit" w:eastAsia="Times New Roman" w:hAnsi="inherit"/>
          <w:sz w:val="20"/>
          <w:szCs w:val="20"/>
        </w:rPr>
        <w:t xml:space="preserve"> </w:t>
      </w:r>
      <w:r>
        <w:rPr>
          <w:rFonts w:ascii="inherit" w:eastAsia="Times New Roman" w:hAnsi="inherit"/>
          <w:sz w:val="20"/>
          <w:szCs w:val="20"/>
        </w:rPr>
        <w:t>in cash compared to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Decrea</w:t>
      </w:r>
      <w:r>
        <w:rPr>
          <w:rFonts w:ascii="inherit" w:eastAsia="Times New Roman" w:hAnsi="inherit"/>
          <w:sz w:val="20"/>
          <w:szCs w:val="20"/>
        </w:rPr>
        <w:t>ses</w:t>
      </w:r>
      <w:r>
        <w:rPr>
          <w:rFonts w:ascii="inherit" w:eastAsia="Times New Roman" w:hAnsi="inherit"/>
          <w:sz w:val="20"/>
          <w:szCs w:val="20"/>
        </w:rPr>
        <w:t xml:space="preserve"> </w:t>
      </w:r>
      <w:r>
        <w:rPr>
          <w:rFonts w:ascii="inherit" w:eastAsia="Times New Roman" w:hAnsi="inherit"/>
          <w:sz w:val="20"/>
          <w:szCs w:val="20"/>
        </w:rPr>
        <w:t>in other assets</w:t>
      </w:r>
      <w:r>
        <w:rPr>
          <w:rFonts w:ascii="inherit" w:eastAsia="Times New Roman" w:hAnsi="inherit"/>
          <w:sz w:val="20"/>
          <w:szCs w:val="20"/>
        </w:rPr>
        <w:t xml:space="preserve"> </w:t>
      </w:r>
      <w:r>
        <w:rPr>
          <w:rFonts w:ascii="inherit" w:eastAsia="Times New Roman" w:hAnsi="inherit"/>
          <w:sz w:val="20"/>
          <w:szCs w:val="20"/>
        </w:rPr>
        <w:t>contributed</w:t>
      </w:r>
      <w:r>
        <w:rPr>
          <w:rFonts w:ascii="inherit" w:eastAsia="Times New Roman" w:hAnsi="inherit"/>
          <w:sz w:val="20"/>
          <w:szCs w:val="20"/>
        </w:rPr>
        <w:t xml:space="preserve"> </w:t>
      </w:r>
      <w:r>
        <w:rPr>
          <w:rFonts w:ascii="inherit" w:eastAsia="Times New Roman" w:hAnsi="inherit"/>
          <w:sz w:val="20"/>
          <w:szCs w:val="20"/>
        </w:rPr>
        <w:t>$17.1 million</w:t>
      </w:r>
      <w:r>
        <w:rPr>
          <w:rFonts w:ascii="inherit" w:eastAsia="Times New Roman" w:hAnsi="inherit"/>
          <w:sz w:val="20"/>
          <w:szCs w:val="20"/>
        </w:rPr>
        <w:t xml:space="preserve"> </w:t>
      </w:r>
      <w:r>
        <w:rPr>
          <w:rFonts w:ascii="inherit" w:eastAsia="Times New Roman" w:hAnsi="inherit"/>
          <w:sz w:val="20"/>
          <w:szCs w:val="20"/>
        </w:rPr>
        <w:t>in year-over-year cash, primarily from decreases in prepaid advertising and rent-related items. The year-over-year cash contribution of</w:t>
      </w:r>
      <w:r>
        <w:rPr>
          <w:rFonts w:ascii="inherit" w:eastAsia="Times New Roman" w:hAnsi="inherit"/>
          <w:sz w:val="20"/>
          <w:szCs w:val="20"/>
        </w:rPr>
        <w:t xml:space="preserve"> </w:t>
      </w:r>
      <w:r>
        <w:rPr>
          <w:rFonts w:ascii="inherit" w:eastAsia="Times New Roman" w:hAnsi="inherit"/>
          <w:sz w:val="20"/>
          <w:szCs w:val="20"/>
        </w:rPr>
        <w:t>$12.9 million</w:t>
      </w:r>
      <w:r>
        <w:rPr>
          <w:rFonts w:ascii="inherit" w:eastAsia="Times New Roman" w:hAnsi="inherit"/>
          <w:sz w:val="20"/>
          <w:szCs w:val="20"/>
        </w:rPr>
        <w:t xml:space="preserve"> </w:t>
      </w:r>
      <w:r>
        <w:rPr>
          <w:rFonts w:ascii="inherit" w:eastAsia="Times New Roman" w:hAnsi="inherit"/>
          <w:sz w:val="20"/>
          <w:szCs w:val="20"/>
        </w:rPr>
        <w:t xml:space="preserve">from inventories in fiscal year 2019 was primarily a result </w:t>
      </w:r>
      <w:r>
        <w:rPr>
          <w:rFonts w:ascii="inherit" w:eastAsia="Times New Roman" w:hAnsi="inherit"/>
          <w:sz w:val="20"/>
          <w:szCs w:val="20"/>
        </w:rPr>
        <w:t>of decreased year-over-year inventory expenditures. The Company commenced a forward inventory purchase program in fiscal year 2018 and continued this program to a lesser extent in fiscal year 2019. Additionally, accounts receivable balances</w:t>
      </w:r>
      <w:r>
        <w:rPr>
          <w:rFonts w:ascii="inherit" w:eastAsia="Times New Roman" w:hAnsi="inherit"/>
          <w:sz w:val="20"/>
          <w:szCs w:val="20"/>
        </w:rPr>
        <w:t xml:space="preserve"> </w:t>
      </w:r>
      <w:r>
        <w:rPr>
          <w:rFonts w:ascii="inherit" w:eastAsia="Times New Roman" w:hAnsi="inherit"/>
          <w:sz w:val="20"/>
          <w:szCs w:val="20"/>
        </w:rPr>
        <w:t>contributed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in year-over-year cash, reflective of year-over-year decreases in outstanding credit card receivables, partially offset by increases in our managed care receivables as a result of increased participation in managed care programs which historicall</w:t>
      </w:r>
      <w:r>
        <w:rPr>
          <w:rFonts w:ascii="inherit" w:eastAsia="Times New Roman" w:hAnsi="inherit"/>
          <w:sz w:val="20"/>
          <w:szCs w:val="20"/>
        </w:rPr>
        <w:t>y have a longer collection cycle than trade and credit card receivables.</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deferred revenue</w:t>
      </w:r>
      <w:r>
        <w:rPr>
          <w:rFonts w:ascii="inherit" w:eastAsia="Times New Roman" w:hAnsi="inherit"/>
          <w:sz w:val="20"/>
          <w:szCs w:val="20"/>
        </w:rPr>
        <w:t xml:space="preserve"> </w:t>
      </w:r>
      <w:r>
        <w:rPr>
          <w:rFonts w:ascii="inherit" w:eastAsia="Times New Roman" w:hAnsi="inherit"/>
          <w:sz w:val="20"/>
          <w:szCs w:val="20"/>
        </w:rPr>
        <w:t>contributed</w:t>
      </w:r>
      <w:r>
        <w:rPr>
          <w:rFonts w:ascii="inherit" w:eastAsia="Times New Roman" w:hAnsi="inherit"/>
          <w:sz w:val="20"/>
          <w:szCs w:val="20"/>
        </w:rPr>
        <w:t xml:space="preserve"> </w:t>
      </w:r>
      <w:r>
        <w:rPr>
          <w:rFonts w:ascii="inherit" w:eastAsia="Times New Roman" w:hAnsi="inherit"/>
          <w:sz w:val="20"/>
          <w:szCs w:val="20"/>
        </w:rPr>
        <w:t>an additional</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in year over year cash.</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Offsetting these items were</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accounts payable during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which us</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$10.8 million</w:t>
      </w:r>
      <w:r>
        <w:rPr>
          <w:rFonts w:ascii="inherit" w:eastAsia="Times New Roman" w:hAnsi="inherit"/>
          <w:sz w:val="20"/>
          <w:szCs w:val="20"/>
        </w:rPr>
        <w:t xml:space="preserve"> </w:t>
      </w:r>
      <w:r>
        <w:rPr>
          <w:rFonts w:ascii="inherit" w:eastAsia="Times New Roman" w:hAnsi="inherit"/>
          <w:sz w:val="20"/>
          <w:szCs w:val="20"/>
        </w:rPr>
        <w:t>in year-over-year cash, primarily due to timing of payments. In addition,</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other liabilities used</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 xml:space="preserve">in year-over-year cash, primarily related to decreases in accrued liabilities related to capital expenditures after </w:t>
      </w:r>
      <w:r>
        <w:rPr>
          <w:rFonts w:ascii="inherit" w:eastAsia="Times New Roman" w:hAnsi="inherit"/>
          <w:sz w:val="20"/>
          <w:szCs w:val="20"/>
        </w:rPr>
        <w:t>the completion of our Texas lab partially offset by increases in payroll related accruals due to timing.</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Net cash provided by operating activities increased</w:t>
      </w:r>
      <w:r>
        <w:rPr>
          <w:rFonts w:ascii="inherit" w:eastAsia="Times New Roman" w:hAnsi="inherit"/>
          <w:sz w:val="20"/>
          <w:szCs w:val="20"/>
        </w:rPr>
        <w:t xml:space="preserve"> </w:t>
      </w:r>
      <w:r>
        <w:rPr>
          <w:rFonts w:ascii="inherit" w:eastAsia="Times New Roman" w:hAnsi="inherit"/>
          <w:sz w:val="20"/>
          <w:szCs w:val="20"/>
        </w:rPr>
        <w:t>$16.4 million, or</w:t>
      </w:r>
      <w:r>
        <w:rPr>
          <w:rFonts w:ascii="inherit" w:eastAsia="Times New Roman" w:hAnsi="inherit"/>
          <w:sz w:val="20"/>
          <w:szCs w:val="20"/>
        </w:rPr>
        <w:t xml:space="preserve"> </w:t>
      </w:r>
      <w:r>
        <w:rPr>
          <w:rFonts w:ascii="inherit" w:eastAsia="Times New Roman" w:hAnsi="inherit"/>
          <w:sz w:val="20"/>
          <w:szCs w:val="20"/>
        </w:rPr>
        <w:t>18.1%, during the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 fiscal year</w:t>
      </w:r>
      <w:r>
        <w:rPr>
          <w:rFonts w:ascii="inherit" w:eastAsia="Times New Roman" w:hAnsi="inherit"/>
          <w:sz w:val="20"/>
          <w:szCs w:val="20"/>
        </w:rPr>
        <w:t xml:space="preserve"> </w:t>
      </w:r>
      <w:r>
        <w:rPr>
          <w:rFonts w:ascii="inherit" w:eastAsia="Times New Roman" w:hAnsi="inherit"/>
          <w:sz w:val="20"/>
          <w:szCs w:val="20"/>
        </w:rPr>
        <w:t>2017. Net cash provide</w:t>
      </w:r>
      <w:r>
        <w:rPr>
          <w:rFonts w:ascii="inherit" w:eastAsia="Times New Roman" w:hAnsi="inherit"/>
          <w:sz w:val="20"/>
          <w:szCs w:val="20"/>
        </w:rPr>
        <w:t>d by operating activities was</w:t>
      </w:r>
      <w:r>
        <w:rPr>
          <w:rFonts w:ascii="inherit" w:eastAsia="Times New Roman" w:hAnsi="inherit"/>
          <w:sz w:val="20"/>
          <w:szCs w:val="20"/>
        </w:rPr>
        <w:t xml:space="preserve"> </w:t>
      </w:r>
      <w:r>
        <w:rPr>
          <w:rFonts w:ascii="inherit" w:eastAsia="Times New Roman" w:hAnsi="inherit"/>
          <w:sz w:val="20"/>
          <w:szCs w:val="20"/>
        </w:rPr>
        <w:t>$106.6 million</w:t>
      </w:r>
      <w:r>
        <w:rPr>
          <w:rFonts w:ascii="inherit" w:eastAsia="Times New Roman" w:hAnsi="inherit"/>
          <w:sz w:val="20"/>
          <w:szCs w:val="20"/>
        </w:rPr>
        <w:t xml:space="preserve"> </w:t>
      </w:r>
      <w:r>
        <w:rPr>
          <w:rFonts w:ascii="inherit" w:eastAsia="Times New Roman" w:hAnsi="inherit"/>
          <w:sz w:val="20"/>
          <w:szCs w:val="20"/>
        </w:rPr>
        <w:t>for the fiscal year</w:t>
      </w:r>
      <w:r>
        <w:rPr>
          <w:rFonts w:ascii="inherit" w:eastAsia="Times New Roman" w:hAnsi="inherit"/>
          <w:sz w:val="20"/>
          <w:szCs w:val="20"/>
        </w:rPr>
        <w:t xml:space="preserve"> </w:t>
      </w:r>
      <w:r>
        <w:rPr>
          <w:rFonts w:ascii="inherit" w:eastAsia="Times New Roman" w:hAnsi="inherit"/>
          <w:sz w:val="20"/>
          <w:szCs w:val="20"/>
        </w:rPr>
        <w:t>2018, as non-cash items of</w:t>
      </w:r>
      <w:r>
        <w:rPr>
          <w:rFonts w:ascii="inherit" w:eastAsia="Times New Roman" w:hAnsi="inherit"/>
          <w:sz w:val="20"/>
          <w:szCs w:val="20"/>
        </w:rPr>
        <w:t xml:space="preserve"> </w:t>
      </w:r>
      <w:r>
        <w:rPr>
          <w:rFonts w:ascii="inherit" w:eastAsia="Times New Roman" w:hAnsi="inherit"/>
          <w:sz w:val="20"/>
          <w:szCs w:val="20"/>
        </w:rPr>
        <w:t>$109.0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$23.7 million</w:t>
      </w:r>
      <w:r>
        <w:rPr>
          <w:rFonts w:ascii="inherit" w:eastAsia="Times New Roman" w:hAnsi="inherit"/>
          <w:sz w:val="20"/>
          <w:szCs w:val="20"/>
        </w:rPr>
        <w:t xml:space="preserve"> </w:t>
      </w:r>
      <w:r>
        <w:rPr>
          <w:rFonts w:ascii="inherit" w:eastAsia="Times New Roman" w:hAnsi="inherit"/>
          <w:sz w:val="20"/>
          <w:szCs w:val="20"/>
        </w:rPr>
        <w:t>of net income were partially offset by an increase in net working capital and other assets and liabilities of</w:t>
      </w:r>
      <w:r>
        <w:rPr>
          <w:rFonts w:ascii="inherit" w:eastAsia="Times New Roman" w:hAnsi="inherit"/>
          <w:sz w:val="20"/>
          <w:szCs w:val="20"/>
        </w:rPr>
        <w:t xml:space="preserve"> </w:t>
      </w:r>
      <w:r>
        <w:rPr>
          <w:rFonts w:ascii="inherit" w:eastAsia="Times New Roman" w:hAnsi="inherit"/>
          <w:sz w:val="20"/>
          <w:szCs w:val="20"/>
        </w:rPr>
        <w:t>$26.1 million. Net ca</w:t>
      </w:r>
      <w:r>
        <w:rPr>
          <w:rFonts w:ascii="inherit" w:eastAsia="Times New Roman" w:hAnsi="inherit"/>
          <w:sz w:val="20"/>
          <w:szCs w:val="20"/>
        </w:rPr>
        <w:t>sh provided by operating activities was</w:t>
      </w:r>
      <w:r>
        <w:rPr>
          <w:rFonts w:ascii="inherit" w:eastAsia="Times New Roman" w:hAnsi="inherit"/>
          <w:sz w:val="20"/>
          <w:szCs w:val="20"/>
        </w:rPr>
        <w:t xml:space="preserve"> </w:t>
      </w:r>
      <w:r>
        <w:rPr>
          <w:rFonts w:ascii="inherit" w:eastAsia="Times New Roman" w:hAnsi="inherit"/>
          <w:sz w:val="20"/>
          <w:szCs w:val="20"/>
        </w:rPr>
        <w:t>$90.3 million</w:t>
      </w:r>
      <w:r>
        <w:rPr>
          <w:rFonts w:ascii="inherit" w:eastAsia="Times New Roman" w:hAnsi="inherit"/>
          <w:sz w:val="20"/>
          <w:szCs w:val="20"/>
        </w:rPr>
        <w:t xml:space="preserve"> </w:t>
      </w:r>
      <w:r>
        <w:rPr>
          <w:rFonts w:ascii="inherit" w:eastAsia="Times New Roman" w:hAnsi="inherit"/>
          <w:sz w:val="20"/>
          <w:szCs w:val="20"/>
        </w:rPr>
        <w:t>for fiscal year</w:t>
      </w:r>
      <w:r>
        <w:rPr>
          <w:rFonts w:ascii="inherit" w:eastAsia="Times New Roman" w:hAnsi="inherit"/>
          <w:sz w:val="20"/>
          <w:szCs w:val="20"/>
        </w:rPr>
        <w:t xml:space="preserve"> </w:t>
      </w:r>
      <w:r>
        <w:rPr>
          <w:rFonts w:ascii="inherit" w:eastAsia="Times New Roman" w:hAnsi="inherit"/>
          <w:sz w:val="20"/>
          <w:szCs w:val="20"/>
        </w:rPr>
        <w:t>2017, which consisted of non-cash items of</w:t>
      </w:r>
      <w:r>
        <w:rPr>
          <w:rFonts w:ascii="inherit" w:eastAsia="Times New Roman" w:hAnsi="inherit"/>
          <w:sz w:val="20"/>
          <w:szCs w:val="20"/>
        </w:rPr>
        <w:t xml:space="preserve"> </w:t>
      </w:r>
      <w:r>
        <w:rPr>
          <w:rFonts w:ascii="inherit" w:eastAsia="Times New Roman" w:hAnsi="inherit"/>
          <w:sz w:val="20"/>
          <w:szCs w:val="20"/>
        </w:rPr>
        <w:t>$57.6 million,</w:t>
      </w:r>
      <w:r>
        <w:rPr>
          <w:rFonts w:ascii="inherit" w:eastAsia="Times New Roman" w:hAnsi="inherit"/>
          <w:sz w:val="20"/>
          <w:szCs w:val="20"/>
        </w:rPr>
        <w:t xml:space="preserve"> </w:t>
      </w:r>
      <w:r>
        <w:rPr>
          <w:rFonts w:ascii="inherit" w:eastAsia="Times New Roman" w:hAnsi="inherit"/>
          <w:sz w:val="20"/>
          <w:szCs w:val="20"/>
        </w:rPr>
        <w:t>$43.1 million</w:t>
      </w:r>
      <w:r>
        <w:rPr>
          <w:rFonts w:ascii="inherit" w:eastAsia="Times New Roman" w:hAnsi="inherit"/>
          <w:sz w:val="20"/>
          <w:szCs w:val="20"/>
        </w:rPr>
        <w:t xml:space="preserve"> </w:t>
      </w:r>
      <w:r>
        <w:rPr>
          <w:rFonts w:ascii="inherit" w:eastAsia="Times New Roman" w:hAnsi="inherit"/>
          <w:sz w:val="20"/>
          <w:szCs w:val="20"/>
        </w:rPr>
        <w:t>of net income and an increase in net working capital and other assets and liabilities of</w:t>
      </w:r>
      <w:r>
        <w:rPr>
          <w:rFonts w:ascii="inherit" w:eastAsia="Times New Roman" w:hAnsi="inherit"/>
          <w:sz w:val="20"/>
          <w:szCs w:val="20"/>
        </w:rPr>
        <w:t xml:space="preserve"> </w:t>
      </w:r>
      <w:r>
        <w:rPr>
          <w:rFonts w:ascii="inherit" w:eastAsia="Times New Roman" w:hAnsi="inherit"/>
          <w:sz w:val="20"/>
          <w:szCs w:val="20"/>
        </w:rPr>
        <w:t>$10.4 million.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increase in net working capital and other assets and liabilities during the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increases in inventories of</w:t>
      </w:r>
      <w:r>
        <w:rPr>
          <w:rFonts w:ascii="inherit" w:eastAsia="Times New Roman" w:hAnsi="inherit"/>
          <w:sz w:val="20"/>
          <w:szCs w:val="20"/>
        </w:rPr>
        <w:t xml:space="preserve"> </w:t>
      </w:r>
      <w:r>
        <w:rPr>
          <w:rFonts w:ascii="inherit" w:eastAsia="Times New Roman" w:hAnsi="inherit"/>
          <w:sz w:val="20"/>
          <w:szCs w:val="20"/>
        </w:rPr>
        <w:t>$28.7 million, accounts receivable of</w:t>
      </w:r>
      <w:r>
        <w:rPr>
          <w:rFonts w:ascii="inherit" w:eastAsia="Times New Roman" w:hAnsi="inherit"/>
          <w:sz w:val="20"/>
          <w:szCs w:val="20"/>
        </w:rPr>
        <w:t xml:space="preserve"> </w:t>
      </w:r>
      <w:r>
        <w:rPr>
          <w:rFonts w:ascii="inherit" w:eastAsia="Times New Roman" w:hAnsi="inherit"/>
          <w:sz w:val="20"/>
          <w:szCs w:val="20"/>
        </w:rPr>
        <w:t>$14.6 million, and other assets of</w:t>
      </w:r>
      <w:r>
        <w:rPr>
          <w:rFonts w:ascii="inherit" w:eastAsia="Times New Roman" w:hAnsi="inherit"/>
          <w:sz w:val="20"/>
          <w:szCs w:val="20"/>
        </w:rPr>
        <w:t xml:space="preserve"> </w:t>
      </w:r>
      <w:r>
        <w:rPr>
          <w:rFonts w:ascii="inherit" w:eastAsia="Times New Roman" w:hAnsi="inherit"/>
          <w:sz w:val="20"/>
          <w:szCs w:val="20"/>
        </w:rPr>
        <w:t xml:space="preserve">$7.0 million. Increases in inventory </w:t>
      </w:r>
      <w:r>
        <w:rPr>
          <w:rFonts w:ascii="inherit" w:eastAsia="Times New Roman" w:hAnsi="inherit"/>
          <w:sz w:val="20"/>
          <w:szCs w:val="20"/>
        </w:rPr>
        <w:t>are generally expected each period, and reflect our growth in sales of products, including product replenishment needs at existing stores and inventory needed to outfit new stores. The increase in inventory also reflects an opportunistic forward buy of app</w:t>
      </w:r>
      <w:r>
        <w:rPr>
          <w:rFonts w:ascii="inherit" w:eastAsia="Times New Roman" w:hAnsi="inherit"/>
          <w:sz w:val="20"/>
          <w:szCs w:val="20"/>
        </w:rPr>
        <w:t>roximately</w:t>
      </w:r>
      <w:r>
        <w:rPr>
          <w:rFonts w:ascii="inherit" w:eastAsia="Times New Roman" w:hAnsi="inherit"/>
          <w:sz w:val="20"/>
          <w:szCs w:val="20"/>
        </w:rPr>
        <w:t xml:space="preserve"> </w:t>
      </w:r>
      <w:r>
        <w:rPr>
          <w:rFonts w:ascii="inherit" w:eastAsia="Times New Roman" w:hAnsi="inherit"/>
          <w:sz w:val="20"/>
          <w:szCs w:val="20"/>
        </w:rPr>
        <w:t>$10.0 million</w:t>
      </w:r>
      <w:r>
        <w:rPr>
          <w:rFonts w:ascii="inherit" w:eastAsia="Times New Roman" w:hAnsi="inherit"/>
          <w:sz w:val="20"/>
          <w:szCs w:val="20"/>
        </w:rPr>
        <w:t xml:space="preserve"> </w:t>
      </w:r>
      <w:r>
        <w:rPr>
          <w:rFonts w:ascii="inherit" w:eastAsia="Times New Roman" w:hAnsi="inherit"/>
          <w:sz w:val="20"/>
          <w:szCs w:val="20"/>
        </w:rPr>
        <w:t>during the fourth quarter of</w:t>
      </w:r>
      <w:r>
        <w:rPr>
          <w:rFonts w:ascii="inherit" w:eastAsia="Times New Roman" w:hAnsi="inherit"/>
          <w:sz w:val="20"/>
          <w:szCs w:val="20"/>
        </w:rPr>
        <w:t xml:space="preserve"> </w:t>
      </w:r>
      <w:r>
        <w:rPr>
          <w:rFonts w:ascii="inherit" w:eastAsia="Times New Roman" w:hAnsi="inherit"/>
          <w:sz w:val="20"/>
          <w:szCs w:val="20"/>
        </w:rPr>
        <w:t>2018. Increases in accounts receivable generally reflect overall revenue growth, but primarily reflect an increase in credit card transactions the last week of fiscal year</w:t>
      </w:r>
      <w:r>
        <w:rPr>
          <w:rFonts w:ascii="inherit" w:eastAsia="Times New Roman" w:hAnsi="inherit"/>
          <w:sz w:val="20"/>
          <w:szCs w:val="20"/>
        </w:rPr>
        <w:t xml:space="preserve"> </w:t>
      </w:r>
      <w:r>
        <w:rPr>
          <w:rFonts w:ascii="inherit" w:eastAsia="Times New Roman" w:hAnsi="inherit"/>
          <w:sz w:val="20"/>
          <w:szCs w:val="20"/>
        </w:rPr>
        <w:t>2018. The increase in other as</w:t>
      </w:r>
      <w:r>
        <w:rPr>
          <w:rFonts w:ascii="inherit" w:eastAsia="Times New Roman" w:hAnsi="inherit"/>
          <w:sz w:val="20"/>
          <w:szCs w:val="20"/>
        </w:rPr>
        <w:t>sets is also reflective of overall store count growth such as prepaid advertising, prepaid rent, and prepaid store supplies. These changes were partially offset by increases in accounts payable of</w:t>
      </w:r>
      <w:r>
        <w:rPr>
          <w:rFonts w:ascii="inherit" w:eastAsia="Times New Roman" w:hAnsi="inherit"/>
          <w:sz w:val="20"/>
          <w:szCs w:val="20"/>
        </w:rPr>
        <w:t xml:space="preserve"> </w:t>
      </w:r>
      <w:r>
        <w:rPr>
          <w:rFonts w:ascii="inherit" w:eastAsia="Times New Roman" w:hAnsi="inherit"/>
          <w:sz w:val="20"/>
          <w:szCs w:val="20"/>
        </w:rPr>
        <w:t>$7.9 million, deferred revenues of</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and accrued</w:t>
      </w:r>
      <w:r>
        <w:rPr>
          <w:rFonts w:ascii="inherit" w:eastAsia="Times New Roman" w:hAnsi="inherit"/>
          <w:sz w:val="20"/>
          <w:szCs w:val="20"/>
        </w:rPr>
        <w:t xml:space="preserve"> expenses and other liabilities of</w:t>
      </w:r>
      <w:r>
        <w:rPr>
          <w:rFonts w:ascii="inherit" w:eastAsia="Times New Roman" w:hAnsi="inherit"/>
          <w:sz w:val="20"/>
          <w:szCs w:val="20"/>
        </w:rPr>
        <w:t xml:space="preserve"> </w:t>
      </w:r>
      <w:r>
        <w:rPr>
          <w:rFonts w:ascii="inherit" w:eastAsia="Times New Roman" w:hAnsi="inherit"/>
          <w:sz w:val="20"/>
          <w:szCs w:val="20"/>
        </w:rPr>
        <w:t>$12.6 million. Increases in accounts payable reflect the timing of payments to vendors. Increases in deferred revenues are consistent with increases in cash basis sales of product protection plans and eyecare club members</w:t>
      </w:r>
      <w:r>
        <w:rPr>
          <w:rFonts w:ascii="inherit" w:eastAsia="Times New Roman" w:hAnsi="inherit"/>
          <w:sz w:val="20"/>
          <w:szCs w:val="20"/>
        </w:rPr>
        <w:t>hips. Increases in accrued expenses and other liabilities were primarily due to new store growth. We opened</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new stores during fiscal year</w:t>
      </w:r>
      <w:r>
        <w:rPr>
          <w:rFonts w:ascii="inherit" w:eastAsia="Times New Roman" w:hAnsi="inherit"/>
          <w:sz w:val="20"/>
          <w:szCs w:val="20"/>
        </w:rPr>
        <w:t xml:space="preserve"> </w:t>
      </w:r>
      <w:r>
        <w:rPr>
          <w:rFonts w:ascii="inherit" w:eastAsia="Times New Roman" w:hAnsi="inherit"/>
          <w:sz w:val="20"/>
          <w:szCs w:val="20"/>
        </w:rPr>
        <w:t>2018, with</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closures.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With limited exception, due to overall store count growth and increases in the scale of o</w:t>
      </w:r>
      <w:r>
        <w:rPr>
          <w:rFonts w:ascii="inherit" w:eastAsia="Times New Roman" w:hAnsi="inherit"/>
          <w:sz w:val="20"/>
          <w:szCs w:val="20"/>
        </w:rPr>
        <w:t>ur business, on an annual basis increases in working capital and other assets and liabilities are expected, with the net impact being overall use of cash.</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opened</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new stores during fiscal year</w:t>
      </w:r>
      <w:r>
        <w:rPr>
          <w:rFonts w:ascii="inherit" w:eastAsia="Times New Roman" w:hAnsi="inherit"/>
          <w:sz w:val="20"/>
          <w:szCs w:val="20"/>
        </w:rPr>
        <w:t xml:space="preserve"> </w:t>
      </w:r>
      <w:r>
        <w:rPr>
          <w:rFonts w:ascii="inherit" w:eastAsia="Times New Roman" w:hAnsi="inherit"/>
          <w:sz w:val="20"/>
          <w:szCs w:val="20"/>
        </w:rPr>
        <w:t>2017, with</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closures. The increase in net working capi</w:t>
      </w:r>
      <w:r>
        <w:rPr>
          <w:rFonts w:ascii="inherit" w:eastAsia="Times New Roman" w:hAnsi="inherit"/>
          <w:sz w:val="20"/>
          <w:szCs w:val="20"/>
        </w:rPr>
        <w:t>tal and other assets and liabilities during the fiscal year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an increase in inventories of</w:t>
      </w:r>
      <w:r>
        <w:rPr>
          <w:rFonts w:ascii="inherit" w:eastAsia="Times New Roman" w:hAnsi="inherit"/>
          <w:sz w:val="20"/>
          <w:szCs w:val="20"/>
        </w:rPr>
        <w:t xml:space="preserve"> </w:t>
      </w:r>
      <w:r>
        <w:rPr>
          <w:rFonts w:ascii="inherit" w:eastAsia="Times New Roman" w:hAnsi="inherit"/>
          <w:sz w:val="20"/>
          <w:szCs w:val="20"/>
        </w:rPr>
        <w:t>$9.6 million, accounts receivable of</w:t>
      </w:r>
      <w:r>
        <w:rPr>
          <w:rFonts w:ascii="inherit" w:eastAsia="Times New Roman" w:hAnsi="inherit"/>
          <w:sz w:val="20"/>
          <w:szCs w:val="20"/>
        </w:rPr>
        <w:t xml:space="preserve"> </w:t>
      </w:r>
      <w:r>
        <w:rPr>
          <w:rFonts w:ascii="inherit" w:eastAsia="Times New Roman" w:hAnsi="inherit"/>
          <w:sz w:val="20"/>
          <w:szCs w:val="20"/>
        </w:rPr>
        <w:t>$16.9 million, other assets of</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and a decrease in accounts payable of</w:t>
      </w:r>
      <w:r>
        <w:rPr>
          <w:rFonts w:ascii="inherit" w:eastAsia="Times New Roman" w:hAnsi="inherit"/>
          <w:sz w:val="20"/>
          <w:szCs w:val="20"/>
        </w:rPr>
        <w:t xml:space="preserve"> </w:t>
      </w:r>
      <w:r>
        <w:rPr>
          <w:rFonts w:ascii="inherit" w:eastAsia="Times New Roman" w:hAnsi="inherit"/>
          <w:sz w:val="20"/>
          <w:szCs w:val="20"/>
        </w:rPr>
        <w:t>$3.7 million. These c</w:t>
      </w:r>
      <w:r>
        <w:rPr>
          <w:rFonts w:ascii="inherit" w:eastAsia="Times New Roman" w:hAnsi="inherit"/>
          <w:sz w:val="20"/>
          <w:szCs w:val="20"/>
        </w:rPr>
        <w:t>hanges were partially offset by an increase in accrued expenses and other liabilities of</w:t>
      </w:r>
      <w:r>
        <w:rPr>
          <w:rFonts w:ascii="inherit" w:eastAsia="Times New Roman" w:hAnsi="inherit"/>
          <w:sz w:val="20"/>
          <w:szCs w:val="20"/>
        </w:rPr>
        <w:t xml:space="preserve"> </w:t>
      </w:r>
      <w:r>
        <w:rPr>
          <w:rFonts w:ascii="inherit" w:eastAsia="Times New Roman" w:hAnsi="inherit"/>
          <w:sz w:val="20"/>
          <w:szCs w:val="20"/>
        </w:rPr>
        <w:t>$15.0 million</w:t>
      </w:r>
      <w:r>
        <w:rPr>
          <w:rFonts w:ascii="inherit" w:eastAsia="Times New Roman" w:hAnsi="inherit"/>
          <w:sz w:val="20"/>
          <w:szCs w:val="20"/>
        </w:rPr>
        <w:t xml:space="preserve"> </w:t>
      </w:r>
      <w:r>
        <w:rPr>
          <w:rFonts w:ascii="inherit" w:eastAsia="Times New Roman" w:hAnsi="inherit"/>
          <w:sz w:val="20"/>
          <w:szCs w:val="20"/>
        </w:rPr>
        <w:t>and deferred revenues of</w:t>
      </w:r>
      <w:r>
        <w:rPr>
          <w:rFonts w:ascii="inherit" w:eastAsia="Times New Roman" w:hAnsi="inherit"/>
          <w:sz w:val="20"/>
          <w:szCs w:val="20"/>
        </w:rPr>
        <w:t xml:space="preserve"> </w:t>
      </w:r>
      <w:r>
        <w:rPr>
          <w:rFonts w:ascii="inherit" w:eastAsia="Times New Roman" w:hAnsi="inherit"/>
          <w:sz w:val="20"/>
          <w:szCs w:val="20"/>
        </w:rPr>
        <w:t>$6.8 million. Increases in accrued expenses and other liabilities included a</w:t>
      </w:r>
      <w:r>
        <w:rPr>
          <w:rFonts w:ascii="inherit" w:eastAsia="Times New Roman" w:hAnsi="inherit"/>
          <w:sz w:val="20"/>
          <w:szCs w:val="20"/>
        </w:rPr>
        <w:t xml:space="preserve"> </w:t>
      </w:r>
      <w:r>
        <w:rPr>
          <w:rFonts w:ascii="inherit" w:eastAsia="Times New Roman" w:hAnsi="inherit"/>
          <w:sz w:val="20"/>
          <w:szCs w:val="20"/>
        </w:rPr>
        <w:t>$7.0 million</w:t>
      </w:r>
      <w:r>
        <w:rPr>
          <w:rFonts w:ascii="inherit" w:eastAsia="Times New Roman" w:hAnsi="inherit"/>
          <w:sz w:val="20"/>
          <w:szCs w:val="20"/>
        </w:rPr>
        <w:t xml:space="preserve"> </w:t>
      </w:r>
      <w:r>
        <w:rPr>
          <w:rFonts w:ascii="inherit" w:eastAsia="Times New Roman" w:hAnsi="inherit"/>
          <w:sz w:val="20"/>
          <w:szCs w:val="20"/>
        </w:rPr>
        <w:t>litigation settlement discussed in Not</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in in our consolidated financial statements included in Part II. Item 8. of this Form 10-K.</w:t>
      </w:r>
    </w:p>
    <w:p w:rsidR="00000000" w:rsidRDefault="00433ADC">
      <w:pPr>
        <w:divId w:val="396516649"/>
        <w:rPr>
          <w:rFonts w:eastAsia="Times New Roman"/>
          <w:sz w:val="20"/>
          <w:szCs w:val="20"/>
        </w:rPr>
      </w:pPr>
    </w:p>
    <w:p w:rsidR="00000000" w:rsidRDefault="00433ADC">
      <w:pPr>
        <w:spacing w:line="288" w:lineRule="auto"/>
        <w:jc w:val="center"/>
        <w:divId w:val="566186842"/>
        <w:rPr>
          <w:rFonts w:eastAsia="Times New Roman"/>
          <w:sz w:val="20"/>
          <w:szCs w:val="20"/>
        </w:rPr>
      </w:pPr>
      <w:r>
        <w:rPr>
          <w:rFonts w:ascii="inherit" w:eastAsia="Times New Roman" w:hAnsi="inherit"/>
          <w:sz w:val="20"/>
          <w:szCs w:val="20"/>
        </w:rPr>
        <w:t>59</w:t>
      </w:r>
    </w:p>
    <w:p w:rsidR="00000000" w:rsidRDefault="00433ADC">
      <w:pPr>
        <w:divId w:val="510031235"/>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433ADC">
      <w:pPr>
        <w:spacing w:line="288" w:lineRule="auto"/>
        <w:divId w:val="114133939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00730694"/>
        <w:rPr>
          <w:rFonts w:eastAsia="Times New Roman"/>
          <w:sz w:val="20"/>
          <w:szCs w:val="20"/>
        </w:rPr>
      </w:pPr>
    </w:p>
    <w:p w:rsidR="00000000" w:rsidRDefault="00433ADC">
      <w:pPr>
        <w:spacing w:line="288" w:lineRule="auto"/>
        <w:divId w:val="382296198"/>
        <w:rPr>
          <w:rFonts w:eastAsia="Times New Roman"/>
          <w:sz w:val="20"/>
          <w:szCs w:val="20"/>
        </w:rPr>
      </w:pPr>
      <w:r>
        <w:rPr>
          <w:rFonts w:ascii="inherit" w:eastAsia="Times New Roman" w:hAnsi="inherit"/>
          <w:i/>
          <w:iCs/>
          <w:sz w:val="20"/>
          <w:szCs w:val="20"/>
        </w:rPr>
        <w:t>Net Cash</w:t>
      </w:r>
      <w:r>
        <w:rPr>
          <w:rFonts w:ascii="inherit" w:eastAsia="Times New Roman" w:hAnsi="inherit"/>
          <w:i/>
          <w:iCs/>
          <w:sz w:val="20"/>
          <w:szCs w:val="20"/>
        </w:rPr>
        <w:t xml:space="preserve"> Used for Investing Activities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Net cash used for investing activities decreased by</w:t>
      </w:r>
      <w:r>
        <w:rPr>
          <w:rFonts w:ascii="inherit" w:eastAsia="Times New Roman" w:hAnsi="inherit"/>
          <w:sz w:val="20"/>
          <w:szCs w:val="20"/>
        </w:rPr>
        <w:t xml:space="preserve"> </w:t>
      </w:r>
      <w:r>
        <w:rPr>
          <w:rFonts w:ascii="inherit" w:eastAsia="Times New Roman" w:hAnsi="inherit"/>
          <w:sz w:val="20"/>
          <w:szCs w:val="20"/>
        </w:rPr>
        <w:t>$3.6 million, to</w:t>
      </w:r>
      <w:r>
        <w:rPr>
          <w:rFonts w:ascii="inherit" w:eastAsia="Times New Roman" w:hAnsi="inherit"/>
          <w:sz w:val="20"/>
          <w:szCs w:val="20"/>
        </w:rPr>
        <w:t xml:space="preserve"> </w:t>
      </w:r>
      <w:r>
        <w:rPr>
          <w:rFonts w:ascii="inherit" w:eastAsia="Times New Roman" w:hAnsi="inherit"/>
          <w:sz w:val="20"/>
          <w:szCs w:val="20"/>
        </w:rPr>
        <w:t>$100.6 million, during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$104.2 million</w:t>
      </w:r>
      <w:r>
        <w:rPr>
          <w:rFonts w:ascii="inherit" w:eastAsia="Times New Roman" w:hAnsi="inherit"/>
          <w:sz w:val="20"/>
          <w:szCs w:val="20"/>
        </w:rPr>
        <w:t xml:space="preserve"> </w:t>
      </w: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2018. The decrease was primarily due to capital investments made in the prior</w:t>
      </w:r>
      <w:r>
        <w:rPr>
          <w:rFonts w:ascii="inherit" w:eastAsia="Times New Roman" w:hAnsi="inherit"/>
          <w:sz w:val="20"/>
          <w:szCs w:val="20"/>
        </w:rPr>
        <w:t xml:space="preserve"> year for our Texas lab not recurring in the current year as well as timing of new store capital investments.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Net cash used for investing activities increased by</w:t>
      </w:r>
      <w:r>
        <w:rPr>
          <w:rFonts w:ascii="inherit" w:eastAsia="Times New Roman" w:hAnsi="inherit"/>
          <w:sz w:val="20"/>
          <w:szCs w:val="20"/>
        </w:rPr>
        <w:t xml:space="preserve"> </w:t>
      </w:r>
      <w:r>
        <w:rPr>
          <w:rFonts w:ascii="inherit" w:eastAsia="Times New Roman" w:hAnsi="inherit"/>
          <w:sz w:val="20"/>
          <w:szCs w:val="20"/>
        </w:rPr>
        <w:t>$9.6 million, to</w:t>
      </w:r>
      <w:r>
        <w:rPr>
          <w:rFonts w:ascii="inherit" w:eastAsia="Times New Roman" w:hAnsi="inherit"/>
          <w:sz w:val="20"/>
          <w:szCs w:val="20"/>
        </w:rPr>
        <w:t xml:space="preserve"> </w:t>
      </w:r>
      <w:r>
        <w:rPr>
          <w:rFonts w:ascii="inherit" w:eastAsia="Times New Roman" w:hAnsi="inherit"/>
          <w:sz w:val="20"/>
          <w:szCs w:val="20"/>
        </w:rPr>
        <w:t>$104.2 million, during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$94.6 million</w:t>
      </w:r>
      <w:r>
        <w:rPr>
          <w:rFonts w:ascii="inherit" w:eastAsia="Times New Roman" w:hAnsi="inherit"/>
          <w:sz w:val="20"/>
          <w:szCs w:val="20"/>
        </w:rPr>
        <w:t xml:space="preserve"> </w:t>
      </w: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2017. The change in cash used for investing activities included an increase of</w:t>
      </w:r>
      <w:r>
        <w:rPr>
          <w:rFonts w:ascii="inherit" w:eastAsia="Times New Roman" w:hAnsi="inherit"/>
          <w:sz w:val="20"/>
          <w:szCs w:val="20"/>
        </w:rPr>
        <w:t xml:space="preserve"> </w:t>
      </w:r>
      <w:r>
        <w:rPr>
          <w:rFonts w:ascii="inherit" w:eastAsia="Times New Roman" w:hAnsi="inherit"/>
          <w:sz w:val="20"/>
          <w:szCs w:val="20"/>
        </w:rPr>
        <w:t>$11.3 million</w:t>
      </w:r>
      <w:r>
        <w:rPr>
          <w:rFonts w:ascii="inherit" w:eastAsia="Times New Roman" w:hAnsi="inherit"/>
          <w:sz w:val="20"/>
          <w:szCs w:val="20"/>
        </w:rPr>
        <w:t xml:space="preserve"> </w:t>
      </w:r>
      <w:r>
        <w:rPr>
          <w:rFonts w:ascii="inherit" w:eastAsia="Times New Roman" w:hAnsi="inherit"/>
          <w:sz w:val="20"/>
          <w:szCs w:val="20"/>
        </w:rPr>
        <w:t>in purchases of property and equipment to support our store growth, including new stores, improvements to our optical laboratories and distribution centers and co</w:t>
      </w:r>
      <w:r>
        <w:rPr>
          <w:rFonts w:ascii="inherit" w:eastAsia="Times New Roman" w:hAnsi="inherit"/>
          <w:sz w:val="20"/>
          <w:szCs w:val="20"/>
        </w:rPr>
        <w:t>ntinued development of our IT infrastructure. During fiscal year</w:t>
      </w:r>
      <w:r>
        <w:rPr>
          <w:rFonts w:ascii="inherit" w:eastAsia="Times New Roman" w:hAnsi="inherit"/>
          <w:sz w:val="20"/>
          <w:szCs w:val="20"/>
        </w:rPr>
        <w:t xml:space="preserve"> </w:t>
      </w:r>
      <w:r>
        <w:rPr>
          <w:rFonts w:ascii="inherit" w:eastAsia="Times New Roman" w:hAnsi="inherit"/>
          <w:sz w:val="20"/>
          <w:szCs w:val="20"/>
        </w:rPr>
        <w:t>2017, we made an investment of</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in a secured convertible promissory note to our equity method investee as discussed in Note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“Equity in Net Assets of Non-Consolidated Investee”</w:t>
      </w:r>
      <w:r>
        <w:rPr>
          <w:rFonts w:ascii="inherit" w:eastAsia="Times New Roman" w:hAnsi="inherit"/>
          <w:sz w:val="20"/>
          <w:szCs w:val="20"/>
        </w:rPr>
        <w:t xml:space="preserve"> </w:t>
      </w:r>
      <w:r>
        <w:rPr>
          <w:rFonts w:ascii="inherit" w:eastAsia="Times New Roman" w:hAnsi="inherit"/>
          <w:sz w:val="20"/>
          <w:szCs w:val="20"/>
        </w:rPr>
        <w:t>in our consolidated financial statements included in Part II. Item 8. of this Form 10-K. No investments were made during fiscal year</w:t>
      </w:r>
      <w:r>
        <w:rPr>
          <w:rFonts w:ascii="inherit" w:eastAsia="Times New Roman" w:hAnsi="inherit"/>
          <w:sz w:val="20"/>
          <w:szCs w:val="20"/>
        </w:rPr>
        <w:t xml:space="preserve"> </w:t>
      </w:r>
      <w:r>
        <w:rPr>
          <w:rFonts w:ascii="inherit" w:eastAsia="Times New Roman" w:hAnsi="inherit"/>
          <w:sz w:val="20"/>
          <w:szCs w:val="20"/>
        </w:rPr>
        <w:t>2018.</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Net Cash Provided by (Used for) Financing Activities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Net cash provided by (used for) financing activities decreased</w:t>
      </w:r>
      <w:r>
        <w:rPr>
          <w:rFonts w:ascii="inherit" w:eastAsia="Times New Roman" w:hAnsi="inherit"/>
          <w:sz w:val="20"/>
          <w:szCs w:val="20"/>
        </w:rPr>
        <w:t xml:space="preserve"> </w:t>
      </w:r>
      <w:r>
        <w:rPr>
          <w:rFonts w:ascii="inherit" w:eastAsia="Times New Roman" w:hAnsi="inherit"/>
          <w:sz w:val="20"/>
          <w:szCs w:val="20"/>
        </w:rPr>
        <w:t>$52.5 million, from</w:t>
      </w:r>
      <w:r>
        <w:rPr>
          <w:rFonts w:ascii="inherit" w:eastAsia="Times New Roman" w:hAnsi="inherit"/>
          <w:sz w:val="20"/>
          <w:szCs w:val="20"/>
        </w:rPr>
        <w:t xml:space="preserve"> </w:t>
      </w:r>
      <w:r>
        <w:rPr>
          <w:rFonts w:ascii="inherit" w:eastAsia="Times New Roman" w:hAnsi="inherit"/>
          <w:sz w:val="20"/>
          <w:szCs w:val="20"/>
        </w:rPr>
        <w:t>$10.4 million</w:t>
      </w:r>
      <w:r>
        <w:rPr>
          <w:rFonts w:ascii="inherit" w:eastAsia="Times New Roman" w:hAnsi="inherit"/>
          <w:sz w:val="20"/>
          <w:szCs w:val="20"/>
        </w:rPr>
        <w:t xml:space="preserve"> </w:t>
      </w:r>
      <w:r>
        <w:rPr>
          <w:rFonts w:ascii="inherit" w:eastAsia="Times New Roman" w:hAnsi="inherit"/>
          <w:sz w:val="20"/>
          <w:szCs w:val="20"/>
        </w:rPr>
        <w:t>provision of cash to</w:t>
      </w:r>
      <w:r>
        <w:rPr>
          <w:rFonts w:ascii="inherit" w:eastAsia="Times New Roman" w:hAnsi="inherit"/>
          <w:sz w:val="20"/>
          <w:szCs w:val="20"/>
        </w:rPr>
        <w:t xml:space="preserve"> </w:t>
      </w:r>
      <w:r>
        <w:rPr>
          <w:rFonts w:ascii="inherit" w:eastAsia="Times New Roman" w:hAnsi="inherit"/>
          <w:sz w:val="20"/>
          <w:szCs w:val="20"/>
        </w:rPr>
        <w:t>$42.1 million</w:t>
      </w:r>
      <w:r>
        <w:rPr>
          <w:rFonts w:ascii="inherit" w:eastAsia="Times New Roman" w:hAnsi="inherit"/>
          <w:sz w:val="20"/>
          <w:szCs w:val="20"/>
        </w:rPr>
        <w:t xml:space="preserve"> </w:t>
      </w:r>
      <w:r>
        <w:rPr>
          <w:rFonts w:ascii="inherit" w:eastAsia="Times New Roman" w:hAnsi="inherit"/>
          <w:sz w:val="20"/>
          <w:szCs w:val="20"/>
        </w:rPr>
        <w:t>use of cash during fiscal year</w:t>
      </w:r>
      <w:r>
        <w:rPr>
          <w:rFonts w:ascii="inherit" w:eastAsia="Times New Roman" w:hAnsi="inherit"/>
          <w:sz w:val="20"/>
          <w:szCs w:val="20"/>
        </w:rPr>
        <w:t xml:space="preserve"> </w:t>
      </w:r>
      <w:r>
        <w:rPr>
          <w:rFonts w:ascii="inherit" w:eastAsia="Times New Roman" w:hAnsi="inherit"/>
          <w:sz w:val="20"/>
          <w:szCs w:val="20"/>
        </w:rPr>
        <w:t>2019. The change in cash provided by (used for) financing activities was due to the repurchase of shares of common stock of the Company of</w:t>
      </w:r>
      <w:r>
        <w:rPr>
          <w:rFonts w:ascii="inherit" w:eastAsia="Times New Roman" w:hAnsi="inherit"/>
          <w:sz w:val="20"/>
          <w:szCs w:val="20"/>
        </w:rPr>
        <w:t xml:space="preserve"> </w:t>
      </w:r>
      <w:r>
        <w:rPr>
          <w:rFonts w:ascii="inherit" w:eastAsia="Times New Roman" w:hAnsi="inherit"/>
          <w:sz w:val="20"/>
          <w:szCs w:val="20"/>
        </w:rPr>
        <w:t>$25.6 million</w:t>
      </w:r>
      <w:r>
        <w:rPr>
          <w:rFonts w:ascii="inherit" w:eastAsia="Times New Roman" w:hAnsi="inherit"/>
          <w:sz w:val="20"/>
          <w:szCs w:val="20"/>
        </w:rPr>
        <w:t xml:space="preserve"> </w:t>
      </w:r>
      <w:r>
        <w:rPr>
          <w:rFonts w:ascii="inherit" w:eastAsia="Times New Roman" w:hAnsi="inherit"/>
          <w:sz w:val="20"/>
          <w:szCs w:val="20"/>
        </w:rPr>
        <w:t>dur</w:t>
      </w:r>
      <w:r>
        <w:rPr>
          <w:rFonts w:ascii="inherit" w:eastAsia="Times New Roman" w:hAnsi="inherit"/>
          <w:sz w:val="20"/>
          <w:szCs w:val="20"/>
        </w:rPr>
        <w:t>ing fiscal year</w:t>
      </w:r>
      <w:r>
        <w:rPr>
          <w:rFonts w:ascii="inherit" w:eastAsia="Times New Roman" w:hAnsi="inherit"/>
          <w:sz w:val="20"/>
          <w:szCs w:val="20"/>
        </w:rPr>
        <w:t xml:space="preserve"> </w:t>
      </w:r>
      <w:r>
        <w:rPr>
          <w:rFonts w:ascii="inherit" w:eastAsia="Times New Roman" w:hAnsi="inherit"/>
          <w:sz w:val="20"/>
          <w:szCs w:val="20"/>
        </w:rPr>
        <w:t>2019, a $25.0 million voluntary prepayment of outstanding principal under the Term Loan of its Credit Agreement and lower proceeds from the issuance of common stock as compared to fiscal year 2018.</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Net cash provided by financing activities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$10.4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during fiscal years</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The change in cash provided by financing activities was primarily due to an increase of</w:t>
      </w:r>
      <w:r>
        <w:rPr>
          <w:rFonts w:ascii="inherit" w:eastAsia="Times New Roman" w:hAnsi="inherit"/>
          <w:sz w:val="20"/>
          <w:szCs w:val="20"/>
        </w:rPr>
        <w:t xml:space="preserve"> </w:t>
      </w:r>
      <w:r>
        <w:rPr>
          <w:rFonts w:ascii="inherit" w:eastAsia="Times New Roman" w:hAnsi="inherit"/>
          <w:sz w:val="20"/>
          <w:szCs w:val="20"/>
        </w:rPr>
        <w:t>$18.7 million</w:t>
      </w:r>
      <w:r>
        <w:rPr>
          <w:rFonts w:ascii="inherit" w:eastAsia="Times New Roman" w:hAnsi="inherit"/>
          <w:sz w:val="20"/>
          <w:szCs w:val="20"/>
        </w:rPr>
        <w:t xml:space="preserve"> </w:t>
      </w:r>
      <w:r>
        <w:rPr>
          <w:rFonts w:ascii="inherit" w:eastAsia="Times New Roman" w:hAnsi="inherit"/>
          <w:sz w:val="20"/>
          <w:szCs w:val="20"/>
        </w:rPr>
        <w:t>in proceeds primarily related to exercise of stock options during fisc</w:t>
      </w:r>
      <w:r>
        <w:rPr>
          <w:rFonts w:ascii="inherit" w:eastAsia="Times New Roman" w:hAnsi="inherit"/>
          <w:sz w:val="20"/>
          <w:szCs w:val="20"/>
        </w:rPr>
        <w:t>al year</w:t>
      </w:r>
      <w:r>
        <w:rPr>
          <w:rFonts w:ascii="inherit" w:eastAsia="Times New Roman" w:hAnsi="inherit"/>
          <w:sz w:val="20"/>
          <w:szCs w:val="20"/>
        </w:rPr>
        <w:t xml:space="preserve"> </w:t>
      </w:r>
      <w:r>
        <w:rPr>
          <w:rFonts w:ascii="inherit" w:eastAsia="Times New Roman" w:hAnsi="inherit"/>
          <w:sz w:val="20"/>
          <w:szCs w:val="20"/>
        </w:rPr>
        <w:t>2018. Other drivers were quarterly principal payments required under our long-term credit agreements.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Fiscal years</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included material debt and equity transactions. In</w:t>
      </w:r>
      <w:r>
        <w:rPr>
          <w:rFonts w:ascii="inherit" w:eastAsia="Times New Roman" w:hAnsi="inherit"/>
          <w:sz w:val="20"/>
          <w:szCs w:val="20"/>
        </w:rPr>
        <w:t xml:space="preserve"> </w:t>
      </w:r>
      <w:r>
        <w:rPr>
          <w:rFonts w:ascii="inherit" w:eastAsia="Times New Roman" w:hAnsi="inherit"/>
          <w:sz w:val="20"/>
          <w:szCs w:val="20"/>
        </w:rPr>
        <w:t>2017, we used IPO proceeds of</w:t>
      </w:r>
      <w:r>
        <w:rPr>
          <w:rFonts w:ascii="inherit" w:eastAsia="Times New Roman" w:hAnsi="inherit"/>
          <w:sz w:val="20"/>
          <w:szCs w:val="20"/>
        </w:rPr>
        <w:t xml:space="preserve"> </w:t>
      </w:r>
      <w:r>
        <w:rPr>
          <w:rFonts w:ascii="inherit" w:eastAsia="Times New Roman" w:hAnsi="inherit"/>
          <w:sz w:val="20"/>
          <w:szCs w:val="20"/>
        </w:rPr>
        <w:t>$370.9 million</w:t>
      </w:r>
      <w:r>
        <w:rPr>
          <w:rFonts w:ascii="inherit" w:eastAsia="Times New Roman" w:hAnsi="inherit"/>
          <w:sz w:val="20"/>
          <w:szCs w:val="20"/>
        </w:rPr>
        <w:t xml:space="preserve"> </w:t>
      </w:r>
      <w:r>
        <w:rPr>
          <w:rFonts w:ascii="inherit" w:eastAsia="Times New Roman" w:hAnsi="inherit"/>
          <w:sz w:val="20"/>
          <w:szCs w:val="20"/>
        </w:rPr>
        <w:t>to pay down debt of</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7.7 million. Prior to the IPO, we used debt proceeds of</w:t>
      </w:r>
      <w:r>
        <w:rPr>
          <w:rFonts w:ascii="inherit" w:eastAsia="Times New Roman" w:hAnsi="inherit"/>
          <w:sz w:val="20"/>
          <w:szCs w:val="20"/>
        </w:rPr>
        <w:t xml:space="preserve"> </w:t>
      </w:r>
      <w:r>
        <w:rPr>
          <w:rFonts w:ascii="inherit" w:eastAsia="Times New Roman" w:hAnsi="inherit"/>
          <w:sz w:val="20"/>
          <w:szCs w:val="20"/>
        </w:rPr>
        <w:t>$174.9 million</w:t>
      </w:r>
      <w:r>
        <w:rPr>
          <w:rFonts w:ascii="inherit" w:eastAsia="Times New Roman" w:hAnsi="inherit"/>
          <w:sz w:val="20"/>
          <w:szCs w:val="20"/>
        </w:rPr>
        <w:t xml:space="preserve"> </w:t>
      </w:r>
      <w:r>
        <w:rPr>
          <w:rFonts w:ascii="inherit" w:eastAsia="Times New Roman" w:hAnsi="inherit"/>
          <w:sz w:val="20"/>
          <w:szCs w:val="20"/>
        </w:rPr>
        <w:t>(net of debt issuance costs of</w:t>
      </w:r>
      <w:r>
        <w:rPr>
          <w:rFonts w:ascii="inherit" w:eastAsia="Times New Roman" w:hAnsi="inherit"/>
          <w:sz w:val="20"/>
          <w:szCs w:val="20"/>
        </w:rPr>
        <w:t xml:space="preserve"> </w:t>
      </w:r>
      <w:r>
        <w:rPr>
          <w:rFonts w:ascii="inherit" w:eastAsia="Times New Roman" w:hAnsi="inherit"/>
          <w:sz w:val="20"/>
          <w:szCs w:val="20"/>
        </w:rPr>
        <w:t>$4.5 million) to pay a recapitalization dividend of</w:t>
      </w:r>
      <w:r>
        <w:rPr>
          <w:rFonts w:ascii="inherit" w:eastAsia="Times New Roman" w:hAnsi="inherit"/>
          <w:sz w:val="20"/>
          <w:szCs w:val="20"/>
        </w:rPr>
        <w:t xml:space="preserve"> </w:t>
      </w:r>
      <w:r>
        <w:rPr>
          <w:rFonts w:ascii="inherit" w:eastAsia="Times New Roman" w:hAnsi="inherit"/>
          <w:sz w:val="20"/>
          <w:szCs w:val="20"/>
        </w:rPr>
        <w:t>$171.0 million. Additionally, proceeds from exercise of stock options of</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were offset by</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of payments on capital lease obligations. The net cash impact of all of these transactions was</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in cash proceeds. In fiscal year</w:t>
      </w:r>
      <w:r>
        <w:rPr>
          <w:rFonts w:ascii="inherit" w:eastAsia="Times New Roman" w:hAnsi="inherit"/>
          <w:sz w:val="20"/>
          <w:szCs w:val="20"/>
        </w:rPr>
        <w:t xml:space="preserve"> </w:t>
      </w:r>
      <w:r>
        <w:rPr>
          <w:rFonts w:ascii="inherit" w:eastAsia="Times New Roman" w:hAnsi="inherit"/>
          <w:sz w:val="20"/>
          <w:szCs w:val="20"/>
        </w:rPr>
        <w:t>2018, we refinanced our first lien credit agreement, resulting in debt issuance costs of</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$200.0 million</w:t>
      </w:r>
      <w:r>
        <w:rPr>
          <w:rFonts w:ascii="inherit" w:eastAsia="Times New Roman" w:hAnsi="inherit"/>
          <w:sz w:val="20"/>
          <w:szCs w:val="20"/>
        </w:rPr>
        <w:t xml:space="preserve"> </w:t>
      </w:r>
      <w:r>
        <w:rPr>
          <w:rFonts w:ascii="inherit" w:eastAsia="Times New Roman" w:hAnsi="inherit"/>
          <w:sz w:val="20"/>
          <w:szCs w:val="20"/>
        </w:rPr>
        <w:t>in proceeds which were used to make</w:t>
      </w:r>
      <w:r>
        <w:rPr>
          <w:rFonts w:ascii="inherit" w:eastAsia="Times New Roman" w:hAnsi="inherit"/>
          <w:sz w:val="20"/>
          <w:szCs w:val="20"/>
        </w:rPr>
        <w:t xml:space="preserve"> </w:t>
      </w:r>
      <w:r>
        <w:rPr>
          <w:rFonts w:ascii="inherit" w:eastAsia="Times New Roman" w:hAnsi="inherit"/>
          <w:sz w:val="20"/>
          <w:szCs w:val="20"/>
        </w:rPr>
        <w:t>$200.0 million</w:t>
      </w:r>
      <w:r>
        <w:rPr>
          <w:rFonts w:ascii="inherit" w:eastAsia="Times New Roman" w:hAnsi="inherit"/>
          <w:sz w:val="20"/>
          <w:szCs w:val="20"/>
        </w:rPr>
        <w:t xml:space="preserve"> </w:t>
      </w:r>
      <w:r>
        <w:rPr>
          <w:rFonts w:ascii="inherit" w:eastAsia="Times New Roman" w:hAnsi="inherit"/>
          <w:sz w:val="20"/>
          <w:szCs w:val="20"/>
        </w:rPr>
        <w:t>in principal payments. Principal payments of</w:t>
      </w:r>
      <w:r>
        <w:rPr>
          <w:rFonts w:ascii="inherit" w:eastAsia="Times New Roman" w:hAnsi="inherit"/>
          <w:sz w:val="20"/>
          <w:szCs w:val="20"/>
        </w:rPr>
        <w:t xml:space="preserve"> </w:t>
      </w:r>
      <w:r>
        <w:rPr>
          <w:rFonts w:ascii="inherit" w:eastAsia="Times New Roman" w:hAnsi="inherit"/>
          <w:sz w:val="20"/>
          <w:szCs w:val="20"/>
        </w:rPr>
        <w:t>$4.3 million, purchases of treasury stock of</w:t>
      </w:r>
      <w:r>
        <w:rPr>
          <w:rFonts w:ascii="inherit" w:eastAsia="Times New Roman" w:hAnsi="inherit"/>
          <w:sz w:val="20"/>
          <w:szCs w:val="20"/>
        </w:rPr>
        <w:t xml:space="preserve"> </w:t>
      </w:r>
      <w:r>
        <w:rPr>
          <w:rFonts w:ascii="inherit" w:eastAsia="Times New Roman" w:hAnsi="inherit"/>
          <w:sz w:val="20"/>
          <w:szCs w:val="20"/>
        </w:rPr>
        <w:t>$1.9 million</w:t>
      </w:r>
      <w:r>
        <w:rPr>
          <w:rFonts w:ascii="inherit" w:eastAsia="Times New Roman" w:hAnsi="inherit"/>
          <w:sz w:val="20"/>
          <w:szCs w:val="20"/>
        </w:rPr>
        <w:t xml:space="preserve"> </w:t>
      </w:r>
      <w:r>
        <w:rPr>
          <w:rFonts w:ascii="inherit" w:eastAsia="Times New Roman" w:hAnsi="inherit"/>
          <w:sz w:val="20"/>
          <w:szCs w:val="20"/>
        </w:rPr>
        <w:t>and payments on capital lease obligations of</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were offset by</w:t>
      </w:r>
      <w:r>
        <w:rPr>
          <w:rFonts w:ascii="inherit" w:eastAsia="Times New Roman" w:hAnsi="inherit"/>
          <w:sz w:val="20"/>
          <w:szCs w:val="20"/>
        </w:rPr>
        <w:t xml:space="preserve"> </w:t>
      </w:r>
      <w:r>
        <w:rPr>
          <w:rFonts w:ascii="inherit" w:eastAsia="Times New Roman" w:hAnsi="inherit"/>
          <w:sz w:val="20"/>
          <w:szCs w:val="20"/>
        </w:rPr>
        <w:t>$19.8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in proceeds from exercises of stock options.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Long-term Debt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table sets forth the amounts owed under our first lien Credit Agreement and the interest rate on such outstanding amounts, and the amount available for additional borrowing thereu</w:t>
      </w:r>
      <w:r>
        <w:rPr>
          <w:rFonts w:ascii="inherit" w:eastAsia="Times New Roman" w:hAnsi="inherit"/>
          <w:sz w:val="20"/>
          <w:szCs w:val="20"/>
        </w:rPr>
        <w:t>nder, as of the end of fiscal year</w:t>
      </w:r>
      <w:r>
        <w:rPr>
          <w:rFonts w:ascii="inherit" w:eastAsia="Times New Roman" w:hAnsi="inherit"/>
          <w:sz w:val="20"/>
          <w:szCs w:val="20"/>
        </w:rPr>
        <w:t xml:space="preserve"> </w:t>
      </w:r>
      <w:r>
        <w:rPr>
          <w:rFonts w:ascii="inherit" w:eastAsia="Times New Roman" w:hAnsi="inherit"/>
          <w:sz w:val="20"/>
          <w:szCs w:val="20"/>
        </w:rPr>
        <w:t>2019:</w:t>
      </w:r>
    </w:p>
    <w:tbl>
      <w:tblPr>
        <w:tblW w:w="5000" w:type="pct"/>
        <w:tblCellMar>
          <w:left w:w="0" w:type="dxa"/>
          <w:right w:w="0" w:type="dxa"/>
        </w:tblCellMar>
        <w:tblLook w:val="04A0" w:firstRow="1" w:lastRow="0" w:firstColumn="1" w:lastColumn="0" w:noHBand="0" w:noVBand="1"/>
      </w:tblPr>
      <w:tblGrid>
        <w:gridCol w:w="4288"/>
        <w:gridCol w:w="105"/>
        <w:gridCol w:w="1216"/>
        <w:gridCol w:w="105"/>
        <w:gridCol w:w="133"/>
        <w:gridCol w:w="1050"/>
        <w:gridCol w:w="73"/>
        <w:gridCol w:w="105"/>
        <w:gridCol w:w="133"/>
        <w:gridCol w:w="1033"/>
        <w:gridCol w:w="65"/>
      </w:tblGrid>
      <w:tr w:rsidR="00000000">
        <w:trPr>
          <w:divId w:val="1508402411"/>
        </w:trPr>
        <w:tc>
          <w:tcPr>
            <w:tcW w:w="0" w:type="auto"/>
            <w:gridSpan w:val="11"/>
            <w:vAlign w:val="center"/>
            <w:hideMark/>
          </w:tcPr>
          <w:p w:rsidR="00000000" w:rsidRDefault="00433ADC">
            <w:pPr>
              <w:spacing w:line="288" w:lineRule="auto"/>
              <w:jc w:val="both"/>
              <w:rPr>
                <w:rFonts w:eastAsia="Times New Roman"/>
                <w:sz w:val="20"/>
                <w:szCs w:val="20"/>
              </w:rPr>
            </w:pPr>
          </w:p>
        </w:tc>
      </w:tr>
      <w:tr w:rsidR="00000000">
        <w:trPr>
          <w:divId w:val="1508402411"/>
        </w:trPr>
        <w:tc>
          <w:tcPr>
            <w:tcW w:w="2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508402411"/>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 except percentage data</w:t>
            </w:r>
          </w:p>
        </w:tc>
        <w:tc>
          <w:tcPr>
            <w:tcW w:w="0" w:type="auto"/>
            <w:tcMar>
              <w:top w:w="30" w:type="dxa"/>
              <w:left w:w="30" w:type="dxa"/>
              <w:bottom w:w="30" w:type="dxa"/>
              <w:right w:w="30" w:type="dxa"/>
            </w:tcMar>
            <w:vAlign w:val="bottom"/>
            <w:hideMark/>
          </w:tcPr>
          <w:p w:rsidR="00000000" w:rsidRDefault="00433ADC">
            <w:pPr>
              <w:divId w:val="3620997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Interest Rate</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tcMar>
              <w:top w:w="30" w:type="dxa"/>
              <w:left w:w="30" w:type="dxa"/>
              <w:bottom w:w="30" w:type="dxa"/>
              <w:right w:w="30" w:type="dxa"/>
            </w:tcMar>
            <w:vAlign w:val="bottom"/>
            <w:hideMark/>
          </w:tcPr>
          <w:p w:rsidR="00000000" w:rsidRDefault="00433ADC">
            <w:pPr>
              <w:divId w:val="6241221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Amount Outstanding</w:t>
            </w:r>
          </w:p>
        </w:tc>
        <w:tc>
          <w:tcPr>
            <w:tcW w:w="0" w:type="auto"/>
            <w:tcMar>
              <w:top w:w="30" w:type="dxa"/>
              <w:left w:w="30" w:type="dxa"/>
              <w:bottom w:w="30" w:type="dxa"/>
              <w:right w:w="30" w:type="dxa"/>
            </w:tcMar>
            <w:vAlign w:val="bottom"/>
            <w:hideMark/>
          </w:tcPr>
          <w:p w:rsidR="00000000" w:rsidRDefault="00433ADC">
            <w:pPr>
              <w:divId w:val="6605446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Amount Available for Additional Borrowing</w:t>
            </w:r>
          </w:p>
        </w:tc>
      </w:tr>
      <w:tr w:rsidR="00000000">
        <w:trPr>
          <w:divId w:val="150840241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Term Loan, due July 18, 2024</w:t>
            </w:r>
          </w:p>
        </w:tc>
        <w:tc>
          <w:tcPr>
            <w:tcW w:w="0" w:type="auto"/>
            <w:shd w:val="clear" w:color="auto" w:fill="CCEEFF"/>
            <w:tcMar>
              <w:top w:w="30" w:type="dxa"/>
              <w:left w:w="30" w:type="dxa"/>
              <w:bottom w:w="30" w:type="dxa"/>
              <w:right w:w="30" w:type="dxa"/>
            </w:tcMar>
            <w:vAlign w:val="bottom"/>
            <w:hideMark/>
          </w:tcPr>
          <w:p w:rsidR="00000000" w:rsidRDefault="00433ADC">
            <w:pPr>
              <w:divId w:val="760487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Variable</w:t>
            </w:r>
          </w:p>
        </w:tc>
        <w:tc>
          <w:tcPr>
            <w:tcW w:w="0" w:type="auto"/>
            <w:shd w:val="clear" w:color="auto" w:fill="CCEEFF"/>
            <w:tcMar>
              <w:top w:w="30" w:type="dxa"/>
              <w:left w:w="30" w:type="dxa"/>
              <w:bottom w:w="30" w:type="dxa"/>
              <w:right w:w="30" w:type="dxa"/>
            </w:tcMar>
            <w:vAlign w:val="bottom"/>
            <w:hideMark/>
          </w:tcPr>
          <w:p w:rsidR="00000000" w:rsidRDefault="00433ADC">
            <w:pPr>
              <w:divId w:val="862789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392,375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75608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508402411"/>
        </w:trPr>
        <w:tc>
          <w:tcPr>
            <w:tcW w:w="0" w:type="auto"/>
            <w:tcMar>
              <w:top w:w="30" w:type="dxa"/>
              <w:left w:w="30" w:type="dxa"/>
              <w:bottom w:w="30" w:type="dxa"/>
              <w:right w:w="30" w:type="dxa"/>
            </w:tcMar>
            <w:vAlign w:val="bottom"/>
            <w:hideMark/>
          </w:tcPr>
          <w:p w:rsidR="00000000" w:rsidRDefault="00433ADC">
            <w:pPr>
              <w:divId w:val="818419463"/>
              <w:rPr>
                <w:rFonts w:eastAsia="Times New Roman"/>
                <w:sz w:val="20"/>
                <w:szCs w:val="20"/>
              </w:rPr>
            </w:pPr>
            <w:r>
              <w:rPr>
                <w:rFonts w:ascii="inherit" w:eastAsia="Times New Roman" w:hAnsi="inherit"/>
                <w:sz w:val="20"/>
                <w:szCs w:val="20"/>
              </w:rPr>
              <w:t>Revolving Credit Facility, due July 18, 2024</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433ADC">
            <w:pPr>
              <w:divId w:val="1795977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Variable</w:t>
            </w:r>
          </w:p>
        </w:tc>
        <w:tc>
          <w:tcPr>
            <w:tcW w:w="0" w:type="auto"/>
            <w:tcMar>
              <w:top w:w="30" w:type="dxa"/>
              <w:left w:w="30" w:type="dxa"/>
              <w:bottom w:w="30" w:type="dxa"/>
              <w:right w:w="30" w:type="dxa"/>
            </w:tcMar>
            <w:vAlign w:val="bottom"/>
            <w:hideMark/>
          </w:tcPr>
          <w:p w:rsidR="00000000" w:rsidRDefault="00433ADC">
            <w:pPr>
              <w:divId w:val="738747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148,000</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88558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146,269</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50840241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433ADC">
            <w:pPr>
              <w:divId w:val="1532917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26015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89965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540,375</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799050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146,269</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divId w:val="510031235"/>
        <w:rPr>
          <w:rFonts w:eastAsia="Times New Roman"/>
          <w:sz w:val="16"/>
          <w:szCs w:val="16"/>
        </w:rPr>
      </w:pPr>
      <w:r>
        <w:rPr>
          <w:rFonts w:ascii="inherit" w:eastAsia="Times New Roman" w:hAnsi="inherit"/>
          <w:sz w:val="16"/>
          <w:szCs w:val="16"/>
        </w:rPr>
        <w:t>____________</w:t>
      </w: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trPr>
          <w:divId w:val="510031235"/>
          <w:tblCellSpacing w:w="0" w:type="dxa"/>
        </w:trPr>
        <w:tc>
          <w:tcPr>
            <w:tcW w:w="360" w:type="dxa"/>
            <w:vAlign w:val="center"/>
            <w:hideMark/>
          </w:tcPr>
          <w:p w:rsidR="00000000" w:rsidRDefault="00433ADC">
            <w:pPr>
              <w:spacing w:line="288" w:lineRule="auto"/>
              <w:rPr>
                <w:rFonts w:eastAsia="Times New Roman"/>
                <w:sz w:val="16"/>
                <w:szCs w:val="16"/>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518469572"/>
              <w:rPr>
                <w:rFonts w:eastAsia="Times New Roman"/>
                <w:sz w:val="16"/>
                <w:szCs w:val="16"/>
              </w:rPr>
            </w:pPr>
            <w:r>
              <w:rPr>
                <w:rFonts w:ascii="inherit" w:eastAsia="Times New Roman" w:hAnsi="inherit"/>
                <w:sz w:val="16"/>
                <w:szCs w:val="16"/>
              </w:rPr>
              <w:t>(1)</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At</w:t>
            </w:r>
            <w:r>
              <w:rPr>
                <w:rFonts w:ascii="inherit" w:eastAsia="Times New Roman" w:hAnsi="inherit"/>
                <w:sz w:val="16"/>
                <w:szCs w:val="16"/>
              </w:rPr>
              <w:t xml:space="preserve"> </w:t>
            </w:r>
            <w:r>
              <w:rPr>
                <w:rFonts w:ascii="inherit" w:eastAsia="Times New Roman" w:hAnsi="inherit"/>
                <w:sz w:val="16"/>
                <w:szCs w:val="16"/>
              </w:rPr>
              <w:t>December 28, 2019</w:t>
            </w:r>
            <w:r>
              <w:rPr>
                <w:rFonts w:ascii="inherit" w:eastAsia="Times New Roman" w:hAnsi="inherit"/>
                <w:sz w:val="16"/>
                <w:szCs w:val="16"/>
              </w:rPr>
              <w:t>, the amount available under our Revolving Credit Facility reflected a reduction of</w:t>
            </w:r>
            <w:r>
              <w:rPr>
                <w:rFonts w:ascii="inherit" w:eastAsia="Times New Roman" w:hAnsi="inherit"/>
                <w:sz w:val="16"/>
                <w:szCs w:val="16"/>
              </w:rPr>
              <w:t xml:space="preserve"> </w:t>
            </w:r>
            <w:r>
              <w:rPr>
                <w:rFonts w:ascii="inherit" w:eastAsia="Times New Roman" w:hAnsi="inherit"/>
                <w:sz w:val="16"/>
                <w:szCs w:val="16"/>
              </w:rPr>
              <w:t>$5.7 million</w:t>
            </w:r>
            <w:r>
              <w:rPr>
                <w:rFonts w:ascii="inherit" w:eastAsia="Times New Roman" w:hAnsi="inherit"/>
                <w:sz w:val="16"/>
                <w:szCs w:val="16"/>
              </w:rPr>
              <w:t xml:space="preserve"> </w:t>
            </w:r>
            <w:r>
              <w:rPr>
                <w:rFonts w:ascii="inherit" w:eastAsia="Times New Roman" w:hAnsi="inherit"/>
                <w:sz w:val="16"/>
                <w:szCs w:val="16"/>
              </w:rPr>
              <w:t>of letters of credit outstanding.</w:t>
            </w:r>
            <w:r>
              <w:rPr>
                <w:rFonts w:ascii="inherit" w:eastAsia="Times New Roman" w:hAnsi="inherit"/>
                <w:sz w:val="16"/>
                <w:szCs w:val="16"/>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510031235"/>
          <w:tblCellSpacing w:w="0" w:type="dxa"/>
        </w:trPr>
        <w:tc>
          <w:tcPr>
            <w:tcW w:w="3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904725420"/>
              <w:rPr>
                <w:rFonts w:eastAsia="Times New Roman"/>
                <w:sz w:val="16"/>
                <w:szCs w:val="16"/>
              </w:rPr>
            </w:pPr>
            <w:r>
              <w:rPr>
                <w:rFonts w:ascii="inherit" w:eastAsia="Times New Roman" w:hAnsi="inherit"/>
                <w:sz w:val="16"/>
                <w:szCs w:val="16"/>
              </w:rPr>
              <w:t>(2)</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The interest rate on the Term Loan and Revolving Credit Facility pursuant to the Credit Agreement is at an Applicable Margin of</w:t>
            </w:r>
            <w:r>
              <w:rPr>
                <w:rFonts w:ascii="inherit" w:eastAsia="Times New Roman" w:hAnsi="inherit"/>
                <w:sz w:val="16"/>
                <w:szCs w:val="16"/>
              </w:rPr>
              <w:t xml:space="preserve"> </w:t>
            </w:r>
            <w:r>
              <w:rPr>
                <w:rFonts w:ascii="inherit" w:eastAsia="Times New Roman" w:hAnsi="inherit"/>
                <w:sz w:val="16"/>
                <w:szCs w:val="16"/>
              </w:rPr>
              <w:t>1.50%</w:t>
            </w:r>
            <w:r>
              <w:rPr>
                <w:rFonts w:ascii="inherit" w:eastAsia="Times New Roman" w:hAnsi="inherit"/>
                <w:sz w:val="16"/>
                <w:szCs w:val="16"/>
              </w:rPr>
              <w:t xml:space="preserve"> </w:t>
            </w:r>
            <w:r>
              <w:rPr>
                <w:rFonts w:ascii="inherit" w:eastAsia="Times New Roman" w:hAnsi="inherit"/>
                <w:sz w:val="16"/>
                <w:szCs w:val="16"/>
              </w:rPr>
              <w:t>for LIBOR Loans, and an Applicable Margin of</w:t>
            </w:r>
            <w:r>
              <w:rPr>
                <w:rFonts w:ascii="inherit" w:eastAsia="Times New Roman" w:hAnsi="inherit"/>
                <w:sz w:val="16"/>
                <w:szCs w:val="16"/>
              </w:rPr>
              <w:t xml:space="preserve"> </w:t>
            </w:r>
            <w:r>
              <w:rPr>
                <w:rFonts w:ascii="inherit" w:eastAsia="Times New Roman" w:hAnsi="inherit"/>
                <w:sz w:val="16"/>
                <w:szCs w:val="16"/>
              </w:rPr>
              <w:t>0.50%</w:t>
            </w:r>
            <w:r>
              <w:rPr>
                <w:rFonts w:ascii="inherit" w:eastAsia="Times New Roman" w:hAnsi="inherit"/>
                <w:sz w:val="16"/>
                <w:szCs w:val="16"/>
              </w:rPr>
              <w:t xml:space="preserve"> </w:t>
            </w:r>
            <w:r>
              <w:rPr>
                <w:rFonts w:ascii="inherit" w:eastAsia="Times New Roman" w:hAnsi="inherit"/>
                <w:sz w:val="16"/>
                <w:szCs w:val="16"/>
              </w:rPr>
              <w:t>for the new term loans that are ABR Loans, as of fiscal year end</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p>
        </w:tc>
      </w:tr>
    </w:tbl>
    <w:p w:rsidR="00000000" w:rsidRDefault="00433ADC">
      <w:pPr>
        <w:divId w:val="348026448"/>
        <w:rPr>
          <w:rFonts w:eastAsia="Times New Roman"/>
          <w:sz w:val="20"/>
          <w:szCs w:val="20"/>
        </w:rPr>
      </w:pPr>
    </w:p>
    <w:p w:rsidR="00000000" w:rsidRDefault="00433ADC">
      <w:pPr>
        <w:spacing w:line="288" w:lineRule="auto"/>
        <w:jc w:val="center"/>
        <w:divId w:val="2069378649"/>
        <w:rPr>
          <w:rFonts w:eastAsia="Times New Roman"/>
          <w:sz w:val="20"/>
          <w:szCs w:val="20"/>
        </w:rPr>
      </w:pPr>
      <w:r>
        <w:rPr>
          <w:rFonts w:ascii="inherit" w:eastAsia="Times New Roman" w:hAnsi="inherit"/>
          <w:sz w:val="20"/>
          <w:szCs w:val="20"/>
        </w:rPr>
        <w:t>60</w:t>
      </w:r>
    </w:p>
    <w:p w:rsidR="00000000" w:rsidRDefault="00433ADC">
      <w:pPr>
        <w:divId w:val="510031235"/>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433ADC">
      <w:pPr>
        <w:spacing w:line="288" w:lineRule="auto"/>
        <w:divId w:val="284585871"/>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513031532"/>
        <w:rPr>
          <w:rFonts w:eastAsia="Times New Roman"/>
          <w:sz w:val="20"/>
          <w:szCs w:val="20"/>
        </w:rPr>
      </w:pPr>
    </w:p>
    <w:p w:rsidR="00000000" w:rsidRDefault="00433ADC">
      <w:pPr>
        <w:spacing w:line="417" w:lineRule="auto"/>
        <w:jc w:val="both"/>
        <w:divId w:val="510031235"/>
        <w:rPr>
          <w:rFonts w:eastAsia="Times New Roman"/>
          <w:sz w:val="20"/>
          <w:szCs w:val="20"/>
        </w:rPr>
      </w:pPr>
      <w:r>
        <w:rPr>
          <w:rFonts w:ascii="inherit" w:eastAsia="Times New Roman" w:hAnsi="inherit"/>
          <w:i/>
          <w:iCs/>
          <w:sz w:val="20"/>
          <w:szCs w:val="20"/>
        </w:rPr>
        <w:t>Term Loan and Revolving Credit Facility - Joinder and Amendment and Restatement Agreement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18,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“Closing Date”), the credit agreement, dated as of</w:t>
      </w:r>
      <w:r>
        <w:rPr>
          <w:rFonts w:ascii="inherit" w:eastAsia="Times New Roman" w:hAnsi="inherit"/>
          <w:sz w:val="20"/>
          <w:szCs w:val="20"/>
        </w:rPr>
        <w:t xml:space="preserve"> </w:t>
      </w:r>
      <w:r>
        <w:rPr>
          <w:rFonts w:ascii="inherit" w:eastAsia="Times New Roman" w:hAnsi="inherit"/>
          <w:sz w:val="20"/>
          <w:szCs w:val="20"/>
        </w:rPr>
        <w:t>October 9, 2018</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“Existing Credit Agreement”), by and among Nautilus Acquisition Holdings</w:t>
      </w:r>
      <w:r>
        <w:rPr>
          <w:rFonts w:ascii="inherit" w:eastAsia="Times New Roman" w:hAnsi="inherit"/>
          <w:sz w:val="20"/>
          <w:szCs w:val="20"/>
        </w:rPr>
        <w:t xml:space="preserve">, Inc. (“Holdings”), a Delaware corporation and a wholly-owned subsidiary of the Company, NVI, Goldman Sachs Bank USA, as administrative agent and collateral agent, and the lenders from time to time party thereto and the other parties thereto, was amended </w:t>
      </w:r>
      <w:r>
        <w:rPr>
          <w:rFonts w:ascii="inherit" w:eastAsia="Times New Roman" w:hAnsi="inherit"/>
          <w:sz w:val="20"/>
          <w:szCs w:val="20"/>
        </w:rPr>
        <w:t>and restated pursuant to that certain Joinder and Amendment and Restatement Agreement, dated as of</w:t>
      </w:r>
      <w:r>
        <w:rPr>
          <w:rFonts w:ascii="inherit" w:eastAsia="Times New Roman" w:hAnsi="inherit"/>
          <w:sz w:val="20"/>
          <w:szCs w:val="20"/>
        </w:rPr>
        <w:t xml:space="preserve"> </w:t>
      </w:r>
      <w:r>
        <w:rPr>
          <w:rFonts w:ascii="inherit" w:eastAsia="Times New Roman" w:hAnsi="inherit"/>
          <w:sz w:val="20"/>
          <w:szCs w:val="20"/>
        </w:rPr>
        <w:t>July 18,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“Restatement Agreement”) by and among Holdings, NVI, as borrower, certain subsidiaries of NVI, as guarantors, Goldman Sachs Bank USA, as f</w:t>
      </w:r>
      <w:r>
        <w:rPr>
          <w:rFonts w:ascii="inherit" w:eastAsia="Times New Roman" w:hAnsi="inherit"/>
          <w:sz w:val="20"/>
          <w:szCs w:val="20"/>
        </w:rPr>
        <w:t xml:space="preserve">ormer administrative agent and collateral agent, Bank of America, N.A., as new administrative agent and collateral agent, and the lenders from time to time party thereto (the Existing Credit Agreement, as amended and restated by the Restatement Agreement,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“Credit Agreement”).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Existing Credit Agreement was amended and restated to, among other things, (i) establish new first lien term loans in an aggregate principal amount of</w:t>
      </w:r>
      <w:r>
        <w:rPr>
          <w:rFonts w:ascii="inherit" w:eastAsia="Times New Roman" w:hAnsi="inherit"/>
          <w:sz w:val="20"/>
          <w:szCs w:val="20"/>
        </w:rPr>
        <w:t xml:space="preserve"> </w:t>
      </w:r>
      <w:r>
        <w:rPr>
          <w:rFonts w:ascii="inherit" w:eastAsia="Times New Roman" w:hAnsi="inherit"/>
          <w:sz w:val="20"/>
          <w:szCs w:val="20"/>
        </w:rPr>
        <w:t>$420.0 million</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“Term Loan”) to repay all principal, interest fees and o</w:t>
      </w:r>
      <w:r>
        <w:rPr>
          <w:rFonts w:ascii="inherit" w:eastAsia="Times New Roman" w:hAnsi="inherit"/>
          <w:sz w:val="20"/>
          <w:szCs w:val="20"/>
        </w:rPr>
        <w:t>ther amounts outstanding under the Existing Credit Agreement immediately prior to the Closing Date, (ii) establish a new revolving credit facility in an aggregate principal amount of</w:t>
      </w:r>
      <w:r>
        <w:rPr>
          <w:rFonts w:ascii="inherit" w:eastAsia="Times New Roman" w:hAnsi="inherit"/>
          <w:sz w:val="20"/>
          <w:szCs w:val="20"/>
        </w:rPr>
        <w:t xml:space="preserve"> </w:t>
      </w:r>
      <w:r>
        <w:rPr>
          <w:rFonts w:ascii="inherit" w:eastAsia="Times New Roman" w:hAnsi="inherit"/>
          <w:sz w:val="20"/>
          <w:szCs w:val="20"/>
        </w:rPr>
        <w:t>$300.0 million</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“Revolving Credit Facility”), of which</w:t>
      </w:r>
      <w:r>
        <w:rPr>
          <w:rFonts w:ascii="inherit" w:eastAsia="Times New Roman" w:hAnsi="inherit"/>
          <w:sz w:val="20"/>
          <w:szCs w:val="20"/>
        </w:rPr>
        <w:t xml:space="preserve"> </w:t>
      </w:r>
      <w:r>
        <w:rPr>
          <w:rFonts w:ascii="inherit" w:eastAsia="Times New Roman" w:hAnsi="inherit"/>
          <w:sz w:val="20"/>
          <w:szCs w:val="20"/>
        </w:rPr>
        <w:t>$148.0 million</w:t>
      </w:r>
      <w:r>
        <w:rPr>
          <w:rFonts w:ascii="inherit" w:eastAsia="Times New Roman" w:hAnsi="inherit"/>
          <w:sz w:val="20"/>
          <w:szCs w:val="20"/>
        </w:rPr>
        <w:t xml:space="preserve"> </w:t>
      </w:r>
      <w:r>
        <w:rPr>
          <w:rFonts w:ascii="inherit" w:eastAsia="Times New Roman" w:hAnsi="inherit"/>
          <w:sz w:val="20"/>
          <w:szCs w:val="20"/>
        </w:rPr>
        <w:t>was drawn as of closing and (iii) replace Goldman Sachs Bank USA with Bank of America, N.A. as administrative agent and collateral agent under the Credit Agreement and related documentation. In connection with the principal repayments of our existing debt</w:t>
      </w:r>
      <w:r>
        <w:rPr>
          <w:rFonts w:ascii="inherit" w:eastAsia="Times New Roman" w:hAnsi="inherit"/>
          <w:sz w:val="20"/>
          <w:szCs w:val="20"/>
        </w:rPr>
        <w:t>, the Company wrote off associated deferred debt issuance costs of</w:t>
      </w:r>
      <w:r>
        <w:rPr>
          <w:rFonts w:ascii="inherit" w:eastAsia="Times New Roman" w:hAnsi="inherit"/>
          <w:sz w:val="20"/>
          <w:szCs w:val="20"/>
        </w:rPr>
        <w:t xml:space="preserve"> </w:t>
      </w:r>
      <w:r>
        <w:rPr>
          <w:rFonts w:ascii="inherit" w:eastAsia="Times New Roman" w:hAnsi="inherit"/>
          <w:sz w:val="20"/>
          <w:szCs w:val="20"/>
        </w:rPr>
        <w:t>$6.0 million</w:t>
      </w:r>
      <w:r>
        <w:rPr>
          <w:rFonts w:ascii="inherit" w:eastAsia="Times New Roman" w:hAnsi="inherit"/>
          <w:sz w:val="20"/>
          <w:szCs w:val="20"/>
        </w:rPr>
        <w:t xml:space="preserve"> </w:t>
      </w:r>
      <w:r>
        <w:rPr>
          <w:rFonts w:ascii="inherit" w:eastAsia="Times New Roman" w:hAnsi="inherit"/>
          <w:sz w:val="20"/>
          <w:szCs w:val="20"/>
        </w:rPr>
        <w:t>and associated unamortized debt discount of</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Pursuant to the Restatement Agreement, the initial new Applicable Margins, as defined in the Credit Agreement,</w:t>
      </w:r>
      <w:r>
        <w:rPr>
          <w:rFonts w:ascii="inherit" w:eastAsia="Times New Roman" w:hAnsi="inherit"/>
          <w:sz w:val="20"/>
          <w:szCs w:val="20"/>
        </w:rPr>
        <w:t xml:space="preserve"> are (i)</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for the new</w:t>
      </w:r>
      <w:r>
        <w:rPr>
          <w:rFonts w:ascii="inherit" w:eastAsia="Times New Roman" w:hAnsi="inherit"/>
          <w:sz w:val="20"/>
          <w:szCs w:val="20"/>
        </w:rPr>
        <w:t xml:space="preserve"> </w:t>
      </w:r>
      <w:r>
        <w:rPr>
          <w:rFonts w:ascii="inherit" w:eastAsia="Times New Roman" w:hAnsi="inherit"/>
          <w:sz w:val="20"/>
          <w:szCs w:val="20"/>
        </w:rPr>
        <w:t>first lien term loans that are London Inter-bank Offered Rate (“LIBOR”) Loans and (ii)</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for the new first lien term loans that are Alternative Base Rate (“ABR”) Loans. The Restatement Agreement further provides that followin</w:t>
      </w:r>
      <w:r>
        <w:rPr>
          <w:rFonts w:ascii="inherit" w:eastAsia="Times New Roman" w:hAnsi="inherit"/>
          <w:sz w:val="20"/>
          <w:szCs w:val="20"/>
        </w:rPr>
        <w:t>g the Closing Date, the above Applicable Margins for the new first lien term loans will be based on NVI’s consolidated first lien leverage ratio as follows: (a) if NVI’s consolidated first lien leverage ratio is greater than</w:t>
      </w:r>
      <w:r>
        <w:rPr>
          <w:rFonts w:ascii="inherit" w:eastAsia="Times New Roman" w:hAnsi="inherit"/>
          <w:sz w:val="20"/>
          <w:szCs w:val="20"/>
        </w:rPr>
        <w:t xml:space="preserve"> </w:t>
      </w:r>
      <w:r>
        <w:rPr>
          <w:rFonts w:ascii="inherit" w:eastAsia="Times New Roman" w:hAnsi="inherit"/>
          <w:sz w:val="20"/>
          <w:szCs w:val="20"/>
        </w:rPr>
        <w:t>3.75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w:t>
      </w:r>
      <w:r>
        <w:rPr>
          <w:rFonts w:ascii="inherit" w:eastAsia="Times New Roman" w:hAnsi="inherit"/>
          <w:sz w:val="20"/>
          <w:szCs w:val="20"/>
        </w:rPr>
        <w:t>rgin will be</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ABR Loans, (b)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3.75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but greater than</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for ABR Loan</w:t>
      </w:r>
      <w:r>
        <w:rPr>
          <w:rFonts w:ascii="inherit" w:eastAsia="Times New Roman" w:hAnsi="inherit"/>
          <w:sz w:val="20"/>
          <w:szCs w:val="20"/>
        </w:rPr>
        <w:t>s, (c)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but greater than</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 xml:space="preserve">for ABR Loans, (d) if NVI’s consolidated first lien leverage ratio is </w:t>
      </w:r>
      <w:r>
        <w:rPr>
          <w:rFonts w:ascii="inherit" w:eastAsia="Times New Roman" w:hAnsi="inherit"/>
          <w:sz w:val="20"/>
          <w:szCs w:val="20"/>
        </w:rPr>
        <w:t>less than or equal to</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but greater than</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for ABR Loans and (e)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w:t>
      </w:r>
      <w:r>
        <w:rPr>
          <w:rFonts w:ascii="inherit" w:eastAsia="Times New Roman" w:hAnsi="inherit"/>
          <w:sz w:val="20"/>
          <w:szCs w:val="20"/>
        </w:rPr>
        <w:t>in will be</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0.00%</w:t>
      </w:r>
      <w:r>
        <w:rPr>
          <w:rFonts w:ascii="inherit" w:eastAsia="Times New Roman" w:hAnsi="inherit"/>
          <w:sz w:val="20"/>
          <w:szCs w:val="20"/>
        </w:rPr>
        <w:t xml:space="preserve"> </w:t>
      </w:r>
      <w:r>
        <w:rPr>
          <w:rFonts w:ascii="inherit" w:eastAsia="Times New Roman" w:hAnsi="inherit"/>
          <w:sz w:val="20"/>
          <w:szCs w:val="20"/>
        </w:rPr>
        <w:t>for ABR Loans. The new first lien term loans will amortize in quarterly installments equal to</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per annum in the first three years of the loan and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per annum thereafter.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pursuant to the Resta</w:t>
      </w:r>
      <w:r>
        <w:rPr>
          <w:rFonts w:ascii="inherit" w:eastAsia="Times New Roman" w:hAnsi="inherit"/>
          <w:sz w:val="20"/>
          <w:szCs w:val="20"/>
        </w:rPr>
        <w:t>tement Agreement, solely with respect to the Term Loan, commencing on the fiscal quarter ending on</w:t>
      </w:r>
      <w:r>
        <w:rPr>
          <w:rFonts w:ascii="inherit" w:eastAsia="Times New Roman" w:hAnsi="inherit"/>
          <w:sz w:val="20"/>
          <w:szCs w:val="20"/>
        </w:rPr>
        <w:t xml:space="preserve"> </w:t>
      </w:r>
      <w:r>
        <w:rPr>
          <w:rFonts w:ascii="inherit" w:eastAsia="Times New Roman" w:hAnsi="inherit"/>
          <w:sz w:val="20"/>
          <w:szCs w:val="20"/>
        </w:rPr>
        <w:t xml:space="preserve">December 28, 2019, Holdings will not permit (i) the Consolidated Total Debt to Consolidated EBITDA Ratio, as defined in the Credit Agreement, as of the last </w:t>
      </w:r>
      <w:r>
        <w:rPr>
          <w:rFonts w:ascii="inherit" w:eastAsia="Times New Roman" w:hAnsi="inherit"/>
          <w:sz w:val="20"/>
          <w:szCs w:val="20"/>
        </w:rPr>
        <w:t>day of any fiscal quarter of Holdings to be greater than</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the first two years, and</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thereafter, subject to certain step-ups after the consummation of a Material Acquisition, as defined in the Credit Agreement, or (ii) the Consol</w:t>
      </w:r>
      <w:r>
        <w:rPr>
          <w:rFonts w:ascii="inherit" w:eastAsia="Times New Roman" w:hAnsi="inherit"/>
          <w:sz w:val="20"/>
          <w:szCs w:val="20"/>
        </w:rPr>
        <w:t>idated Interest Coverage Ratio of Holdings, as defined in the Credit Agreement, as of the last day of any fiscal quarter of Holdings to be less than</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We were in compliance with all covenants related to the Credit Agreement as of December 28, 2</w:t>
      </w:r>
      <w:r>
        <w:rPr>
          <w:rFonts w:ascii="inherit" w:eastAsia="Times New Roman" w:hAnsi="inherit"/>
          <w:sz w:val="20"/>
          <w:szCs w:val="20"/>
        </w:rPr>
        <w:t>019.</w:t>
      </w:r>
    </w:p>
    <w:p w:rsidR="00000000" w:rsidRDefault="00433ADC">
      <w:pPr>
        <w:spacing w:line="288" w:lineRule="auto"/>
        <w:divId w:val="510031235"/>
        <w:rPr>
          <w:rFonts w:eastAsia="Times New Roman"/>
          <w:sz w:val="20"/>
          <w:szCs w:val="20"/>
        </w:rPr>
      </w:pPr>
      <w:r>
        <w:rPr>
          <w:rFonts w:ascii="inherit" w:eastAsia="Times New Roman" w:hAnsi="inherit"/>
          <w:sz w:val="20"/>
          <w:szCs w:val="20"/>
        </w:rPr>
        <w:t>The Credit Agreement also contains covenants that, among other things, limit NVI’</w:t>
      </w:r>
      <w:r>
        <w:rPr>
          <w:rFonts w:ascii="inherit" w:eastAsia="Times New Roman" w:hAnsi="inherit"/>
          <w:sz w:val="20"/>
          <w:szCs w:val="20"/>
        </w:rPr>
        <w:t>s ability to incur additional debt, create liens against assets, make acquisitions, pay dividends or distributions on its stock, merge or consolidate with another entity and transfer or sell assets.</w:t>
      </w:r>
    </w:p>
    <w:p w:rsidR="00000000" w:rsidRDefault="00433ADC">
      <w:pPr>
        <w:spacing w:line="288" w:lineRule="auto"/>
        <w:divId w:val="1226143731"/>
        <w:rPr>
          <w:rFonts w:eastAsia="Times New Roman"/>
          <w:sz w:val="20"/>
          <w:szCs w:val="20"/>
        </w:rPr>
      </w:pPr>
      <w:r>
        <w:rPr>
          <w:rFonts w:ascii="inherit" w:eastAsia="Times New Roman" w:hAnsi="inherit"/>
          <w:b/>
          <w:bCs/>
          <w:sz w:val="20"/>
          <w:szCs w:val="20"/>
        </w:rPr>
        <w:t>Capital Expenditures</w:t>
      </w:r>
    </w:p>
    <w:tbl>
      <w:tblPr>
        <w:tblW w:w="5000" w:type="pct"/>
        <w:jc w:val="center"/>
        <w:tblCellMar>
          <w:left w:w="0" w:type="dxa"/>
          <w:right w:w="0" w:type="dxa"/>
        </w:tblCellMar>
        <w:tblLook w:val="04A0" w:firstRow="1" w:lastRow="0" w:firstColumn="1" w:lastColumn="0" w:noHBand="0" w:noVBand="1"/>
      </w:tblPr>
      <w:tblGrid>
        <w:gridCol w:w="4374"/>
        <w:gridCol w:w="132"/>
        <w:gridCol w:w="1052"/>
        <w:gridCol w:w="56"/>
        <w:gridCol w:w="105"/>
        <w:gridCol w:w="132"/>
        <w:gridCol w:w="1053"/>
        <w:gridCol w:w="56"/>
        <w:gridCol w:w="105"/>
        <w:gridCol w:w="132"/>
        <w:gridCol w:w="1053"/>
        <w:gridCol w:w="56"/>
      </w:tblGrid>
      <w:tr w:rsidR="00000000">
        <w:trPr>
          <w:divId w:val="1375034728"/>
          <w:jc w:val="center"/>
        </w:trPr>
        <w:tc>
          <w:tcPr>
            <w:tcW w:w="0" w:type="auto"/>
            <w:gridSpan w:val="12"/>
            <w:vAlign w:val="center"/>
            <w:hideMark/>
          </w:tcPr>
          <w:p w:rsidR="00000000" w:rsidRDefault="00433ADC">
            <w:pPr>
              <w:spacing w:line="288" w:lineRule="auto"/>
              <w:rPr>
                <w:rFonts w:eastAsia="Times New Roman"/>
                <w:sz w:val="20"/>
                <w:szCs w:val="20"/>
              </w:rPr>
            </w:pPr>
          </w:p>
        </w:tc>
      </w:tr>
      <w:tr w:rsidR="00000000">
        <w:trPr>
          <w:divId w:val="1375034728"/>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37503472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1391688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287717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37503472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New stores (owned brands)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37,734</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395104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47,389</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212981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41,894</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37503472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Laboratories, distribution centers and optometric equipment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19,690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44882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23,829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44677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23,269</w:t>
            </w:r>
          </w:p>
        </w:tc>
        <w:tc>
          <w:tcPr>
            <w:tcW w:w="0" w:type="auto"/>
            <w:vAlign w:val="bottom"/>
            <w:hideMark/>
          </w:tcPr>
          <w:p w:rsidR="00000000" w:rsidRDefault="00433ADC">
            <w:pPr>
              <w:rPr>
                <w:rFonts w:eastAsia="Times New Roman"/>
                <w:sz w:val="20"/>
                <w:szCs w:val="20"/>
              </w:rPr>
            </w:pPr>
          </w:p>
        </w:tc>
      </w:tr>
      <w:tr w:rsidR="00000000">
        <w:trPr>
          <w:divId w:val="137503472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Information technology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43,901</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7375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33,275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82944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28,056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37503472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101,325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50878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104,493</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49748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93,219</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divId w:val="1964997005"/>
        <w:rPr>
          <w:rFonts w:eastAsia="Times New Roman"/>
          <w:sz w:val="20"/>
          <w:szCs w:val="20"/>
        </w:rPr>
      </w:pPr>
    </w:p>
    <w:p w:rsidR="00000000" w:rsidRDefault="00433ADC">
      <w:pPr>
        <w:spacing w:line="288" w:lineRule="auto"/>
        <w:jc w:val="center"/>
        <w:divId w:val="1073088613"/>
        <w:rPr>
          <w:rFonts w:eastAsia="Times New Roman"/>
          <w:sz w:val="20"/>
          <w:szCs w:val="20"/>
        </w:rPr>
      </w:pPr>
      <w:r>
        <w:rPr>
          <w:rFonts w:ascii="inherit" w:eastAsia="Times New Roman" w:hAnsi="inherit"/>
          <w:sz w:val="20"/>
          <w:szCs w:val="20"/>
        </w:rPr>
        <w:t>61</w:t>
      </w:r>
    </w:p>
    <w:p w:rsidR="00000000" w:rsidRDefault="00433ADC">
      <w:pPr>
        <w:divId w:val="510031235"/>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433ADC">
      <w:pPr>
        <w:spacing w:line="288" w:lineRule="auto"/>
        <w:divId w:val="21312526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011683636"/>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expect capital expenditures in fiscal year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to be approximately between $100 million and $105 million and to be used primarily in support</w:t>
      </w:r>
      <w:r>
        <w:rPr>
          <w:rFonts w:ascii="inherit" w:eastAsia="Times New Roman" w:hAnsi="inherit"/>
          <w:sz w:val="20"/>
          <w:szCs w:val="20"/>
        </w:rPr>
        <w:t>ing the Company’s growth through investments in new stores and information technology improvements. We expect to fund capital expenditures with cash flows from operations, but may also use existing cash balances or funds available through our Revolving Cre</w:t>
      </w:r>
      <w:r>
        <w:rPr>
          <w:rFonts w:ascii="inherit" w:eastAsia="Times New Roman" w:hAnsi="inherit"/>
          <w:sz w:val="20"/>
          <w:szCs w:val="20"/>
        </w:rPr>
        <w:t>dit Facility.</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Contractual Obligations and Commercial Commitments</w:t>
      </w:r>
      <w:r>
        <w:rPr>
          <w:rFonts w:ascii="inherit" w:eastAsia="Times New Roman" w:hAnsi="inherit"/>
          <w:b/>
          <w:b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 fiscal year end</w:t>
      </w:r>
      <w:r>
        <w:rPr>
          <w:rFonts w:ascii="inherit" w:eastAsia="Times New Roman" w:hAnsi="inherit"/>
          <w:sz w:val="20"/>
          <w:szCs w:val="20"/>
        </w:rPr>
        <w:t xml:space="preserve"> </w:t>
      </w:r>
      <w:r>
        <w:rPr>
          <w:rFonts w:ascii="inherit" w:eastAsia="Times New Roman" w:hAnsi="inherit"/>
          <w:sz w:val="20"/>
          <w:szCs w:val="20"/>
        </w:rPr>
        <w:t>2019, our lease commitments and contractual obligations are as follows:</w:t>
      </w:r>
    </w:p>
    <w:tbl>
      <w:tblPr>
        <w:tblW w:w="5000" w:type="pct"/>
        <w:jc w:val="center"/>
        <w:tblCellMar>
          <w:left w:w="0" w:type="dxa"/>
          <w:right w:w="0" w:type="dxa"/>
        </w:tblCellMar>
        <w:tblLook w:val="04A0" w:firstRow="1" w:lastRow="0" w:firstColumn="1" w:lastColumn="0" w:noHBand="0" w:noVBand="1"/>
      </w:tblPr>
      <w:tblGrid>
        <w:gridCol w:w="1950"/>
        <w:gridCol w:w="105"/>
        <w:gridCol w:w="122"/>
        <w:gridCol w:w="635"/>
        <w:gridCol w:w="6"/>
        <w:gridCol w:w="105"/>
        <w:gridCol w:w="122"/>
        <w:gridCol w:w="635"/>
        <w:gridCol w:w="6"/>
        <w:gridCol w:w="105"/>
        <w:gridCol w:w="122"/>
        <w:gridCol w:w="635"/>
        <w:gridCol w:w="6"/>
        <w:gridCol w:w="105"/>
        <w:gridCol w:w="122"/>
        <w:gridCol w:w="635"/>
        <w:gridCol w:w="6"/>
        <w:gridCol w:w="105"/>
        <w:gridCol w:w="122"/>
        <w:gridCol w:w="635"/>
        <w:gridCol w:w="6"/>
        <w:gridCol w:w="105"/>
        <w:gridCol w:w="122"/>
        <w:gridCol w:w="686"/>
        <w:gridCol w:w="98"/>
        <w:gridCol w:w="105"/>
        <w:gridCol w:w="122"/>
        <w:gridCol w:w="772"/>
        <w:gridCol w:w="6"/>
      </w:tblGrid>
      <w:tr w:rsidR="00000000">
        <w:trPr>
          <w:divId w:val="407770104"/>
          <w:jc w:val="center"/>
        </w:trPr>
        <w:tc>
          <w:tcPr>
            <w:tcW w:w="0" w:type="auto"/>
            <w:gridSpan w:val="29"/>
            <w:vAlign w:val="center"/>
            <w:hideMark/>
          </w:tcPr>
          <w:p w:rsidR="00000000" w:rsidRDefault="00433ADC">
            <w:pPr>
              <w:spacing w:line="288" w:lineRule="auto"/>
              <w:jc w:val="both"/>
              <w:rPr>
                <w:rFonts w:eastAsia="Times New Roman"/>
                <w:sz w:val="20"/>
                <w:szCs w:val="20"/>
              </w:rPr>
            </w:pPr>
          </w:p>
        </w:tc>
      </w:tr>
      <w:tr w:rsidR="00000000">
        <w:trPr>
          <w:divId w:val="407770104"/>
          <w:jc w:val="center"/>
        </w:trPr>
        <w:tc>
          <w:tcPr>
            <w:tcW w:w="14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40777010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18"/>
                <w:szCs w:val="18"/>
              </w:rPr>
            </w:pPr>
            <w:r>
              <w:rPr>
                <w:rFonts w:ascii="inherit" w:eastAsia="Times New Roman" w:hAnsi="inherit"/>
                <w:i/>
                <w:iCs/>
                <w:sz w:val="18"/>
                <w:szCs w:val="18"/>
              </w:rPr>
              <w:t>In thousands</w:t>
            </w:r>
          </w:p>
        </w:tc>
        <w:tc>
          <w:tcPr>
            <w:tcW w:w="0" w:type="auto"/>
            <w:tcMar>
              <w:top w:w="30" w:type="dxa"/>
              <w:left w:w="30" w:type="dxa"/>
              <w:bottom w:w="30" w:type="dxa"/>
              <w:right w:w="30" w:type="dxa"/>
            </w:tcMar>
            <w:vAlign w:val="bottom"/>
            <w:hideMark/>
          </w:tcPr>
          <w:p w:rsidR="00000000" w:rsidRDefault="00433ADC">
            <w:pPr>
              <w:divId w:val="2561408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433ADC">
            <w:pPr>
              <w:divId w:val="2130122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2021</w:t>
            </w:r>
          </w:p>
        </w:tc>
        <w:tc>
          <w:tcPr>
            <w:tcW w:w="0" w:type="auto"/>
            <w:tcMar>
              <w:top w:w="30" w:type="dxa"/>
              <w:left w:w="30" w:type="dxa"/>
              <w:bottom w:w="30" w:type="dxa"/>
              <w:right w:w="30" w:type="dxa"/>
            </w:tcMar>
            <w:vAlign w:val="bottom"/>
            <w:hideMark/>
          </w:tcPr>
          <w:p w:rsidR="00000000" w:rsidRDefault="00433ADC">
            <w:pPr>
              <w:divId w:val="21080396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rsidR="00000000" w:rsidRDefault="00433ADC">
            <w:pPr>
              <w:divId w:val="1013074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2023</w:t>
            </w:r>
          </w:p>
        </w:tc>
        <w:tc>
          <w:tcPr>
            <w:tcW w:w="0" w:type="auto"/>
            <w:tcMar>
              <w:top w:w="30" w:type="dxa"/>
              <w:left w:w="30" w:type="dxa"/>
              <w:bottom w:w="30" w:type="dxa"/>
              <w:right w:w="30" w:type="dxa"/>
            </w:tcMar>
            <w:vAlign w:val="bottom"/>
            <w:hideMark/>
          </w:tcPr>
          <w:p w:rsidR="00000000" w:rsidRDefault="00433ADC">
            <w:pPr>
              <w:divId w:val="6045771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2024</w:t>
            </w:r>
          </w:p>
        </w:tc>
        <w:tc>
          <w:tcPr>
            <w:tcW w:w="0" w:type="auto"/>
            <w:tcMar>
              <w:top w:w="30" w:type="dxa"/>
              <w:left w:w="30" w:type="dxa"/>
              <w:bottom w:w="30" w:type="dxa"/>
              <w:right w:w="30" w:type="dxa"/>
            </w:tcMar>
            <w:vAlign w:val="bottom"/>
            <w:hideMark/>
          </w:tcPr>
          <w:p w:rsidR="00000000" w:rsidRDefault="00433ADC">
            <w:pPr>
              <w:divId w:val="712119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rsidR="00000000" w:rsidRDefault="00433ADC">
            <w:pPr>
              <w:divId w:val="16621517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18"/>
                <w:szCs w:val="18"/>
              </w:rPr>
            </w:pPr>
            <w:r>
              <w:rPr>
                <w:rFonts w:ascii="inherit" w:eastAsia="Times New Roman" w:hAnsi="inherit"/>
                <w:sz w:val="18"/>
                <w:szCs w:val="18"/>
              </w:rPr>
              <w:t>Total</w:t>
            </w:r>
          </w:p>
        </w:tc>
      </w:tr>
      <w:tr w:rsidR="00433ADC">
        <w:trPr>
          <w:divId w:val="407770104"/>
          <w:jc w:val="center"/>
        </w:trPr>
        <w:tc>
          <w:tcPr>
            <w:tcW w:w="0" w:type="auto"/>
            <w:shd w:val="clear" w:color="auto" w:fill="CCEEFF"/>
            <w:tcMar>
              <w:top w:w="30" w:type="dxa"/>
              <w:left w:w="30" w:type="dxa"/>
              <w:bottom w:w="30" w:type="dxa"/>
              <w:right w:w="30" w:type="dxa"/>
            </w:tcMar>
            <w:vAlign w:val="bottom"/>
            <w:hideMark/>
          </w:tcPr>
          <w:p w:rsidR="00000000" w:rsidRDefault="00433ADC">
            <w:pPr>
              <w:divId w:val="655568491"/>
              <w:rPr>
                <w:rFonts w:eastAsia="Times New Roman"/>
                <w:sz w:val="18"/>
                <w:szCs w:val="18"/>
              </w:rPr>
            </w:pPr>
            <w:r>
              <w:rPr>
                <w:rFonts w:ascii="inherit" w:eastAsia="Times New Roman" w:hAnsi="inherit"/>
                <w:sz w:val="18"/>
                <w:szCs w:val="18"/>
              </w:rPr>
              <w:t>Term Loan</w:t>
            </w:r>
            <w:r>
              <w:rPr>
                <w:rFonts w:ascii="inherit" w:eastAsia="Times New Roman" w:hAnsi="inherit"/>
                <w:sz w:val="12"/>
                <w:szCs w:val="12"/>
                <w:vertAlign w:val="superscript"/>
              </w:rPr>
              <w:t>(a)</w:t>
            </w:r>
          </w:p>
        </w:tc>
        <w:tc>
          <w:tcPr>
            <w:tcW w:w="0" w:type="auto"/>
            <w:shd w:val="clear" w:color="auto" w:fill="CCEEFF"/>
            <w:tcMar>
              <w:top w:w="30" w:type="dxa"/>
              <w:left w:w="30" w:type="dxa"/>
              <w:bottom w:w="30" w:type="dxa"/>
              <w:right w:w="30" w:type="dxa"/>
            </w:tcMar>
            <w:vAlign w:val="bottom"/>
            <w:hideMark/>
          </w:tcPr>
          <w:p w:rsidR="00000000" w:rsidRDefault="00433ADC">
            <w:pPr>
              <w:divId w:val="1380856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10,500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545466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10,500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374856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13,125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160660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21,000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105869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337,250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499010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8694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392,375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07770104"/>
          <w:jc w:val="center"/>
        </w:trPr>
        <w:tc>
          <w:tcPr>
            <w:tcW w:w="0" w:type="auto"/>
            <w:tcMar>
              <w:top w:w="30" w:type="dxa"/>
              <w:left w:w="30" w:type="dxa"/>
              <w:bottom w:w="30" w:type="dxa"/>
              <w:right w:w="30" w:type="dxa"/>
            </w:tcMar>
            <w:vAlign w:val="bottom"/>
            <w:hideMark/>
          </w:tcPr>
          <w:p w:rsidR="00000000" w:rsidRDefault="00433ADC">
            <w:pPr>
              <w:divId w:val="1485969503"/>
              <w:rPr>
                <w:rFonts w:eastAsia="Times New Roman"/>
                <w:sz w:val="18"/>
                <w:szCs w:val="18"/>
              </w:rPr>
            </w:pPr>
            <w:r>
              <w:rPr>
                <w:rFonts w:ascii="inherit" w:eastAsia="Times New Roman" w:hAnsi="inherit"/>
                <w:sz w:val="18"/>
                <w:szCs w:val="18"/>
              </w:rPr>
              <w:t>Revolving Credit Facility</w:t>
            </w:r>
            <w:r>
              <w:rPr>
                <w:rFonts w:ascii="inherit" w:eastAsia="Times New Roman" w:hAnsi="inherit"/>
                <w:sz w:val="12"/>
                <w:szCs w:val="12"/>
                <w:vertAlign w:val="superscript"/>
              </w:rPr>
              <w:t>(b)</w:t>
            </w:r>
          </w:p>
        </w:tc>
        <w:tc>
          <w:tcPr>
            <w:tcW w:w="0" w:type="auto"/>
            <w:tcMar>
              <w:top w:w="30" w:type="dxa"/>
              <w:left w:w="30" w:type="dxa"/>
              <w:bottom w:w="30" w:type="dxa"/>
              <w:right w:w="30" w:type="dxa"/>
            </w:tcMar>
            <w:vAlign w:val="bottom"/>
            <w:hideMark/>
          </w:tcPr>
          <w:p w:rsidR="00000000" w:rsidRDefault="00433ADC">
            <w:pPr>
              <w:divId w:val="1960259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32803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11666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76857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01957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148,000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18498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04313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148,000</w:t>
            </w:r>
          </w:p>
        </w:tc>
        <w:tc>
          <w:tcPr>
            <w:tcW w:w="0" w:type="auto"/>
            <w:vAlign w:val="bottom"/>
            <w:hideMark/>
          </w:tcPr>
          <w:p w:rsidR="00000000" w:rsidRDefault="00433ADC">
            <w:pPr>
              <w:rPr>
                <w:rFonts w:eastAsia="Times New Roman"/>
                <w:sz w:val="20"/>
                <w:szCs w:val="20"/>
              </w:rPr>
            </w:pPr>
          </w:p>
        </w:tc>
      </w:tr>
      <w:tr w:rsidR="00000000">
        <w:trPr>
          <w:divId w:val="407770104"/>
          <w:jc w:val="center"/>
        </w:trPr>
        <w:tc>
          <w:tcPr>
            <w:tcW w:w="0" w:type="auto"/>
            <w:shd w:val="clear" w:color="auto" w:fill="CCEEFF"/>
            <w:tcMar>
              <w:top w:w="30" w:type="dxa"/>
              <w:left w:w="30" w:type="dxa"/>
              <w:bottom w:w="30" w:type="dxa"/>
              <w:right w:w="30" w:type="dxa"/>
            </w:tcMar>
            <w:vAlign w:val="bottom"/>
            <w:hideMark/>
          </w:tcPr>
          <w:p w:rsidR="00000000" w:rsidRDefault="00433ADC">
            <w:pPr>
              <w:divId w:val="2072775360"/>
              <w:rPr>
                <w:rFonts w:eastAsia="Times New Roman"/>
                <w:sz w:val="18"/>
                <w:szCs w:val="18"/>
              </w:rPr>
            </w:pPr>
            <w:r>
              <w:rPr>
                <w:rFonts w:ascii="inherit" w:eastAsia="Times New Roman" w:hAnsi="inherit"/>
                <w:sz w:val="18"/>
                <w:szCs w:val="18"/>
              </w:rPr>
              <w:t>Estimated interest</w:t>
            </w:r>
            <w:r>
              <w:rPr>
                <w:rFonts w:ascii="inherit" w:eastAsia="Times New Roman" w:hAnsi="inherit"/>
                <w:sz w:val="12"/>
                <w:szCs w:val="12"/>
                <w:vertAlign w:val="superscript"/>
              </w:rPr>
              <w:t>(c)</w:t>
            </w:r>
          </w:p>
        </w:tc>
        <w:tc>
          <w:tcPr>
            <w:tcW w:w="0" w:type="auto"/>
            <w:shd w:val="clear" w:color="auto" w:fill="CCEEFF"/>
            <w:tcMar>
              <w:top w:w="30" w:type="dxa"/>
              <w:left w:w="30" w:type="dxa"/>
              <w:bottom w:w="30" w:type="dxa"/>
              <w:right w:w="30" w:type="dxa"/>
            </w:tcMar>
            <w:vAlign w:val="bottom"/>
            <w:hideMark/>
          </w:tcPr>
          <w:p w:rsidR="00000000" w:rsidRDefault="00433ADC">
            <w:pPr>
              <w:divId w:val="2136945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16,932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66877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15,625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15097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15,313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48096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14,804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30016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7,905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10949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31290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70,579</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07770104"/>
          <w:jc w:val="center"/>
        </w:trPr>
        <w:tc>
          <w:tcPr>
            <w:tcW w:w="0" w:type="auto"/>
            <w:tcMar>
              <w:top w:w="30" w:type="dxa"/>
              <w:left w:w="30" w:type="dxa"/>
              <w:bottom w:w="30" w:type="dxa"/>
              <w:right w:w="30" w:type="dxa"/>
            </w:tcMar>
            <w:vAlign w:val="bottom"/>
            <w:hideMark/>
          </w:tcPr>
          <w:p w:rsidR="00000000" w:rsidRDefault="00433ADC">
            <w:pPr>
              <w:divId w:val="974414735"/>
              <w:rPr>
                <w:rFonts w:eastAsia="Times New Roman"/>
                <w:sz w:val="18"/>
                <w:szCs w:val="18"/>
              </w:rPr>
            </w:pPr>
            <w:r>
              <w:rPr>
                <w:rFonts w:ascii="inherit" w:eastAsia="Times New Roman" w:hAnsi="inherit"/>
                <w:sz w:val="18"/>
                <w:szCs w:val="18"/>
              </w:rPr>
              <w:t>Noncancelable operating leases</w:t>
            </w:r>
            <w:r>
              <w:rPr>
                <w:rFonts w:ascii="inherit" w:eastAsia="Times New Roman" w:hAnsi="inherit"/>
                <w:sz w:val="12"/>
                <w:szCs w:val="12"/>
                <w:vertAlign w:val="superscript"/>
              </w:rPr>
              <w:t>(d)</w:t>
            </w:r>
          </w:p>
        </w:tc>
        <w:tc>
          <w:tcPr>
            <w:tcW w:w="0" w:type="auto"/>
            <w:tcMar>
              <w:top w:w="30" w:type="dxa"/>
              <w:left w:w="30" w:type="dxa"/>
              <w:bottom w:w="30" w:type="dxa"/>
              <w:right w:w="30" w:type="dxa"/>
            </w:tcMar>
            <w:vAlign w:val="bottom"/>
            <w:hideMark/>
          </w:tcPr>
          <w:p w:rsidR="00000000" w:rsidRDefault="00433ADC">
            <w:pPr>
              <w:divId w:val="21173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67,240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51535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74,451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04248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67,115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02293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59,981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29076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53,036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35620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130,762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30651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452,585</w:t>
            </w:r>
          </w:p>
        </w:tc>
        <w:tc>
          <w:tcPr>
            <w:tcW w:w="0" w:type="auto"/>
            <w:vAlign w:val="bottom"/>
            <w:hideMark/>
          </w:tcPr>
          <w:p w:rsidR="00000000" w:rsidRDefault="00433ADC">
            <w:pPr>
              <w:rPr>
                <w:rFonts w:eastAsia="Times New Roman"/>
                <w:sz w:val="20"/>
                <w:szCs w:val="20"/>
              </w:rPr>
            </w:pPr>
          </w:p>
        </w:tc>
      </w:tr>
      <w:tr w:rsidR="00000000">
        <w:trPr>
          <w:divId w:val="407770104"/>
          <w:jc w:val="center"/>
        </w:trPr>
        <w:tc>
          <w:tcPr>
            <w:tcW w:w="0" w:type="auto"/>
            <w:shd w:val="clear" w:color="auto" w:fill="CCEEFF"/>
            <w:tcMar>
              <w:top w:w="30" w:type="dxa"/>
              <w:left w:w="30" w:type="dxa"/>
              <w:bottom w:w="30" w:type="dxa"/>
              <w:right w:w="30" w:type="dxa"/>
            </w:tcMar>
            <w:vAlign w:val="bottom"/>
            <w:hideMark/>
          </w:tcPr>
          <w:p w:rsidR="00000000" w:rsidRDefault="00433ADC">
            <w:pPr>
              <w:divId w:val="830408669"/>
              <w:rPr>
                <w:rFonts w:eastAsia="Times New Roman"/>
                <w:sz w:val="18"/>
                <w:szCs w:val="18"/>
              </w:rPr>
            </w:pPr>
            <w:r>
              <w:rPr>
                <w:rFonts w:ascii="inherit" w:eastAsia="Times New Roman" w:hAnsi="inherit"/>
                <w:sz w:val="18"/>
                <w:szCs w:val="18"/>
              </w:rPr>
              <w:t>Finance leases</w:t>
            </w:r>
            <w:r>
              <w:rPr>
                <w:rFonts w:ascii="inherit" w:eastAsia="Times New Roman" w:hAnsi="inherit"/>
                <w:sz w:val="12"/>
                <w:szCs w:val="12"/>
                <w:vertAlign w:val="superscript"/>
              </w:rPr>
              <w:t>(e)</w:t>
            </w:r>
          </w:p>
        </w:tc>
        <w:tc>
          <w:tcPr>
            <w:tcW w:w="0" w:type="auto"/>
            <w:shd w:val="clear" w:color="auto" w:fill="CCEEFF"/>
            <w:tcMar>
              <w:top w:w="30" w:type="dxa"/>
              <w:left w:w="30" w:type="dxa"/>
              <w:bottom w:w="30" w:type="dxa"/>
              <w:right w:w="30" w:type="dxa"/>
            </w:tcMar>
            <w:vAlign w:val="bottom"/>
            <w:hideMark/>
          </w:tcPr>
          <w:p w:rsidR="00000000" w:rsidRDefault="00433ADC">
            <w:pPr>
              <w:divId w:val="1007755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6,742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38821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7,127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431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7,062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1194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6,088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32930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4,520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5475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15,561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16285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47,100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07770104"/>
          <w:jc w:val="center"/>
        </w:trPr>
        <w:tc>
          <w:tcPr>
            <w:tcW w:w="0" w:type="auto"/>
            <w:tcMar>
              <w:top w:w="30" w:type="dxa"/>
              <w:left w:w="30" w:type="dxa"/>
              <w:bottom w:w="30" w:type="dxa"/>
              <w:right w:w="30" w:type="dxa"/>
            </w:tcMar>
            <w:vAlign w:val="bottom"/>
            <w:hideMark/>
          </w:tcPr>
          <w:p w:rsidR="00000000" w:rsidRDefault="00433ADC">
            <w:pPr>
              <w:divId w:val="338236098"/>
              <w:rPr>
                <w:rFonts w:eastAsia="Times New Roman"/>
                <w:sz w:val="18"/>
                <w:szCs w:val="18"/>
              </w:rPr>
            </w:pPr>
            <w:r>
              <w:rPr>
                <w:rFonts w:ascii="inherit" w:eastAsia="Times New Roman" w:hAnsi="inherit"/>
                <w:sz w:val="18"/>
                <w:szCs w:val="18"/>
              </w:rPr>
              <w:t>Other commitments</w:t>
            </w:r>
            <w:r>
              <w:rPr>
                <w:rFonts w:ascii="inherit" w:eastAsia="Times New Roman" w:hAnsi="inherit"/>
                <w:sz w:val="12"/>
                <w:szCs w:val="12"/>
                <w:vertAlign w:val="superscript"/>
              </w:rPr>
              <w:t>(f)</w:t>
            </w:r>
          </w:p>
        </w:tc>
        <w:tc>
          <w:tcPr>
            <w:tcW w:w="0" w:type="auto"/>
            <w:tcMar>
              <w:top w:w="30" w:type="dxa"/>
              <w:left w:w="30" w:type="dxa"/>
              <w:bottom w:w="30" w:type="dxa"/>
              <w:right w:w="30" w:type="dxa"/>
            </w:tcMar>
            <w:vAlign w:val="bottom"/>
            <w:hideMark/>
          </w:tcPr>
          <w:p w:rsidR="00000000" w:rsidRDefault="00433ADC">
            <w:pPr>
              <w:divId w:val="399983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23,467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37902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24,917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19447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8,367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59079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3,710</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935305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62688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31682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60,461</w:t>
            </w:r>
          </w:p>
        </w:tc>
        <w:tc>
          <w:tcPr>
            <w:tcW w:w="0" w:type="auto"/>
            <w:vAlign w:val="bottom"/>
            <w:hideMark/>
          </w:tcPr>
          <w:p w:rsidR="00000000" w:rsidRDefault="00433ADC">
            <w:pPr>
              <w:rPr>
                <w:rFonts w:eastAsia="Times New Roman"/>
                <w:sz w:val="20"/>
                <w:szCs w:val="20"/>
              </w:rPr>
            </w:pPr>
          </w:p>
        </w:tc>
      </w:tr>
      <w:tr w:rsidR="00433ADC">
        <w:trPr>
          <w:divId w:val="40777010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433ADC">
            <w:pPr>
              <w:divId w:val="954941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124,881</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56164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132,620</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73504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110,982</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836276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105,583</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991954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550,711</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957665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146,323</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858427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18"/>
                <w:szCs w:val="18"/>
              </w:rPr>
            </w:pPr>
            <w:r>
              <w:rPr>
                <w:rFonts w:ascii="inherit" w:eastAsia="Times New Roman" w:hAnsi="inherit"/>
                <w:sz w:val="18"/>
                <w:szCs w:val="18"/>
              </w:rPr>
              <w:t>1,171,100</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divId w:val="510031235"/>
        <w:rPr>
          <w:rFonts w:eastAsia="Times New Roman"/>
          <w:sz w:val="16"/>
          <w:szCs w:val="16"/>
        </w:rPr>
      </w:pPr>
      <w:r>
        <w:rPr>
          <w:rFonts w:ascii="inherit" w:eastAsia="Times New Roman" w:hAnsi="inherit"/>
          <w:sz w:val="16"/>
          <w:szCs w:val="16"/>
        </w:rPr>
        <w:t>____________</w:t>
      </w: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spacing w:line="288" w:lineRule="auto"/>
              <w:rPr>
                <w:rFonts w:eastAsia="Times New Roman"/>
                <w:sz w:val="16"/>
                <w:szCs w:val="16"/>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413207583"/>
              <w:rPr>
                <w:rFonts w:eastAsia="Times New Roman"/>
                <w:sz w:val="16"/>
                <w:szCs w:val="16"/>
              </w:rPr>
            </w:pPr>
            <w:r>
              <w:rPr>
                <w:rFonts w:ascii="inherit" w:eastAsia="Times New Roman" w:hAnsi="inherit"/>
                <w:sz w:val="16"/>
                <w:szCs w:val="16"/>
              </w:rPr>
              <w:t>(a)</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Principal under the Term Loan is payable in equal quarterly installments of $2.625 million through the third quarter of 2022 and $5.25 million each quarter through the second quarter of 2024 when the outstanding principal balance of $326.75 million is due.</w:t>
            </w:r>
            <w:r>
              <w:rPr>
                <w:rFonts w:ascii="inherit" w:eastAsia="Times New Roman" w:hAnsi="inherit"/>
                <w:sz w:val="16"/>
                <w:szCs w:val="16"/>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354385125"/>
              <w:rPr>
                <w:rFonts w:eastAsia="Times New Roman"/>
                <w:sz w:val="16"/>
                <w:szCs w:val="16"/>
              </w:rPr>
            </w:pPr>
            <w:r>
              <w:rPr>
                <w:rFonts w:ascii="inherit" w:eastAsia="Times New Roman" w:hAnsi="inherit"/>
                <w:sz w:val="16"/>
                <w:szCs w:val="16"/>
              </w:rPr>
              <w:t>(b)</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No principal payments are required on the Revolving Credit Facility until the third quarter of 2024 when the outstanding principal balance of $148.0 million is due. As of fiscal year 2019 we had</w:t>
            </w:r>
            <w:r>
              <w:rPr>
                <w:rFonts w:ascii="inherit" w:eastAsia="Times New Roman" w:hAnsi="inherit"/>
                <w:sz w:val="16"/>
                <w:szCs w:val="16"/>
              </w:rPr>
              <w:t xml:space="preserve"> </w:t>
            </w:r>
            <w:r>
              <w:rPr>
                <w:rFonts w:ascii="inherit" w:eastAsia="Times New Roman" w:hAnsi="inherit"/>
                <w:sz w:val="16"/>
                <w:szCs w:val="16"/>
              </w:rPr>
              <w:t>$5.7 million</w:t>
            </w:r>
            <w:r>
              <w:rPr>
                <w:rFonts w:ascii="inherit" w:eastAsia="Times New Roman" w:hAnsi="inherit"/>
                <w:sz w:val="16"/>
                <w:szCs w:val="16"/>
              </w:rPr>
              <w:t xml:space="preserve"> </w:t>
            </w:r>
            <w:r>
              <w:rPr>
                <w:rFonts w:ascii="inherit" w:eastAsia="Times New Roman" w:hAnsi="inherit"/>
                <w:sz w:val="16"/>
                <w:szCs w:val="16"/>
              </w:rPr>
              <w:t>in outstanding letters of credit unde</w:t>
            </w:r>
            <w:r>
              <w:rPr>
                <w:rFonts w:ascii="inherit" w:eastAsia="Times New Roman" w:hAnsi="inherit"/>
                <w:sz w:val="16"/>
                <w:szCs w:val="16"/>
              </w:rPr>
              <w:t>r our Revolving Credit Facility.</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319310339"/>
              <w:rPr>
                <w:rFonts w:eastAsia="Times New Roman"/>
                <w:sz w:val="16"/>
                <w:szCs w:val="16"/>
              </w:rPr>
            </w:pPr>
            <w:r>
              <w:rPr>
                <w:rFonts w:ascii="inherit" w:eastAsia="Times New Roman" w:hAnsi="inherit"/>
                <w:sz w:val="16"/>
                <w:szCs w:val="16"/>
              </w:rPr>
              <w:t>(c)</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We have estimated our interest payments on our Term Loan based on our current interest elections described in</w:t>
            </w:r>
            <w:r>
              <w:rPr>
                <w:rFonts w:ascii="inherit" w:eastAsia="Times New Roman" w:hAnsi="inherit"/>
                <w:sz w:val="16"/>
                <w:szCs w:val="16"/>
              </w:rPr>
              <w:t xml:space="preserve"> </w:t>
            </w:r>
            <w:r>
              <w:rPr>
                <w:rFonts w:ascii="inherit" w:eastAsia="Times New Roman" w:hAnsi="inherit"/>
                <w:sz w:val="16"/>
                <w:szCs w:val="16"/>
              </w:rPr>
              <w:t>“Liquidity and Capital Resources.”</w:t>
            </w:r>
            <w:r>
              <w:rPr>
                <w:rFonts w:ascii="inherit" w:eastAsia="Times New Roman" w:hAnsi="inherit"/>
                <w:sz w:val="16"/>
                <w:szCs w:val="16"/>
              </w:rPr>
              <w:t xml:space="preserve"> </w:t>
            </w:r>
            <w:r>
              <w:rPr>
                <w:rFonts w:ascii="inherit" w:eastAsia="Times New Roman" w:hAnsi="inherit"/>
                <w:sz w:val="16"/>
                <w:szCs w:val="16"/>
              </w:rPr>
              <w:t>Amounts and timing may be different from our estimated interest payme</w:t>
            </w:r>
            <w:r>
              <w:rPr>
                <w:rFonts w:ascii="inherit" w:eastAsia="Times New Roman" w:hAnsi="inherit"/>
                <w:sz w:val="16"/>
                <w:szCs w:val="16"/>
              </w:rPr>
              <w:t>nts due to potential voluntary prepayments, borrowings and interest rate fluctuations. Expected obligations on our hedging instruments are excluded from estimated interest presented in the table above.</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24930559"/>
              <w:rPr>
                <w:rFonts w:eastAsia="Times New Roman"/>
                <w:sz w:val="16"/>
                <w:szCs w:val="16"/>
              </w:rPr>
            </w:pPr>
            <w:r>
              <w:rPr>
                <w:rFonts w:ascii="inherit" w:eastAsia="Times New Roman" w:hAnsi="inherit"/>
                <w:sz w:val="16"/>
                <w:szCs w:val="16"/>
              </w:rPr>
              <w:t>(d)</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We lease our retail stores, optometric examination offices, distribution centers, office space and all of our optical laboratories with the exception of our St. Cloud, Minnesota lab, which we own. The vast majority of our leases are classified as operating</w:t>
            </w:r>
            <w:r>
              <w:rPr>
                <w:rFonts w:ascii="inherit" w:eastAsia="Times New Roman" w:hAnsi="inherit"/>
                <w:sz w:val="16"/>
                <w:szCs w:val="16"/>
              </w:rPr>
              <w:t xml:space="preserve"> leases under current accounting guidance. Although rent expense on operating leases is recorded in SG&amp;A on a straight-line basis over the term of the lease, contractual obligations above represent required cash payments. Our lease arrangements require us </w:t>
            </w:r>
            <w:r>
              <w:rPr>
                <w:rFonts w:ascii="inherit" w:eastAsia="Times New Roman" w:hAnsi="inherit"/>
                <w:sz w:val="16"/>
                <w:szCs w:val="16"/>
              </w:rPr>
              <w:t>to pay executory costs such as insurance, real estate taxes and common area maintenance and some of our leases are based on a percentage of sales. These expenses are generally variable, not included above, and were approximately</w:t>
            </w:r>
            <w:r>
              <w:rPr>
                <w:rFonts w:ascii="inherit" w:eastAsia="Times New Roman" w:hAnsi="inherit"/>
                <w:sz w:val="16"/>
                <w:szCs w:val="16"/>
              </w:rPr>
              <w:t xml:space="preserve"> </w:t>
            </w:r>
            <w:r>
              <w:rPr>
                <w:rFonts w:ascii="inherit" w:eastAsia="Times New Roman" w:hAnsi="inherit"/>
                <w:sz w:val="16"/>
                <w:szCs w:val="16"/>
              </w:rPr>
              <w:t>26.5 million</w:t>
            </w:r>
            <w:r>
              <w:rPr>
                <w:rFonts w:ascii="inherit" w:eastAsia="Times New Roman" w:hAnsi="inherit"/>
                <w:sz w:val="16"/>
                <w:szCs w:val="16"/>
              </w:rPr>
              <w:t xml:space="preserve"> </w:t>
            </w:r>
            <w:r>
              <w:rPr>
                <w:rFonts w:ascii="inherit" w:eastAsia="Times New Roman" w:hAnsi="inherit"/>
                <w:sz w:val="16"/>
                <w:szCs w:val="16"/>
              </w:rPr>
              <w:t xml:space="preserve">during fiscal </w:t>
            </w:r>
            <w:r>
              <w:rPr>
                <w:rFonts w:ascii="inherit" w:eastAsia="Times New Roman" w:hAnsi="inherit"/>
                <w:sz w:val="16"/>
                <w:szCs w:val="16"/>
              </w:rPr>
              <w:t>year ended</w:t>
            </w:r>
            <w:r>
              <w:rPr>
                <w:rFonts w:ascii="inherit" w:eastAsia="Times New Roman" w:hAnsi="inherit"/>
                <w:sz w:val="16"/>
                <w:szCs w:val="16"/>
              </w:rPr>
              <w:t xml:space="preserve"> </w:t>
            </w:r>
            <w:r>
              <w:rPr>
                <w:rFonts w:ascii="inherit" w:eastAsia="Times New Roman" w:hAnsi="inherit"/>
                <w:sz w:val="16"/>
                <w:szCs w:val="16"/>
              </w:rPr>
              <w:t>2019.</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361326313"/>
              <w:rPr>
                <w:rFonts w:eastAsia="Times New Roman"/>
                <w:sz w:val="16"/>
                <w:szCs w:val="16"/>
              </w:rPr>
            </w:pPr>
            <w:r>
              <w:rPr>
                <w:rFonts w:ascii="inherit" w:eastAsia="Times New Roman" w:hAnsi="inherit"/>
                <w:sz w:val="16"/>
                <w:szCs w:val="16"/>
              </w:rPr>
              <w:t>(e)</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For leases classified as finance leases, the finance lease asset is recorded as property and equipment and a corresponding amount is recorded as a long-term debt obligation in the consolidated balance sheets to the lesser of the n</w:t>
            </w:r>
            <w:r>
              <w:rPr>
                <w:rFonts w:ascii="inherit" w:eastAsia="Times New Roman" w:hAnsi="inherit"/>
                <w:sz w:val="16"/>
                <w:szCs w:val="16"/>
              </w:rPr>
              <w:t>et present value of minimum lease payments to be made over the lease term or the fair value of the property for leases in existence as of fiscal year end</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 at the net present value of the minimum lease payments to be made over the lease term for new</w:t>
            </w:r>
            <w:r>
              <w:rPr>
                <w:rFonts w:ascii="inherit" w:eastAsia="Times New Roman" w:hAnsi="inherit"/>
                <w:sz w:val="16"/>
                <w:szCs w:val="16"/>
              </w:rPr>
              <w:t xml:space="preserve"> finance leases entered into subsequent to fiscal year end</w:t>
            </w:r>
            <w:r>
              <w:rPr>
                <w:rFonts w:ascii="inherit" w:eastAsia="Times New Roman" w:hAnsi="inherit"/>
                <w:sz w:val="16"/>
                <w:szCs w:val="16"/>
              </w:rPr>
              <w:t xml:space="preserve"> </w:t>
            </w:r>
            <w:r>
              <w:rPr>
                <w:rFonts w:ascii="inherit" w:eastAsia="Times New Roman" w:hAnsi="inherit"/>
                <w:sz w:val="16"/>
                <w:szCs w:val="16"/>
              </w:rPr>
              <w:t>2018. We allocate each lease payment between a reduction of the lease obligation and interest expense using the effective interest method. Finance lease amounts above represent required contractual</w:t>
            </w:r>
            <w:r>
              <w:rPr>
                <w:rFonts w:ascii="inherit" w:eastAsia="Times New Roman" w:hAnsi="inherit"/>
                <w:sz w:val="16"/>
                <w:szCs w:val="16"/>
              </w:rPr>
              <w:t xml:space="preserve"> cash payments in the periods presented.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000000">
        <w:trPr>
          <w:divId w:val="510031235"/>
          <w:tblCellSpacing w:w="0" w:type="dxa"/>
        </w:trPr>
        <w:tc>
          <w:tcPr>
            <w:tcW w:w="45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34569676"/>
              <w:rPr>
                <w:rFonts w:eastAsia="Times New Roman"/>
                <w:sz w:val="16"/>
                <w:szCs w:val="16"/>
              </w:rPr>
            </w:pPr>
            <w:r>
              <w:rPr>
                <w:rFonts w:ascii="inherit" w:eastAsia="Times New Roman" w:hAnsi="inherit"/>
                <w:sz w:val="16"/>
                <w:szCs w:val="16"/>
              </w:rPr>
              <w:t>(f)</w:t>
            </w:r>
          </w:p>
        </w:tc>
        <w:tc>
          <w:tcPr>
            <w:tcW w:w="0" w:type="auto"/>
            <w:hideMark/>
          </w:tcPr>
          <w:p w:rsidR="00000000" w:rsidRDefault="00433ADC">
            <w:pPr>
              <w:spacing w:line="288" w:lineRule="auto"/>
              <w:jc w:val="both"/>
              <w:rPr>
                <w:rFonts w:eastAsia="Times New Roman"/>
                <w:sz w:val="16"/>
                <w:szCs w:val="16"/>
              </w:rPr>
            </w:pPr>
            <w:r>
              <w:rPr>
                <w:rFonts w:ascii="inherit" w:eastAsia="Times New Roman" w:hAnsi="inherit"/>
                <w:sz w:val="16"/>
                <w:szCs w:val="16"/>
              </w:rPr>
              <w:t>Other commitments include minimum purchase commitments with certain trade vendors and contributions made to our philanthropic endeavors.</w:t>
            </w:r>
          </w:p>
        </w:tc>
      </w:tr>
    </w:tbl>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Off-balance Sheet Arrangements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follow U.S. GAAP in making the determination as to whether or not to record an asset</w:t>
      </w:r>
      <w:r>
        <w:rPr>
          <w:rFonts w:ascii="inherit" w:eastAsia="Times New Roman" w:hAnsi="inherit"/>
          <w:sz w:val="20"/>
          <w:szCs w:val="20"/>
        </w:rPr>
        <w:t xml:space="preserve"> or liability related to our arrangements with third parties. Consistent with current accounting guidance, we do not record an asset or liability associated with long-term purchase, marketing and promotional commitments, or commitments to philanthropic end</w:t>
      </w:r>
      <w:r>
        <w:rPr>
          <w:rFonts w:ascii="inherit" w:eastAsia="Times New Roman" w:hAnsi="inherit"/>
          <w:sz w:val="20"/>
          <w:szCs w:val="20"/>
        </w:rPr>
        <w:t>eavors. We have disclosed the amount of future commitments associated with these items in our consolidated financial statements. We are not a party to any other off-balance sheet arrangements.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Critical Accounting Policies and Estimates</w:t>
      </w:r>
      <w:r>
        <w:rPr>
          <w:rFonts w:ascii="inherit" w:eastAsia="Times New Roman" w:hAnsi="inherit"/>
          <w:b/>
          <w:b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preparation of </w:t>
      </w:r>
      <w:r>
        <w:rPr>
          <w:rFonts w:ascii="inherit" w:eastAsia="Times New Roman" w:hAnsi="inherit"/>
          <w:sz w:val="20"/>
          <w:szCs w:val="20"/>
        </w:rPr>
        <w:t>financial statements in accordance with U.S. GAAP requires management to make estimates and assumptions about future events that affect amounts reported in our consolidated financial statements and related notes, as well as the related disclosure of contin</w:t>
      </w:r>
      <w:r>
        <w:rPr>
          <w:rFonts w:ascii="inherit" w:eastAsia="Times New Roman" w:hAnsi="inherit"/>
          <w:sz w:val="20"/>
          <w:szCs w:val="20"/>
        </w:rPr>
        <w:t xml:space="preserve">gent assets and liabilities at the date of the financial statements. Management evaluates the accounting policies, estimates and judgments on an ongoing basis. Management bases its estimates and judgments on historical experience and various other factors </w:t>
      </w:r>
      <w:r>
        <w:rPr>
          <w:rFonts w:ascii="inherit" w:eastAsia="Times New Roman" w:hAnsi="inherit"/>
          <w:sz w:val="20"/>
          <w:szCs w:val="20"/>
        </w:rPr>
        <w:t>that are believed to be reasonable under the circumstances. Actual results may differ from these estimates under different assumptions and conditions.</w:t>
      </w:r>
    </w:p>
    <w:p w:rsidR="00000000" w:rsidRDefault="00433ADC">
      <w:pPr>
        <w:divId w:val="209147943"/>
        <w:rPr>
          <w:rFonts w:eastAsia="Times New Roman"/>
          <w:sz w:val="20"/>
          <w:szCs w:val="20"/>
        </w:rPr>
      </w:pPr>
    </w:p>
    <w:p w:rsidR="00000000" w:rsidRDefault="00433ADC">
      <w:pPr>
        <w:spacing w:line="288" w:lineRule="auto"/>
        <w:jc w:val="center"/>
        <w:divId w:val="66734205"/>
        <w:rPr>
          <w:rFonts w:eastAsia="Times New Roman"/>
          <w:sz w:val="20"/>
          <w:szCs w:val="20"/>
        </w:rPr>
      </w:pPr>
      <w:r>
        <w:rPr>
          <w:rFonts w:ascii="inherit" w:eastAsia="Times New Roman" w:hAnsi="inherit"/>
          <w:sz w:val="20"/>
          <w:szCs w:val="20"/>
        </w:rPr>
        <w:t>62</w:t>
      </w:r>
    </w:p>
    <w:p w:rsidR="00000000" w:rsidRDefault="00433ADC">
      <w:pPr>
        <w:divId w:val="510031235"/>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433ADC">
      <w:pPr>
        <w:spacing w:line="288" w:lineRule="auto"/>
        <w:divId w:val="1852645455"/>
        <w:rPr>
          <w:rFonts w:eastAsia="Times New Roman"/>
          <w:sz w:val="20"/>
          <w:szCs w:val="20"/>
        </w:rPr>
      </w:pPr>
      <w:hyperlink w:anchor="sCB5D51BA670E5A8EAA05D9BF3B87937F" w:history="1">
        <w:r>
          <w:rPr>
            <w:rStyle w:val="a3"/>
            <w:rFonts w:ascii="inherit" w:eastAsia="Times New Roman" w:hAnsi="inherit"/>
            <w:sz w:val="20"/>
            <w:szCs w:val="20"/>
          </w:rPr>
          <w:t>Table of</w:t>
        </w:r>
        <w:r>
          <w:rPr>
            <w:rStyle w:val="a3"/>
            <w:rFonts w:ascii="inherit" w:eastAsia="Times New Roman" w:hAnsi="inherit"/>
            <w:sz w:val="20"/>
            <w:szCs w:val="20"/>
          </w:rPr>
          <w:t xml:space="preserve"> Contents</w:t>
        </w:r>
      </w:hyperlink>
    </w:p>
    <w:p w:rsidR="00000000" w:rsidRDefault="00433ADC">
      <w:pPr>
        <w:divId w:val="683703032"/>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Management has evaluated the accounting policies used in the preparation of the Company’s consolidated financial statements and related notes and believe those policies to be reasonable and appropriate. Certain of these accounting policies requ</w:t>
      </w:r>
      <w:r>
        <w:rPr>
          <w:rFonts w:ascii="inherit" w:eastAsia="Times New Roman" w:hAnsi="inherit"/>
          <w:sz w:val="20"/>
          <w:szCs w:val="20"/>
        </w:rPr>
        <w:t>ire the application of significant judgment by management in selecting appropriate assumptions for calculating financial estimates. By their nature, these judgments are subject to an inherent degree of uncertainty. These judgments are based on historical e</w:t>
      </w:r>
      <w:r>
        <w:rPr>
          <w:rFonts w:ascii="inherit" w:eastAsia="Times New Roman" w:hAnsi="inherit"/>
          <w:sz w:val="20"/>
          <w:szCs w:val="20"/>
        </w:rPr>
        <w:t>xperience, trends in the industry, information provided by customers and information available from other outside sources, as appropriate. More information on all of our significant accounting policies can be found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“Business and Significant Acco</w:t>
      </w:r>
      <w:r>
        <w:rPr>
          <w:rFonts w:ascii="inherit" w:eastAsia="Times New Roman" w:hAnsi="inherit"/>
          <w:sz w:val="20"/>
          <w:szCs w:val="20"/>
        </w:rPr>
        <w:t>unting Policies,”</w:t>
      </w:r>
      <w:r>
        <w:rPr>
          <w:rFonts w:ascii="inherit" w:eastAsia="Times New Roman" w:hAnsi="inherit"/>
          <w:sz w:val="20"/>
          <w:szCs w:val="20"/>
        </w:rPr>
        <w:t xml:space="preserve"> </w:t>
      </w:r>
      <w:r>
        <w:rPr>
          <w:rFonts w:ascii="inherit" w:eastAsia="Times New Roman" w:hAnsi="inherit"/>
          <w:sz w:val="20"/>
          <w:szCs w:val="20"/>
        </w:rPr>
        <w:t>to our consolidated financial statements included in Part II. Item 8. of this Form 10-K.</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Impairment of P&amp;E and ROU assets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evaluate the impairment of long-lived tangible and ROU store assets at the store level, which is the lowest level at which independent cash flows can be identified, when events or conditions indicate the carrying value of such assets may not be recovera</w:t>
      </w:r>
      <w:r>
        <w:rPr>
          <w:rFonts w:ascii="inherit" w:eastAsia="Times New Roman" w:hAnsi="inherit"/>
          <w:sz w:val="20"/>
          <w:szCs w:val="20"/>
        </w:rPr>
        <w:t>ble.</w:t>
      </w:r>
      <w:r>
        <w:rPr>
          <w:rFonts w:ascii="inherit" w:eastAsia="Times New Roman" w:hAnsi="inherit"/>
          <w:sz w:val="20"/>
          <w:szCs w:val="20"/>
        </w:rPr>
        <w:t xml:space="preserve"> </w:t>
      </w:r>
      <w:r>
        <w:rPr>
          <w:rFonts w:ascii="inherit" w:eastAsia="Times New Roman" w:hAnsi="inherit"/>
          <w:sz w:val="20"/>
          <w:szCs w:val="20"/>
        </w:rPr>
        <w:t>In making this evaluation, we may consider multiple factors including financial performance of the stores, regional and local business climates, future plans for the store operations and other qualitative factors. If the store's projected undiscounted</w:t>
      </w:r>
      <w:r>
        <w:rPr>
          <w:rFonts w:ascii="inherit" w:eastAsia="Times New Roman" w:hAnsi="inherit"/>
          <w:sz w:val="20"/>
          <w:szCs w:val="20"/>
        </w:rPr>
        <w:t xml:space="preserve"> net cash flows expected to be generated by the related assets over the life of the primary asset within the asset group (generally leasehold improvements) are less than the carrying value of the subject assets, we determine an estimate of the fair value o</w:t>
      </w:r>
      <w:r>
        <w:rPr>
          <w:rFonts w:ascii="inherit" w:eastAsia="Times New Roman" w:hAnsi="inherit"/>
          <w:sz w:val="20"/>
          <w:szCs w:val="20"/>
        </w:rPr>
        <w:t>f the asset group using an income approach based on discounted cash flows, which require estimates and assumptions to forecasted store revenue growth rates and store profitability. The cash flows used in estimating fair value were discounted using a market</w:t>
      </w:r>
      <w:r>
        <w:rPr>
          <w:rFonts w:ascii="inherit" w:eastAsia="Times New Roman" w:hAnsi="inherit"/>
          <w:sz w:val="20"/>
          <w:szCs w:val="20"/>
        </w:rPr>
        <w:t xml:space="preserve"> rate of approximately</w:t>
      </w:r>
      <w:r>
        <w:rPr>
          <w:rFonts w:ascii="inherit" w:eastAsia="Times New Roman" w:hAnsi="inherit"/>
          <w:sz w:val="20"/>
          <w:szCs w:val="20"/>
        </w:rPr>
        <w:t xml:space="preserve"> </w:t>
      </w:r>
      <w:r>
        <w:rPr>
          <w:rFonts w:ascii="inherit" w:eastAsia="Times New Roman" w:hAnsi="inherit"/>
          <w:sz w:val="20"/>
          <w:szCs w:val="20"/>
        </w:rPr>
        <w:t>8%. If the fair value of the asset group is less than its carrying value, the loss is allocated to the long-lived assets of the group on a pro rata basis using the relative carrying amounts of those assets, except that the loss alloc</w:t>
      </w:r>
      <w:r>
        <w:rPr>
          <w:rFonts w:ascii="inherit" w:eastAsia="Times New Roman" w:hAnsi="inherit"/>
          <w:sz w:val="20"/>
          <w:szCs w:val="20"/>
        </w:rPr>
        <w:t>ated to an individual long lived asset of the group shall not reduce the carrying amount of that asset below its fair value. A significant decrease in the estimated cash flows would lead to a lower fair value measurement, as would a significant increase in</w:t>
      </w:r>
      <w:r>
        <w:rPr>
          <w:rFonts w:ascii="inherit" w:eastAsia="Times New Roman" w:hAnsi="inherit"/>
          <w:sz w:val="20"/>
          <w:szCs w:val="20"/>
        </w:rPr>
        <w:t xml:space="preserve"> the discount rate.</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assess non-store tangible assets, including capitalized software costs in use or under development, for impairment if events or changes in circumstances indicate that the carrying value of those assets may not be recoverable.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had</w:t>
      </w:r>
      <w:r>
        <w:rPr>
          <w:rFonts w:ascii="inherit" w:eastAsia="Times New Roman" w:hAnsi="inherit"/>
          <w:sz w:val="20"/>
          <w:szCs w:val="20"/>
        </w:rPr>
        <w:t xml:space="preserve"> </w:t>
      </w:r>
      <w:r>
        <w:rPr>
          <w:rFonts w:ascii="inherit" w:eastAsia="Times New Roman" w:hAnsi="inherit"/>
          <w:sz w:val="20"/>
          <w:szCs w:val="20"/>
        </w:rPr>
        <w:t>$366.8 million</w:t>
      </w:r>
      <w:r>
        <w:rPr>
          <w:rFonts w:ascii="inherit" w:eastAsia="Times New Roman" w:hAnsi="inherit"/>
          <w:sz w:val="20"/>
          <w:szCs w:val="20"/>
        </w:rPr>
        <w:t xml:space="preserve"> </w:t>
      </w:r>
      <w:r>
        <w:rPr>
          <w:rFonts w:ascii="inherit" w:eastAsia="Times New Roman" w:hAnsi="inherit"/>
          <w:sz w:val="20"/>
          <w:szCs w:val="20"/>
        </w:rPr>
        <w:t>of property and equipment, net, and ROU assets of $376.2 million as of</w:t>
      </w:r>
      <w:r>
        <w:rPr>
          <w:rFonts w:ascii="inherit" w:eastAsia="Times New Roman" w:hAnsi="inherit"/>
          <w:sz w:val="20"/>
          <w:szCs w:val="20"/>
        </w:rPr>
        <w:t xml:space="preserve"> </w:t>
      </w:r>
      <w:r>
        <w:rPr>
          <w:rFonts w:ascii="inherit" w:eastAsia="Times New Roman" w:hAnsi="inherit"/>
          <w:sz w:val="20"/>
          <w:szCs w:val="20"/>
        </w:rPr>
        <w:t>December 28, 2019. Changes in estimates and assumptions used in our impairment testing of property and equipment could result in future impairment losses, which could be</w:t>
      </w:r>
      <w:r>
        <w:rPr>
          <w:rFonts w:ascii="inherit" w:eastAsia="Times New Roman" w:hAnsi="inherit"/>
          <w:sz w:val="20"/>
          <w:szCs w:val="20"/>
        </w:rPr>
        <w:t xml:space="preserve"> material. Significant judgments and assumptions are required in our impairment evaluations.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Impairment of Goodwill and Intangible Assets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If impairment indicators related to amortizing intangible assets are present, we estimate cash flows expected to be ge</w:t>
      </w:r>
      <w:r>
        <w:rPr>
          <w:rFonts w:ascii="inherit" w:eastAsia="Times New Roman" w:hAnsi="inherit"/>
          <w:sz w:val="20"/>
          <w:szCs w:val="20"/>
        </w:rPr>
        <w:t>nerated over the remaining useful lives of the related assets based on current projections. If the projected net undiscounted cash flows are less than the carrying value of the related assets, we then measure impairment based on a discounted cash flow mode</w:t>
      </w:r>
      <w:r>
        <w:rPr>
          <w:rFonts w:ascii="inherit" w:eastAsia="Times New Roman" w:hAnsi="inherit"/>
          <w:sz w:val="20"/>
          <w:szCs w:val="20"/>
        </w:rPr>
        <w:t>l and record an impairment charge as the excess of carrying value and estimated fair value.</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evaluate indefinite-lived, non-amortizing trademarks and trade names for impairment annually or whenever events or changes in circumstances indicate that those </w:t>
      </w:r>
      <w:r>
        <w:rPr>
          <w:rFonts w:ascii="inherit" w:eastAsia="Times New Roman" w:hAnsi="inherit"/>
          <w:sz w:val="20"/>
          <w:szCs w:val="20"/>
        </w:rPr>
        <w:t>assets may be impaired. We use the relief-from-royalty method to estimate fair value, whereby an estimated royalty rate is determined based on comparable licensing arrangements, which is then applied to the revenue projections for the subject asset. The es</w:t>
      </w:r>
      <w:r>
        <w:rPr>
          <w:rFonts w:ascii="inherit" w:eastAsia="Times New Roman" w:hAnsi="inherit"/>
          <w:sz w:val="20"/>
          <w:szCs w:val="20"/>
        </w:rPr>
        <w:t>timated fair value is calculated using a discounted cash flow analysis. We record an impairment charge as the excess of carrying value over estimated fair value.</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Goodwill impairment is present if a reporting unit’s carrying value exceeds its fair value, n</w:t>
      </w:r>
      <w:r>
        <w:rPr>
          <w:rFonts w:ascii="inherit" w:eastAsia="Times New Roman" w:hAnsi="inherit"/>
          <w:sz w:val="20"/>
          <w:szCs w:val="20"/>
        </w:rPr>
        <w:t>ot to exceed the carrying value of goodwill. We consider each of our operating segments to be reporting units. We calculate the fair value of our reporting units using the income approach, which is based on a discounted cash flow analysis and calculates th</w:t>
      </w:r>
      <w:r>
        <w:rPr>
          <w:rFonts w:ascii="inherit" w:eastAsia="Times New Roman" w:hAnsi="inherit"/>
          <w:sz w:val="20"/>
          <w:szCs w:val="20"/>
        </w:rPr>
        <w:t>e fair value of reporting units by estimating after-tax cash flows discounted using the Company’s consolidated weighted average cost of capital. The cash flows used in the analysis are based on financial forecasts developed internally by management and req</w:t>
      </w:r>
      <w:r>
        <w:rPr>
          <w:rFonts w:ascii="inherit" w:eastAsia="Times New Roman" w:hAnsi="inherit"/>
          <w:sz w:val="20"/>
          <w:szCs w:val="20"/>
        </w:rPr>
        <w:t>uire significant judgment.</w:t>
      </w:r>
      <w:r>
        <w:rPr>
          <w:rFonts w:ascii="inherit" w:eastAsia="Times New Roman" w:hAnsi="inherit"/>
          <w:sz w:val="20"/>
          <w:szCs w:val="20"/>
        </w:rPr>
        <w:t xml:space="preserve"> </w:t>
      </w:r>
      <w:r>
        <w:rPr>
          <w:rFonts w:ascii="inherit" w:eastAsia="Times New Roman" w:hAnsi="inherit"/>
          <w:sz w:val="20"/>
          <w:szCs w:val="20"/>
        </w:rPr>
        <w:t>The significant unobservable inputs used in the fair value measurement of the reporting units are revenue growth rate, payroll expense growth rate and other store expenses growth rate. These assumptions are sensitive to future ch</w:t>
      </w:r>
      <w:r>
        <w:rPr>
          <w:rFonts w:ascii="inherit" w:eastAsia="Times New Roman" w:hAnsi="inherit"/>
          <w:sz w:val="20"/>
          <w:szCs w:val="20"/>
        </w:rPr>
        <w:t>anges in the business profitability, changes in our business strategy and external market conditions, among other factors. See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“Business and Significant Accounting Policies”</w:t>
      </w:r>
      <w:r>
        <w:rPr>
          <w:rFonts w:ascii="inherit" w:eastAsia="Times New Roman" w:hAnsi="inherit"/>
          <w:sz w:val="20"/>
          <w:szCs w:val="20"/>
        </w:rPr>
        <w:t xml:space="preserve"> </w:t>
      </w:r>
      <w:r>
        <w:rPr>
          <w:rFonts w:ascii="inherit" w:eastAsia="Times New Roman" w:hAnsi="inherit"/>
          <w:sz w:val="20"/>
          <w:szCs w:val="20"/>
        </w:rPr>
        <w:t>and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“Goodwill and Intangible Assets”</w:t>
      </w:r>
      <w:r>
        <w:rPr>
          <w:rFonts w:ascii="inherit" w:eastAsia="Times New Roman" w:hAnsi="inherit"/>
          <w:sz w:val="20"/>
          <w:szCs w:val="20"/>
        </w:rPr>
        <w:t xml:space="preserve"> </w:t>
      </w:r>
      <w:r>
        <w:rPr>
          <w:rFonts w:ascii="inherit" w:eastAsia="Times New Roman" w:hAnsi="inherit"/>
          <w:sz w:val="20"/>
          <w:szCs w:val="20"/>
        </w:rPr>
        <w:t>to our consolidated financial</w:t>
      </w:r>
      <w:r>
        <w:rPr>
          <w:rFonts w:ascii="inherit" w:eastAsia="Times New Roman" w:hAnsi="inherit"/>
          <w:sz w:val="20"/>
          <w:szCs w:val="20"/>
        </w:rPr>
        <w:t xml:space="preserve"> statements included in Part II. Item 8. of this Form 10-K for further detail on goodwill impairment.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28, 2019, we had</w:t>
      </w:r>
      <w:r>
        <w:rPr>
          <w:rFonts w:ascii="inherit" w:eastAsia="Times New Roman" w:hAnsi="inherit"/>
          <w:sz w:val="20"/>
          <w:szCs w:val="20"/>
        </w:rPr>
        <w:t xml:space="preserve"> </w:t>
      </w:r>
      <w:r>
        <w:rPr>
          <w:rFonts w:ascii="inherit" w:eastAsia="Times New Roman" w:hAnsi="inherit"/>
          <w:sz w:val="20"/>
          <w:szCs w:val="20"/>
        </w:rPr>
        <w:t>$777.6 million</w:t>
      </w:r>
      <w:r>
        <w:rPr>
          <w:rFonts w:ascii="inherit" w:eastAsia="Times New Roman" w:hAnsi="inherit"/>
          <w:sz w:val="20"/>
          <w:szCs w:val="20"/>
        </w:rPr>
        <w:t xml:space="preserve"> </w:t>
      </w:r>
      <w:r>
        <w:rPr>
          <w:rFonts w:ascii="inherit" w:eastAsia="Times New Roman" w:hAnsi="inherit"/>
          <w:sz w:val="20"/>
          <w:szCs w:val="20"/>
        </w:rPr>
        <w:t>of goodwill,</w:t>
      </w:r>
      <w:r>
        <w:rPr>
          <w:rFonts w:ascii="inherit" w:eastAsia="Times New Roman" w:hAnsi="inherit"/>
          <w:sz w:val="20"/>
          <w:szCs w:val="20"/>
        </w:rPr>
        <w:t xml:space="preserve"> </w:t>
      </w:r>
      <w:r>
        <w:rPr>
          <w:rFonts w:ascii="inherit" w:eastAsia="Times New Roman" w:hAnsi="inherit"/>
          <w:sz w:val="20"/>
          <w:szCs w:val="20"/>
        </w:rPr>
        <w:t>$240.5 million</w:t>
      </w:r>
      <w:r>
        <w:rPr>
          <w:rFonts w:ascii="inherit" w:eastAsia="Times New Roman" w:hAnsi="inherit"/>
          <w:sz w:val="20"/>
          <w:szCs w:val="20"/>
        </w:rPr>
        <w:t xml:space="preserve"> </w:t>
      </w:r>
      <w:r>
        <w:rPr>
          <w:rFonts w:ascii="inherit" w:eastAsia="Times New Roman" w:hAnsi="inherit"/>
          <w:sz w:val="20"/>
          <w:szCs w:val="20"/>
        </w:rPr>
        <w:t>of non-amortizing intangible assets, and</w:t>
      </w:r>
      <w:r>
        <w:rPr>
          <w:rFonts w:ascii="inherit" w:eastAsia="Times New Roman" w:hAnsi="inherit"/>
          <w:sz w:val="20"/>
          <w:szCs w:val="20"/>
        </w:rPr>
        <w:t xml:space="preserve"> </w:t>
      </w:r>
      <w:r>
        <w:rPr>
          <w:rFonts w:ascii="inherit" w:eastAsia="Times New Roman" w:hAnsi="inherit"/>
          <w:sz w:val="20"/>
          <w:szCs w:val="20"/>
        </w:rPr>
        <w:t>$56.9 million</w:t>
      </w:r>
      <w:r>
        <w:rPr>
          <w:rFonts w:ascii="inherit" w:eastAsia="Times New Roman" w:hAnsi="inherit"/>
          <w:sz w:val="20"/>
          <w:szCs w:val="20"/>
        </w:rPr>
        <w:t xml:space="preserve"> </w:t>
      </w:r>
      <w:r>
        <w:rPr>
          <w:rFonts w:ascii="inherit" w:eastAsia="Times New Roman" w:hAnsi="inherit"/>
          <w:sz w:val="20"/>
          <w:szCs w:val="20"/>
        </w:rPr>
        <w:t>of other intangible asse</w:t>
      </w:r>
      <w:r>
        <w:rPr>
          <w:rFonts w:ascii="inherit" w:eastAsia="Times New Roman" w:hAnsi="inherit"/>
          <w:sz w:val="20"/>
          <w:szCs w:val="20"/>
        </w:rPr>
        <w:t>ts, net of accumulated amortization. Changes in estimates and assumptions used in our impairment testing could result in future impairment losses, which could be material. Significant judgments and assumptions are required in our impairment evaluations.</w:t>
      </w:r>
    </w:p>
    <w:p w:rsidR="00000000" w:rsidRDefault="00433ADC">
      <w:pPr>
        <w:divId w:val="889999862"/>
        <w:rPr>
          <w:rFonts w:eastAsia="Times New Roman"/>
          <w:sz w:val="20"/>
          <w:szCs w:val="20"/>
        </w:rPr>
      </w:pPr>
    </w:p>
    <w:p w:rsidR="00000000" w:rsidRDefault="00433ADC">
      <w:pPr>
        <w:spacing w:line="288" w:lineRule="auto"/>
        <w:jc w:val="center"/>
        <w:divId w:val="1741519781"/>
        <w:rPr>
          <w:rFonts w:eastAsia="Times New Roman"/>
          <w:sz w:val="20"/>
          <w:szCs w:val="20"/>
        </w:rPr>
      </w:pPr>
      <w:r>
        <w:rPr>
          <w:rFonts w:ascii="inherit" w:eastAsia="Times New Roman" w:hAnsi="inherit"/>
          <w:sz w:val="20"/>
          <w:szCs w:val="20"/>
        </w:rPr>
        <w:t>63</w:t>
      </w:r>
    </w:p>
    <w:p w:rsidR="00000000" w:rsidRDefault="00433ADC">
      <w:pPr>
        <w:divId w:val="510031235"/>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433ADC">
      <w:pPr>
        <w:spacing w:line="288" w:lineRule="auto"/>
        <w:divId w:val="15114718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36860489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the impairment analysis for goodwill, fair value exceeded carrying value by a substantial margin for America’s Best and Eyeglass World. Legac</w:t>
      </w:r>
      <w:r>
        <w:rPr>
          <w:rFonts w:ascii="inherit" w:eastAsia="Times New Roman" w:hAnsi="inherit"/>
          <w:sz w:val="20"/>
          <w:szCs w:val="20"/>
        </w:rPr>
        <w:t>y fair value exceeded carrying value by 28% and represents</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of consolidated goodwill. Future changes in Legacy reporting unit’s business profitability, expected cash flows, changes in business strategy and external market conditions, among other factors,</w:t>
      </w:r>
      <w:r>
        <w:rPr>
          <w:rFonts w:ascii="inherit" w:eastAsia="Times New Roman" w:hAnsi="inherit"/>
          <w:sz w:val="20"/>
          <w:szCs w:val="20"/>
        </w:rPr>
        <w:t xml:space="preserve"> could require us to record an impairment charge for Legacy goodwill.</w:t>
      </w:r>
      <w:r>
        <w:rPr>
          <w:rFonts w:ascii="inherit" w:eastAsia="Times New Roman" w:hAnsi="inherit"/>
          <w:sz w:val="20"/>
          <w:szCs w:val="20"/>
        </w:rPr>
        <w:t xml:space="preserve"> </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Revenue Recognition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Product revenues include sales of prescription and non-prescription eyewear, contact lenses, related accessories to retail customers (including those covered by mana</w:t>
      </w:r>
      <w:r>
        <w:rPr>
          <w:rFonts w:ascii="inherit" w:eastAsia="Times New Roman" w:hAnsi="inherit"/>
          <w:sz w:val="20"/>
          <w:szCs w:val="20"/>
        </w:rPr>
        <w:t>ged care) and sales of inventory in which our customer is another retail entity. Revenues from services and plans include eye exams, eyecare club membership fees, product protection plans (i.e. warranties), and HMO membership fees. Service revenue also inc</w:t>
      </w:r>
      <w:r>
        <w:rPr>
          <w:rFonts w:ascii="inherit" w:eastAsia="Times New Roman" w:hAnsi="inherit"/>
          <w:sz w:val="20"/>
          <w:szCs w:val="20"/>
        </w:rPr>
        <w:t>ludes fees we earn for managing certain Vision Centers and performing laboratory processing services for our legacy partner.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At our America’s Best brand, our signature offer is two pairs of eyeglasses and a free eye exam for one low price.</w:t>
      </w:r>
      <w:r>
        <w:rPr>
          <w:rFonts w:ascii="inherit" w:eastAsia="Times New Roman" w:hAnsi="inherit"/>
          <w:sz w:val="20"/>
          <w:szCs w:val="20"/>
        </w:rPr>
        <w:t xml:space="preserve"> </w:t>
      </w:r>
      <w:r>
        <w:rPr>
          <w:rFonts w:ascii="inherit" w:eastAsia="Times New Roman" w:hAnsi="inherit"/>
          <w:sz w:val="20"/>
          <w:szCs w:val="20"/>
        </w:rPr>
        <w:t>Since an eye exa</w:t>
      </w:r>
      <w:r>
        <w:rPr>
          <w:rFonts w:ascii="inherit" w:eastAsia="Times New Roman" w:hAnsi="inherit"/>
          <w:sz w:val="20"/>
          <w:szCs w:val="20"/>
        </w:rPr>
        <w:t>m is a key component in the ability for acceptable prescription eyewear to be delivered to a customer, we concluded that the eye exam service, while capable of being distinct from the eyeglass product delivery, was not distinct in the context of the two-pa</w:t>
      </w:r>
      <w:r>
        <w:rPr>
          <w:rFonts w:ascii="inherit" w:eastAsia="Times New Roman" w:hAnsi="inherit"/>
          <w:sz w:val="20"/>
          <w:szCs w:val="20"/>
        </w:rPr>
        <w:t>ir offer. As a result, we do not allocate revenue to the eye exam associated with the two-pair offer, and we record all revenue associated with the offer in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net product sales when the customer has received and accepted the merchandise.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offe</w:t>
      </w:r>
      <w:r>
        <w:rPr>
          <w:rFonts w:ascii="inherit" w:eastAsia="Times New Roman" w:hAnsi="inherit"/>
          <w:sz w:val="20"/>
          <w:szCs w:val="20"/>
        </w:rPr>
        <w:t>r product protection plans for our eyeglasses and three- or five-year eyecare club memberships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Host segment to our contact lens customers. The unamortized portion of amounts we collect in advance for these services and plans are reported as </w:t>
      </w:r>
      <w:r>
        <w:rPr>
          <w:rFonts w:ascii="inherit" w:eastAsia="Times New Roman" w:hAnsi="inherit"/>
          <w:sz w:val="20"/>
          <w:szCs w:val="20"/>
        </w:rPr>
        <w:t>deferred revenue (current and non-current portions). For these programs we apply the portfolio approach of recognizing revenues of contracts with similar characteristics and use estimates and assumptions that reflect the size and composition of the portfol</w:t>
      </w:r>
      <w:r>
        <w:rPr>
          <w:rFonts w:ascii="inherit" w:eastAsia="Times New Roman" w:hAnsi="inherit"/>
          <w:sz w:val="20"/>
          <w:szCs w:val="20"/>
        </w:rPr>
        <w:t>io of contracts. We selected the portfolio approach because our historical club membership data demonstrate that our club customers behave similarly, such that the difference between the portfolio approach and calculating revenue of each individual contrac</w:t>
      </w:r>
      <w:r>
        <w:rPr>
          <w:rFonts w:ascii="inherit" w:eastAsia="Times New Roman" w:hAnsi="inherit"/>
          <w:sz w:val="20"/>
          <w:szCs w:val="20"/>
        </w:rPr>
        <w:t xml:space="preserve">t is not material. We recognize revenue across the contract portfolio based on the value delivered to the customers relative to the remaining services promised under the programs. We determine the value delivered based on the expected timing and amount of </w:t>
      </w:r>
      <w:r>
        <w:rPr>
          <w:rFonts w:ascii="inherit" w:eastAsia="Times New Roman" w:hAnsi="inherit"/>
          <w:sz w:val="20"/>
          <w:szCs w:val="20"/>
        </w:rPr>
        <w:t>customer usage of benefits over the terms of the contracts.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retail customers generally make payments for prescription eyewear products at the time they place an order. Amounts we collect in advance for undelivered merchandise are reported as unearned </w:t>
      </w:r>
      <w:r>
        <w:rPr>
          <w:rFonts w:ascii="inherit" w:eastAsia="Times New Roman" w:hAnsi="inherit"/>
          <w:sz w:val="20"/>
          <w:szCs w:val="20"/>
        </w:rPr>
        <w:t>revenue in the accompanying consolidated balance sheets. Unearned revenue at the end of a reporting period is estimated based on processing and delivery times throughout the current month and generally ranges from approximately</w:t>
      </w:r>
      <w:r>
        <w:rPr>
          <w:rFonts w:ascii="inherit" w:eastAsia="Times New Roman" w:hAnsi="inherit"/>
          <w:sz w:val="20"/>
          <w:szCs w:val="20"/>
        </w:rPr>
        <w:t xml:space="preserve"> </w:t>
      </w:r>
      <w:r>
        <w:rPr>
          <w:rFonts w:ascii="inherit" w:eastAsia="Times New Roman" w:hAnsi="inherit"/>
          <w:sz w:val="20"/>
          <w:szCs w:val="20"/>
        </w:rPr>
        <w:t>seven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days. All unearn</w:t>
      </w:r>
      <w:r>
        <w:rPr>
          <w:rFonts w:ascii="inherit" w:eastAsia="Times New Roman" w:hAnsi="inherit"/>
          <w:sz w:val="20"/>
          <w:szCs w:val="20"/>
        </w:rPr>
        <w:t>ed revenue at the end of a reporting period is recognized in the next fiscal period.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Revenue is recognized net of sales taxes and returns. The returns allowance is based on historical return patterns. Provisions for estimated returns are established and th</w:t>
      </w:r>
      <w:r>
        <w:rPr>
          <w:rFonts w:ascii="inherit" w:eastAsia="Times New Roman" w:hAnsi="inherit"/>
          <w:sz w:val="20"/>
          <w:szCs w:val="20"/>
        </w:rPr>
        <w:t>e expected costs continue to be recognized as contra-revenue when the products are sold.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“Business and Significant Accounting Policies”</w:t>
      </w:r>
      <w:r>
        <w:rPr>
          <w:rFonts w:ascii="inherit" w:eastAsia="Times New Roman" w:hAnsi="inherit"/>
          <w:sz w:val="20"/>
          <w:szCs w:val="20"/>
        </w:rPr>
        <w:t xml:space="preserve"> </w:t>
      </w:r>
      <w:r>
        <w:rPr>
          <w:rFonts w:ascii="inherit" w:eastAsia="Times New Roman" w:hAnsi="inherit"/>
          <w:sz w:val="20"/>
          <w:szCs w:val="20"/>
        </w:rPr>
        <w:t>and Note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“Revenue from Contracts With Customers”</w:t>
      </w:r>
      <w:r>
        <w:rPr>
          <w:rFonts w:ascii="inherit" w:eastAsia="Times New Roman" w:hAnsi="inherit"/>
          <w:sz w:val="20"/>
          <w:szCs w:val="20"/>
        </w:rPr>
        <w:t xml:space="preserve"> </w:t>
      </w:r>
      <w:r>
        <w:rPr>
          <w:rFonts w:ascii="inherit" w:eastAsia="Times New Roman" w:hAnsi="inherit"/>
          <w:sz w:val="20"/>
          <w:szCs w:val="20"/>
        </w:rPr>
        <w:t>in our audited consolidated financial statements include</w:t>
      </w:r>
      <w:r>
        <w:rPr>
          <w:rFonts w:ascii="inherit" w:eastAsia="Times New Roman" w:hAnsi="inherit"/>
          <w:sz w:val="20"/>
          <w:szCs w:val="20"/>
        </w:rPr>
        <w:t>d in Part II. Item 8. of this Form 10-K for additional information.</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Leases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lease our stores, laboratories, distribution centers, and corporate offices. These leases generally have noncancelable lease terms of between</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 years, with an option to</w:t>
      </w:r>
      <w:r>
        <w:rPr>
          <w:rFonts w:ascii="inherit" w:eastAsia="Times New Roman" w:hAnsi="inherit"/>
          <w:sz w:val="20"/>
          <w:szCs w:val="20"/>
        </w:rPr>
        <w:t xml:space="preserve"> renew for additional terms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 years</w:t>
      </w:r>
      <w:r>
        <w:rPr>
          <w:rFonts w:ascii="inherit" w:eastAsia="Times New Roman" w:hAnsi="inherit"/>
          <w:sz w:val="20"/>
          <w:szCs w:val="20"/>
        </w:rPr>
        <w:t xml:space="preserve"> </w:t>
      </w:r>
      <w:r>
        <w:rPr>
          <w:rFonts w:ascii="inherit" w:eastAsia="Times New Roman" w:hAnsi="inherit"/>
          <w:sz w:val="20"/>
          <w:szCs w:val="20"/>
        </w:rPr>
        <w:t>or more. The lease term includes renewal option periods when the renewal is deemed reasonably certain after considering the value of the leasehold improvements at the end of the noncancelable lease period. Mos</w:t>
      </w:r>
      <w:r>
        <w:rPr>
          <w:rFonts w:ascii="inherit" w:eastAsia="Times New Roman" w:hAnsi="inherit"/>
          <w:sz w:val="20"/>
          <w:szCs w:val="20"/>
        </w:rPr>
        <w:t>t leases for our stores provide for a minimum rent and typically include escalating rent over time with the exception of Military for which lease payments are variable and based on a percentage of sales. For Vista Optical locations in Fred Meyer stores, we</w:t>
      </w:r>
      <w:r>
        <w:rPr>
          <w:rFonts w:ascii="inherit" w:eastAsia="Times New Roman" w:hAnsi="inherit"/>
          <w:sz w:val="20"/>
          <w:szCs w:val="20"/>
        </w:rPr>
        <w:t xml:space="preserve"> pay fixed rent plus a percentage of sales after certain minimum thresholds are achieved. The Company’s leases generally require us to pay insurance, real estate taxes and common area maintenance expenses, substantially all of which are variable and not in</w:t>
      </w:r>
      <w:r>
        <w:rPr>
          <w:rFonts w:ascii="inherit" w:eastAsia="Times New Roman" w:hAnsi="inherit"/>
          <w:sz w:val="20"/>
          <w:szCs w:val="20"/>
        </w:rPr>
        <w:t>cluded in the measurement of the lease liability. Our lease arrangements include tenant improvement allowances (TIAs), which are contractual amounts received or receivable from a lessor for improvements made to leased properties by the Company. Our lease a</w:t>
      </w:r>
      <w:r>
        <w:rPr>
          <w:rFonts w:ascii="inherit" w:eastAsia="Times New Roman" w:hAnsi="inherit"/>
          <w:sz w:val="20"/>
          <w:szCs w:val="20"/>
        </w:rPr>
        <w:t>rrangements do not contain any material residual value guarantees or material restrictive covenants. The Company does not consider its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its Legacy partner to contain a lease arrangement.</w:t>
      </w:r>
    </w:p>
    <w:p w:rsidR="00000000" w:rsidRDefault="00433ADC">
      <w:pPr>
        <w:divId w:val="1092436289"/>
        <w:rPr>
          <w:rFonts w:eastAsia="Times New Roman"/>
          <w:sz w:val="20"/>
          <w:szCs w:val="20"/>
        </w:rPr>
      </w:pPr>
    </w:p>
    <w:p w:rsidR="00000000" w:rsidRDefault="00433ADC">
      <w:pPr>
        <w:spacing w:line="288" w:lineRule="auto"/>
        <w:jc w:val="center"/>
        <w:divId w:val="1899587574"/>
        <w:rPr>
          <w:rFonts w:eastAsia="Times New Roman"/>
          <w:sz w:val="20"/>
          <w:szCs w:val="20"/>
        </w:rPr>
      </w:pPr>
      <w:r>
        <w:rPr>
          <w:rFonts w:ascii="inherit" w:eastAsia="Times New Roman" w:hAnsi="inherit"/>
          <w:sz w:val="20"/>
          <w:szCs w:val="20"/>
        </w:rPr>
        <w:t>64</w:t>
      </w:r>
    </w:p>
    <w:p w:rsidR="00000000" w:rsidRDefault="00433ADC">
      <w:pPr>
        <w:divId w:val="510031235"/>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433ADC">
      <w:pPr>
        <w:spacing w:line="288" w:lineRule="auto"/>
        <w:divId w:val="170066108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775780499"/>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lease liability is measured at the present value of future lease payments over the lease term less TIAs receivable, and the ROU asset is measured at the lease liability</w:t>
      </w:r>
      <w:r>
        <w:rPr>
          <w:rFonts w:ascii="inherit" w:eastAsia="Times New Roman" w:hAnsi="inherit"/>
          <w:sz w:val="20"/>
          <w:szCs w:val="20"/>
        </w:rPr>
        <w:t xml:space="preserve"> amount, adjusted for prepaid lease payments, TIAs received and the lessee’s initial direct costs. As the rate implicit in the Company’s leases is not easily determinable, the Company’s incremental borrowing rate is used</w:t>
      </w:r>
      <w:r>
        <w:rPr>
          <w:rFonts w:ascii="inherit" w:eastAsia="Times New Roman" w:hAnsi="inherit"/>
          <w:sz w:val="20"/>
          <w:szCs w:val="20"/>
        </w:rPr>
        <w:t xml:space="preserve"> </w:t>
      </w:r>
      <w:r>
        <w:rPr>
          <w:rFonts w:ascii="inherit" w:eastAsia="Times New Roman" w:hAnsi="inherit"/>
          <w:sz w:val="20"/>
          <w:szCs w:val="20"/>
        </w:rPr>
        <w:t>in calculating the present value of</w:t>
      </w:r>
      <w:r>
        <w:rPr>
          <w:rFonts w:ascii="inherit" w:eastAsia="Times New Roman" w:hAnsi="inherit"/>
          <w:sz w:val="20"/>
          <w:szCs w:val="20"/>
        </w:rPr>
        <w:t xml:space="preserve"> the sum of the lease payments. Factors incorporated into the calculation of the lease incremental borrowing rate include lease term, borrowing rates on the Company’s long-term debt, fixed rates on the Company’s interest rate swaps, LIBOR margins for issue</w:t>
      </w:r>
      <w:r>
        <w:rPr>
          <w:rFonts w:ascii="inherit" w:eastAsia="Times New Roman" w:hAnsi="inherit"/>
          <w:sz w:val="20"/>
          <w:szCs w:val="20"/>
        </w:rPr>
        <w:t>rs of similar credit rating to NVI and effect of collateralization.</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finance leases, a lease ROU asset is recorded as property and equipment and corresponding amounts are recorded as finance lease debt obligations at an amount equal to the lesser of th</w:t>
      </w:r>
      <w:r>
        <w:rPr>
          <w:rFonts w:ascii="inherit" w:eastAsia="Times New Roman" w:hAnsi="inherit"/>
          <w:sz w:val="20"/>
          <w:szCs w:val="20"/>
        </w:rPr>
        <w:t>e net present value of minimum lease payments to be made over the lease term or the fair value of the property for leases in existence as of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and at the net present value of the minimum lease payments to be made over the lease term for </w:t>
      </w:r>
      <w:r>
        <w:rPr>
          <w:rFonts w:ascii="inherit" w:eastAsia="Times New Roman" w:hAnsi="inherit"/>
          <w:sz w:val="20"/>
          <w:szCs w:val="20"/>
        </w:rPr>
        <w:t>new finance leases entered into subsequent to fiscal year end</w:t>
      </w:r>
      <w:r>
        <w:rPr>
          <w:rFonts w:ascii="inherit" w:eastAsia="Times New Roman" w:hAnsi="inherit"/>
          <w:sz w:val="20"/>
          <w:szCs w:val="20"/>
        </w:rPr>
        <w:t xml:space="preserve"> </w:t>
      </w:r>
      <w:r>
        <w:rPr>
          <w:rFonts w:ascii="inherit" w:eastAsia="Times New Roman" w:hAnsi="inherit"/>
          <w:sz w:val="20"/>
          <w:szCs w:val="20"/>
        </w:rPr>
        <w:t>2018.</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See Note 8.</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to our consolidated financial statements included in Part II. Item 8 of this Form 10-K for additional information.</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Income Taxes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account for deferred income taxes ba</w:t>
      </w:r>
      <w:r>
        <w:rPr>
          <w:rFonts w:ascii="inherit" w:eastAsia="Times New Roman" w:hAnsi="inherit"/>
          <w:sz w:val="20"/>
          <w:szCs w:val="20"/>
        </w:rPr>
        <w:t xml:space="preserve">sed on the asset and liability method. The Company must make certain estimates and judgments in determining income tax expense. Judgment is required in determining our provision for income taxes. We are required to determine the aggregate amount of income </w:t>
      </w:r>
      <w:r>
        <w:rPr>
          <w:rFonts w:ascii="inherit" w:eastAsia="Times New Roman" w:hAnsi="inherit"/>
          <w:sz w:val="20"/>
          <w:szCs w:val="20"/>
        </w:rPr>
        <w:t xml:space="preserve">tax expense to accrue and the amount which will be currently payable or refundable based upon tax statutes of each jurisdiction in which the Company does business. Deferred income taxes are recognized for the estimated future tax consequences attributable </w:t>
      </w:r>
      <w:r>
        <w:rPr>
          <w:rFonts w:ascii="inherit" w:eastAsia="Times New Roman" w:hAnsi="inherit"/>
          <w:sz w:val="20"/>
          <w:szCs w:val="20"/>
        </w:rPr>
        <w:t>to differences between the financial statement carrying amounts of existing assets and liabilities and their respective tax bases. Deferred tax assets also include future tax benefits to be derived from the utilization of tax loss carry-forwards and applic</w:t>
      </w:r>
      <w:r>
        <w:rPr>
          <w:rFonts w:ascii="inherit" w:eastAsia="Times New Roman" w:hAnsi="inherit"/>
          <w:sz w:val="20"/>
          <w:szCs w:val="20"/>
        </w:rPr>
        <w:t>ation of certain carry-forward credits. The net carrying amount of deferred income tax assets and liabilities is recorded in non-current deferred income tax liabilities in the accompanying consolidated balance sheets.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Deferred income taxes are measured usi</w:t>
      </w:r>
      <w:r>
        <w:rPr>
          <w:rFonts w:ascii="inherit" w:eastAsia="Times New Roman" w:hAnsi="inherit"/>
          <w:sz w:val="20"/>
          <w:szCs w:val="20"/>
        </w:rPr>
        <w:t>ng enacted tax rates in effect for the years in which those differences are expected to be recovered or settled. The effect on deferred taxes from a change in the tax rate is recognized through continuing operations in the period that includes the enactmen</w:t>
      </w:r>
      <w:r>
        <w:rPr>
          <w:rFonts w:ascii="inherit" w:eastAsia="Times New Roman" w:hAnsi="inherit"/>
          <w:sz w:val="20"/>
          <w:szCs w:val="20"/>
        </w:rPr>
        <w:t>t of the change. Changes in tax laws and rates could affect recorded deferred tax assets and liabilities in the future.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 valuation allowance is recorded if it is more-likely-than-not that some portion of a deferred tax asset will not be realized. Valuatio</w:t>
      </w:r>
      <w:r>
        <w:rPr>
          <w:rFonts w:ascii="inherit" w:eastAsia="Times New Roman" w:hAnsi="inherit"/>
          <w:sz w:val="20"/>
          <w:szCs w:val="20"/>
        </w:rPr>
        <w:t>n allowances are released as positive evidence of future taxable income sufficient to realize the underlying deferred tax assets becomes available.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establish a liability for tax positions for which there is uncertainty as to whether the position will ul</w:t>
      </w:r>
      <w:r>
        <w:rPr>
          <w:rFonts w:ascii="inherit" w:eastAsia="Times New Roman" w:hAnsi="inherit"/>
          <w:sz w:val="20"/>
          <w:szCs w:val="20"/>
        </w:rPr>
        <w:t>timately be sustained. We assess our tax positions by determining whether it is more-likely-than-not that the position will be sustained upon examination by the appropriate taxing authorities, including resolution of any related appeals or litigation, base</w:t>
      </w:r>
      <w:r>
        <w:rPr>
          <w:rFonts w:ascii="inherit" w:eastAsia="Times New Roman" w:hAnsi="inherit"/>
          <w:sz w:val="20"/>
          <w:szCs w:val="20"/>
        </w:rPr>
        <w:t>d solely on the technical merits of the position. These calculations and assessments involve estimates and complex judgments because the ultimate tax outcomes are uncertain and future events are unpredictable. Our net deferred liability balance as of</w:t>
      </w:r>
      <w:r>
        <w:rPr>
          <w:rFonts w:ascii="inherit" w:eastAsia="Times New Roman" w:hAnsi="inherit"/>
          <w:sz w:val="20"/>
          <w:szCs w:val="20"/>
        </w:rPr>
        <w:t xml:space="preserve"> </w:t>
      </w:r>
      <w:r>
        <w:rPr>
          <w:rFonts w:ascii="inherit" w:eastAsia="Times New Roman" w:hAnsi="inherit"/>
          <w:sz w:val="20"/>
          <w:szCs w:val="20"/>
        </w:rPr>
        <w:t>Decem</w:t>
      </w:r>
      <w:r>
        <w:rPr>
          <w:rFonts w:ascii="inherit" w:eastAsia="Times New Roman" w:hAnsi="inherit"/>
          <w:sz w:val="20"/>
          <w:szCs w:val="20"/>
        </w:rPr>
        <w:t>ber 28,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$60.1 million.</w:t>
      </w:r>
      <w:r>
        <w:rPr>
          <w:rFonts w:ascii="inherit" w:eastAsia="Times New Roman" w:hAnsi="inherit"/>
          <w:sz w:val="20"/>
          <w:szCs w:val="20"/>
        </w:rPr>
        <w:t xml:space="preserve"> </w:t>
      </w:r>
      <w:r>
        <w:rPr>
          <w:rFonts w:ascii="inherit" w:eastAsia="Times New Roman" w:hAnsi="inherit"/>
          <w:sz w:val="20"/>
          <w:szCs w:val="20"/>
        </w:rPr>
        <w:t>Changes in assumptions in our estimates could result in material changes to these balances. See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“Income Taxes”</w:t>
      </w:r>
      <w:r>
        <w:rPr>
          <w:rFonts w:ascii="inherit" w:eastAsia="Times New Roman" w:hAnsi="inherit"/>
          <w:sz w:val="20"/>
          <w:szCs w:val="20"/>
        </w:rPr>
        <w:t xml:space="preserve"> </w:t>
      </w:r>
      <w:r>
        <w:rPr>
          <w:rFonts w:ascii="inherit" w:eastAsia="Times New Roman" w:hAnsi="inherit"/>
          <w:sz w:val="20"/>
          <w:szCs w:val="20"/>
        </w:rPr>
        <w:t>to our consolidated financial statements included in Part II. Item 8 of this Form 10-K.</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Inventories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cost of inventory is determined using the weighted average cost method. Inventories at retail stores are comprised of finished goods and are valued at the lower of cost or estimated net realizable value (“NRV”). Manufactured inventories are valued usin</w:t>
      </w:r>
      <w:r>
        <w:rPr>
          <w:rFonts w:ascii="inherit" w:eastAsia="Times New Roman" w:hAnsi="inherit"/>
          <w:sz w:val="20"/>
          <w:szCs w:val="20"/>
        </w:rPr>
        <w:t>g absorption accounting, which includes material, labor, other variable costs and other applicable manufacturing overhead. Inventory values are adjusted for estimated obsolescence and written down to NRV based on estimates of current and anticipated demand</w:t>
      </w:r>
      <w:r>
        <w:rPr>
          <w:rFonts w:ascii="inherit" w:eastAsia="Times New Roman" w:hAnsi="inherit"/>
          <w:sz w:val="20"/>
          <w:szCs w:val="20"/>
        </w:rPr>
        <w:t>, customer preference, merchandise age, planned promotional activities, compliance with contact lens vendor return policies, and estimates of future retail sales prices. Shrinkage is estimated and recorded throughout the period as a percentage of cost of s</w:t>
      </w:r>
      <w:r>
        <w:rPr>
          <w:rFonts w:ascii="inherit" w:eastAsia="Times New Roman" w:hAnsi="inherit"/>
          <w:sz w:val="20"/>
          <w:szCs w:val="20"/>
        </w:rPr>
        <w:t>ales based on historical results and current inventory levels. Actual shrinkage is recorded throughout the year based upon periodic physical counts. As of</w:t>
      </w:r>
      <w:r>
        <w:rPr>
          <w:rFonts w:ascii="inherit" w:eastAsia="Times New Roman" w:hAnsi="inherit"/>
          <w:sz w:val="20"/>
          <w:szCs w:val="20"/>
        </w:rPr>
        <w:t xml:space="preserve"> </w:t>
      </w:r>
      <w:r>
        <w:rPr>
          <w:rFonts w:ascii="inherit" w:eastAsia="Times New Roman" w:hAnsi="inherit"/>
          <w:sz w:val="20"/>
          <w:szCs w:val="20"/>
        </w:rPr>
        <w:t>December 28, 2019, our total inventory balance was</w:t>
      </w:r>
      <w:r>
        <w:rPr>
          <w:rFonts w:ascii="inherit" w:eastAsia="Times New Roman" w:hAnsi="inherit"/>
          <w:sz w:val="20"/>
          <w:szCs w:val="20"/>
        </w:rPr>
        <w:t xml:space="preserve"> </w:t>
      </w:r>
      <w:r>
        <w:rPr>
          <w:rFonts w:ascii="inherit" w:eastAsia="Times New Roman" w:hAnsi="inherit"/>
          <w:sz w:val="20"/>
          <w:szCs w:val="20"/>
        </w:rPr>
        <w:t>$127.6 million. Changes in our assessment of the i</w:t>
      </w:r>
      <w:r>
        <w:rPr>
          <w:rFonts w:ascii="inherit" w:eastAsia="Times New Roman" w:hAnsi="inherit"/>
          <w:sz w:val="20"/>
          <w:szCs w:val="20"/>
        </w:rPr>
        <w:t>nventory carrying value could have a material impact on our financial position.</w:t>
      </w:r>
    </w:p>
    <w:p w:rsidR="00000000" w:rsidRDefault="00433ADC">
      <w:pPr>
        <w:divId w:val="427120552"/>
        <w:rPr>
          <w:rFonts w:eastAsia="Times New Roman"/>
          <w:sz w:val="20"/>
          <w:szCs w:val="20"/>
        </w:rPr>
      </w:pPr>
    </w:p>
    <w:p w:rsidR="00000000" w:rsidRDefault="00433ADC">
      <w:pPr>
        <w:spacing w:line="288" w:lineRule="auto"/>
        <w:jc w:val="center"/>
        <w:divId w:val="2097901533"/>
        <w:rPr>
          <w:rFonts w:eastAsia="Times New Roman"/>
          <w:sz w:val="20"/>
          <w:szCs w:val="20"/>
        </w:rPr>
      </w:pPr>
      <w:r>
        <w:rPr>
          <w:rFonts w:ascii="inherit" w:eastAsia="Times New Roman" w:hAnsi="inherit"/>
          <w:sz w:val="20"/>
          <w:szCs w:val="20"/>
        </w:rPr>
        <w:t>65</w:t>
      </w:r>
    </w:p>
    <w:p w:rsidR="00000000" w:rsidRDefault="00433ADC">
      <w:pPr>
        <w:divId w:val="510031235"/>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433ADC">
      <w:pPr>
        <w:spacing w:line="288" w:lineRule="auto"/>
        <w:divId w:val="13094809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893224560"/>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Derivative Financial Instruments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uses interest</w:t>
      </w:r>
      <w:r>
        <w:rPr>
          <w:rFonts w:ascii="inherit" w:eastAsia="Times New Roman" w:hAnsi="inherit"/>
          <w:sz w:val="20"/>
          <w:szCs w:val="20"/>
        </w:rPr>
        <w:t xml:space="preserve"> rate swaps to manage its exposure to adverse fluctuations in interest rates by converting a portion of our debt portfolio from a floating rate to a fixed rate. We designate our interest rate swaps as cash flow hedges and formally document our hedge relati</w:t>
      </w:r>
      <w:r>
        <w:rPr>
          <w:rFonts w:ascii="inherit" w:eastAsia="Times New Roman" w:hAnsi="inherit"/>
          <w:sz w:val="20"/>
          <w:szCs w:val="20"/>
        </w:rPr>
        <w:t>onships, including identification of the hedging instruments and the hedged items, as well as our risk management objectives and strategies for undertaking the hedge transactions. We record all interest rate swaps in our consolidated balance sheets on a gr</w:t>
      </w:r>
      <w:r>
        <w:rPr>
          <w:rFonts w:ascii="inherit" w:eastAsia="Times New Roman" w:hAnsi="inherit"/>
          <w:sz w:val="20"/>
          <w:szCs w:val="20"/>
        </w:rPr>
        <w:t>oss basis at fair value. Fair value represents estimated amounts we would receive or pay upon a termination of interest rate swaps prior to their scheduled expiration dates. The fair value was based on information that is model-driven and whose inputs were</w:t>
      </w:r>
      <w:r>
        <w:rPr>
          <w:rFonts w:ascii="inherit" w:eastAsia="Times New Roman" w:hAnsi="inherit"/>
          <w:sz w:val="20"/>
          <w:szCs w:val="20"/>
        </w:rPr>
        <w:t xml:space="preserve"> observable (Level 2 inputs). We do not hold or enter into financial instruments for trading or speculative purposes.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gain or loss resulting from fair value adjustments on cash flow hedges are recorded in accumulated other comprehensive loss in the acc</w:t>
      </w:r>
      <w:r>
        <w:rPr>
          <w:rFonts w:ascii="inherit" w:eastAsia="Times New Roman" w:hAnsi="inherit"/>
          <w:sz w:val="20"/>
          <w:szCs w:val="20"/>
        </w:rPr>
        <w:t>ompanying consolidated balance sheets until the hedged item is recognized as interest expense in the consolidated statements of operations. We perform periodic assessments of the effectiveness of our derivative contracts designated as hedges, including the</w:t>
      </w:r>
      <w:r>
        <w:rPr>
          <w:rFonts w:ascii="inherit" w:eastAsia="Times New Roman" w:hAnsi="inherit"/>
          <w:sz w:val="20"/>
          <w:szCs w:val="20"/>
        </w:rPr>
        <w:t xml:space="preserve"> possibility of counterparty default.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To manage credit risk associated with our interest rate hedging program, we select counterparties based on their credit ratings and limit our exposure to any single counterparty. The counterparties to our derivative co</w:t>
      </w:r>
      <w:r>
        <w:rPr>
          <w:rFonts w:ascii="inherit" w:eastAsia="Times New Roman" w:hAnsi="inherit"/>
          <w:sz w:val="20"/>
          <w:szCs w:val="20"/>
        </w:rPr>
        <w:t xml:space="preserve">ntracts are major domestic financial institutions with investment grade credit ratings. The impact of credit risk, as well as the ability of each party to fulfill its obligations under our derivative financial instruments, is considered in determining the </w:t>
      </w:r>
      <w:r>
        <w:rPr>
          <w:rFonts w:ascii="inherit" w:eastAsia="Times New Roman" w:hAnsi="inherit"/>
          <w:sz w:val="20"/>
          <w:szCs w:val="20"/>
        </w:rPr>
        <w:t>fair value of the contracts. Credit risk has not had a significant effect on the fair value of our derivative instruments. We do not have any credit risk-related contingent features or collateral requirements associated with our derivative contracts. As of</w:t>
      </w:r>
      <w:r>
        <w:rPr>
          <w:rFonts w:ascii="inherit" w:eastAsia="Times New Roman" w:hAnsi="inherit"/>
          <w:sz w:val="20"/>
          <w:szCs w:val="20"/>
        </w:rPr>
        <w:t xml:space="preserve"> </w:t>
      </w:r>
      <w:r>
        <w:rPr>
          <w:rFonts w:ascii="inherit" w:eastAsia="Times New Roman" w:hAnsi="inherit"/>
          <w:sz w:val="20"/>
          <w:szCs w:val="20"/>
        </w:rPr>
        <w:t>December 28, 2019, the notional amount of our hedges was</w:t>
      </w:r>
      <w:r>
        <w:rPr>
          <w:rFonts w:ascii="inherit" w:eastAsia="Times New Roman" w:hAnsi="inherit"/>
          <w:sz w:val="20"/>
          <w:szCs w:val="20"/>
        </w:rPr>
        <w:t xml:space="preserve"> </w:t>
      </w:r>
      <w:r>
        <w:rPr>
          <w:rFonts w:ascii="inherit" w:eastAsia="Times New Roman" w:hAnsi="inherit"/>
          <w:sz w:val="20"/>
          <w:szCs w:val="20"/>
        </w:rPr>
        <w:t>$430.0 million. Any potential changes in hedge designations assumptions on instrument fair values could have a material impact on our results and our balance sheet.</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Recently Issued Accounting Pronou</w:t>
      </w:r>
      <w:r>
        <w:rPr>
          <w:rFonts w:ascii="inherit" w:eastAsia="Times New Roman" w:hAnsi="inherit"/>
          <w:b/>
          <w:bCs/>
          <w:sz w:val="20"/>
          <w:szCs w:val="20"/>
        </w:rPr>
        <w:t>ncements</w:t>
      </w:r>
      <w:r>
        <w:rPr>
          <w:rFonts w:ascii="inherit" w:eastAsia="Times New Roman" w:hAnsi="inherit"/>
          <w:b/>
          <w:b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August 2018, the FASB issued ASU No. 2018-15,</w:t>
      </w:r>
      <w:r>
        <w:rPr>
          <w:rFonts w:ascii="inherit" w:eastAsia="Times New Roman" w:hAnsi="inherit"/>
          <w:i/>
          <w:iCs/>
          <w:sz w:val="20"/>
          <w:szCs w:val="20"/>
        </w:rPr>
        <w:t xml:space="preserve"> </w:t>
      </w:r>
      <w:r>
        <w:rPr>
          <w:rFonts w:ascii="inherit" w:eastAsia="Times New Roman" w:hAnsi="inherit"/>
          <w:i/>
          <w:iCs/>
          <w:sz w:val="20"/>
          <w:szCs w:val="20"/>
        </w:rPr>
        <w:t>Intangibles - Goodwill and Other - Internal-Use Software (Subtopic 350-40): Customer’s Accounting for Implementation Costs Incurred in a Cloud Computing Arrangement That Is a Service Contract (a co</w:t>
      </w:r>
      <w:r>
        <w:rPr>
          <w:rFonts w:ascii="inherit" w:eastAsia="Times New Roman" w:hAnsi="inherit"/>
          <w:i/>
          <w:iCs/>
          <w:sz w:val="20"/>
          <w:szCs w:val="20"/>
        </w:rPr>
        <w:t>nsensus of the FASB Emerging Issues Task Force).</w:t>
      </w:r>
      <w:r>
        <w:rPr>
          <w:rFonts w:ascii="inherit" w:eastAsia="Times New Roman" w:hAnsi="inherit"/>
          <w:sz w:val="20"/>
          <w:szCs w:val="20"/>
        </w:rPr>
        <w:t> This new guidance aligns the requirements for capitalizing implementation costs incurred in a hosting arrangement that is a service contract with the requirements for capitalizing implementation costs incurr</w:t>
      </w:r>
      <w:r>
        <w:rPr>
          <w:rFonts w:ascii="inherit" w:eastAsia="Times New Roman" w:hAnsi="inherit"/>
          <w:sz w:val="20"/>
          <w:szCs w:val="20"/>
        </w:rPr>
        <w:t>ed to develop or obtain internal-use software (and hosting arrangements that include an internal-use software license). This new guidance is effective for fiscal years beginning after</w:t>
      </w:r>
      <w:r>
        <w:rPr>
          <w:rFonts w:ascii="inherit" w:eastAsia="Times New Roman" w:hAnsi="inherit"/>
          <w:sz w:val="20"/>
          <w:szCs w:val="20"/>
        </w:rPr>
        <w:t xml:space="preserve"> </w:t>
      </w:r>
      <w:r>
        <w:rPr>
          <w:rFonts w:ascii="inherit" w:eastAsia="Times New Roman" w:hAnsi="inherit"/>
          <w:sz w:val="20"/>
          <w:szCs w:val="20"/>
        </w:rPr>
        <w:t>December 15, 2019, and for interim periods within those fiscal years, wi</w:t>
      </w:r>
      <w:r>
        <w:rPr>
          <w:rFonts w:ascii="inherit" w:eastAsia="Times New Roman" w:hAnsi="inherit"/>
          <w:sz w:val="20"/>
          <w:szCs w:val="20"/>
        </w:rPr>
        <w:t>th early adoption permitted. The amendments in this new guidance may be applied either retrospectively or prospectively. The Company is in the process of assessing the new guidance, but does not expect adoption to have a material effect on the Company’s fi</w:t>
      </w:r>
      <w:r>
        <w:rPr>
          <w:rFonts w:ascii="inherit" w:eastAsia="Times New Roman" w:hAnsi="inherit"/>
          <w:sz w:val="20"/>
          <w:szCs w:val="20"/>
        </w:rPr>
        <w:t>nancial condition, results of operations, or cash flows.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June 2016, the FASB issued ASU No. 2016-13, Measurement of Credit Losses on Financial Instruments. This new guidance requires an entity to assess impairment of its financial instruments based on i</w:t>
      </w:r>
      <w:r>
        <w:rPr>
          <w:rFonts w:ascii="inherit" w:eastAsia="Times New Roman" w:hAnsi="inherit"/>
          <w:sz w:val="20"/>
          <w:szCs w:val="20"/>
        </w:rPr>
        <w:t>ts estimate of expected credit losses. Initial adoption of ASU 2016-13 is required to be reported on a modified retrospective basis, with a cumulative-effect adjustment to retained earnings as of the beginning of the year of adoption, except for certain pr</w:t>
      </w:r>
      <w:r>
        <w:rPr>
          <w:rFonts w:ascii="inherit" w:eastAsia="Times New Roman" w:hAnsi="inherit"/>
          <w:sz w:val="20"/>
          <w:szCs w:val="20"/>
        </w:rPr>
        <w:t>ovisions that are required to be applied prospectively. This guidance is effective for fiscal years beginning after</w:t>
      </w:r>
      <w:r>
        <w:rPr>
          <w:rFonts w:ascii="inherit" w:eastAsia="Times New Roman" w:hAnsi="inherit"/>
          <w:sz w:val="20"/>
          <w:szCs w:val="20"/>
        </w:rPr>
        <w:t xml:space="preserve"> </w:t>
      </w:r>
      <w:r>
        <w:rPr>
          <w:rFonts w:ascii="inherit" w:eastAsia="Times New Roman" w:hAnsi="inherit"/>
          <w:sz w:val="20"/>
          <w:szCs w:val="20"/>
        </w:rPr>
        <w:t>December 15, 2019, and for interim reporting periods within those fiscal years. The Company is in the process of assessing the new guidance,</w:t>
      </w:r>
      <w:r>
        <w:rPr>
          <w:rFonts w:ascii="inherit" w:eastAsia="Times New Roman" w:hAnsi="inherit"/>
          <w:sz w:val="20"/>
          <w:szCs w:val="20"/>
        </w:rPr>
        <w:t xml:space="preserve"> but does not expect adoption to have a material effect on the Company’s financial condition, results of operations, or cash flows.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additional information on recently issued accounting pronouncements, see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“Business and Significant Accounting Po</w:t>
      </w:r>
      <w:r>
        <w:rPr>
          <w:rFonts w:ascii="inherit" w:eastAsia="Times New Roman" w:hAnsi="inherit"/>
          <w:sz w:val="20"/>
          <w:szCs w:val="20"/>
        </w:rPr>
        <w:t>licies”</w:t>
      </w:r>
      <w:r>
        <w:rPr>
          <w:rFonts w:ascii="inherit" w:eastAsia="Times New Roman" w:hAnsi="inherit"/>
          <w:sz w:val="20"/>
          <w:szCs w:val="20"/>
        </w:rPr>
        <w:t xml:space="preserve"> </w:t>
      </w:r>
      <w:r>
        <w:rPr>
          <w:rFonts w:ascii="inherit" w:eastAsia="Times New Roman" w:hAnsi="inherit"/>
          <w:sz w:val="20"/>
          <w:szCs w:val="20"/>
        </w:rPr>
        <w:t>to our consolidated financial statements included in Part II. Item 8 of this Form 10-K.</w:t>
      </w: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Impact of Inflation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results of operations and financial condition are presented based on historical cost. While it is difficult to accurately measure the im</w:t>
      </w:r>
      <w:r>
        <w:rPr>
          <w:rFonts w:ascii="inherit" w:eastAsia="Times New Roman" w:hAnsi="inherit"/>
          <w:sz w:val="20"/>
          <w:szCs w:val="20"/>
        </w:rPr>
        <w:t>pact of inflation due to the imprecise nature of the estimates required, we believe the effects of inflation, if any, on our results of operations and financial condition have been immaterial.</w:t>
      </w:r>
    </w:p>
    <w:p w:rsidR="00000000" w:rsidRDefault="00433ADC">
      <w:pPr>
        <w:spacing w:line="288" w:lineRule="auto"/>
        <w:divId w:val="144901779"/>
        <w:rPr>
          <w:rFonts w:eastAsia="Times New Roman"/>
          <w:sz w:val="20"/>
          <w:szCs w:val="20"/>
        </w:rPr>
      </w:pPr>
      <w:r>
        <w:rPr>
          <w:rFonts w:ascii="inherit" w:eastAsia="Times New Roman" w:hAnsi="inherit"/>
          <w:b/>
          <w:bCs/>
          <w:sz w:val="20"/>
          <w:szCs w:val="20"/>
        </w:rPr>
        <w:t xml:space="preserve">Item 7A. Quantitative and Qualitative Disclosures About Market </w:t>
      </w:r>
      <w:r>
        <w:rPr>
          <w:rFonts w:ascii="inherit" w:eastAsia="Times New Roman" w:hAnsi="inherit"/>
          <w:b/>
          <w:bCs/>
          <w:sz w:val="20"/>
          <w:szCs w:val="20"/>
        </w:rPr>
        <w:t>Risk</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have market risk exposure from changes in interest rates. When appropriate, we use derivative financial instruments to mitigate the risk from such exposure. A discussion of our accounting policies for derivative financial instruments is included in</w:t>
      </w:r>
      <w:r>
        <w:rPr>
          <w:rFonts w:ascii="inherit" w:eastAsia="Times New Roman" w:hAnsi="inherit"/>
          <w:sz w:val="20"/>
          <w:szCs w:val="20"/>
        </w:rPr>
        <w:t xml:space="preserve"> Note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“Fair Value Measurement of Financial Assets and Liabilities”</w:t>
      </w:r>
      <w:r>
        <w:rPr>
          <w:rFonts w:ascii="inherit" w:eastAsia="Times New Roman" w:hAnsi="inherit"/>
          <w:sz w:val="20"/>
          <w:szCs w:val="20"/>
        </w:rPr>
        <w:t xml:space="preserve"> </w:t>
      </w:r>
      <w:r>
        <w:rPr>
          <w:rFonts w:ascii="inherit" w:eastAsia="Times New Roman" w:hAnsi="inherit"/>
          <w:sz w:val="20"/>
          <w:szCs w:val="20"/>
        </w:rPr>
        <w:t>and Note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“Interest Rate Derivative”</w:t>
      </w:r>
      <w:r>
        <w:rPr>
          <w:rFonts w:ascii="inherit" w:eastAsia="Times New Roman" w:hAnsi="inherit"/>
          <w:sz w:val="20"/>
          <w:szCs w:val="20"/>
        </w:rPr>
        <w:t xml:space="preserve"> </w:t>
      </w:r>
      <w:r>
        <w:rPr>
          <w:rFonts w:ascii="inherit" w:eastAsia="Times New Roman" w:hAnsi="inherit"/>
          <w:sz w:val="20"/>
          <w:szCs w:val="20"/>
        </w:rPr>
        <w:t>to our consolidated financial statements included in Part II. Item 8 of this Form 10-K.</w:t>
      </w:r>
    </w:p>
    <w:p w:rsidR="00000000" w:rsidRDefault="00433ADC">
      <w:pPr>
        <w:divId w:val="1371765551"/>
        <w:rPr>
          <w:rFonts w:eastAsia="Times New Roman"/>
          <w:sz w:val="20"/>
          <w:szCs w:val="20"/>
        </w:rPr>
      </w:pPr>
    </w:p>
    <w:p w:rsidR="00000000" w:rsidRDefault="00433ADC">
      <w:pPr>
        <w:spacing w:line="288" w:lineRule="auto"/>
        <w:jc w:val="center"/>
        <w:divId w:val="1448548494"/>
        <w:rPr>
          <w:rFonts w:eastAsia="Times New Roman"/>
          <w:sz w:val="20"/>
          <w:szCs w:val="20"/>
        </w:rPr>
      </w:pPr>
      <w:r>
        <w:rPr>
          <w:rFonts w:ascii="inherit" w:eastAsia="Times New Roman" w:hAnsi="inherit"/>
          <w:sz w:val="20"/>
          <w:szCs w:val="20"/>
        </w:rPr>
        <w:t>66</w:t>
      </w:r>
    </w:p>
    <w:p w:rsidR="00000000" w:rsidRDefault="00433ADC">
      <w:pPr>
        <w:divId w:val="510031235"/>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433ADC">
      <w:pPr>
        <w:spacing w:line="288" w:lineRule="auto"/>
        <w:ind w:hanging="450"/>
        <w:divId w:val="6311419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63114196"/>
        <w:rPr>
          <w:rFonts w:eastAsia="Times New Roman"/>
          <w:sz w:val="20"/>
          <w:szCs w:val="20"/>
        </w:rPr>
      </w:pPr>
    </w:p>
    <w:p w:rsidR="00000000" w:rsidRDefault="00433ADC">
      <w:pPr>
        <w:divId w:val="1391921162"/>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 substantial portion of our debt bears interest at variable rates. If market interest rates increase, the interest rate on our variable rate debt will increase and will create higher debt servi</w:t>
      </w:r>
      <w:r>
        <w:rPr>
          <w:rFonts w:ascii="inherit" w:eastAsia="Times New Roman" w:hAnsi="inherit"/>
          <w:sz w:val="20"/>
          <w:szCs w:val="20"/>
        </w:rPr>
        <w:t>ce requirements, which would adversely affect our cash flow and could adversely impact our results of operations. We also have a revolving line of credit at variable interest rates. The general levels of LIBOR affect interest expense. We periodically use i</w:t>
      </w:r>
      <w:r>
        <w:rPr>
          <w:rFonts w:ascii="inherit" w:eastAsia="Times New Roman" w:hAnsi="inherit"/>
          <w:sz w:val="20"/>
          <w:szCs w:val="20"/>
        </w:rPr>
        <w:t>nterest rate swaps to manage such risk. The net amounts to be paid or received under interest rate swap agreements are accrued as interest rates change, and are recognized over the life of the swap agreements as an adjustment to interest expense from the u</w:t>
      </w:r>
      <w:r>
        <w:rPr>
          <w:rFonts w:ascii="inherit" w:eastAsia="Times New Roman" w:hAnsi="inherit"/>
          <w:sz w:val="20"/>
          <w:szCs w:val="20"/>
        </w:rPr>
        <w:t>nderlying debt to which the swap is designated. The related amounts payable to, or receivable from, the contract counterparties are included in accrued liabilities or accounts receivable in the consolidated balance sheets.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 fiscal year</w:t>
      </w:r>
      <w:r>
        <w:rPr>
          <w:rFonts w:ascii="inherit" w:eastAsia="Times New Roman" w:hAnsi="inherit"/>
          <w:sz w:val="20"/>
          <w:szCs w:val="20"/>
        </w:rPr>
        <w:t xml:space="preserve"> </w:t>
      </w:r>
      <w:r>
        <w:rPr>
          <w:rFonts w:ascii="inherit" w:eastAsia="Times New Roman" w:hAnsi="inherit"/>
          <w:sz w:val="20"/>
          <w:szCs w:val="20"/>
        </w:rPr>
        <w:t>2019, all of ou</w:t>
      </w:r>
      <w:r>
        <w:rPr>
          <w:rFonts w:ascii="inherit" w:eastAsia="Times New Roman" w:hAnsi="inherit"/>
          <w:sz w:val="20"/>
          <w:szCs w:val="20"/>
        </w:rPr>
        <w:t>r</w:t>
      </w:r>
      <w:r>
        <w:rPr>
          <w:rFonts w:ascii="inherit" w:eastAsia="Times New Roman" w:hAnsi="inherit"/>
          <w:sz w:val="20"/>
          <w:szCs w:val="20"/>
        </w:rPr>
        <w:t xml:space="preserve"> </w:t>
      </w:r>
      <w:r>
        <w:rPr>
          <w:rFonts w:ascii="inherit" w:eastAsia="Times New Roman" w:hAnsi="inherit"/>
          <w:sz w:val="20"/>
          <w:szCs w:val="20"/>
        </w:rPr>
        <w:t>$540.4 million</w:t>
      </w:r>
      <w:r>
        <w:rPr>
          <w:rFonts w:ascii="inherit" w:eastAsia="Times New Roman" w:hAnsi="inherit"/>
          <w:sz w:val="20"/>
          <w:szCs w:val="20"/>
        </w:rPr>
        <w:t xml:space="preserve"> </w:t>
      </w:r>
      <w:r>
        <w:rPr>
          <w:rFonts w:ascii="inherit" w:eastAsia="Times New Roman" w:hAnsi="inherit"/>
          <w:sz w:val="20"/>
          <w:szCs w:val="20"/>
        </w:rPr>
        <w:t>in Term Loan debt was subject to variable interest rates, with a weighted average borrowing rate of</w:t>
      </w:r>
      <w:r>
        <w:rPr>
          <w:rFonts w:ascii="inherit" w:eastAsia="Times New Roman" w:hAnsi="inherit"/>
          <w:sz w:val="20"/>
          <w:szCs w:val="20"/>
        </w:rPr>
        <w:t xml:space="preserve"> </w:t>
      </w:r>
      <w:r>
        <w:rPr>
          <w:rFonts w:ascii="inherit" w:eastAsia="Times New Roman" w:hAnsi="inherit"/>
          <w:sz w:val="20"/>
          <w:szCs w:val="20"/>
        </w:rPr>
        <w:t>4.5%. After inclusion of the notional amount of</w:t>
      </w:r>
      <w:r>
        <w:rPr>
          <w:rFonts w:ascii="inherit" w:eastAsia="Times New Roman" w:hAnsi="inherit"/>
          <w:sz w:val="20"/>
          <w:szCs w:val="20"/>
        </w:rPr>
        <w:t xml:space="preserve"> </w:t>
      </w:r>
      <w:r>
        <w:rPr>
          <w:rFonts w:ascii="inherit" w:eastAsia="Times New Roman" w:hAnsi="inherit"/>
          <w:sz w:val="20"/>
          <w:szCs w:val="20"/>
        </w:rPr>
        <w:t>$430.0 million</w:t>
      </w:r>
      <w:r>
        <w:rPr>
          <w:rFonts w:ascii="inherit" w:eastAsia="Times New Roman" w:hAnsi="inherit"/>
          <w:sz w:val="20"/>
          <w:szCs w:val="20"/>
        </w:rPr>
        <w:t xml:space="preserve"> </w:t>
      </w:r>
      <w:r>
        <w:rPr>
          <w:rFonts w:ascii="inherit" w:eastAsia="Times New Roman" w:hAnsi="inherit"/>
          <w:sz w:val="20"/>
          <w:szCs w:val="20"/>
        </w:rPr>
        <w:t>of interest rate swaps fixing a portion of the variable rate debt,</w:t>
      </w:r>
      <w:r>
        <w:rPr>
          <w:rFonts w:ascii="inherit" w:eastAsia="Times New Roman" w:hAnsi="inherit"/>
          <w:sz w:val="20"/>
          <w:szCs w:val="20"/>
        </w:rPr>
        <w:t xml:space="preserve"> </w:t>
      </w:r>
      <w:r>
        <w:rPr>
          <w:rFonts w:ascii="inherit" w:eastAsia="Times New Roman" w:hAnsi="inherit"/>
          <w:sz w:val="20"/>
          <w:szCs w:val="20"/>
        </w:rPr>
        <w:t>$110.4 mi</w:t>
      </w:r>
      <w:r>
        <w:rPr>
          <w:rFonts w:ascii="inherit" w:eastAsia="Times New Roman" w:hAnsi="inherit"/>
          <w:sz w:val="20"/>
          <w:szCs w:val="20"/>
        </w:rPr>
        <w:t>llion, or</w:t>
      </w:r>
      <w:r>
        <w:rPr>
          <w:rFonts w:ascii="inherit" w:eastAsia="Times New Roman" w:hAnsi="inherit"/>
          <w:sz w:val="20"/>
          <w:szCs w:val="20"/>
        </w:rPr>
        <w:t xml:space="preserve"> </w:t>
      </w:r>
      <w:r>
        <w:rPr>
          <w:rFonts w:ascii="inherit" w:eastAsia="Times New Roman" w:hAnsi="inherit"/>
          <w:sz w:val="20"/>
          <w:szCs w:val="20"/>
        </w:rPr>
        <w:t>20.4%</w:t>
      </w:r>
      <w:r>
        <w:rPr>
          <w:rFonts w:ascii="inherit" w:eastAsia="Times New Roman" w:hAnsi="inherit"/>
          <w:sz w:val="20"/>
          <w:szCs w:val="20"/>
        </w:rPr>
        <w:t xml:space="preserve"> </w:t>
      </w:r>
      <w:r>
        <w:rPr>
          <w:rFonts w:ascii="inherit" w:eastAsia="Times New Roman" w:hAnsi="inherit"/>
          <w:sz w:val="20"/>
          <w:szCs w:val="20"/>
        </w:rPr>
        <w:t>of our debt, is subject to variable rates. Assuming an increase to market rates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28, 2019, we would incur an annual increase to interest expense of approximately</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related to debt subject to variable rates.</w:t>
      </w:r>
    </w:p>
    <w:p w:rsidR="00000000" w:rsidRDefault="00433ADC">
      <w:pPr>
        <w:divId w:val="1687292843"/>
        <w:rPr>
          <w:rFonts w:eastAsia="Times New Roman"/>
          <w:sz w:val="20"/>
          <w:szCs w:val="20"/>
        </w:rPr>
      </w:pPr>
    </w:p>
    <w:p w:rsidR="00000000" w:rsidRDefault="00433ADC">
      <w:pPr>
        <w:spacing w:line="288" w:lineRule="auto"/>
        <w:jc w:val="center"/>
        <w:divId w:val="496729036"/>
        <w:rPr>
          <w:rFonts w:eastAsia="Times New Roman"/>
          <w:sz w:val="20"/>
          <w:szCs w:val="20"/>
        </w:rPr>
      </w:pPr>
      <w:r>
        <w:rPr>
          <w:rFonts w:ascii="inherit" w:eastAsia="Times New Roman" w:hAnsi="inherit"/>
          <w:sz w:val="20"/>
          <w:szCs w:val="20"/>
        </w:rPr>
        <w:t>67</w:t>
      </w:r>
    </w:p>
    <w:p w:rsidR="00000000" w:rsidRDefault="00433ADC">
      <w:pPr>
        <w:divId w:val="510031235"/>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433ADC">
      <w:pPr>
        <w:spacing w:line="288" w:lineRule="auto"/>
        <w:divId w:val="210418254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314337982"/>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Item 8. Consolidated Financial Statements and Supplementary Data</w:t>
      </w:r>
    </w:p>
    <w:p w:rsidR="00000000" w:rsidRDefault="00433ADC">
      <w:pPr>
        <w:spacing w:line="288" w:lineRule="auto"/>
        <w:jc w:val="center"/>
        <w:divId w:val="510031235"/>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INDEX TO CONSOLIDATED FINANCIAL STATEMENTS</w:t>
      </w:r>
    </w:p>
    <w:p w:rsidR="00000000" w:rsidRDefault="00433ADC">
      <w:pPr>
        <w:spacing w:line="288" w:lineRule="auto"/>
        <w:jc w:val="center"/>
        <w:divId w:val="5100312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7806"/>
        <w:gridCol w:w="500"/>
      </w:tblGrid>
      <w:tr w:rsidR="00000000">
        <w:trPr>
          <w:divId w:val="1934588911"/>
          <w:jc w:val="center"/>
        </w:trPr>
        <w:tc>
          <w:tcPr>
            <w:tcW w:w="0" w:type="auto"/>
            <w:gridSpan w:val="2"/>
            <w:vAlign w:val="center"/>
            <w:hideMark/>
          </w:tcPr>
          <w:p w:rsidR="00000000" w:rsidRDefault="00433ADC">
            <w:pPr>
              <w:spacing w:line="288" w:lineRule="auto"/>
              <w:jc w:val="center"/>
              <w:rPr>
                <w:rFonts w:eastAsia="Times New Roman"/>
                <w:sz w:val="20"/>
                <w:szCs w:val="20"/>
              </w:rPr>
            </w:pPr>
          </w:p>
        </w:tc>
      </w:tr>
      <w:tr w:rsidR="00000000">
        <w:trPr>
          <w:divId w:val="1934588911"/>
          <w:jc w:val="center"/>
        </w:trPr>
        <w:tc>
          <w:tcPr>
            <w:tcW w:w="4700" w:type="pct"/>
            <w:vAlign w:val="center"/>
            <w:hideMark/>
          </w:tcPr>
          <w:p w:rsidR="00000000" w:rsidRDefault="00433ADC">
            <w:pPr>
              <w:rPr>
                <w:rFonts w:eastAsia="Times New Roman"/>
                <w:sz w:val="20"/>
                <w:szCs w:val="20"/>
              </w:rPr>
            </w:pPr>
          </w:p>
        </w:tc>
        <w:tc>
          <w:tcPr>
            <w:tcW w:w="300" w:type="pct"/>
            <w:vAlign w:val="center"/>
            <w:hideMark/>
          </w:tcPr>
          <w:p w:rsidR="00000000" w:rsidRDefault="00433ADC">
            <w:pPr>
              <w:rPr>
                <w:rFonts w:eastAsia="Times New Roman"/>
                <w:sz w:val="20"/>
                <w:szCs w:val="20"/>
              </w:rPr>
            </w:pPr>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715199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b/>
                <w:bCs/>
                <w:sz w:val="20"/>
                <w:szCs w:val="20"/>
              </w:rPr>
              <w:t>Page</w:t>
            </w:r>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1901359832"/>
              <w:rPr>
                <w:rFonts w:eastAsia="Times New Roman"/>
                <w:sz w:val="20"/>
                <w:szCs w:val="20"/>
              </w:rPr>
            </w:pPr>
            <w:hyperlink w:anchor="sBD1DA2606CFF586690659DECC162B4D5" w:history="1">
              <w:r>
                <w:rPr>
                  <w:rStyle w:val="a3"/>
                  <w:rFonts w:ascii="inherit" w:eastAsia="Times New Roman" w:hAnsi="inherit"/>
                  <w:sz w:val="20"/>
                  <w:szCs w:val="20"/>
                </w:rPr>
                <w:t>Report of Independent Registered Public Accounting Firm </w:t>
              </w:r>
            </w:hyperlink>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BD1DA2606CFF586690659DECC162B4D5" w:history="1">
              <w:r>
                <w:rPr>
                  <w:rStyle w:val="a3"/>
                  <w:rFonts w:ascii="inherit" w:eastAsia="Times New Roman" w:hAnsi="inherit"/>
                  <w:sz w:val="20"/>
                  <w:szCs w:val="20"/>
                </w:rPr>
                <w:t>69</w:t>
              </w:r>
            </w:hyperlink>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78136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409109205"/>
              <w:rPr>
                <w:rFonts w:eastAsia="Times New Roman"/>
                <w:sz w:val="20"/>
                <w:szCs w:val="20"/>
              </w:rPr>
            </w:pPr>
            <w:r>
              <w:rPr>
                <w:rFonts w:ascii="inherit" w:eastAsia="Times New Roman" w:hAnsi="inherit"/>
                <w:sz w:val="20"/>
                <w:szCs w:val="20"/>
              </w:rPr>
              <w:t> </w:t>
            </w:r>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346441796"/>
              <w:rPr>
                <w:rFonts w:eastAsia="Times New Roman"/>
                <w:sz w:val="20"/>
                <w:szCs w:val="20"/>
              </w:rPr>
            </w:pPr>
            <w:hyperlink w:anchor="sEED8981104F1511E936C982933834878" w:history="1">
              <w:r>
                <w:rPr>
                  <w:rStyle w:val="a3"/>
                  <w:rFonts w:ascii="inherit" w:eastAsia="Times New Roman" w:hAnsi="inherit"/>
                  <w:sz w:val="20"/>
                  <w:szCs w:val="20"/>
                </w:rPr>
                <w:t>Consolidated Balance Sheets as of December 28, 2019 and December 29, 2018</w:t>
              </w:r>
            </w:hyperlink>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EED8981104F1511E936C982933834878" w:history="1">
              <w:r>
                <w:rPr>
                  <w:rStyle w:val="a3"/>
                  <w:rFonts w:ascii="inherit" w:eastAsia="Times New Roman" w:hAnsi="inherit"/>
                  <w:sz w:val="20"/>
                  <w:szCs w:val="20"/>
                </w:rPr>
                <w:t>71</w:t>
              </w:r>
            </w:hyperlink>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50933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979801202"/>
              <w:rPr>
                <w:rFonts w:eastAsia="Times New Roman"/>
                <w:sz w:val="20"/>
                <w:szCs w:val="20"/>
              </w:rPr>
            </w:pPr>
            <w:r>
              <w:rPr>
                <w:rFonts w:ascii="inherit" w:eastAsia="Times New Roman" w:hAnsi="inherit"/>
                <w:sz w:val="20"/>
                <w:szCs w:val="20"/>
              </w:rPr>
              <w:t> </w:t>
            </w:r>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1336497802"/>
              <w:rPr>
                <w:rFonts w:eastAsia="Times New Roman"/>
                <w:sz w:val="20"/>
                <w:szCs w:val="20"/>
              </w:rPr>
            </w:pPr>
            <w:hyperlink w:anchor="sF4B3F7A5BD175717B8F62EA9180AFBAC" w:history="1">
              <w:r>
                <w:rPr>
                  <w:rStyle w:val="a3"/>
                  <w:rFonts w:ascii="inherit" w:eastAsia="Times New Roman" w:hAnsi="inherit"/>
                  <w:sz w:val="20"/>
                  <w:szCs w:val="20"/>
                </w:rPr>
                <w:t>Consolidated Statements of Operations and Comprehensive Income for the Fiscal Years Ended December 28, 2019, December 29, 2018 and December 30, 2017</w:t>
              </w:r>
            </w:hyperlink>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F4B3F7A5BD175717B8F62EA9180AFBAC" w:history="1">
              <w:r>
                <w:rPr>
                  <w:rStyle w:val="a3"/>
                  <w:rFonts w:ascii="inherit" w:eastAsia="Times New Roman" w:hAnsi="inherit"/>
                  <w:sz w:val="20"/>
                  <w:szCs w:val="20"/>
                </w:rPr>
                <w:t>72</w:t>
              </w:r>
            </w:hyperlink>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61297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63736076"/>
              <w:rPr>
                <w:rFonts w:eastAsia="Times New Roman"/>
                <w:sz w:val="20"/>
                <w:szCs w:val="20"/>
              </w:rPr>
            </w:pPr>
            <w:r>
              <w:rPr>
                <w:rFonts w:ascii="inherit" w:eastAsia="Times New Roman" w:hAnsi="inherit"/>
                <w:sz w:val="20"/>
                <w:szCs w:val="20"/>
              </w:rPr>
              <w:t> </w:t>
            </w:r>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185095292"/>
              <w:rPr>
                <w:rFonts w:eastAsia="Times New Roman"/>
                <w:sz w:val="20"/>
                <w:szCs w:val="20"/>
              </w:rPr>
            </w:pPr>
            <w:hyperlink w:anchor="s6876B913662A5F1EA6BEF3E33A02260F" w:history="1">
              <w:r>
                <w:rPr>
                  <w:rStyle w:val="a3"/>
                  <w:rFonts w:ascii="inherit" w:eastAsia="Times New Roman" w:hAnsi="inherit"/>
                  <w:sz w:val="20"/>
                  <w:szCs w:val="20"/>
                </w:rPr>
                <w:t>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 for the Fiscal Years Ended December 28, 2019, December 29, 2018 and December 30, 2017</w:t>
              </w:r>
            </w:hyperlink>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6876B913662A5F1EA6BEF3E33A02260F" w:history="1">
              <w:r>
                <w:rPr>
                  <w:rStyle w:val="a3"/>
                  <w:rFonts w:ascii="inherit" w:eastAsia="Times New Roman" w:hAnsi="inherit"/>
                  <w:sz w:val="20"/>
                  <w:szCs w:val="20"/>
                </w:rPr>
                <w:t>73</w:t>
              </w:r>
            </w:hyperlink>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807474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8009087"/>
              <w:rPr>
                <w:rFonts w:eastAsia="Times New Roman"/>
                <w:sz w:val="20"/>
                <w:szCs w:val="20"/>
              </w:rPr>
            </w:pPr>
            <w:r>
              <w:rPr>
                <w:rFonts w:ascii="inherit" w:eastAsia="Times New Roman" w:hAnsi="inherit"/>
                <w:sz w:val="20"/>
                <w:szCs w:val="20"/>
              </w:rPr>
              <w:t> </w:t>
            </w:r>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391782285"/>
              <w:rPr>
                <w:rFonts w:eastAsia="Times New Roman"/>
                <w:sz w:val="20"/>
                <w:szCs w:val="20"/>
              </w:rPr>
            </w:pPr>
            <w:hyperlink w:anchor="sCF55199DCABA5F4D918C5DBC6FDAB949" w:history="1">
              <w:r>
                <w:rPr>
                  <w:rStyle w:val="a3"/>
                  <w:rFonts w:ascii="inherit" w:eastAsia="Times New Roman" w:hAnsi="inherit"/>
                  <w:sz w:val="20"/>
                  <w:szCs w:val="20"/>
                </w:rPr>
                <w:t>Consolidated Statements of Cash Flows for the Fiscal Years Ended December 28, 2019, December 29, 2018, and December 30, 2017</w:t>
              </w:r>
            </w:hyperlink>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CF55199DCABA5F4D918C5DBC6FDAB949" w:history="1">
              <w:r>
                <w:rPr>
                  <w:rStyle w:val="a3"/>
                  <w:rFonts w:ascii="inherit" w:eastAsia="Times New Roman" w:hAnsi="inherit"/>
                  <w:sz w:val="20"/>
                  <w:szCs w:val="20"/>
                </w:rPr>
                <w:t>74</w:t>
              </w:r>
            </w:hyperlink>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86462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35579294"/>
              <w:rPr>
                <w:rFonts w:eastAsia="Times New Roman"/>
                <w:sz w:val="20"/>
                <w:szCs w:val="20"/>
              </w:rPr>
            </w:pPr>
            <w:r>
              <w:rPr>
                <w:rFonts w:ascii="inherit" w:eastAsia="Times New Roman" w:hAnsi="inherit"/>
                <w:sz w:val="20"/>
                <w:szCs w:val="20"/>
              </w:rPr>
              <w:t> </w:t>
            </w:r>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909196096"/>
              <w:rPr>
                <w:rFonts w:eastAsia="Times New Roman"/>
                <w:sz w:val="20"/>
                <w:szCs w:val="20"/>
              </w:rPr>
            </w:pPr>
            <w:hyperlink w:anchor="s933FD1A169C75EA4A54235D30C58F3DC" w:history="1">
              <w:r>
                <w:rPr>
                  <w:rStyle w:val="a3"/>
                  <w:rFonts w:ascii="inherit" w:eastAsia="Times New Roman" w:hAnsi="inherit"/>
                  <w:sz w:val="20"/>
                  <w:szCs w:val="20"/>
                </w:rPr>
                <w:t>Notes to Consolidated Financial Statements </w:t>
              </w:r>
            </w:hyperlink>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933FD1A169C75EA4A54235D30C58F3DC" w:history="1">
              <w:r>
                <w:rPr>
                  <w:rStyle w:val="a3"/>
                  <w:rFonts w:ascii="inherit" w:eastAsia="Times New Roman" w:hAnsi="inherit"/>
                  <w:sz w:val="20"/>
                  <w:szCs w:val="20"/>
                </w:rPr>
                <w:t>75</w:t>
              </w:r>
            </w:hyperlink>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631639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30571672"/>
              <w:rPr>
                <w:rFonts w:eastAsia="Times New Roman"/>
                <w:sz w:val="20"/>
                <w:szCs w:val="20"/>
              </w:rPr>
            </w:pPr>
            <w:r>
              <w:rPr>
                <w:rFonts w:ascii="inherit" w:eastAsia="Times New Roman" w:hAnsi="inherit"/>
                <w:sz w:val="20"/>
                <w:szCs w:val="20"/>
              </w:rPr>
              <w:t> </w:t>
            </w:r>
          </w:p>
        </w:tc>
      </w:tr>
      <w:tr w:rsidR="00000000">
        <w:trPr>
          <w:divId w:val="1934588911"/>
          <w:jc w:val="center"/>
        </w:trPr>
        <w:tc>
          <w:tcPr>
            <w:tcW w:w="0" w:type="auto"/>
            <w:tcMar>
              <w:top w:w="30" w:type="dxa"/>
              <w:left w:w="30" w:type="dxa"/>
              <w:bottom w:w="30" w:type="dxa"/>
              <w:right w:w="30" w:type="dxa"/>
            </w:tcMar>
            <w:vAlign w:val="bottom"/>
            <w:hideMark/>
          </w:tcPr>
          <w:p w:rsidR="00000000" w:rsidRDefault="00433ADC">
            <w:pPr>
              <w:divId w:val="1548570650"/>
              <w:rPr>
                <w:rFonts w:eastAsia="Times New Roman"/>
                <w:sz w:val="20"/>
                <w:szCs w:val="20"/>
              </w:rPr>
            </w:pPr>
            <w:hyperlink w:anchor="sECE410700B67543284D1364FFFACEA42" w:history="1">
              <w:r>
                <w:rPr>
                  <w:rStyle w:val="a3"/>
                  <w:rFonts w:ascii="inherit" w:eastAsia="Times New Roman" w:hAnsi="inherit"/>
                  <w:sz w:val="20"/>
                  <w:szCs w:val="20"/>
                </w:rPr>
                <w:t>Schedule 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Condensed Financial Information of Registrant </w:t>
              </w:r>
            </w:hyperlink>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ECE410700B67543284D1364FFFACEA42" w:history="1">
              <w:r>
                <w:rPr>
                  <w:rStyle w:val="a3"/>
                  <w:rFonts w:ascii="inherit" w:eastAsia="Times New Roman" w:hAnsi="inherit"/>
                  <w:sz w:val="20"/>
                  <w:szCs w:val="20"/>
                </w:rPr>
                <w:t>110</w:t>
              </w:r>
            </w:hyperlink>
          </w:p>
        </w:tc>
      </w:tr>
    </w:tbl>
    <w:p w:rsidR="00000000" w:rsidRDefault="00433ADC">
      <w:pPr>
        <w:spacing w:line="288" w:lineRule="auto"/>
        <w:divId w:val="494804202"/>
        <w:rPr>
          <w:rFonts w:eastAsia="Times New Roman"/>
          <w:sz w:val="20"/>
          <w:szCs w:val="20"/>
        </w:rPr>
      </w:pPr>
    </w:p>
    <w:p w:rsidR="00000000" w:rsidRDefault="00433ADC">
      <w:pPr>
        <w:divId w:val="1578635944"/>
        <w:rPr>
          <w:rFonts w:eastAsia="Times New Roman"/>
          <w:sz w:val="20"/>
          <w:szCs w:val="20"/>
        </w:rPr>
      </w:pPr>
    </w:p>
    <w:p w:rsidR="00000000" w:rsidRDefault="00433ADC">
      <w:pPr>
        <w:spacing w:line="288" w:lineRule="auto"/>
        <w:jc w:val="center"/>
        <w:divId w:val="1065450081"/>
        <w:rPr>
          <w:rFonts w:eastAsia="Times New Roman"/>
          <w:sz w:val="20"/>
          <w:szCs w:val="20"/>
        </w:rPr>
      </w:pPr>
      <w:r>
        <w:rPr>
          <w:rFonts w:ascii="inherit" w:eastAsia="Times New Roman" w:hAnsi="inherit"/>
          <w:sz w:val="20"/>
          <w:szCs w:val="20"/>
        </w:rPr>
        <w:t>68</w:t>
      </w:r>
    </w:p>
    <w:p w:rsidR="00000000" w:rsidRDefault="00433ADC">
      <w:pPr>
        <w:divId w:val="510031235"/>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433ADC">
      <w:pPr>
        <w:spacing w:line="288" w:lineRule="auto"/>
        <w:ind w:hanging="450"/>
        <w:divId w:val="18842151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88421515"/>
        <w:rPr>
          <w:rFonts w:eastAsia="Times New Roman"/>
          <w:sz w:val="20"/>
          <w:szCs w:val="20"/>
        </w:rPr>
      </w:pPr>
    </w:p>
    <w:p w:rsidR="00000000" w:rsidRDefault="00433ADC">
      <w:pPr>
        <w:divId w:val="2138833359"/>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REPORT OF INDEPENDENT REGISTERED PUBLIC ACCOUNTING FIRM</w:t>
      </w:r>
    </w:p>
    <w:p w:rsidR="00000000" w:rsidRDefault="00433ADC">
      <w:pPr>
        <w:spacing w:line="288" w:lineRule="auto"/>
        <w:divId w:val="510031235"/>
        <w:rPr>
          <w:rFonts w:eastAsia="Times New Roman"/>
          <w:sz w:val="20"/>
          <w:szCs w:val="20"/>
        </w:rPr>
      </w:pPr>
      <w:r>
        <w:rPr>
          <w:rFonts w:ascii="inherit" w:eastAsia="Times New Roman" w:hAnsi="inherit"/>
          <w:sz w:val="20"/>
          <w:szCs w:val="20"/>
        </w:rPr>
        <w:t>To the Stockholders and Board of Directors of National Vision Holdings, Inc. and Subsi</w:t>
      </w:r>
      <w:r>
        <w:rPr>
          <w:rFonts w:ascii="inherit" w:eastAsia="Times New Roman" w:hAnsi="inherit"/>
          <w:sz w:val="20"/>
          <w:szCs w:val="20"/>
        </w:rPr>
        <w:t>diaries</w:t>
      </w:r>
    </w:p>
    <w:p w:rsidR="00000000" w:rsidRDefault="00433ADC">
      <w:pPr>
        <w:spacing w:line="288" w:lineRule="auto"/>
        <w:divId w:val="51003123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Opinion on the Financial Statements</w:t>
      </w:r>
    </w:p>
    <w:p w:rsidR="00000000" w:rsidRDefault="00433ADC">
      <w:pPr>
        <w:spacing w:line="288" w:lineRule="auto"/>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have audited the accompanying consolidated balance sheets of National Vision Holdings, Inc. and subsidiaries (the "Company") as of December 28, 2019 and December 29, 2018, the related consolidated statemen</w:t>
      </w:r>
      <w:r>
        <w:rPr>
          <w:rFonts w:ascii="inherit" w:eastAsia="Times New Roman" w:hAnsi="inherit"/>
          <w:sz w:val="20"/>
          <w:szCs w:val="20"/>
        </w:rPr>
        <w:t>ts of operations and comprehensive income, stockholders' equity, and cash flows, for each of the three years in the period ended December 28, 2019, and the related notes and the schedule listed in the Index at Item 15 (collectively referred to as the "fina</w:t>
      </w:r>
      <w:r>
        <w:rPr>
          <w:rFonts w:ascii="inherit" w:eastAsia="Times New Roman" w:hAnsi="inherit"/>
          <w:sz w:val="20"/>
          <w:szCs w:val="20"/>
        </w:rPr>
        <w:t>ncial statements"). In our opinion, the financial statements present fairly, in all material respects, the financial position of the Company as of December 28, 2019 and December 29, 2018, and the results of its operations and its cash flows for each of the</w:t>
      </w:r>
      <w:r>
        <w:rPr>
          <w:rFonts w:ascii="inherit" w:eastAsia="Times New Roman" w:hAnsi="inherit"/>
          <w:sz w:val="20"/>
          <w:szCs w:val="20"/>
        </w:rPr>
        <w:t xml:space="preserve"> three years in the period ended December 28, 2019, in conformity with accounting principles generally accepted in the United States of America.</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have also audited, in accordance with the standards of the Public Company Accounting Oversight Board (Unit</w:t>
      </w:r>
      <w:r>
        <w:rPr>
          <w:rFonts w:ascii="inherit" w:eastAsia="Times New Roman" w:hAnsi="inherit"/>
          <w:sz w:val="20"/>
          <w:szCs w:val="20"/>
        </w:rPr>
        <w:t>ed States) (PCAOB), the Company's internal control over financial reporting as of December 28,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 (2013)</w:t>
      </w:r>
      <w:r>
        <w:rPr>
          <w:rFonts w:ascii="inherit" w:eastAsia="Times New Roman" w:hAnsi="inherit"/>
          <w:sz w:val="20"/>
          <w:szCs w:val="20"/>
        </w:rPr>
        <w:t xml:space="preserve"> </w:t>
      </w:r>
      <w:r>
        <w:rPr>
          <w:rFonts w:ascii="inherit" w:eastAsia="Times New Roman" w:hAnsi="inherit"/>
          <w:sz w:val="20"/>
          <w:szCs w:val="20"/>
        </w:rPr>
        <w:t>issued by the Committee of Sponsoring Organizations of the Treadway Commiss</w:t>
      </w:r>
      <w:r>
        <w:rPr>
          <w:rFonts w:ascii="inherit" w:eastAsia="Times New Roman" w:hAnsi="inherit"/>
          <w:sz w:val="20"/>
          <w:szCs w:val="20"/>
        </w:rPr>
        <w:t>ion and our report dated February 25, 2020, expressed an unqualified opinion on the Company's internal control over financial reporting.</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Change in Accounting Principle</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discussed in Note 1 to the financial statements, the Company has changed its method of accounting for leases for the year ended December 28, 2019 due to the adoption of Accounting Standards Update No. 2016-02,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Basis for Opinion</w:t>
      </w:r>
      <w:r>
        <w:rPr>
          <w:rFonts w:ascii="inherit" w:eastAsia="Times New Roman" w:hAnsi="inherit"/>
          <w:b/>
          <w:bCs/>
          <w:sz w:val="20"/>
          <w:szCs w:val="20"/>
        </w:rPr>
        <w:t xml:space="preserve"> </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These financ</w:t>
      </w:r>
      <w:r>
        <w:rPr>
          <w:rFonts w:ascii="inherit" w:eastAsia="Times New Roman" w:hAnsi="inherit"/>
          <w:sz w:val="20"/>
          <w:szCs w:val="20"/>
        </w:rPr>
        <w:t>ial statements are the responsibility of the Company's management. Our responsibility is to express an opinion on the Company's financial statements based on our audits. We are a public accounting firm registered with the PCAOB and are required to be indep</w:t>
      </w:r>
      <w:r>
        <w:rPr>
          <w:rFonts w:ascii="inherit" w:eastAsia="Times New Roman" w:hAnsi="inherit"/>
          <w:sz w:val="20"/>
          <w:szCs w:val="20"/>
        </w:rPr>
        <w:t>endent with respect to the Company in accordance with the U.S. federal securities laws and the applicable rules and regulations of the Securities and Exchange Commission and the PCAOB.</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conducted our audits in accordance with the standards of the PCAOB</w:t>
      </w:r>
      <w:r>
        <w:rPr>
          <w:rFonts w:ascii="inherit" w:eastAsia="Times New Roman" w:hAnsi="inherit"/>
          <w:sz w:val="20"/>
          <w:szCs w:val="20"/>
        </w:rPr>
        <w:t>. Those standards require that we plan and perform the audit to obtain reasonable assurance about whether the financial statements are free of material misstatement, whether due to error or fraud. Our audits included performing procedures to assess the ris</w:t>
      </w:r>
      <w:r>
        <w:rPr>
          <w:rFonts w:ascii="inherit" w:eastAsia="Times New Roman" w:hAnsi="inherit"/>
          <w:sz w:val="20"/>
          <w:szCs w:val="20"/>
        </w:rPr>
        <w:t>ks of material misstatement of the financial statements, whether due to error or fraud, and performing procedures that respond to those risks. Such procedures included examining, on a test basis, evidence regarding the amounts and disclosures in the financ</w:t>
      </w:r>
      <w:r>
        <w:rPr>
          <w:rFonts w:ascii="inherit" w:eastAsia="Times New Roman" w:hAnsi="inherit"/>
          <w:sz w:val="20"/>
          <w:szCs w:val="20"/>
        </w:rPr>
        <w:t>ial statements. Our audits also included evaluating the accounting principles used and significant estimates made by management, as well as evaluating the overall presentation of the financial statements. We believe that our audits provide a reasonable bas</w:t>
      </w:r>
      <w:r>
        <w:rPr>
          <w:rFonts w:ascii="inherit" w:eastAsia="Times New Roman" w:hAnsi="inherit"/>
          <w:sz w:val="20"/>
          <w:szCs w:val="20"/>
        </w:rPr>
        <w:t>is for our opinion.    </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Critical Audit Matter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critical audit matter communicated below is a matter arising from the current-period audit of the financial statements that was communicated or required to be communicated to the audit committee and that (1</w:t>
      </w:r>
      <w:r>
        <w:rPr>
          <w:rFonts w:ascii="inherit" w:eastAsia="Times New Roman" w:hAnsi="inherit"/>
          <w:sz w:val="20"/>
          <w:szCs w:val="20"/>
        </w:rPr>
        <w:t>) relates to accounts or disclosures that are material to the financial statements and (2) involved our especially challenging, subjective, or complex judgments. The communication of critical audit matters does not alter in any way our opinion on the finan</w:t>
      </w:r>
      <w:r>
        <w:rPr>
          <w:rFonts w:ascii="inherit" w:eastAsia="Times New Roman" w:hAnsi="inherit"/>
          <w:sz w:val="20"/>
          <w:szCs w:val="20"/>
        </w:rPr>
        <w:t>cial statements, taken as a whole, and we are not, by communicating the critical audit matter below, providing a separate opinion on the critical audit matter or on the accounts or disclosures to which it relates.</w:t>
      </w:r>
    </w:p>
    <w:p w:rsidR="00000000" w:rsidRDefault="00433ADC">
      <w:pPr>
        <w:divId w:val="1962152996"/>
        <w:rPr>
          <w:rFonts w:eastAsia="Times New Roman"/>
          <w:sz w:val="20"/>
          <w:szCs w:val="20"/>
        </w:rPr>
      </w:pPr>
    </w:p>
    <w:p w:rsidR="00000000" w:rsidRDefault="00433ADC">
      <w:pPr>
        <w:spacing w:line="288" w:lineRule="auto"/>
        <w:jc w:val="center"/>
        <w:divId w:val="690837576"/>
        <w:rPr>
          <w:rFonts w:eastAsia="Times New Roman"/>
          <w:sz w:val="20"/>
          <w:szCs w:val="20"/>
        </w:rPr>
      </w:pPr>
      <w:r>
        <w:rPr>
          <w:rFonts w:ascii="inherit" w:eastAsia="Times New Roman" w:hAnsi="inherit"/>
          <w:sz w:val="20"/>
          <w:szCs w:val="20"/>
        </w:rPr>
        <w:t>69</w:t>
      </w:r>
    </w:p>
    <w:p w:rsidR="00000000" w:rsidRDefault="00433ADC">
      <w:pPr>
        <w:divId w:val="510031235"/>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433ADC">
      <w:pPr>
        <w:spacing w:line="288" w:lineRule="auto"/>
        <w:ind w:hanging="450"/>
        <w:divId w:val="144534462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445344627"/>
        <w:rPr>
          <w:rFonts w:eastAsia="Times New Roman"/>
          <w:sz w:val="20"/>
          <w:szCs w:val="20"/>
        </w:rPr>
      </w:pPr>
    </w:p>
    <w:p w:rsidR="00000000" w:rsidRDefault="00433ADC">
      <w:pPr>
        <w:divId w:val="605700573"/>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Asset Impairment - Store Assets Impairment</w:t>
      </w:r>
      <w:r>
        <w:rPr>
          <w:rFonts w:ascii="inherit" w:eastAsia="Times New Roman" w:hAnsi="inherit"/>
          <w:i/>
          <w:iCs/>
          <w:sz w:val="20"/>
          <w:szCs w:val="20"/>
        </w:rPr>
        <w:t xml:space="preserve"> </w:t>
      </w:r>
      <w:r>
        <w:rPr>
          <w:rFonts w:ascii="inherit" w:eastAsia="Times New Roman" w:hAnsi="inherit"/>
          <w:b/>
          <w:bCs/>
          <w:i/>
          <w:iCs/>
          <w:sz w:val="20"/>
          <w:szCs w:val="20"/>
        </w:rPr>
        <w:t>- Refer to Notes 1, 2 and 8 to the financial statements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Critical Audit Matter Description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w:t>
      </w:r>
      <w:r>
        <w:rPr>
          <w:rFonts w:ascii="inherit" w:eastAsia="Times New Roman" w:hAnsi="inherit"/>
          <w:sz w:val="20"/>
          <w:szCs w:val="20"/>
        </w:rPr>
        <w:t>ny’s evaluation of long-lived tangible and right of use (ROU) store assets for impairment involves an initial assessment of each store asset group to determine whether events or conditions indicate that the carrying amounts of such assets may not be recove</w:t>
      </w:r>
      <w:r>
        <w:rPr>
          <w:rFonts w:ascii="inherit" w:eastAsia="Times New Roman" w:hAnsi="inherit"/>
          <w:sz w:val="20"/>
          <w:szCs w:val="20"/>
        </w:rPr>
        <w:t>rable. Possible indications of impairment may include events or changes in circumstances regarding the financial performance of the stores, regional and local business climates, future plans for the store operations and other qualitative factors. When even</w:t>
      </w:r>
      <w:r>
        <w:rPr>
          <w:rFonts w:ascii="inherit" w:eastAsia="Times New Roman" w:hAnsi="inherit"/>
          <w:sz w:val="20"/>
          <w:szCs w:val="20"/>
        </w:rPr>
        <w:t>ts or changes in circumstances exist, the Company evaluates its store assets for impairment by comparing projected undiscounted net cash flows expected to be generated over the life of the primary asset within the asset group (generally leasehold improveme</w:t>
      </w:r>
      <w:r>
        <w:rPr>
          <w:rFonts w:ascii="inherit" w:eastAsia="Times New Roman" w:hAnsi="inherit"/>
          <w:sz w:val="20"/>
          <w:szCs w:val="20"/>
        </w:rPr>
        <w:t>nts) to the carrying value of the subject assets. If the carrying value exceeds the undiscounted net cash flows, an analysis is performed to determine the fair value of the store asset group.</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those store assets where indications of impairment have bee</w:t>
      </w:r>
      <w:r>
        <w:rPr>
          <w:rFonts w:ascii="inherit" w:eastAsia="Times New Roman" w:hAnsi="inherit"/>
          <w:sz w:val="20"/>
          <w:szCs w:val="20"/>
        </w:rPr>
        <w:t>n identified, the Company makes significant estimates and assumptions to determine whether the asset group is impaired using undiscounted net cash flows expected to be generated over the life of the primary asset within the store asset group, including est</w:t>
      </w:r>
      <w:r>
        <w:rPr>
          <w:rFonts w:ascii="inherit" w:eastAsia="Times New Roman" w:hAnsi="inherit"/>
          <w:sz w:val="20"/>
          <w:szCs w:val="20"/>
        </w:rPr>
        <w:t>imates and assumptions related to forecasted store revenue growth rates. As of December 28, 2019, total net property and equipment, which includes store assets, was $366.8 million; and total ROU assets, which includes store ROU assets, were $376.2 million.</w:t>
      </w:r>
      <w:r>
        <w:rPr>
          <w:rFonts w:ascii="inherit" w:eastAsia="Times New Roman" w:hAnsi="inherit"/>
          <w:sz w:val="20"/>
          <w:szCs w:val="20"/>
        </w:rPr>
        <w:t xml:space="preserve"> Impairment losses recorded on store assets in 2019 were $8.9 million.</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those store assets where indications of impairment have been identified, we identified the forecasted store revenue growth rates for new markets where the Company has limited histo</w:t>
      </w:r>
      <w:r>
        <w:rPr>
          <w:rFonts w:ascii="inherit" w:eastAsia="Times New Roman" w:hAnsi="inherit"/>
          <w:sz w:val="20"/>
          <w:szCs w:val="20"/>
        </w:rPr>
        <w:t>rical experience to be a critical audit matter. This required a high degree of auditor judgment and an increased extent of effort when performing audit procedures to evaluate the reasonableness of management’s forecasted store revenue growth rates.</w:t>
      </w:r>
      <w:r>
        <w:rPr>
          <w:rFonts w:ascii="inherit" w:eastAsia="Times New Roman" w:hAnsi="inherit"/>
          <w:sz w:val="20"/>
          <w:szCs w:val="20"/>
        </w:rPr>
        <w:t xml:space="preserve"> </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How th</w:t>
      </w:r>
      <w:r>
        <w:rPr>
          <w:rFonts w:ascii="inherit" w:eastAsia="Times New Roman" w:hAnsi="inherit"/>
          <w:i/>
          <w:iCs/>
          <w:sz w:val="20"/>
          <w:szCs w:val="20"/>
        </w:rPr>
        <w:t>e Critical Audit Matter Was Addressed in the Audit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audit procedures related to the assessment of forecasted store revenue growth rates for those stores with indicators of impairment included the following, among others:</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510031235"/>
          <w:tblCellSpacing w:w="0" w:type="dxa"/>
        </w:trPr>
        <w:tc>
          <w:tcPr>
            <w:tcW w:w="36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44488195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We tested the effectivenes</w:t>
            </w:r>
            <w:r>
              <w:rPr>
                <w:rFonts w:ascii="inherit" w:eastAsia="Times New Roman" w:hAnsi="inherit"/>
                <w:sz w:val="20"/>
                <w:szCs w:val="20"/>
              </w:rPr>
              <w:t>s of controls over management’s estimates of undiscounted net cash flows used to test the store asset group for recoverability, including controls over management’s selection of forecasted store revenue growth rates.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074"/>
      </w:tblGrid>
      <w:tr w:rsidR="00000000">
        <w:trPr>
          <w:divId w:val="510031235"/>
          <w:tblCellSpacing w:w="0" w:type="dxa"/>
        </w:trPr>
        <w:tc>
          <w:tcPr>
            <w:tcW w:w="3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3455598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We evaluated the Company’s forecasted store revenue growth rates by:</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97"/>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535655283"/>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Comparing management’s estimate of forecasted store revenue growth rates to:</w:t>
            </w:r>
            <w:r>
              <w:rPr>
                <w:rFonts w:ascii="inherit" w:eastAsia="Times New Roman" w:hAnsi="inherit"/>
                <w:sz w:val="20"/>
                <w:szCs w:val="20"/>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trPr>
          <w:divId w:val="510031235"/>
          <w:tblCellSpacing w:w="0" w:type="dxa"/>
        </w:trPr>
        <w:tc>
          <w:tcPr>
            <w:tcW w:w="21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542546403"/>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the trend of recent store revenue growth rates within the respective regional or local market,</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trPr>
          <w:divId w:val="510031235"/>
          <w:tblCellSpacing w:w="0" w:type="dxa"/>
        </w:trPr>
        <w:tc>
          <w:tcPr>
            <w:tcW w:w="21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285040915"/>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external market sources of regional and local optical retail saturation data,</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trPr>
          <w:divId w:val="510031235"/>
          <w:tblCellSpacing w:w="0" w:type="dxa"/>
        </w:trPr>
        <w:tc>
          <w:tcPr>
            <w:tcW w:w="21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40271959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third party estimates of the impact of regional and local marketing s</w:t>
            </w:r>
            <w:r>
              <w:rPr>
                <w:rFonts w:ascii="inherit" w:eastAsia="Times New Roman" w:hAnsi="inherit"/>
                <w:sz w:val="20"/>
                <w:szCs w:val="20"/>
              </w:rPr>
              <w:t>trategies, and</w:t>
            </w:r>
            <w:r>
              <w:rPr>
                <w:rFonts w:ascii="inherit" w:eastAsia="Times New Roman" w:hAnsi="inherit"/>
                <w:sz w:val="20"/>
                <w:szCs w:val="20"/>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5078"/>
      </w:tblGrid>
      <w:tr w:rsidR="00000000">
        <w:trPr>
          <w:divId w:val="510031235"/>
          <w:tblCellSpacing w:w="0" w:type="dxa"/>
        </w:trPr>
        <w:tc>
          <w:tcPr>
            <w:tcW w:w="216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17017211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regional and local doctor recruiting and retention activities.</w:t>
            </w:r>
            <w:r>
              <w:rPr>
                <w:rFonts w:ascii="inherit" w:eastAsia="Times New Roman" w:hAnsi="inherit"/>
                <w:sz w:val="20"/>
                <w:szCs w:val="20"/>
              </w:rPr>
              <w:t xml:space="preserve"> </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80801358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Comparing the estimate of forecasted store revenue growth rates to the Company’</w:t>
            </w:r>
            <w:r>
              <w:rPr>
                <w:rFonts w:ascii="inherit" w:eastAsia="Times New Roman" w:hAnsi="inherit"/>
                <w:sz w:val="20"/>
                <w:szCs w:val="20"/>
              </w:rPr>
              <w:t>s financial forecasts communicated to investors and used to measure management performance.</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76491617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 xml:space="preserve">Discussing with management the forecasted store revenue growth rates used in the Company’s undiscounted net cash flows and evaluating the consistency of the </w:t>
            </w:r>
            <w:r>
              <w:rPr>
                <w:rFonts w:ascii="inherit" w:eastAsia="Times New Roman" w:hAnsi="inherit"/>
                <w:sz w:val="20"/>
                <w:szCs w:val="20"/>
              </w:rPr>
              <w:t>assumptions used with evidence obtained in other areas of the audit.</w:t>
            </w:r>
          </w:p>
        </w:tc>
      </w:tr>
    </w:tbl>
    <w:p w:rsidR="00000000" w:rsidRDefault="00433ADC">
      <w:pPr>
        <w:spacing w:line="288" w:lineRule="auto"/>
        <w:divId w:val="510031235"/>
        <w:rPr>
          <w:rFonts w:eastAsia="Times New Roman"/>
          <w:sz w:val="20"/>
          <w:szCs w:val="20"/>
        </w:rPr>
      </w:pPr>
    </w:p>
    <w:p w:rsidR="00000000" w:rsidRDefault="00433ADC">
      <w:pPr>
        <w:spacing w:line="288" w:lineRule="auto"/>
        <w:divId w:val="1974019798"/>
        <w:rPr>
          <w:rFonts w:eastAsia="Times New Roman"/>
          <w:sz w:val="20"/>
          <w:szCs w:val="20"/>
        </w:rPr>
      </w:pPr>
      <w:r>
        <w:rPr>
          <w:rFonts w:ascii="inherit" w:eastAsia="Times New Roman" w:hAnsi="inherit"/>
          <w:sz w:val="20"/>
          <w:szCs w:val="20"/>
        </w:rPr>
        <w:t>/s/ Deloitte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Touche LLP</w:t>
      </w:r>
    </w:p>
    <w:p w:rsidR="00000000" w:rsidRDefault="00433ADC">
      <w:pPr>
        <w:spacing w:line="288" w:lineRule="auto"/>
        <w:divId w:val="51003123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sz w:val="20"/>
          <w:szCs w:val="20"/>
        </w:rPr>
        <w:t>Atlanta, Georgia</w:t>
      </w:r>
      <w:r>
        <w:rPr>
          <w:rFonts w:ascii="inherit" w:eastAsia="Times New Roman" w:hAnsi="inherit"/>
          <w:sz w:val="20"/>
          <w:szCs w:val="20"/>
        </w:rPr>
        <w:t xml:space="preserve"> </w:t>
      </w:r>
    </w:p>
    <w:p w:rsidR="00000000" w:rsidRDefault="00433ADC">
      <w:pPr>
        <w:spacing w:line="288" w:lineRule="auto"/>
        <w:divId w:val="510031235"/>
        <w:rPr>
          <w:rFonts w:eastAsia="Times New Roman"/>
          <w:sz w:val="20"/>
          <w:szCs w:val="20"/>
        </w:rPr>
      </w:pPr>
      <w:r>
        <w:rPr>
          <w:rFonts w:ascii="inherit" w:eastAsia="Times New Roman" w:hAnsi="inherit"/>
          <w:sz w:val="20"/>
          <w:szCs w:val="20"/>
        </w:rPr>
        <w:t>February 25, 2020</w:t>
      </w:r>
    </w:p>
    <w:p w:rsidR="00000000" w:rsidRDefault="00433ADC">
      <w:pPr>
        <w:spacing w:line="288" w:lineRule="auto"/>
        <w:divId w:val="51003123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sz w:val="20"/>
          <w:szCs w:val="20"/>
        </w:rPr>
        <w:t>We have served as the Company's auditor since 2002.</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p>
    <w:p w:rsidR="00000000" w:rsidRDefault="00433ADC">
      <w:pPr>
        <w:divId w:val="1962833430"/>
        <w:rPr>
          <w:rFonts w:eastAsia="Times New Roman"/>
          <w:sz w:val="20"/>
          <w:szCs w:val="20"/>
        </w:rPr>
      </w:pPr>
    </w:p>
    <w:p w:rsidR="00000000" w:rsidRDefault="00433ADC">
      <w:pPr>
        <w:spacing w:line="288" w:lineRule="auto"/>
        <w:jc w:val="center"/>
        <w:divId w:val="1301152779"/>
        <w:rPr>
          <w:rFonts w:eastAsia="Times New Roman"/>
          <w:sz w:val="20"/>
          <w:szCs w:val="20"/>
        </w:rPr>
      </w:pPr>
      <w:r>
        <w:rPr>
          <w:rFonts w:ascii="inherit" w:eastAsia="Times New Roman" w:hAnsi="inherit"/>
          <w:sz w:val="20"/>
          <w:szCs w:val="20"/>
        </w:rPr>
        <w:t>70</w:t>
      </w:r>
    </w:p>
    <w:p w:rsidR="00000000" w:rsidRDefault="00433ADC">
      <w:pPr>
        <w:divId w:val="510031235"/>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433ADC">
      <w:pPr>
        <w:spacing w:line="288" w:lineRule="auto"/>
        <w:divId w:val="794369594"/>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472675082"/>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Consolidated Balance Sheets</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As of</w:t>
      </w:r>
      <w:r>
        <w:rPr>
          <w:rFonts w:ascii="inherit" w:eastAsia="Times New Roman" w:hAnsi="inherit"/>
          <w:b/>
          <w:bCs/>
          <w:sz w:val="20"/>
          <w:szCs w:val="20"/>
        </w:rPr>
        <w:t xml:space="preserve"> </w:t>
      </w:r>
      <w:r>
        <w:rPr>
          <w:rFonts w:ascii="inherit" w:eastAsia="Times New Roman" w:hAnsi="inherit"/>
          <w:b/>
          <w:bCs/>
          <w:sz w:val="20"/>
          <w:szCs w:val="20"/>
        </w:rPr>
        <w:t>December 28,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December 29, 2018</w:t>
      </w:r>
      <w:r>
        <w:rPr>
          <w:rFonts w:ascii="inherit" w:eastAsia="Times New Roman" w:hAnsi="inherit"/>
          <w:b/>
          <w:bCs/>
          <w:sz w:val="20"/>
          <w:szCs w:val="20"/>
        </w:rPr>
        <w:t xml:space="preserve"> </w:t>
      </w: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In Thousands, Except Par Value</w:t>
      </w:r>
      <w:r>
        <w:rPr>
          <w:rFonts w:ascii="inherit" w:eastAsia="Times New Roman" w:hAnsi="inherit"/>
          <w:i/>
          <w:i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011"/>
        <w:gridCol w:w="132"/>
        <w:gridCol w:w="1356"/>
        <w:gridCol w:w="107"/>
        <w:gridCol w:w="105"/>
        <w:gridCol w:w="132"/>
        <w:gridCol w:w="1356"/>
        <w:gridCol w:w="107"/>
      </w:tblGrid>
      <w:tr w:rsidR="00000000">
        <w:trPr>
          <w:divId w:val="1452284682"/>
          <w:jc w:val="center"/>
        </w:trPr>
        <w:tc>
          <w:tcPr>
            <w:tcW w:w="0" w:type="auto"/>
            <w:gridSpan w:val="8"/>
            <w:vAlign w:val="center"/>
            <w:hideMark/>
          </w:tcPr>
          <w:p w:rsidR="00000000" w:rsidRDefault="00433ADC">
            <w:pPr>
              <w:spacing w:line="288" w:lineRule="auto"/>
              <w:jc w:val="center"/>
              <w:rPr>
                <w:rFonts w:eastAsia="Times New Roman"/>
                <w:sz w:val="20"/>
                <w:szCs w:val="20"/>
              </w:rPr>
            </w:pPr>
          </w:p>
        </w:tc>
      </w:tr>
      <w:tr w:rsidR="00000000">
        <w:trPr>
          <w:divId w:val="1452284682"/>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452284682"/>
          <w:jc w:val="center"/>
        </w:trPr>
        <w:tc>
          <w:tcPr>
            <w:tcW w:w="0" w:type="auto"/>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ASSETS</w:t>
            </w:r>
            <w:r>
              <w:rPr>
                <w:rFonts w:ascii="inherit" w:eastAsia="Times New Roman" w:hAnsi="inherit"/>
                <w:b/>
                <w:bCs/>
                <w:sz w:val="20"/>
                <w:szCs w:val="20"/>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1707024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452284682"/>
          <w:jc w:val="center"/>
        </w:trPr>
        <w:tc>
          <w:tcPr>
            <w:tcW w:w="0" w:type="auto"/>
            <w:shd w:val="clear" w:color="auto" w:fill="CCEEFF"/>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Current 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812988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034896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956833277"/>
              <w:rPr>
                <w:rFonts w:eastAsia="Times New Roman"/>
                <w:sz w:val="20"/>
                <w:szCs w:val="20"/>
              </w:rPr>
            </w:pPr>
            <w:r>
              <w:rPr>
                <w:rFonts w:ascii="inherit" w:eastAsia="Times New Roman" w:hAnsi="inherit"/>
                <w:sz w:val="20"/>
                <w:szCs w:val="20"/>
              </w:rPr>
              <w:t> </w:t>
            </w: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39,342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38949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17,132</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Accounts receivable, net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44,475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97065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50,735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127,556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98392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116,022</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23,266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97603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30,815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54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234,639</w:t>
            </w:r>
          </w:p>
        </w:tc>
        <w:tc>
          <w:tcPr>
            <w:tcW w:w="0" w:type="auto"/>
            <w:tcBorders>
              <w:top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01469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214,704</w:t>
            </w:r>
          </w:p>
        </w:tc>
        <w:tc>
          <w:tcPr>
            <w:tcW w:w="0" w:type="auto"/>
            <w:tcBorders>
              <w:top w:val="single" w:sz="6" w:space="0" w:color="000000"/>
            </w:tcBorders>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 w:type="dxa"/>
              <w:bottom w:w="30" w:type="dxa"/>
              <w:right w:w="30" w:type="dxa"/>
            </w:tcMar>
            <w:vAlign w:val="bottom"/>
            <w:hideMark/>
          </w:tcPr>
          <w:p w:rsidR="00000000" w:rsidRDefault="00433ADC">
            <w:pPr>
              <w:divId w:val="827869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526406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001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787430687"/>
              <w:rPr>
                <w:rFonts w:eastAsia="Times New Roman"/>
                <w:sz w:val="20"/>
                <w:szCs w:val="20"/>
              </w:rPr>
            </w:pPr>
            <w:r>
              <w:rPr>
                <w:rFonts w:ascii="inherit" w:eastAsia="Times New Roman" w:hAnsi="inherit"/>
                <w:sz w:val="20"/>
                <w:szCs w:val="20"/>
              </w:rPr>
              <w:t> </w:t>
            </w:r>
          </w:p>
        </w:tc>
      </w:tr>
      <w:tr w:rsidR="00000000">
        <w:trPr>
          <w:divId w:val="1452284682"/>
          <w:jc w:val="center"/>
        </w:trPr>
        <w:tc>
          <w:tcPr>
            <w:tcW w:w="0" w:type="auto"/>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Property and equipment, net</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366,767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67424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355,117</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Other assets: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73295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19528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91694972"/>
              <w:rPr>
                <w:rFonts w:eastAsia="Times New Roman"/>
                <w:sz w:val="20"/>
                <w:szCs w:val="20"/>
              </w:rPr>
            </w:pPr>
            <w:r>
              <w:rPr>
                <w:rFonts w:ascii="inherit" w:eastAsia="Times New Roman" w:hAnsi="inherit"/>
                <w:sz w:val="20"/>
                <w:szCs w:val="20"/>
              </w:rPr>
              <w:t> </w:t>
            </w: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777,613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67809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777,613</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Trademarks and trade names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91266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Other intangible assets, net</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56,940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00764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64,532</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Right of use assets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348,090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63584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8,129</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27425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8,876</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Total non-current assets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1,798,086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64195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1,446,685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2,032,725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840092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1,661,389</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555702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6132866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187909020"/>
              <w:rPr>
                <w:rFonts w:eastAsia="Times New Roman"/>
                <w:sz w:val="20"/>
                <w:szCs w:val="20"/>
              </w:rPr>
            </w:pPr>
            <w:r>
              <w:rPr>
                <w:rFonts w:ascii="inherit" w:eastAsia="Times New Roman" w:hAnsi="inherit"/>
                <w:sz w:val="20"/>
                <w:szCs w:val="20"/>
              </w:rPr>
              <w:t> </w:t>
            </w:r>
          </w:p>
        </w:tc>
      </w:tr>
      <w:tr w:rsidR="00000000">
        <w:trPr>
          <w:divId w:val="1452284682"/>
          <w:jc w:val="center"/>
        </w:trPr>
        <w:tc>
          <w:tcPr>
            <w:tcW w:w="0" w:type="auto"/>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Current liabilities:</w:t>
            </w:r>
          </w:p>
        </w:tc>
        <w:tc>
          <w:tcPr>
            <w:tcW w:w="0" w:type="auto"/>
            <w:gridSpan w:val="3"/>
            <w:tcMar>
              <w:top w:w="30" w:type="dxa"/>
              <w:left w:w="30" w:type="dxa"/>
              <w:bottom w:w="30" w:type="dxa"/>
              <w:right w:w="30" w:type="dxa"/>
            </w:tcMar>
            <w:vAlign w:val="bottom"/>
            <w:hideMark/>
          </w:tcPr>
          <w:p w:rsidR="00000000" w:rsidRDefault="00433ADC">
            <w:pPr>
              <w:divId w:val="439378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44676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451705360"/>
              <w:rPr>
                <w:rFonts w:eastAsia="Times New Roman"/>
                <w:sz w:val="20"/>
                <w:szCs w:val="20"/>
              </w:rPr>
            </w:pPr>
            <w:r>
              <w:rPr>
                <w:rFonts w:ascii="inherit" w:eastAsia="Times New Roman" w:hAnsi="inherit"/>
                <w:sz w:val="20"/>
                <w:szCs w:val="20"/>
              </w:rPr>
              <w:t> </w:t>
            </w: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40,782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13315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43,642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Other payables and accrued expenses</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82,829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42309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81,004</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Unearned revenue</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28,002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05617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27,295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55,870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03127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52,144</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13,759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83956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7,567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Current operating lease obligations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51,937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4256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54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Total current liabilities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273,179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68138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211,652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 w:type="dxa"/>
              <w:bottom w:w="30" w:type="dxa"/>
              <w:right w:w="30" w:type="dxa"/>
            </w:tcMar>
            <w:vAlign w:val="bottom"/>
            <w:hideMark/>
          </w:tcPr>
          <w:p w:rsidR="00000000" w:rsidRDefault="00433ADC">
            <w:pPr>
              <w:divId w:val="242573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259211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99050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268150184"/>
              <w:rPr>
                <w:rFonts w:eastAsia="Times New Roman"/>
                <w:sz w:val="20"/>
                <w:szCs w:val="20"/>
              </w:rPr>
            </w:pPr>
            <w:r>
              <w:rPr>
                <w:rFonts w:ascii="inherit" w:eastAsia="Times New Roman" w:hAnsi="inherit"/>
                <w:sz w:val="20"/>
                <w:szCs w:val="20"/>
              </w:rPr>
              <w:t> </w:t>
            </w:r>
          </w:p>
        </w:tc>
      </w:tr>
      <w:tr w:rsidR="00000000">
        <w:trPr>
          <w:divId w:val="1452284682"/>
          <w:jc w:val="center"/>
        </w:trPr>
        <w:tc>
          <w:tcPr>
            <w:tcW w:w="0" w:type="auto"/>
            <w:shd w:val="clear" w:color="auto" w:fill="CCEEFF"/>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Long-term debt and finance lease obligations, less current portion and debt discount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555,933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65485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570,545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Non-current operating lease obligations</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331,769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02542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028066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66875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59541948"/>
              <w:rPr>
                <w:rFonts w:eastAsia="Times New Roman"/>
                <w:sz w:val="20"/>
                <w:szCs w:val="20"/>
              </w:rPr>
            </w:pPr>
            <w:r>
              <w:rPr>
                <w:rFonts w:ascii="inherit" w:eastAsia="Times New Roman" w:hAnsi="inherit"/>
                <w:sz w:val="20"/>
                <w:szCs w:val="20"/>
              </w:rPr>
              <w:t> </w:t>
            </w: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21,530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43221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20,134</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13,731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77512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53,964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Deferred income taxes, net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60,146</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9547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61,940</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54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Total other non-current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95,407</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95612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136,038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Commitments and contingencies (See Note 13)</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42126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3381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822256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68977211"/>
              <w:rPr>
                <w:rFonts w:eastAsia="Times New Roman"/>
                <w:sz w:val="20"/>
                <w:szCs w:val="20"/>
              </w:rPr>
            </w:pPr>
            <w:r>
              <w:rPr>
                <w:rFonts w:ascii="inherit" w:eastAsia="Times New Roman" w:hAnsi="inherit"/>
                <w:sz w:val="20"/>
                <w:szCs w:val="20"/>
              </w:rPr>
              <w:t> </w:t>
            </w: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Common stock, $0.01 par value; 200,000 shares authorized; 80,603 and 78,246 shares issued as of December 28, 2019 and December 29, 2018, respectively; 79,678 and 78,167 shares outstanding as of December 28, 2019 and December 29, 2018, respectively</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16899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782</w:t>
            </w:r>
          </w:p>
        </w:tc>
        <w:tc>
          <w:tcPr>
            <w:tcW w:w="0" w:type="auto"/>
            <w:vAlign w:val="bottom"/>
            <w:hideMark/>
          </w:tcPr>
          <w:p w:rsidR="00000000" w:rsidRDefault="00433ADC">
            <w:pPr>
              <w:rPr>
                <w:rFonts w:eastAsia="Times New Roman"/>
                <w:sz w:val="20"/>
                <w:szCs w:val="20"/>
              </w:rPr>
            </w:pP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700,121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69629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672,503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(3,814</w:t>
            </w:r>
          </w:p>
        </w:tc>
        <w:tc>
          <w:tcPr>
            <w:tcW w:w="0" w:type="auto"/>
            <w:tcMar>
              <w:top w:w="30" w:type="dxa"/>
              <w:left w:w="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884487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(2,810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452284682"/>
          <w:jc w:val="center"/>
        </w:trPr>
        <w:tc>
          <w:tcPr>
            <w:tcW w:w="0" w:type="auto"/>
            <w:shd w:val="clear" w:color="auto" w:fill="CCEEFF"/>
            <w:tcMar>
              <w:top w:w="30" w:type="dxa"/>
              <w:left w:w="30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Retained earnings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107,132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01812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74,840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Treasury stock, at cost; 925 and 79 shares as of December 28, 2019 and December 29, 2018, respectively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(27,807</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824737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(2,161</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452284682"/>
          <w:jc w:val="center"/>
        </w:trPr>
        <w:tc>
          <w:tcPr>
            <w:tcW w:w="0" w:type="auto"/>
            <w:shd w:val="clear" w:color="auto" w:fill="CCEEFF"/>
            <w:tcMar>
              <w:top w:w="30" w:type="dxa"/>
              <w:left w:w="54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776,437</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66038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743,154</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452284682"/>
          <w:jc w:val="center"/>
        </w:trPr>
        <w:tc>
          <w:tcPr>
            <w:tcW w:w="0" w:type="auto"/>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2,032,725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45972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1,661,389</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The accompanying notes are an integral part of these consolidated financial statements.</w:t>
      </w:r>
    </w:p>
    <w:p w:rsidR="00000000" w:rsidRDefault="00433ADC">
      <w:pPr>
        <w:divId w:val="1862083496"/>
        <w:rPr>
          <w:rFonts w:eastAsia="Times New Roman"/>
          <w:sz w:val="20"/>
          <w:szCs w:val="20"/>
        </w:rPr>
      </w:pPr>
    </w:p>
    <w:p w:rsidR="00000000" w:rsidRDefault="00433ADC">
      <w:pPr>
        <w:spacing w:line="288" w:lineRule="auto"/>
        <w:jc w:val="center"/>
        <w:divId w:val="148905509"/>
        <w:rPr>
          <w:rFonts w:eastAsia="Times New Roman"/>
          <w:sz w:val="20"/>
          <w:szCs w:val="20"/>
        </w:rPr>
      </w:pPr>
      <w:r>
        <w:rPr>
          <w:rFonts w:ascii="inherit" w:eastAsia="Times New Roman" w:hAnsi="inherit"/>
          <w:sz w:val="20"/>
          <w:szCs w:val="20"/>
        </w:rPr>
        <w:t>71</w:t>
      </w:r>
    </w:p>
    <w:p w:rsidR="00000000" w:rsidRDefault="00433ADC">
      <w:pPr>
        <w:divId w:val="510031235"/>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433ADC">
      <w:pPr>
        <w:spacing w:line="288" w:lineRule="auto"/>
        <w:divId w:val="27737558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566866727"/>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Consolidated Statements of Operations and Comprehensive Income</w:t>
      </w:r>
      <w:r>
        <w:rPr>
          <w:rFonts w:ascii="inherit" w:eastAsia="Times New Roman" w:hAnsi="inherit"/>
          <w:b/>
          <w:bCs/>
          <w:sz w:val="20"/>
          <w:szCs w:val="20"/>
        </w:rPr>
        <w:t xml:space="preserve"> </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For the Years Ended</w:t>
      </w:r>
      <w:r>
        <w:rPr>
          <w:rFonts w:ascii="inherit" w:eastAsia="Times New Roman" w:hAnsi="inherit"/>
          <w:b/>
          <w:bCs/>
          <w:sz w:val="20"/>
          <w:szCs w:val="20"/>
        </w:rPr>
        <w:t xml:space="preserve"> </w:t>
      </w:r>
      <w:r>
        <w:rPr>
          <w:rFonts w:ascii="inherit" w:eastAsia="Times New Roman" w:hAnsi="inherit"/>
          <w:b/>
          <w:bCs/>
          <w:sz w:val="20"/>
          <w:szCs w:val="20"/>
        </w:rPr>
        <w:t>December 28, 2019,</w:t>
      </w:r>
      <w:r>
        <w:rPr>
          <w:rFonts w:ascii="inherit" w:eastAsia="Times New Roman" w:hAnsi="inherit"/>
          <w:b/>
          <w:bCs/>
          <w:sz w:val="20"/>
          <w:szCs w:val="20"/>
        </w:rPr>
        <w:t xml:space="preserve"> </w:t>
      </w:r>
      <w:r>
        <w:rPr>
          <w:rFonts w:ascii="inherit" w:eastAsia="Times New Roman" w:hAnsi="inherit"/>
          <w:b/>
          <w:bCs/>
          <w:sz w:val="20"/>
          <w:szCs w:val="20"/>
        </w:rPr>
        <w:t>December 29, 2018</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December 30, 2017</w:t>
      </w:r>
      <w:r>
        <w:rPr>
          <w:rFonts w:ascii="inherit" w:eastAsia="Times New Roman" w:hAnsi="inherit"/>
          <w:b/>
          <w:bCs/>
          <w:sz w:val="20"/>
          <w:szCs w:val="20"/>
        </w:rPr>
        <w:t xml:space="preserve"> </w:t>
      </w: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In Thousands, Except Earnings Per Share</w:t>
      </w:r>
      <w:r>
        <w:rPr>
          <w:rFonts w:ascii="inherit" w:eastAsia="Times New Roman" w:hAnsi="inherit"/>
          <w:i/>
          <w:iCs/>
          <w:sz w:val="20"/>
          <w:szCs w:val="20"/>
        </w:rPr>
        <w:t xml:space="preserve"> </w:t>
      </w:r>
    </w:p>
    <w:p w:rsidR="00000000" w:rsidRDefault="00433ADC">
      <w:pPr>
        <w:spacing w:line="288" w:lineRule="auto"/>
        <w:jc w:val="center"/>
        <w:divId w:val="5100312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336"/>
        <w:gridCol w:w="132"/>
        <w:gridCol w:w="1014"/>
        <w:gridCol w:w="107"/>
        <w:gridCol w:w="105"/>
        <w:gridCol w:w="132"/>
        <w:gridCol w:w="1014"/>
        <w:gridCol w:w="107"/>
        <w:gridCol w:w="105"/>
        <w:gridCol w:w="132"/>
        <w:gridCol w:w="1015"/>
        <w:gridCol w:w="107"/>
      </w:tblGrid>
      <w:tr w:rsidR="00000000">
        <w:trPr>
          <w:divId w:val="653919597"/>
          <w:jc w:val="center"/>
        </w:trPr>
        <w:tc>
          <w:tcPr>
            <w:tcW w:w="0" w:type="auto"/>
            <w:gridSpan w:val="12"/>
            <w:vAlign w:val="center"/>
            <w:hideMark/>
          </w:tcPr>
          <w:p w:rsidR="00000000" w:rsidRDefault="00433ADC">
            <w:pPr>
              <w:spacing w:line="288" w:lineRule="auto"/>
              <w:jc w:val="center"/>
              <w:rPr>
                <w:rFonts w:eastAsia="Times New Roman"/>
                <w:sz w:val="20"/>
                <w:szCs w:val="20"/>
              </w:rPr>
            </w:pPr>
          </w:p>
        </w:tc>
      </w:tr>
      <w:tr w:rsidR="00000000">
        <w:trPr>
          <w:divId w:val="653919597"/>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653919597"/>
          <w:jc w:val="center"/>
        </w:trPr>
        <w:tc>
          <w:tcPr>
            <w:tcW w:w="0" w:type="auto"/>
            <w:tcMar>
              <w:top w:w="30" w:type="dxa"/>
              <w:left w:w="30" w:type="dxa"/>
              <w:bottom w:w="30" w:type="dxa"/>
              <w:right w:w="30" w:type="dxa"/>
            </w:tcMar>
            <w:vAlign w:val="bottom"/>
            <w:hideMark/>
          </w:tcPr>
          <w:p w:rsidR="00000000" w:rsidRDefault="00433ADC">
            <w:pPr>
              <w:divId w:val="18872506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604118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17055191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653919597"/>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1579553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033572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2052488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37856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1305427153"/>
              <w:rPr>
                <w:rFonts w:eastAsia="Times New Roman"/>
                <w:sz w:val="20"/>
                <w:szCs w:val="20"/>
              </w:rPr>
            </w:pPr>
            <w:r>
              <w:rPr>
                <w:rFonts w:ascii="inherit" w:eastAsia="Times New Roman" w:hAnsi="inherit"/>
                <w:sz w:val="20"/>
                <w:szCs w:val="20"/>
              </w:rPr>
              <w:t> </w:t>
            </w:r>
          </w:p>
        </w:tc>
      </w:tr>
      <w:tr w:rsidR="00000000">
        <w:trPr>
          <w:divId w:val="653919597"/>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1,426,136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81410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1,269,612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49569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1,129,313</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298,195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18066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267,242</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99664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245,995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42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revenue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1,724,331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90816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1,536,854</w:t>
            </w:r>
          </w:p>
        </w:tc>
        <w:tc>
          <w:tcPr>
            <w:tcW w:w="0" w:type="auto"/>
            <w:tcBorders>
              <w:top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36728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1,375,308</w:t>
            </w:r>
          </w:p>
        </w:tc>
        <w:tc>
          <w:tcPr>
            <w:tcW w:w="0" w:type="auto"/>
            <w:tcBorders>
              <w:top w:val="single" w:sz="6" w:space="0" w:color="000000"/>
            </w:tcBorders>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891574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60511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61010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18176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360739939"/>
              <w:rPr>
                <w:rFonts w:eastAsia="Times New Roman"/>
                <w:sz w:val="20"/>
                <w:szCs w:val="20"/>
              </w:rPr>
            </w:pPr>
            <w:r>
              <w:rPr>
                <w:rFonts w:ascii="inherit" w:eastAsia="Times New Roman" w:hAnsi="inherit"/>
                <w:sz w:val="20"/>
                <w:szCs w:val="20"/>
              </w:rPr>
              <w:t> </w:t>
            </w:r>
          </w:p>
        </w:tc>
      </w:tr>
      <w:tr w:rsidR="00000000">
        <w:trPr>
          <w:divId w:val="653919597"/>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Products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574,351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48561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511,406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37761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456,078</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232,168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23228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202,165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93412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180,888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42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806,519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39979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713,571</w:t>
            </w:r>
          </w:p>
        </w:tc>
        <w:tc>
          <w:tcPr>
            <w:tcW w:w="0" w:type="auto"/>
            <w:tcBorders>
              <w:top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10935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636,966</w:t>
            </w:r>
          </w:p>
        </w:tc>
        <w:tc>
          <w:tcPr>
            <w:tcW w:w="0" w:type="auto"/>
            <w:tcBorders>
              <w:top w:val="single" w:sz="6" w:space="0" w:color="000000"/>
            </w:tcBorders>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710497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71583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81929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3057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65815010"/>
              <w:rPr>
                <w:rFonts w:eastAsia="Times New Roman"/>
                <w:sz w:val="20"/>
                <w:szCs w:val="20"/>
              </w:rPr>
            </w:pPr>
            <w:r>
              <w:rPr>
                <w:rFonts w:ascii="inherit" w:eastAsia="Times New Roman" w:hAnsi="inherit"/>
                <w:sz w:val="20"/>
                <w:szCs w:val="20"/>
              </w:rPr>
              <w:t> </w:t>
            </w:r>
          </w:p>
        </w:tc>
      </w:tr>
      <w:tr w:rsidR="00000000">
        <w:trPr>
          <w:divId w:val="653919597"/>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744,488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70239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687,476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50350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600,010</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87,244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17271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74,339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00134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61,974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8,894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82151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17,630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31663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4,117</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Litigation settlement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87597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61698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3,611</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34472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1,487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6191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950</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42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844,237</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978696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780,932</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658013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674,051</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from operations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73,575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63879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42,351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09019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64,291</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Interest expense, net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33,300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4572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37,283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31491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55,536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04537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55073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4,527</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Loss on extinguishment of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57104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61389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Earnings before income taxes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30,489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68231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4,868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49202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4,228</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tax provision (benefit)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(2,309</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05663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(18,785</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551302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(38,910</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653919597"/>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25099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67416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 w:type="dxa"/>
              <w:bottom w:w="30" w:type="dxa"/>
              <w:right w:w="30" w:type="dxa"/>
            </w:tcMar>
            <w:vAlign w:val="bottom"/>
            <w:hideMark/>
          </w:tcPr>
          <w:p w:rsidR="00000000" w:rsidRDefault="00433ADC">
            <w:pPr>
              <w:divId w:val="1052073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175801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65209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95544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21281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928339333"/>
              <w:rPr>
                <w:rFonts w:eastAsia="Times New Roman"/>
                <w:sz w:val="20"/>
                <w:szCs w:val="20"/>
              </w:rPr>
            </w:pPr>
            <w:r>
              <w:rPr>
                <w:rFonts w:ascii="inherit" w:eastAsia="Times New Roman" w:hAnsi="inherit"/>
                <w:sz w:val="20"/>
                <w:szCs w:val="20"/>
              </w:rPr>
              <w:t> </w:t>
            </w:r>
          </w:p>
        </w:tc>
      </w:tr>
      <w:tr w:rsidR="00000000">
        <w:trPr>
          <w:divId w:val="653919597"/>
          <w:jc w:val="center"/>
        </w:trPr>
        <w:tc>
          <w:tcPr>
            <w:tcW w:w="0" w:type="auto"/>
            <w:tcMar>
              <w:top w:w="30" w:type="dxa"/>
              <w:left w:w="30" w:type="dxa"/>
              <w:bottom w:w="30" w:type="dxa"/>
              <w:right w:w="30" w:type="dxa"/>
            </w:tcMar>
            <w:vAlign w:val="bottom"/>
            <w:hideMark/>
          </w:tcPr>
          <w:p w:rsidR="00000000" w:rsidRDefault="00433ADC">
            <w:pPr>
              <w:divId w:val="1266889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618922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72507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855967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879122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033188661"/>
              <w:rPr>
                <w:rFonts w:eastAsia="Times New Roman"/>
                <w:sz w:val="20"/>
                <w:szCs w:val="20"/>
              </w:rPr>
            </w:pPr>
            <w:r>
              <w:rPr>
                <w:rFonts w:ascii="inherit" w:eastAsia="Times New Roman" w:hAnsi="inherit"/>
                <w:sz w:val="20"/>
                <w:szCs w:val="20"/>
              </w:rPr>
              <w:t> </w:t>
            </w:r>
          </w:p>
        </w:tc>
      </w:tr>
      <w:tr w:rsidR="00000000">
        <w:trPr>
          <w:divId w:val="653919597"/>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Earnings per share:</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93526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99456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403329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42646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37347586"/>
              <w:rPr>
                <w:rFonts w:eastAsia="Times New Roman"/>
                <w:sz w:val="20"/>
                <w:szCs w:val="20"/>
              </w:rPr>
            </w:pPr>
            <w:r>
              <w:rPr>
                <w:rFonts w:ascii="inherit" w:eastAsia="Times New Roman" w:hAnsi="inherit"/>
                <w:sz w:val="20"/>
                <w:szCs w:val="20"/>
              </w:rPr>
              <w:t> </w:t>
            </w:r>
          </w:p>
        </w:tc>
      </w:tr>
      <w:tr w:rsidR="00000000">
        <w:trPr>
          <w:divId w:val="653919597"/>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0.72</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0.70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Weighted average shares outstanding:</w:t>
            </w:r>
          </w:p>
        </w:tc>
        <w:tc>
          <w:tcPr>
            <w:tcW w:w="0" w:type="auto"/>
            <w:gridSpan w:val="3"/>
            <w:tcMar>
              <w:top w:w="30" w:type="dxa"/>
              <w:left w:w="30" w:type="dxa"/>
              <w:bottom w:w="30" w:type="dxa"/>
              <w:right w:w="30" w:type="dxa"/>
            </w:tcMar>
            <w:vAlign w:val="bottom"/>
            <w:hideMark/>
          </w:tcPr>
          <w:p w:rsidR="00000000" w:rsidRDefault="00433ADC">
            <w:pPr>
              <w:divId w:val="2036073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50758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657033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794375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751349827"/>
              <w:rPr>
                <w:rFonts w:eastAsia="Times New Roman"/>
                <w:sz w:val="20"/>
                <w:szCs w:val="20"/>
              </w:rPr>
            </w:pPr>
            <w:r>
              <w:rPr>
                <w:rFonts w:ascii="inherit" w:eastAsia="Times New Roman" w:hAnsi="inherit"/>
                <w:sz w:val="20"/>
                <w:szCs w:val="20"/>
              </w:rPr>
              <w:t> </w:t>
            </w: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Basic</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78,608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0705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75,899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28233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59,895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Diluted</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81,683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8341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79,041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03469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62,035</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 w:type="dxa"/>
              <w:bottom w:w="30" w:type="dxa"/>
              <w:right w:w="30" w:type="dxa"/>
            </w:tcMar>
            <w:vAlign w:val="bottom"/>
            <w:hideMark/>
          </w:tcPr>
          <w:p w:rsidR="00000000" w:rsidRDefault="00433ADC">
            <w:pPr>
              <w:divId w:val="1074358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222643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8493677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883442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500975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802847768"/>
              <w:rPr>
                <w:rFonts w:eastAsia="Times New Roman"/>
                <w:sz w:val="20"/>
                <w:szCs w:val="20"/>
              </w:rPr>
            </w:pPr>
            <w:r>
              <w:rPr>
                <w:rFonts w:ascii="inherit" w:eastAsia="Times New Roman" w:hAnsi="inherit"/>
                <w:sz w:val="20"/>
                <w:szCs w:val="20"/>
              </w:rPr>
              <w:t> </w:t>
            </w:r>
          </w:p>
        </w:tc>
      </w:tr>
      <w:tr w:rsidR="00000000">
        <w:trPr>
          <w:divId w:val="653919597"/>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Comprehensive income:</w:t>
            </w:r>
          </w:p>
        </w:tc>
        <w:tc>
          <w:tcPr>
            <w:tcW w:w="0" w:type="auto"/>
            <w:gridSpan w:val="3"/>
            <w:tcMar>
              <w:top w:w="30" w:type="dxa"/>
              <w:left w:w="30" w:type="dxa"/>
              <w:bottom w:w="30" w:type="dxa"/>
              <w:right w:w="30" w:type="dxa"/>
            </w:tcMar>
            <w:vAlign w:val="bottom"/>
            <w:hideMark/>
          </w:tcPr>
          <w:p w:rsidR="00000000" w:rsidRDefault="00433ADC">
            <w:pPr>
              <w:divId w:val="1260481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58935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342127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69432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717751486"/>
              <w:rPr>
                <w:rFonts w:eastAsia="Times New Roman"/>
                <w:sz w:val="20"/>
                <w:szCs w:val="20"/>
              </w:rPr>
            </w:pPr>
            <w:r>
              <w:rPr>
                <w:rFonts w:ascii="inherit" w:eastAsia="Times New Roman" w:hAnsi="inherit"/>
                <w:sz w:val="20"/>
                <w:szCs w:val="20"/>
              </w:rPr>
              <w:t> </w:t>
            </w: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80039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14089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Unrealized gain (loss) on hedge instruments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(1,350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593587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9,488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75278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7,613</w:t>
            </w:r>
          </w:p>
        </w:tc>
        <w:tc>
          <w:tcPr>
            <w:tcW w:w="0" w:type="auto"/>
            <w:vAlign w:val="bottom"/>
            <w:hideMark/>
          </w:tcPr>
          <w:p w:rsidR="00000000" w:rsidRDefault="00433ADC">
            <w:pPr>
              <w:rPr>
                <w:rFonts w:eastAsia="Times New Roman"/>
                <w:sz w:val="20"/>
                <w:szCs w:val="20"/>
              </w:rPr>
            </w:pPr>
          </w:p>
        </w:tc>
      </w:tr>
      <w:tr w:rsidR="00000000">
        <w:trPr>
          <w:divId w:val="653919597"/>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Tax provision (benefit) of unrealized gain (loss) on hedge instruments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906574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2,430</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22110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2,925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653919597"/>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Comprehensive income</w:t>
            </w:r>
            <w:r>
              <w:rPr>
                <w:rFonts w:ascii="inherit" w:eastAsia="Times New Roman" w:hAnsi="inherit"/>
                <w:sz w:val="20"/>
                <w:szCs w:val="20"/>
              </w:rPr>
              <w:t xml:space="preserve">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31,794</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907269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30,711</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783815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47,826</w:t>
            </w:r>
          </w:p>
        </w:tc>
        <w:tc>
          <w:tcPr>
            <w:tcW w:w="0" w:type="auto"/>
            <w:tcBorders>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divId w:val="554855312"/>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The accompanying notes are an integral part of these consolidated financial statements.</w:t>
      </w:r>
    </w:p>
    <w:p w:rsidR="00000000" w:rsidRDefault="00433ADC">
      <w:pPr>
        <w:divId w:val="276568239"/>
        <w:rPr>
          <w:rFonts w:eastAsia="Times New Roman"/>
          <w:sz w:val="20"/>
          <w:szCs w:val="20"/>
        </w:rPr>
      </w:pPr>
    </w:p>
    <w:p w:rsidR="00000000" w:rsidRDefault="00433ADC">
      <w:pPr>
        <w:spacing w:line="288" w:lineRule="auto"/>
        <w:jc w:val="center"/>
        <w:divId w:val="318776580"/>
        <w:rPr>
          <w:rFonts w:eastAsia="Times New Roman"/>
          <w:sz w:val="20"/>
          <w:szCs w:val="20"/>
        </w:rPr>
      </w:pPr>
      <w:r>
        <w:rPr>
          <w:rFonts w:ascii="inherit" w:eastAsia="Times New Roman" w:hAnsi="inherit"/>
          <w:sz w:val="20"/>
          <w:szCs w:val="20"/>
        </w:rPr>
        <w:t>72</w:t>
      </w:r>
    </w:p>
    <w:p w:rsidR="00000000" w:rsidRDefault="00433ADC">
      <w:pPr>
        <w:divId w:val="510031235"/>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433ADC">
      <w:pPr>
        <w:spacing w:line="288" w:lineRule="auto"/>
        <w:divId w:val="52652221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85928342"/>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Consolidated Statements of Stockholders' Equity</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For the Years Ended</w:t>
      </w:r>
      <w:r>
        <w:rPr>
          <w:rFonts w:ascii="inherit" w:eastAsia="Times New Roman" w:hAnsi="inherit"/>
          <w:b/>
          <w:bCs/>
          <w:sz w:val="20"/>
          <w:szCs w:val="20"/>
        </w:rPr>
        <w:t xml:space="preserve"> </w:t>
      </w:r>
      <w:r>
        <w:rPr>
          <w:rFonts w:ascii="inherit" w:eastAsia="Times New Roman" w:hAnsi="inherit"/>
          <w:b/>
          <w:bCs/>
          <w:sz w:val="20"/>
          <w:szCs w:val="20"/>
        </w:rPr>
        <w:t>December 28, 2019,</w:t>
      </w:r>
      <w:r>
        <w:rPr>
          <w:rFonts w:ascii="inherit" w:eastAsia="Times New Roman" w:hAnsi="inherit"/>
          <w:b/>
          <w:bCs/>
          <w:sz w:val="20"/>
          <w:szCs w:val="20"/>
        </w:rPr>
        <w:t xml:space="preserve"> </w:t>
      </w:r>
      <w:r>
        <w:rPr>
          <w:rFonts w:ascii="inherit" w:eastAsia="Times New Roman" w:hAnsi="inherit"/>
          <w:b/>
          <w:bCs/>
          <w:sz w:val="20"/>
          <w:szCs w:val="20"/>
        </w:rPr>
        <w:t>December 29, 2018</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December 30, 2017</w:t>
      </w:r>
      <w:r>
        <w:rPr>
          <w:rFonts w:ascii="inherit" w:eastAsia="Times New Roman" w:hAnsi="inherit"/>
          <w:b/>
          <w:bCs/>
          <w:sz w:val="20"/>
          <w:szCs w:val="20"/>
        </w:rPr>
        <w:t xml:space="preserve"> </w:t>
      </w: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In Thousands</w:t>
      </w:r>
    </w:p>
    <w:tbl>
      <w:tblPr>
        <w:tblW w:w="5000" w:type="pct"/>
        <w:jc w:val="center"/>
        <w:tblCellMar>
          <w:left w:w="0" w:type="dxa"/>
          <w:right w:w="0" w:type="dxa"/>
        </w:tblCellMar>
        <w:tblLook w:val="04A0" w:firstRow="1" w:lastRow="0" w:firstColumn="1" w:lastColumn="0" w:noHBand="0" w:noVBand="1"/>
      </w:tblPr>
      <w:tblGrid>
        <w:gridCol w:w="1416"/>
        <w:gridCol w:w="625"/>
        <w:gridCol w:w="107"/>
        <w:gridCol w:w="133"/>
        <w:gridCol w:w="560"/>
        <w:gridCol w:w="93"/>
        <w:gridCol w:w="133"/>
        <w:gridCol w:w="743"/>
        <w:gridCol w:w="107"/>
        <w:gridCol w:w="133"/>
        <w:gridCol w:w="1181"/>
        <w:gridCol w:w="107"/>
        <w:gridCol w:w="133"/>
        <w:gridCol w:w="1044"/>
        <w:gridCol w:w="107"/>
        <w:gridCol w:w="132"/>
        <w:gridCol w:w="672"/>
        <w:gridCol w:w="107"/>
        <w:gridCol w:w="133"/>
        <w:gridCol w:w="999"/>
        <w:gridCol w:w="111"/>
      </w:tblGrid>
      <w:tr w:rsidR="00000000">
        <w:trPr>
          <w:divId w:val="465314521"/>
          <w:jc w:val="center"/>
        </w:trPr>
        <w:tc>
          <w:tcPr>
            <w:tcW w:w="0" w:type="auto"/>
            <w:gridSpan w:val="21"/>
            <w:vAlign w:val="center"/>
            <w:hideMark/>
          </w:tcPr>
          <w:p w:rsidR="00000000" w:rsidRDefault="00433ADC">
            <w:pPr>
              <w:spacing w:line="288" w:lineRule="auto"/>
              <w:jc w:val="center"/>
              <w:rPr>
                <w:rFonts w:eastAsia="Times New Roman"/>
                <w:sz w:val="20"/>
                <w:szCs w:val="20"/>
              </w:rPr>
            </w:pPr>
          </w:p>
        </w:tc>
      </w:tr>
      <w:tr w:rsidR="00000000">
        <w:trPr>
          <w:divId w:val="465314521"/>
          <w:jc w:val="center"/>
        </w:trPr>
        <w:tc>
          <w:tcPr>
            <w:tcW w:w="1600" w:type="pct"/>
            <w:vAlign w:val="center"/>
            <w:hideMark/>
          </w:tcPr>
          <w:p w:rsidR="00000000" w:rsidRDefault="00433ADC">
            <w:pPr>
              <w:rPr>
                <w:rFonts w:eastAsia="Times New Roman"/>
                <w:sz w:val="20"/>
                <w:szCs w:val="20"/>
              </w:rPr>
            </w:pPr>
          </w:p>
        </w:tc>
        <w:tc>
          <w:tcPr>
            <w:tcW w:w="3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3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465314521"/>
          <w:jc w:val="center"/>
        </w:trPr>
        <w:tc>
          <w:tcPr>
            <w:tcW w:w="0" w:type="auto"/>
            <w:tcMar>
              <w:top w:w="30" w:type="dxa"/>
              <w:left w:w="30" w:type="dxa"/>
              <w:bottom w:w="30" w:type="dxa"/>
              <w:right w:w="30" w:type="dxa"/>
            </w:tcMar>
            <w:vAlign w:val="bottom"/>
            <w:hideMark/>
          </w:tcPr>
          <w:p w:rsidR="00000000" w:rsidRDefault="00433ADC">
            <w:pPr>
              <w:divId w:val="201006268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Common 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Paid-In</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Capital</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Accumulated</w:t>
            </w:r>
          </w:p>
          <w:p w:rsidR="00000000" w:rsidRDefault="00433ADC">
            <w:pPr>
              <w:jc w:val="center"/>
              <w:rPr>
                <w:rFonts w:eastAsia="Times New Roman"/>
                <w:sz w:val="20"/>
                <w:szCs w:val="20"/>
              </w:rPr>
            </w:pPr>
            <w:r>
              <w:rPr>
                <w:rFonts w:ascii="inherit" w:eastAsia="Times New Roman" w:hAnsi="inherit"/>
                <w:sz w:val="20"/>
                <w:szCs w:val="20"/>
              </w:rPr>
              <w:t>Other</w:t>
            </w:r>
          </w:p>
          <w:p w:rsidR="00000000" w:rsidRDefault="00433ADC">
            <w:pPr>
              <w:jc w:val="center"/>
              <w:rPr>
                <w:rFonts w:eastAsia="Times New Roman"/>
                <w:sz w:val="20"/>
                <w:szCs w:val="20"/>
              </w:rPr>
            </w:pPr>
            <w:r>
              <w:rPr>
                <w:rFonts w:ascii="inherit" w:eastAsia="Times New Roman" w:hAnsi="inherit"/>
                <w:sz w:val="20"/>
                <w:szCs w:val="20"/>
              </w:rPr>
              <w:t>Comprehensive</w:t>
            </w:r>
            <w:r>
              <w:rPr>
                <w:rFonts w:ascii="inherit" w:eastAsia="Times New Roman" w:hAnsi="inherit"/>
                <w:sz w:val="20"/>
                <w:szCs w:val="20"/>
              </w:rPr>
              <w:t xml:space="preserve"> </w:t>
            </w:r>
          </w:p>
          <w:p w:rsidR="00000000" w:rsidRDefault="00433ADC">
            <w:pPr>
              <w:jc w:val="center"/>
              <w:rPr>
                <w:rFonts w:eastAsia="Times New Roman"/>
                <w:sz w:val="20"/>
                <w:szCs w:val="20"/>
              </w:rPr>
            </w:pPr>
            <w:r>
              <w:rPr>
                <w:rFonts w:ascii="inherit" w:eastAsia="Times New Roman" w:hAnsi="inherit"/>
                <w:sz w:val="20"/>
                <w:szCs w:val="20"/>
              </w:rPr>
              <w:t>Loss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Retained</w:t>
            </w:r>
            <w:r>
              <w:rPr>
                <w:rFonts w:ascii="inherit" w:eastAsia="Times New Roman" w:hAnsi="inherit"/>
                <w:sz w:val="20"/>
                <w:szCs w:val="20"/>
              </w:rPr>
              <w:t xml:space="preserve"> </w:t>
            </w:r>
          </w:p>
          <w:p w:rsidR="00000000" w:rsidRDefault="00433ADC">
            <w:pPr>
              <w:jc w:val="center"/>
              <w:rPr>
                <w:rFonts w:eastAsia="Times New Roman"/>
                <w:sz w:val="20"/>
                <w:szCs w:val="20"/>
              </w:rPr>
            </w:pPr>
            <w:r>
              <w:rPr>
                <w:rFonts w:ascii="inherit" w:eastAsia="Times New Roman" w:hAnsi="inherit"/>
                <w:sz w:val="20"/>
                <w:szCs w:val="20"/>
              </w:rPr>
              <w:t>Earnings</w:t>
            </w:r>
          </w:p>
          <w:p w:rsidR="00000000" w:rsidRDefault="00433ADC">
            <w:pPr>
              <w:jc w:val="center"/>
              <w:rPr>
                <w:rFonts w:eastAsia="Times New Roman"/>
                <w:sz w:val="20"/>
                <w:szCs w:val="20"/>
              </w:rPr>
            </w:pPr>
            <w:r>
              <w:rPr>
                <w:rFonts w:ascii="inherit" w:eastAsia="Times New Roman" w:hAnsi="inherit"/>
                <w:sz w:val="20"/>
                <w:szCs w:val="20"/>
              </w:rPr>
              <w:t>(Accumulated</w:t>
            </w:r>
          </w:p>
          <w:p w:rsidR="00000000" w:rsidRDefault="00433ADC">
            <w:pPr>
              <w:jc w:val="center"/>
              <w:rPr>
                <w:rFonts w:eastAsia="Times New Roman"/>
                <w:sz w:val="20"/>
                <w:szCs w:val="20"/>
              </w:rPr>
            </w:pPr>
            <w:r>
              <w:rPr>
                <w:rFonts w:ascii="inherit" w:eastAsia="Times New Roman" w:hAnsi="inherit"/>
                <w:sz w:val="20"/>
                <w:szCs w:val="20"/>
              </w:rPr>
              <w:t>Deficit)</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Treasury</w:t>
            </w:r>
          </w:p>
          <w:p w:rsidR="00000000" w:rsidRDefault="00433ADC">
            <w:pPr>
              <w:jc w:val="center"/>
              <w:rPr>
                <w:rFonts w:eastAsia="Times New Roman"/>
                <w:sz w:val="20"/>
                <w:szCs w:val="20"/>
              </w:rPr>
            </w:pPr>
            <w:r>
              <w:rPr>
                <w:rFonts w:ascii="inherit" w:eastAsia="Times New Roman" w:hAnsi="inherit"/>
                <w:sz w:val="20"/>
                <w:szCs w:val="20"/>
              </w:rPr>
              <w:t>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Equity</w:t>
            </w:r>
            <w:r>
              <w:rPr>
                <w:rFonts w:ascii="inherit" w:eastAsia="Times New Roman" w:hAnsi="inherit"/>
                <w:sz w:val="20"/>
                <w:szCs w:val="20"/>
              </w:rPr>
              <w:t xml:space="preserve"> </w:t>
            </w:r>
          </w:p>
        </w:tc>
      </w:tr>
      <w:tr w:rsidR="00000000">
        <w:trPr>
          <w:divId w:val="465314521"/>
          <w:jc w:val="center"/>
        </w:trPr>
        <w:tc>
          <w:tcPr>
            <w:tcW w:w="0" w:type="auto"/>
            <w:tcMar>
              <w:top w:w="30" w:type="dxa"/>
              <w:left w:w="30" w:type="dxa"/>
              <w:bottom w:w="30" w:type="dxa"/>
              <w:right w:w="30" w:type="dxa"/>
            </w:tcMar>
            <w:vAlign w:val="bottom"/>
            <w:hideMark/>
          </w:tcPr>
          <w:p w:rsidR="00000000" w:rsidRDefault="00433ADC">
            <w:pPr>
              <w:divId w:val="603149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Shares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Amount</w:t>
            </w:r>
          </w:p>
        </w:tc>
        <w:tc>
          <w:tcPr>
            <w:tcW w:w="0" w:type="auto"/>
            <w:gridSpan w:val="3"/>
            <w:vMerge/>
            <w:tcBorders>
              <w:bottom w:val="single" w:sz="6" w:space="0" w:color="000000"/>
            </w:tcBorders>
            <w:vAlign w:val="center"/>
            <w:hideMark/>
          </w:tcPr>
          <w:p w:rsidR="00000000" w:rsidRDefault="00433ADC">
            <w:pPr>
              <w:rPr>
                <w:rFonts w:eastAsia="Times New Roman"/>
                <w:sz w:val="20"/>
                <w:szCs w:val="20"/>
              </w:rPr>
            </w:pPr>
          </w:p>
        </w:tc>
        <w:tc>
          <w:tcPr>
            <w:tcW w:w="0" w:type="auto"/>
            <w:gridSpan w:val="3"/>
            <w:vMerge/>
            <w:tcBorders>
              <w:bottom w:val="single" w:sz="6" w:space="0" w:color="000000"/>
            </w:tcBorders>
            <w:vAlign w:val="center"/>
            <w:hideMark/>
          </w:tcPr>
          <w:p w:rsidR="00000000" w:rsidRDefault="00433ADC">
            <w:pPr>
              <w:rPr>
                <w:rFonts w:eastAsia="Times New Roman"/>
                <w:sz w:val="20"/>
                <w:szCs w:val="20"/>
              </w:rPr>
            </w:pPr>
          </w:p>
        </w:tc>
        <w:tc>
          <w:tcPr>
            <w:tcW w:w="0" w:type="auto"/>
            <w:gridSpan w:val="3"/>
            <w:vMerge/>
            <w:tcBorders>
              <w:bottom w:val="single" w:sz="6" w:space="0" w:color="000000"/>
            </w:tcBorders>
            <w:vAlign w:val="center"/>
            <w:hideMark/>
          </w:tcPr>
          <w:p w:rsidR="00000000" w:rsidRDefault="00433ADC">
            <w:pPr>
              <w:rPr>
                <w:rFonts w:eastAsia="Times New Roman"/>
                <w:sz w:val="20"/>
                <w:szCs w:val="20"/>
              </w:rPr>
            </w:pPr>
          </w:p>
        </w:tc>
        <w:tc>
          <w:tcPr>
            <w:tcW w:w="0" w:type="auto"/>
            <w:gridSpan w:val="3"/>
            <w:vMerge/>
            <w:tcBorders>
              <w:bottom w:val="single" w:sz="6" w:space="0" w:color="000000"/>
            </w:tcBorders>
            <w:vAlign w:val="center"/>
            <w:hideMark/>
          </w:tcPr>
          <w:p w:rsidR="00000000" w:rsidRDefault="00433ADC">
            <w:pPr>
              <w:rPr>
                <w:rFonts w:eastAsia="Times New Roman"/>
                <w:sz w:val="20"/>
                <w:szCs w:val="20"/>
              </w:rPr>
            </w:pPr>
          </w:p>
        </w:tc>
        <w:tc>
          <w:tcPr>
            <w:tcW w:w="0" w:type="auto"/>
            <w:gridSpan w:val="3"/>
            <w:vMerge/>
            <w:tcBorders>
              <w:bottom w:val="single" w:sz="6" w:space="0" w:color="000000"/>
            </w:tcBorders>
            <w:vAlign w:val="center"/>
            <w:hideMark/>
          </w:tcPr>
          <w:p w:rsidR="00000000" w:rsidRDefault="00433ADC">
            <w:pPr>
              <w:rPr>
                <w:rFonts w:eastAsia="Times New Roman"/>
                <w:sz w:val="20"/>
                <w:szCs w:val="20"/>
              </w:rPr>
            </w:pPr>
          </w:p>
        </w:tc>
      </w:tr>
      <w:tr w:rsidR="00000000">
        <w:trPr>
          <w:divId w:val="46531452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Balances at December 31, 2016</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56,202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424,789</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(14,556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(10,981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399,581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Dividends to stockholders</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(170,983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(170,983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46531452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Issuance of common stock, net</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18,452</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184</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372,840</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373,024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Stock based compensation</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5,152</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5,152</w:t>
            </w:r>
          </w:p>
        </w:tc>
        <w:tc>
          <w:tcPr>
            <w:tcW w:w="0" w:type="auto"/>
            <w:vAlign w:val="bottom"/>
            <w:hideMark/>
          </w:tcPr>
          <w:p w:rsidR="00000000" w:rsidRDefault="00433ADC">
            <w:pPr>
              <w:rPr>
                <w:rFonts w:eastAsia="Times New Roman"/>
                <w:sz w:val="20"/>
                <w:szCs w:val="20"/>
              </w:rPr>
            </w:pPr>
          </w:p>
        </w:tc>
      </w:tr>
      <w:tr w:rsidR="00000000">
        <w:trPr>
          <w:divId w:val="46531452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4,688</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4,688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vAlign w:val="bottom"/>
            <w:hideMark/>
          </w:tcPr>
          <w:p w:rsidR="00000000" w:rsidRDefault="00433ADC">
            <w:pPr>
              <w:rPr>
                <w:rFonts w:eastAsia="Times New Roman"/>
                <w:sz w:val="20"/>
                <w:szCs w:val="20"/>
              </w:rPr>
            </w:pPr>
          </w:p>
        </w:tc>
      </w:tr>
      <w:tr w:rsidR="00000000">
        <w:trPr>
          <w:divId w:val="46531452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Balances at December 30,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74,654</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631,798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32,157</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654,600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19,030</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19,030</w:t>
            </w:r>
          </w:p>
        </w:tc>
        <w:tc>
          <w:tcPr>
            <w:tcW w:w="0" w:type="auto"/>
            <w:vAlign w:val="bottom"/>
            <w:hideMark/>
          </w:tcPr>
          <w:p w:rsidR="00000000" w:rsidRDefault="00433ADC">
            <w:pPr>
              <w:rPr>
                <w:rFonts w:eastAsia="Times New Roman"/>
                <w:sz w:val="20"/>
                <w:szCs w:val="20"/>
              </w:rPr>
            </w:pPr>
          </w:p>
        </w:tc>
      </w:tr>
      <w:tr w:rsidR="00000000">
        <w:trPr>
          <w:divId w:val="46531452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Balances at December 31, 2017 - as adjusted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74,654</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631,798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51,187</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673,630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3,564</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19,766</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19,802</w:t>
            </w:r>
          </w:p>
        </w:tc>
        <w:tc>
          <w:tcPr>
            <w:tcW w:w="0" w:type="auto"/>
            <w:vAlign w:val="bottom"/>
            <w:hideMark/>
          </w:tcPr>
          <w:p w:rsidR="00000000" w:rsidRDefault="00433ADC">
            <w:pPr>
              <w:rPr>
                <w:rFonts w:eastAsia="Times New Roman"/>
                <w:sz w:val="20"/>
                <w:szCs w:val="20"/>
              </w:rPr>
            </w:pPr>
          </w:p>
        </w:tc>
      </w:tr>
      <w:tr w:rsidR="00000000">
        <w:trPr>
          <w:divId w:val="46531452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20,939</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20,939</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Purchase of treasury stock</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(1,928</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(1,928</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46531452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7,058</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7,058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46531452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Balances at December 29, 2018</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78,167</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782</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672,503</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(2,810</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74,840</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(2,161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743,154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(506</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(506</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46531452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Balances at December 30, 2018 - as adjusted</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78,167</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782</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672,503</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(2,810</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74,334</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(2,161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742,648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2,357</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15,067</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15,090</w:t>
            </w:r>
          </w:p>
        </w:tc>
        <w:tc>
          <w:tcPr>
            <w:tcW w:w="0" w:type="auto"/>
            <w:vAlign w:val="bottom"/>
            <w:hideMark/>
          </w:tcPr>
          <w:p w:rsidR="00000000" w:rsidRDefault="00433ADC">
            <w:pPr>
              <w:rPr>
                <w:rFonts w:eastAsia="Times New Roman"/>
                <w:sz w:val="20"/>
                <w:szCs w:val="20"/>
              </w:rPr>
            </w:pPr>
          </w:p>
        </w:tc>
      </w:tr>
      <w:tr w:rsidR="00000000">
        <w:trPr>
          <w:divId w:val="46531452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12,551</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12,551</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Purchase of treasury stock</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(846</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(25,646</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(25,646</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46531452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46531452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vAlign w:val="bottom"/>
            <w:hideMark/>
          </w:tcPr>
          <w:p w:rsidR="00000000" w:rsidRDefault="00433ADC">
            <w:pPr>
              <w:rPr>
                <w:rFonts w:eastAsia="Times New Roman"/>
                <w:sz w:val="20"/>
                <w:szCs w:val="20"/>
              </w:rPr>
            </w:pPr>
          </w:p>
        </w:tc>
      </w:tr>
      <w:tr w:rsidR="00000000">
        <w:trPr>
          <w:divId w:val="46531452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Balances at December 28,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79,678</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805</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700,121</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107,132</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(27,807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776,437</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divId w:val="1990405178"/>
        <w:rPr>
          <w:rFonts w:eastAsia="Times New Roman"/>
          <w:sz w:val="20"/>
          <w:szCs w:val="20"/>
        </w:rPr>
      </w:pPr>
    </w:p>
    <w:p w:rsidR="00000000" w:rsidRDefault="00433ADC">
      <w:pPr>
        <w:spacing w:line="288" w:lineRule="auto"/>
        <w:divId w:val="979842449"/>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The accompanying notes are an integral part of these consolidated financial statements.</w:t>
      </w:r>
      <w:r>
        <w:rPr>
          <w:rFonts w:ascii="inherit" w:eastAsia="Times New Roman" w:hAnsi="inherit"/>
          <w:sz w:val="20"/>
          <w:szCs w:val="20"/>
        </w:rPr>
        <w:t xml:space="preserve"> </w:t>
      </w:r>
    </w:p>
    <w:p w:rsidR="00000000" w:rsidRDefault="00433ADC">
      <w:pPr>
        <w:divId w:val="174852578"/>
        <w:rPr>
          <w:rFonts w:eastAsia="Times New Roman"/>
          <w:sz w:val="20"/>
          <w:szCs w:val="20"/>
        </w:rPr>
      </w:pPr>
    </w:p>
    <w:p w:rsidR="00000000" w:rsidRDefault="00433ADC">
      <w:pPr>
        <w:spacing w:line="288" w:lineRule="auto"/>
        <w:jc w:val="center"/>
        <w:divId w:val="667247544"/>
        <w:rPr>
          <w:rFonts w:eastAsia="Times New Roman"/>
          <w:sz w:val="20"/>
          <w:szCs w:val="20"/>
        </w:rPr>
      </w:pPr>
      <w:r>
        <w:rPr>
          <w:rFonts w:ascii="inherit" w:eastAsia="Times New Roman" w:hAnsi="inherit"/>
          <w:sz w:val="20"/>
          <w:szCs w:val="20"/>
        </w:rPr>
        <w:t>73</w:t>
      </w:r>
    </w:p>
    <w:p w:rsidR="00000000" w:rsidRDefault="00433ADC">
      <w:pPr>
        <w:divId w:val="510031235"/>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433ADC">
      <w:pPr>
        <w:spacing w:line="288" w:lineRule="auto"/>
        <w:divId w:val="92892855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24650618"/>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Consolidated Statements of Cash Flows</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For the Years Ended</w:t>
      </w:r>
      <w:r>
        <w:rPr>
          <w:rFonts w:ascii="inherit" w:eastAsia="Times New Roman" w:hAnsi="inherit"/>
          <w:b/>
          <w:bCs/>
          <w:sz w:val="20"/>
          <w:szCs w:val="20"/>
        </w:rPr>
        <w:t xml:space="preserve"> </w:t>
      </w:r>
      <w:r>
        <w:rPr>
          <w:rFonts w:ascii="inherit" w:eastAsia="Times New Roman" w:hAnsi="inherit"/>
          <w:b/>
          <w:bCs/>
          <w:sz w:val="20"/>
          <w:szCs w:val="20"/>
        </w:rPr>
        <w:t>December 28, 2019,</w:t>
      </w:r>
      <w:r>
        <w:rPr>
          <w:rFonts w:ascii="inherit" w:eastAsia="Times New Roman" w:hAnsi="inherit"/>
          <w:b/>
          <w:bCs/>
          <w:sz w:val="20"/>
          <w:szCs w:val="20"/>
        </w:rPr>
        <w:t xml:space="preserve"> </w:t>
      </w:r>
      <w:r>
        <w:rPr>
          <w:rFonts w:ascii="inherit" w:eastAsia="Times New Roman" w:hAnsi="inherit"/>
          <w:b/>
          <w:bCs/>
          <w:sz w:val="20"/>
          <w:szCs w:val="20"/>
        </w:rPr>
        <w:t>December </w:t>
      </w:r>
      <w:r>
        <w:rPr>
          <w:rFonts w:ascii="inherit" w:eastAsia="Times New Roman" w:hAnsi="inherit"/>
          <w:b/>
          <w:bCs/>
          <w:sz w:val="20"/>
          <w:szCs w:val="20"/>
        </w:rPr>
        <w:t>29, 2018</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December 30, 2017</w:t>
      </w:r>
      <w:r>
        <w:rPr>
          <w:rFonts w:ascii="inherit" w:eastAsia="Times New Roman" w:hAnsi="inherit"/>
          <w:b/>
          <w:bCs/>
          <w:sz w:val="20"/>
          <w:szCs w:val="20"/>
        </w:rPr>
        <w:t xml:space="preserve"> </w:t>
      </w: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In Thousands</w:t>
      </w:r>
    </w:p>
    <w:tbl>
      <w:tblPr>
        <w:tblW w:w="4951" w:type="pct"/>
        <w:tblCellMar>
          <w:left w:w="0" w:type="dxa"/>
          <w:right w:w="0" w:type="dxa"/>
        </w:tblCellMar>
        <w:tblLook w:val="04A0" w:firstRow="1" w:lastRow="0" w:firstColumn="1" w:lastColumn="0" w:noHBand="0" w:noVBand="1"/>
      </w:tblPr>
      <w:tblGrid>
        <w:gridCol w:w="4551"/>
        <w:gridCol w:w="123"/>
        <w:gridCol w:w="932"/>
        <w:gridCol w:w="99"/>
        <w:gridCol w:w="105"/>
        <w:gridCol w:w="123"/>
        <w:gridCol w:w="933"/>
        <w:gridCol w:w="99"/>
        <w:gridCol w:w="105"/>
        <w:gridCol w:w="123"/>
        <w:gridCol w:w="933"/>
        <w:gridCol w:w="99"/>
      </w:tblGrid>
      <w:tr w:rsidR="00000000">
        <w:trPr>
          <w:divId w:val="846137168"/>
        </w:trPr>
        <w:tc>
          <w:tcPr>
            <w:tcW w:w="0" w:type="auto"/>
            <w:gridSpan w:val="12"/>
            <w:vAlign w:val="center"/>
            <w:hideMark/>
          </w:tcPr>
          <w:p w:rsidR="00000000" w:rsidRDefault="00433ADC">
            <w:pPr>
              <w:spacing w:line="288" w:lineRule="auto"/>
              <w:jc w:val="center"/>
              <w:rPr>
                <w:rFonts w:eastAsia="Times New Roman"/>
                <w:sz w:val="20"/>
                <w:szCs w:val="20"/>
              </w:rPr>
            </w:pPr>
          </w:p>
        </w:tc>
      </w:tr>
      <w:tr w:rsidR="00000000">
        <w:trPr>
          <w:divId w:val="846137168"/>
        </w:trPr>
        <w:tc>
          <w:tcPr>
            <w:tcW w:w="28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846137168"/>
        </w:trPr>
        <w:tc>
          <w:tcPr>
            <w:tcW w:w="0" w:type="auto"/>
            <w:tcMar>
              <w:top w:w="30" w:type="dxa"/>
              <w:left w:w="30" w:type="dxa"/>
              <w:bottom w:w="30" w:type="dxa"/>
              <w:right w:w="30" w:type="dxa"/>
            </w:tcMar>
            <w:vAlign w:val="bottom"/>
            <w:hideMark/>
          </w:tcPr>
          <w:p w:rsidR="00000000" w:rsidRDefault="00433ADC">
            <w:pPr>
              <w:divId w:val="6610875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433ADC">
            <w:pPr>
              <w:jc w:val="center"/>
              <w:rPr>
                <w:rFonts w:eastAsia="Times New Roman"/>
                <w:sz w:val="18"/>
                <w:szCs w:val="18"/>
              </w:rPr>
            </w:pPr>
            <w:r>
              <w:rPr>
                <w:rFonts w:ascii="inherit" w:eastAsia="Times New Roman" w:hAnsi="inherit"/>
                <w:sz w:val="18"/>
                <w:szCs w:val="18"/>
              </w:rPr>
              <w:t>Fiscal Year</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433ADC">
            <w:pPr>
              <w:divId w:val="15294898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433ADC">
            <w:pPr>
              <w:jc w:val="center"/>
              <w:rPr>
                <w:rFonts w:eastAsia="Times New Roman"/>
                <w:sz w:val="18"/>
                <w:szCs w:val="18"/>
              </w:rPr>
            </w:pPr>
            <w:r>
              <w:rPr>
                <w:rFonts w:ascii="inherit" w:eastAsia="Times New Roman" w:hAnsi="inherit"/>
                <w:sz w:val="18"/>
                <w:szCs w:val="18"/>
              </w:rPr>
              <w:t>Fiscal Year</w:t>
            </w:r>
            <w:r>
              <w:rPr>
                <w:rFonts w:ascii="inherit" w:eastAsia="Times New Roman" w:hAnsi="inherit"/>
                <w:sz w:val="18"/>
                <w:szCs w:val="18"/>
              </w:rPr>
              <w:br/>
            </w: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433ADC">
            <w:pPr>
              <w:divId w:val="15312646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433ADC">
            <w:pPr>
              <w:jc w:val="center"/>
              <w:rPr>
                <w:rFonts w:eastAsia="Times New Roman"/>
                <w:sz w:val="18"/>
                <w:szCs w:val="18"/>
              </w:rPr>
            </w:pPr>
            <w:r>
              <w:rPr>
                <w:rFonts w:ascii="inherit" w:eastAsia="Times New Roman" w:hAnsi="inherit"/>
                <w:sz w:val="18"/>
                <w:szCs w:val="18"/>
              </w:rPr>
              <w:t>Fiscal Year</w:t>
            </w:r>
            <w:r>
              <w:rPr>
                <w:rFonts w:ascii="inherit" w:eastAsia="Times New Roman" w:hAnsi="inherit"/>
                <w:sz w:val="18"/>
                <w:szCs w:val="18"/>
              </w:rPr>
              <w:br/>
            </w:r>
            <w:r>
              <w:rPr>
                <w:rFonts w:ascii="inherit" w:eastAsia="Times New Roman" w:hAnsi="inherit"/>
                <w:sz w:val="18"/>
                <w:szCs w:val="18"/>
              </w:rPr>
              <w:t>2017</w:t>
            </w: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b/>
                <w:bCs/>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82390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654798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358189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811633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01098991"/>
              <w:rPr>
                <w:rFonts w:eastAsia="Times New Roman"/>
                <w:sz w:val="20"/>
                <w:szCs w:val="20"/>
              </w:rPr>
            </w:pPr>
            <w:r>
              <w:rPr>
                <w:rFonts w:ascii="inherit" w:eastAsia="Times New Roman" w:hAnsi="inherit"/>
                <w:sz w:val="20"/>
                <w:szCs w:val="20"/>
              </w:rPr>
              <w:t> </w:t>
            </w: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Net income</w:t>
            </w:r>
            <w:r>
              <w:rPr>
                <w:rFonts w:ascii="inherit" w:eastAsia="Times New Roman" w:hAnsi="inherit"/>
                <w:sz w:val="18"/>
                <w:szCs w:val="18"/>
              </w:rPr>
              <w:t xml:space="preserve"> </w:t>
            </w:r>
          </w:p>
        </w:tc>
        <w:tc>
          <w:tcPr>
            <w:tcW w:w="0" w:type="auto"/>
            <w:tcMar>
              <w:top w:w="30" w:type="dxa"/>
              <w:left w:w="30" w:type="dxa"/>
              <w:bottom w:w="30" w:type="dxa"/>
              <w:right w:w="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32,798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35842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23,653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15435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43,138</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Adjustments to reconcile net income to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03096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2225991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26262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107844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95918257"/>
              <w:rPr>
                <w:rFonts w:eastAsia="Times New Roman"/>
                <w:sz w:val="20"/>
                <w:szCs w:val="20"/>
              </w:rPr>
            </w:pPr>
            <w:r>
              <w:rPr>
                <w:rFonts w:ascii="inherit" w:eastAsia="Times New Roman" w:hAnsi="inherit"/>
                <w:sz w:val="20"/>
                <w:szCs w:val="20"/>
              </w:rPr>
              <w:t> </w:t>
            </w: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Depreciation and amortization</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87,244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18370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74,339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89391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61,974</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Amortization of loan costs</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1,289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86221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1,848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07537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7,078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Asset impairment</w:t>
            </w:r>
            <w:r>
              <w:rPr>
                <w:rFonts w:ascii="inherit" w:eastAsia="Times New Roman" w:hAnsi="inherit"/>
                <w:sz w:val="18"/>
                <w:szCs w:val="18"/>
              </w:rPr>
              <w:t xml:space="preserve">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8,894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26180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17,630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45179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4,117</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Deferred income tax expense (benefit)</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(2,378</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1662194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(19,340</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543519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(39,997</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Stock based compensation expense</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12,670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57365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20,939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11868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5,152</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Inventory adjustments</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4,352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09255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3,868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70923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5,496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Bad debt expense</w:t>
            </w:r>
            <w:r>
              <w:rPr>
                <w:rFonts w:ascii="inherit" w:eastAsia="Times New Roman" w:hAnsi="inherit"/>
                <w:sz w:val="18"/>
                <w:szCs w:val="18"/>
              </w:rPr>
              <w:t xml:space="preserve">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8,210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51731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7,107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87513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8,035</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Debt issuance costs</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9512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88650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4,527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Loss on extinguishment of debt</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9,786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7704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12176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5,309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26793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2,413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61972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1,188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Changes in operating assets and liabilities:</w:t>
            </w:r>
          </w:p>
        </w:tc>
        <w:tc>
          <w:tcPr>
            <w:tcW w:w="0" w:type="auto"/>
            <w:gridSpan w:val="3"/>
            <w:tcMar>
              <w:top w:w="30" w:type="dxa"/>
              <w:left w:w="30" w:type="dxa"/>
              <w:bottom w:w="30" w:type="dxa"/>
              <w:right w:w="30" w:type="dxa"/>
            </w:tcMar>
            <w:vAlign w:val="bottom"/>
            <w:hideMark/>
          </w:tcPr>
          <w:p w:rsidR="00000000" w:rsidRDefault="00433ADC">
            <w:pPr>
              <w:divId w:val="2096780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76932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213073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1475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194804364"/>
              <w:rPr>
                <w:rFonts w:eastAsia="Times New Roman"/>
                <w:sz w:val="20"/>
                <w:szCs w:val="20"/>
              </w:rPr>
            </w:pPr>
            <w:r>
              <w:rPr>
                <w:rFonts w:ascii="inherit" w:eastAsia="Times New Roman" w:hAnsi="inherit"/>
                <w:sz w:val="20"/>
                <w:szCs w:val="20"/>
              </w:rPr>
              <w:t> </w:t>
            </w: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Accounts receivable, net</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(6,925</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1463040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(14,649</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1999921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(16,858</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(15,886</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505899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(28,739</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891305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(9,583</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Other assets</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10,103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06010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(7,011</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1896768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(2,075</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Accounts payable</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(2,860</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364133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7,934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96064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(3,692</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Deferred revenue</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5,122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70376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3,839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14551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6,787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Other liabilities</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7,353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76041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12,597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29989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14,965</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165,081</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840736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106,628</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0217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90,252</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b/>
                <w:bCs/>
                <w:sz w:val="18"/>
                <w:szCs w:val="18"/>
              </w:rPr>
              <w:t>Cash flows from investing activities:</w:t>
            </w:r>
          </w:p>
        </w:tc>
        <w:tc>
          <w:tcPr>
            <w:tcW w:w="0" w:type="auto"/>
            <w:gridSpan w:val="3"/>
            <w:tcMar>
              <w:top w:w="30" w:type="dxa"/>
              <w:left w:w="30" w:type="dxa"/>
              <w:bottom w:w="30" w:type="dxa"/>
              <w:right w:w="30" w:type="dxa"/>
            </w:tcMar>
            <w:vAlign w:val="bottom"/>
            <w:hideMark/>
          </w:tcPr>
          <w:p w:rsidR="00000000" w:rsidRDefault="00433ADC">
            <w:pPr>
              <w:divId w:val="1137187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36700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953781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27569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650596019"/>
              <w:rPr>
                <w:rFonts w:eastAsia="Times New Roman"/>
                <w:sz w:val="20"/>
                <w:szCs w:val="20"/>
              </w:rPr>
            </w:pPr>
            <w:r>
              <w:rPr>
                <w:rFonts w:ascii="inherit" w:eastAsia="Times New Roman" w:hAnsi="inherit"/>
                <w:sz w:val="20"/>
                <w:szCs w:val="20"/>
              </w:rPr>
              <w:t> </w:t>
            </w: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Purchase of property and equipment</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(101,325</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720323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(104,493</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1987859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(93,219</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Purchase of investments</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07832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5417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(1,500</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694</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14742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272</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42422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136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Net cash used for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(100,631</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436514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(104,221</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2290279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(94,583</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b/>
                <w:bCs/>
                <w:sz w:val="18"/>
                <w:szCs w:val="18"/>
              </w:rPr>
              <w:t>Cash flows from 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240793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680090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084642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333754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37683261"/>
              <w:rPr>
                <w:rFonts w:eastAsia="Times New Roman"/>
                <w:sz w:val="20"/>
                <w:szCs w:val="20"/>
              </w:rPr>
            </w:pPr>
            <w:r>
              <w:rPr>
                <w:rFonts w:ascii="inherit" w:eastAsia="Times New Roman" w:hAnsi="inherit"/>
                <w:sz w:val="20"/>
                <w:szCs w:val="20"/>
              </w:rPr>
              <w:t> </w:t>
            </w: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Proceeds from issuance of long-term debt, net of discounts</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566,550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47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200,000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40966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174,924</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Proceeds from issuance of common stock</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14,767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90326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19,802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2450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373,024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Principal payments on long-term debt</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(591,925</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44972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(204,275</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389110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(367,660</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Purchase of treasury stock</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(25,646</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506942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(1,928</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1743335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Payments on finance lease obligations</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(2,957</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726732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(1,802</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433ADC">
            <w:pPr>
              <w:divId w:val="126700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(940</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shd w:val="clear" w:color="auto" w:fill="CCEEFF"/>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Payments of debt issuance costs</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(2,930</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1138303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(1,400</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221673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(4,527</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tcMar>
              <w:top w:w="30" w:type="dxa"/>
              <w:left w:w="30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Dividend to stockholders</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74844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5532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(170,983</w:t>
            </w:r>
          </w:p>
        </w:tc>
        <w:tc>
          <w:tcPr>
            <w:tcW w:w="0" w:type="auto"/>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Net cash provided by (used for)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(42,141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437215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10,397</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38637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3,838</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Net change in cash, cash equivalents and restricted cash</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22,309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hideMark/>
          </w:tcPr>
          <w:p w:rsidR="00000000" w:rsidRDefault="00433ADC">
            <w:pPr>
              <w:rPr>
                <w:rFonts w:eastAsia="Times New Roman"/>
                <w:sz w:val="18"/>
                <w:szCs w:val="18"/>
              </w:rPr>
            </w:pPr>
          </w:p>
        </w:tc>
        <w:tc>
          <w:tcPr>
            <w:tcW w:w="0" w:type="auto"/>
            <w:gridSpan w:val="2"/>
            <w:tcBorders>
              <w:top w:val="single" w:sz="6" w:space="0" w:color="000000"/>
            </w:tcBorders>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12,804</w:t>
            </w:r>
          </w:p>
        </w:tc>
        <w:tc>
          <w:tcPr>
            <w:tcW w:w="0" w:type="auto"/>
            <w:tcBorders>
              <w:top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820425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(493</w:t>
            </w:r>
          </w:p>
        </w:tc>
        <w:tc>
          <w:tcPr>
            <w:tcW w:w="0" w:type="auto"/>
            <w:tcBorders>
              <w:top w:val="single" w:sz="6" w:space="0" w:color="000000"/>
            </w:tcBorders>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Cash and cash equivalents and restricted cash, beginning of year</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17,998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49197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5,194</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73589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5,687</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Cash and cash equivalents and restricted cash, end of year</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40,307</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22639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17,998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329022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5,194</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 w:type="dxa"/>
              <w:bottom w:w="30" w:type="dxa"/>
              <w:right w:w="30" w:type="dxa"/>
            </w:tcMar>
            <w:vAlign w:val="bottom"/>
            <w:hideMark/>
          </w:tcPr>
          <w:p w:rsidR="00000000" w:rsidRDefault="00433ADC">
            <w:pPr>
              <w:divId w:val="65809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65779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860074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056001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345863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50330193"/>
              <w:rPr>
                <w:rFonts w:eastAsia="Times New Roman"/>
                <w:sz w:val="20"/>
                <w:szCs w:val="20"/>
              </w:rPr>
            </w:pPr>
            <w:r>
              <w:rPr>
                <w:rFonts w:ascii="inherit" w:eastAsia="Times New Roman" w:hAnsi="inherit"/>
                <w:sz w:val="20"/>
                <w:szCs w:val="20"/>
              </w:rPr>
              <w:t> </w:t>
            </w: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b/>
                <w:bCs/>
                <w:sz w:val="18"/>
                <w:szCs w:val="18"/>
              </w:rPr>
              <w:t>Supplemental cash flow information:</w:t>
            </w:r>
          </w:p>
        </w:tc>
        <w:tc>
          <w:tcPr>
            <w:tcW w:w="0" w:type="auto"/>
            <w:gridSpan w:val="3"/>
            <w:tcMar>
              <w:top w:w="30" w:type="dxa"/>
              <w:left w:w="30" w:type="dxa"/>
              <w:bottom w:w="30" w:type="dxa"/>
              <w:right w:w="30" w:type="dxa"/>
            </w:tcMar>
            <w:vAlign w:val="bottom"/>
            <w:hideMark/>
          </w:tcPr>
          <w:p w:rsidR="00000000" w:rsidRDefault="00433ADC">
            <w:pPr>
              <w:divId w:val="179858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76401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658145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198271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422067255"/>
              <w:rPr>
                <w:rFonts w:eastAsia="Times New Roman"/>
                <w:sz w:val="20"/>
                <w:szCs w:val="20"/>
              </w:rPr>
            </w:pPr>
            <w:r>
              <w:rPr>
                <w:rFonts w:ascii="inherit" w:eastAsia="Times New Roman" w:hAnsi="inherit"/>
                <w:sz w:val="20"/>
                <w:szCs w:val="20"/>
              </w:rPr>
              <w:t> </w:t>
            </w: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Cash paid for interest</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33,935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00968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33,469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06924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47,090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Cash paid (received) for taxes</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684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84393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1,447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26399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2,647</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Capital expenditures accrued at the end of the period</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9,059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83279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14,078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79384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10,782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Right of use assets acquired under finance leases</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9,713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29163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14,303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70560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10,117</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Right of use assets acquired under operating leases</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108,712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56741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29776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46137168"/>
        </w:trPr>
        <w:tc>
          <w:tcPr>
            <w:tcW w:w="0" w:type="auto"/>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Non-cash issuance of common shares</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52169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446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20015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433ADC">
            <w:pPr>
              <w:rPr>
                <w:rFonts w:eastAsia="Times New Roman"/>
                <w:sz w:val="20"/>
                <w:szCs w:val="20"/>
              </w:rPr>
            </w:pPr>
          </w:p>
        </w:tc>
      </w:tr>
      <w:tr w:rsidR="00000000">
        <w:trPr>
          <w:divId w:val="846137168"/>
        </w:trPr>
        <w:tc>
          <w:tcPr>
            <w:tcW w:w="0" w:type="auto"/>
            <w:shd w:val="clear" w:color="auto" w:fill="CCEEFF"/>
            <w:tcMar>
              <w:top w:w="30" w:type="dxa"/>
              <w:left w:w="3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Non-cash purchase of treasury stock</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56120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(446</w:t>
            </w:r>
          </w:p>
        </w:tc>
        <w:tc>
          <w:tcPr>
            <w:tcW w:w="0" w:type="auto"/>
            <w:shd w:val="clear" w:color="auto" w:fill="CCEEFF"/>
            <w:tcMar>
              <w:top w:w="30" w:type="dxa"/>
              <w:left w:w="0" w:type="dxa"/>
              <w:bottom w:w="30" w:type="dxa"/>
              <w:right w:w="30" w:type="dxa"/>
            </w:tcMar>
            <w:hideMark/>
          </w:tcPr>
          <w:p w:rsidR="00000000" w:rsidRDefault="00433AD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433ADC">
            <w:pPr>
              <w:divId w:val="564222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433AD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The accompanying notes are an integral part of these consolidated financial statements.</w:t>
      </w:r>
    </w:p>
    <w:p w:rsidR="00000000" w:rsidRDefault="00433ADC">
      <w:pPr>
        <w:divId w:val="462187822"/>
        <w:rPr>
          <w:rFonts w:eastAsia="Times New Roman"/>
          <w:sz w:val="20"/>
          <w:szCs w:val="20"/>
        </w:rPr>
      </w:pPr>
    </w:p>
    <w:p w:rsidR="00000000" w:rsidRDefault="00433ADC">
      <w:pPr>
        <w:spacing w:line="288" w:lineRule="auto"/>
        <w:jc w:val="center"/>
        <w:divId w:val="491802660"/>
        <w:rPr>
          <w:rFonts w:eastAsia="Times New Roman"/>
          <w:sz w:val="20"/>
          <w:szCs w:val="20"/>
        </w:rPr>
      </w:pPr>
      <w:r>
        <w:rPr>
          <w:rFonts w:ascii="inherit" w:eastAsia="Times New Roman" w:hAnsi="inherit"/>
          <w:sz w:val="20"/>
          <w:szCs w:val="20"/>
        </w:rPr>
        <w:t>74</w:t>
      </w:r>
    </w:p>
    <w:p w:rsidR="00000000" w:rsidRDefault="00433ADC">
      <w:pPr>
        <w:divId w:val="510031235"/>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433ADC">
      <w:pPr>
        <w:spacing w:line="288" w:lineRule="auto"/>
        <w:ind w:hanging="450"/>
        <w:divId w:val="42712304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427123048"/>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427123048"/>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jc w:val="center"/>
        <w:divId w:val="427123048"/>
        <w:rPr>
          <w:rFonts w:eastAsia="Times New Roman"/>
          <w:sz w:val="20"/>
          <w:szCs w:val="20"/>
        </w:rPr>
      </w:pPr>
    </w:p>
    <w:p w:rsidR="00000000" w:rsidRDefault="00433ADC">
      <w:pPr>
        <w:spacing w:line="288" w:lineRule="auto"/>
        <w:divId w:val="326906397"/>
        <w:rPr>
          <w:rFonts w:eastAsia="Times New Roman"/>
          <w:sz w:val="20"/>
          <w:szCs w:val="20"/>
        </w:rPr>
      </w:pPr>
      <w:r>
        <w:rPr>
          <w:rFonts w:ascii="inherit" w:eastAsia="Times New Roman" w:hAnsi="inherit"/>
          <w:b/>
          <w:bCs/>
          <w:sz w:val="20"/>
          <w:szCs w:val="20"/>
        </w:rPr>
        <w:t>1. Business and Significant Accounting Policies</w:t>
      </w:r>
    </w:p>
    <w:p w:rsidR="00000000" w:rsidRDefault="00433ADC">
      <w:pPr>
        <w:divId w:val="1860000208"/>
        <w:rPr>
          <w:rFonts w:eastAsia="Times New Roman"/>
          <w:sz w:val="20"/>
          <w:szCs w:val="20"/>
        </w:rPr>
      </w:pPr>
    </w:p>
    <w:p w:rsidR="00000000" w:rsidRDefault="00433ADC">
      <w:pPr>
        <w:divId w:val="890576442"/>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Nature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National Vision Holdings, Inc. (“NVHI,”</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is a holding company whose operating subsidiaries include its indirect wholly owned subsidiary, National Vision, Inc. (“NVI”) and NVI’s direct wholly owned subsidiaries. We are a leading value retailer of eyeglasses and contact lenses in the United State</w:t>
      </w:r>
      <w:r>
        <w:rPr>
          <w:rFonts w:ascii="inherit" w:eastAsia="Times New Roman" w:hAnsi="inherit"/>
          <w:sz w:val="20"/>
          <w:szCs w:val="20"/>
        </w:rPr>
        <w:t>s. We operated</w:t>
      </w:r>
      <w:r>
        <w:rPr>
          <w:rFonts w:ascii="inherit" w:eastAsia="Times New Roman" w:hAnsi="inherit"/>
          <w:sz w:val="20"/>
          <w:szCs w:val="20"/>
        </w:rPr>
        <w:t xml:space="preserve"> </w:t>
      </w:r>
      <w:r>
        <w:rPr>
          <w:rFonts w:ascii="inherit" w:eastAsia="Times New Roman" w:hAnsi="inherit"/>
          <w:sz w:val="20"/>
          <w:szCs w:val="20"/>
        </w:rPr>
        <w:t>1,151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1,082</w:t>
      </w:r>
      <w:r>
        <w:rPr>
          <w:rFonts w:ascii="inherit" w:eastAsia="Times New Roman" w:hAnsi="inherit"/>
          <w:sz w:val="20"/>
          <w:szCs w:val="20"/>
        </w:rPr>
        <w:t xml:space="preserve"> </w:t>
      </w:r>
      <w:r>
        <w:rPr>
          <w:rFonts w:ascii="inherit" w:eastAsia="Times New Roman" w:hAnsi="inherit"/>
          <w:sz w:val="20"/>
          <w:szCs w:val="20"/>
        </w:rPr>
        <w:t>retail optical locations in the United States and its territories as of the fiscal years ended</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29, 2018, respectively, through our</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store brands, including America’s Best Contacts and Eyegla</w:t>
      </w:r>
      <w:r>
        <w:rPr>
          <w:rFonts w:ascii="inherit" w:eastAsia="Times New Roman" w:hAnsi="inherit"/>
          <w:sz w:val="20"/>
          <w:szCs w:val="20"/>
        </w:rPr>
        <w:t>sses (“America’s Best”),</w:t>
      </w:r>
      <w:r>
        <w:rPr>
          <w:rFonts w:ascii="inherit" w:eastAsia="Times New Roman" w:hAnsi="inherit"/>
          <w:sz w:val="20"/>
          <w:szCs w:val="20"/>
        </w:rPr>
        <w:t xml:space="preserve"> </w:t>
      </w:r>
      <w:r>
        <w:rPr>
          <w:rFonts w:ascii="inherit" w:eastAsia="Times New Roman" w:hAnsi="inherit"/>
          <w:sz w:val="20"/>
          <w:szCs w:val="20"/>
        </w:rPr>
        <w:t>Eyeglass World, Vista Optical locations on U.S. Army/Air Force military bases (“Military”) and within Fred Meyer (“Fred Meyer”) stores, and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arrangement with Walmart (“Legacy”).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sell contact lenses and o</w:t>
      </w:r>
      <w:r>
        <w:rPr>
          <w:rFonts w:ascii="inherit" w:eastAsia="Times New Roman" w:hAnsi="inherit"/>
          <w:sz w:val="20"/>
          <w:szCs w:val="20"/>
        </w:rPr>
        <w:t>ptical accessory products to retail customers through proprietary retail web sites and web sites on behalf of certain independent retailers and insurance companies. We also distribute contact lenses to Walmart and Sam's Club store locations.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also operat</w:t>
      </w:r>
      <w:r>
        <w:rPr>
          <w:rFonts w:ascii="inherit" w:eastAsia="Times New Roman" w:hAnsi="inherit"/>
          <w:sz w:val="20"/>
          <w:szCs w:val="20"/>
        </w:rPr>
        <w:t>e a specialized health maintenance organization (“HMO”) that is licensed as a single-service health plan under California law. The HMO issues individual vision care benefit plans in connection with our America’s Best operations in California, and provides,</w:t>
      </w:r>
      <w:r>
        <w:rPr>
          <w:rFonts w:ascii="inherit" w:eastAsia="Times New Roman" w:hAnsi="inherit"/>
          <w:sz w:val="20"/>
          <w:szCs w:val="20"/>
        </w:rPr>
        <w:t xml:space="preserve"> or arranges for the provision of, optometric services at the offices next to certain Walmart stores throughout California.</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Fiscal Year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operate on a retail fiscal calendar that results in a given fiscal year consisting of a</w:t>
      </w:r>
      <w:r>
        <w:rPr>
          <w:rFonts w:ascii="inherit" w:eastAsia="Times New Roman" w:hAnsi="inherit"/>
          <w:sz w:val="20"/>
          <w:szCs w:val="20"/>
        </w:rPr>
        <w:t xml:space="preserve"> </w:t>
      </w:r>
      <w:r>
        <w:rPr>
          <w:rFonts w:ascii="inherit" w:eastAsia="Times New Roman" w:hAnsi="inherit"/>
          <w:sz w:val="20"/>
          <w:szCs w:val="20"/>
        </w:rPr>
        <w:t>52- or</w:t>
      </w:r>
      <w:r>
        <w:rPr>
          <w:rFonts w:ascii="inherit" w:eastAsia="Times New Roman" w:hAnsi="inherit"/>
          <w:sz w:val="20"/>
          <w:szCs w:val="20"/>
        </w:rPr>
        <w:t xml:space="preserve"> </w:t>
      </w:r>
      <w:r>
        <w:rPr>
          <w:rFonts w:ascii="inherit" w:eastAsia="Times New Roman" w:hAnsi="inherit"/>
          <w:sz w:val="20"/>
          <w:szCs w:val="20"/>
        </w:rPr>
        <w:t xml:space="preserve">53-week period ending </w:t>
      </w:r>
      <w:r>
        <w:rPr>
          <w:rFonts w:ascii="inherit" w:eastAsia="Times New Roman" w:hAnsi="inherit"/>
          <w:sz w:val="20"/>
          <w:szCs w:val="20"/>
        </w:rPr>
        <w:t>on the Saturday closest to December 31. In a</w:t>
      </w:r>
      <w:r>
        <w:rPr>
          <w:rFonts w:ascii="inherit" w:eastAsia="Times New Roman" w:hAnsi="inherit"/>
          <w:sz w:val="20"/>
          <w:szCs w:val="20"/>
        </w:rPr>
        <w:t xml:space="preserve"> </w:t>
      </w:r>
      <w:r>
        <w:rPr>
          <w:rFonts w:ascii="inherit" w:eastAsia="Times New Roman" w:hAnsi="inherit"/>
          <w:sz w:val="20"/>
          <w:szCs w:val="20"/>
        </w:rPr>
        <w:t>52-week fiscal year, each quarter contains</w:t>
      </w:r>
      <w:r>
        <w:rPr>
          <w:rFonts w:ascii="inherit" w:eastAsia="Times New Roman" w:hAnsi="inherit"/>
          <w:sz w:val="20"/>
          <w:szCs w:val="20"/>
        </w:rPr>
        <w:t xml:space="preserve"> </w:t>
      </w:r>
      <w:r>
        <w:rPr>
          <w:rFonts w:ascii="inherit" w:eastAsia="Times New Roman" w:hAnsi="inherit"/>
          <w:sz w:val="20"/>
          <w:szCs w:val="20"/>
        </w:rPr>
        <w:t>13 weeks of operations; in a</w:t>
      </w:r>
      <w:r>
        <w:rPr>
          <w:rFonts w:ascii="inherit" w:eastAsia="Times New Roman" w:hAnsi="inherit"/>
          <w:sz w:val="20"/>
          <w:szCs w:val="20"/>
        </w:rPr>
        <w:t xml:space="preserve"> </w:t>
      </w:r>
      <w:r>
        <w:rPr>
          <w:rFonts w:ascii="inherit" w:eastAsia="Times New Roman" w:hAnsi="inherit"/>
          <w:sz w:val="20"/>
          <w:szCs w:val="20"/>
        </w:rPr>
        <w:t>53-week fiscal year, each of the first, second and third quarters includes</w:t>
      </w:r>
      <w:r>
        <w:rPr>
          <w:rFonts w:ascii="inherit" w:eastAsia="Times New Roman" w:hAnsi="inherit"/>
          <w:sz w:val="20"/>
          <w:szCs w:val="20"/>
        </w:rPr>
        <w:t xml:space="preserve"> </w:t>
      </w:r>
      <w:r>
        <w:rPr>
          <w:rFonts w:ascii="inherit" w:eastAsia="Times New Roman" w:hAnsi="inherit"/>
          <w:sz w:val="20"/>
          <w:szCs w:val="20"/>
        </w:rPr>
        <w:t>13 weeks of operations and the fourth quarter includes</w:t>
      </w:r>
      <w:r>
        <w:rPr>
          <w:rFonts w:ascii="inherit" w:eastAsia="Times New Roman" w:hAnsi="inherit"/>
          <w:sz w:val="20"/>
          <w:szCs w:val="20"/>
        </w:rPr>
        <w:t xml:space="preserve"> </w:t>
      </w:r>
      <w:r>
        <w:rPr>
          <w:rFonts w:ascii="inherit" w:eastAsia="Times New Roman" w:hAnsi="inherit"/>
          <w:sz w:val="20"/>
          <w:szCs w:val="20"/>
        </w:rPr>
        <w:t xml:space="preserve">14 weeks </w:t>
      </w:r>
      <w:r>
        <w:rPr>
          <w:rFonts w:ascii="inherit" w:eastAsia="Times New Roman" w:hAnsi="inherit"/>
          <w:sz w:val="20"/>
          <w:szCs w:val="20"/>
        </w:rPr>
        <w:t>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References herein to</w:t>
      </w:r>
      <w:r>
        <w:rPr>
          <w:rFonts w:ascii="inherit" w:eastAsia="Times New Roman" w:hAnsi="inherit"/>
          <w:sz w:val="20"/>
          <w:szCs w:val="20"/>
        </w:rPr>
        <w:t xml:space="preserve"> </w:t>
      </w:r>
      <w:r>
        <w:rPr>
          <w:rFonts w:ascii="inherit" w:eastAsia="Times New Roman" w:hAnsi="inherit"/>
          <w:sz w:val="20"/>
          <w:szCs w:val="20"/>
        </w:rPr>
        <w:t>“fiscal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“fiscal year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relate to the</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weeks ended</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December 29,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30, 2017, respectively. Unless otherwise stated, references to years in this </w:t>
      </w:r>
      <w:r>
        <w:rPr>
          <w:rFonts w:ascii="inherit" w:eastAsia="Times New Roman" w:hAnsi="inherit"/>
          <w:sz w:val="20"/>
          <w:szCs w:val="20"/>
        </w:rPr>
        <w:t>report relate to fiscal years rather than calendar years.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Basis of Presentation and Principles of Consolidation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prepare our consolidated financial statements in accordance with accounting principles generally accepted in the United States of America (“U</w:t>
      </w:r>
      <w:r>
        <w:rPr>
          <w:rFonts w:ascii="inherit" w:eastAsia="Times New Roman" w:hAnsi="inherit"/>
          <w:sz w:val="20"/>
          <w:szCs w:val="20"/>
        </w:rPr>
        <w:t>.S. GAAP”). The consolidated financial statements include our accounts and those of our subsidiaries, all of which are wholly-owned. All intercompany balances and transactions have been eliminated in consolidation.</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Use of Estimates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preparation of finan</w:t>
      </w:r>
      <w:r>
        <w:rPr>
          <w:rFonts w:ascii="inherit" w:eastAsia="Times New Roman" w:hAnsi="inherit"/>
          <w:sz w:val="20"/>
          <w:szCs w:val="20"/>
        </w:rPr>
        <w:t>cial statements in conformity with U.S. GAAP requires management to make estimates and assumptions that affect the reported amounts of assets and liabilities and disclosure of contingent assets and liabilities at the date of the financial statements and th</w:t>
      </w:r>
      <w:r>
        <w:rPr>
          <w:rFonts w:ascii="inherit" w:eastAsia="Times New Roman" w:hAnsi="inherit"/>
          <w:sz w:val="20"/>
          <w:szCs w:val="20"/>
        </w:rPr>
        <w:t>e reported amounts of revenues and expenses during the reporting period. Actual results could differ from those estimates.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Initial and Secondary Public Offerings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October 30, 2017, we completed an initial public offering of our common stock (“IPO”) in wh</w:t>
      </w:r>
      <w:r>
        <w:rPr>
          <w:rFonts w:ascii="inherit" w:eastAsia="Times New Roman" w:hAnsi="inherit"/>
          <w:sz w:val="20"/>
          <w:szCs w:val="20"/>
        </w:rPr>
        <w:t>ich we issued and sold</w:t>
      </w:r>
      <w:r>
        <w:rPr>
          <w:rFonts w:ascii="inherit" w:eastAsia="Times New Roman" w:hAnsi="inherit"/>
          <w:sz w:val="20"/>
          <w:szCs w:val="20"/>
        </w:rPr>
        <w:t xml:space="preserve"> </w:t>
      </w:r>
      <w:r>
        <w:rPr>
          <w:rFonts w:ascii="inherit" w:eastAsia="Times New Roman" w:hAnsi="inherit"/>
          <w:sz w:val="20"/>
          <w:szCs w:val="20"/>
        </w:rPr>
        <w:t>18,170,000</w:t>
      </w:r>
      <w:r>
        <w:rPr>
          <w:rFonts w:ascii="inherit" w:eastAsia="Times New Roman" w:hAnsi="inherit"/>
          <w:sz w:val="20"/>
          <w:szCs w:val="20"/>
        </w:rPr>
        <w:t xml:space="preserve"> </w:t>
      </w:r>
      <w:r>
        <w:rPr>
          <w:rFonts w:ascii="inherit" w:eastAsia="Times New Roman" w:hAnsi="inherit"/>
          <w:sz w:val="20"/>
          <w:szCs w:val="20"/>
        </w:rPr>
        <w:t>shares, including</w:t>
      </w:r>
      <w:r>
        <w:rPr>
          <w:rFonts w:ascii="inherit" w:eastAsia="Times New Roman" w:hAnsi="inherit"/>
          <w:sz w:val="20"/>
          <w:szCs w:val="20"/>
        </w:rPr>
        <w:t xml:space="preserve"> </w:t>
      </w:r>
      <w:r>
        <w:rPr>
          <w:rFonts w:ascii="inherit" w:eastAsia="Times New Roman" w:hAnsi="inherit"/>
          <w:sz w:val="20"/>
          <w:szCs w:val="20"/>
        </w:rPr>
        <w:t>2,370,000</w:t>
      </w:r>
      <w:r>
        <w:rPr>
          <w:rFonts w:ascii="inherit" w:eastAsia="Times New Roman" w:hAnsi="inherit"/>
          <w:sz w:val="20"/>
          <w:szCs w:val="20"/>
        </w:rPr>
        <w:t xml:space="preserve"> </w:t>
      </w:r>
      <w:r>
        <w:rPr>
          <w:rFonts w:ascii="inherit" w:eastAsia="Times New Roman" w:hAnsi="inherit"/>
          <w:sz w:val="20"/>
          <w:szCs w:val="20"/>
        </w:rPr>
        <w:t>shares pursuant to the exercise in full of the underwriters’</w:t>
      </w:r>
      <w:r>
        <w:rPr>
          <w:rFonts w:ascii="inherit" w:eastAsia="Times New Roman" w:hAnsi="inherit"/>
          <w:sz w:val="20"/>
          <w:szCs w:val="20"/>
        </w:rPr>
        <w:t xml:space="preserve"> </w:t>
      </w:r>
      <w:r>
        <w:rPr>
          <w:rFonts w:ascii="inherit" w:eastAsia="Times New Roman" w:hAnsi="inherit"/>
          <w:sz w:val="20"/>
          <w:szCs w:val="20"/>
        </w:rPr>
        <w:t>option to purchase additional shares. The shares sold in the offering were registered under the Securities Act pursuant to our Regist</w:t>
      </w:r>
      <w:r>
        <w:rPr>
          <w:rFonts w:ascii="inherit" w:eastAsia="Times New Roman" w:hAnsi="inherit"/>
          <w:sz w:val="20"/>
          <w:szCs w:val="20"/>
        </w:rPr>
        <w:t>ration Statement on Form S-1 (File No. 333-220719), which was declared effective by the Securities and Exchange Commission on</w:t>
      </w:r>
      <w:r>
        <w:rPr>
          <w:rFonts w:ascii="inherit" w:eastAsia="Times New Roman" w:hAnsi="inherit"/>
          <w:sz w:val="20"/>
          <w:szCs w:val="20"/>
        </w:rPr>
        <w:t xml:space="preserve"> </w:t>
      </w:r>
      <w:r>
        <w:rPr>
          <w:rFonts w:ascii="inherit" w:eastAsia="Times New Roman" w:hAnsi="inherit"/>
          <w:sz w:val="20"/>
          <w:szCs w:val="20"/>
        </w:rPr>
        <w:t>October 25, 2017. The shares were sold at an initial offering price of</w:t>
      </w:r>
      <w:r>
        <w:rPr>
          <w:rFonts w:ascii="inherit" w:eastAsia="Times New Roman" w:hAnsi="inherit"/>
          <w:sz w:val="20"/>
          <w:szCs w:val="20"/>
        </w:rPr>
        <w:t xml:space="preserve"> </w:t>
      </w:r>
      <w:r>
        <w:rPr>
          <w:rFonts w:ascii="inherit" w:eastAsia="Times New Roman" w:hAnsi="inherit"/>
          <w:sz w:val="20"/>
          <w:szCs w:val="20"/>
        </w:rPr>
        <w:t>$22.00</w:t>
      </w:r>
      <w:r>
        <w:rPr>
          <w:rFonts w:ascii="inherit" w:eastAsia="Times New Roman" w:hAnsi="inherit"/>
          <w:sz w:val="20"/>
          <w:szCs w:val="20"/>
        </w:rPr>
        <w:t xml:space="preserve"> </w:t>
      </w:r>
      <w:r>
        <w:rPr>
          <w:rFonts w:ascii="inherit" w:eastAsia="Times New Roman" w:hAnsi="inherit"/>
          <w:sz w:val="20"/>
          <w:szCs w:val="20"/>
        </w:rPr>
        <w:t>per share, which generated net proceeds of approxima</w:t>
      </w:r>
      <w:r>
        <w:rPr>
          <w:rFonts w:ascii="inherit" w:eastAsia="Times New Roman" w:hAnsi="inherit"/>
          <w:sz w:val="20"/>
          <w:szCs w:val="20"/>
        </w:rPr>
        <w:t>tely</w:t>
      </w:r>
      <w:r>
        <w:rPr>
          <w:rFonts w:ascii="inherit" w:eastAsia="Times New Roman" w:hAnsi="inherit"/>
          <w:sz w:val="20"/>
          <w:szCs w:val="20"/>
        </w:rPr>
        <w:t xml:space="preserve"> </w:t>
      </w:r>
      <w:r>
        <w:rPr>
          <w:rFonts w:ascii="inherit" w:eastAsia="Times New Roman" w:hAnsi="inherit"/>
          <w:sz w:val="20"/>
          <w:szCs w:val="20"/>
        </w:rPr>
        <w:t>$375.8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the Company, after deducting underwriting discounts and commissions of approximately</w:t>
      </w:r>
      <w:r>
        <w:rPr>
          <w:rFonts w:ascii="inherit" w:eastAsia="Times New Roman" w:hAnsi="inherit"/>
          <w:sz w:val="20"/>
          <w:szCs w:val="20"/>
        </w:rPr>
        <w:t xml:space="preserve"> </w:t>
      </w:r>
      <w:r>
        <w:rPr>
          <w:rFonts w:ascii="inherit" w:eastAsia="Times New Roman" w:hAnsi="inherit"/>
          <w:sz w:val="20"/>
          <w:szCs w:val="20"/>
        </w:rPr>
        <w:t>$24.0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included</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paid to KKR Capital Markets LLC (“KCM”), an affiliate of KKR, for underwriting services in connection with</w:t>
      </w:r>
      <w:r>
        <w:rPr>
          <w:rFonts w:ascii="inherit" w:eastAsia="Times New Roman" w:hAnsi="inherit"/>
          <w:sz w:val="20"/>
          <w:szCs w:val="20"/>
        </w:rPr>
        <w:t xml:space="preserve"> the IPO.</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primarily used the proceeds from the IPO to repay</w:t>
      </w:r>
      <w:r>
        <w:rPr>
          <w:rFonts w:ascii="inherit" w:eastAsia="Times New Roman" w:hAnsi="inherit"/>
          <w:sz w:val="20"/>
          <w:szCs w:val="20"/>
        </w:rPr>
        <w:t xml:space="preserve"> </w:t>
      </w:r>
      <w:r>
        <w:rPr>
          <w:rFonts w:ascii="inherit" w:eastAsia="Times New Roman" w:hAnsi="inherit"/>
          <w:sz w:val="20"/>
          <w:szCs w:val="20"/>
        </w:rPr>
        <w:t>$125.0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outstanding aggregate principal amount of our second lien term loans and approximately</w:t>
      </w:r>
      <w:r>
        <w:rPr>
          <w:rFonts w:ascii="inherit" w:eastAsia="Times New Roman" w:hAnsi="inherit"/>
          <w:sz w:val="20"/>
          <w:szCs w:val="20"/>
        </w:rPr>
        <w:t xml:space="preserve"> </w:t>
      </w:r>
      <w:r>
        <w:rPr>
          <w:rFonts w:ascii="inherit" w:eastAsia="Times New Roman" w:hAnsi="inherit"/>
          <w:sz w:val="20"/>
          <w:szCs w:val="20"/>
        </w:rPr>
        <w:t>$235.0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outstanding principal amount of our Term Loan B under our first li</w:t>
      </w:r>
      <w:r>
        <w:rPr>
          <w:rFonts w:ascii="inherit" w:eastAsia="Times New Roman" w:hAnsi="inherit"/>
          <w:sz w:val="20"/>
          <w:szCs w:val="20"/>
        </w:rPr>
        <w:t>en credit agreement and accrued and unpaid interest thereon. The repayment resulted in a retirement of debt in the amount of</w:t>
      </w:r>
      <w:r>
        <w:rPr>
          <w:rFonts w:ascii="inherit" w:eastAsia="Times New Roman" w:hAnsi="inherit"/>
          <w:sz w:val="20"/>
          <w:szCs w:val="20"/>
        </w:rPr>
        <w:t xml:space="preserve"> </w:t>
      </w:r>
      <w:r>
        <w:rPr>
          <w:rFonts w:ascii="inherit" w:eastAsia="Times New Roman" w:hAnsi="inherit"/>
          <w:sz w:val="20"/>
          <w:szCs w:val="20"/>
        </w:rPr>
        <w:t>$353.3</w:t>
      </w:r>
      <w:r>
        <w:rPr>
          <w:rFonts w:ascii="inherit" w:eastAsia="Times New Roman" w:hAnsi="inherit"/>
          <w:sz w:val="20"/>
          <w:szCs w:val="20"/>
        </w:rPr>
        <w:t xml:space="preserve"> </w:t>
      </w:r>
      <w:r>
        <w:rPr>
          <w:rFonts w:ascii="inherit" w:eastAsia="Times New Roman" w:hAnsi="inherit"/>
          <w:sz w:val="20"/>
          <w:szCs w:val="20"/>
        </w:rPr>
        <w:t>million. Additionally, we paid</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transaction related costs which are recorded as a charge against additional p</w:t>
      </w:r>
      <w:r>
        <w:rPr>
          <w:rFonts w:ascii="inherit" w:eastAsia="Times New Roman" w:hAnsi="inherit"/>
          <w:sz w:val="20"/>
          <w:szCs w:val="20"/>
        </w:rPr>
        <w:t>aid-in capital included in the consolidated balance sheets. The remaining</w:t>
      </w:r>
      <w:r>
        <w:rPr>
          <w:rFonts w:ascii="inherit" w:eastAsia="Times New Roman" w:hAnsi="inherit"/>
          <w:sz w:val="20"/>
          <w:szCs w:val="20"/>
        </w:rPr>
        <w:t xml:space="preserve"> </w:t>
      </w:r>
      <w:r>
        <w:rPr>
          <w:rFonts w:ascii="inherit" w:eastAsia="Times New Roman" w:hAnsi="inherit"/>
          <w:sz w:val="20"/>
          <w:szCs w:val="20"/>
        </w:rPr>
        <w:t>$11.0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proceeds was used for general corporate purposes, and payment of the termination fees described below.</w:t>
      </w:r>
    </w:p>
    <w:p w:rsidR="00000000" w:rsidRDefault="00433ADC">
      <w:pPr>
        <w:divId w:val="898171134"/>
        <w:rPr>
          <w:rFonts w:eastAsia="Times New Roman"/>
          <w:sz w:val="20"/>
          <w:szCs w:val="20"/>
        </w:rPr>
      </w:pPr>
    </w:p>
    <w:p w:rsidR="00000000" w:rsidRDefault="00433ADC">
      <w:pPr>
        <w:spacing w:line="288" w:lineRule="auto"/>
        <w:jc w:val="center"/>
        <w:divId w:val="585577694"/>
        <w:rPr>
          <w:rFonts w:eastAsia="Times New Roman"/>
          <w:sz w:val="20"/>
          <w:szCs w:val="20"/>
        </w:rPr>
      </w:pPr>
      <w:r>
        <w:rPr>
          <w:rFonts w:ascii="inherit" w:eastAsia="Times New Roman" w:hAnsi="inherit"/>
          <w:sz w:val="20"/>
          <w:szCs w:val="20"/>
        </w:rPr>
        <w:t>75</w:t>
      </w:r>
    </w:p>
    <w:p w:rsidR="00000000" w:rsidRDefault="00433ADC">
      <w:pPr>
        <w:divId w:val="510031235"/>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433ADC">
      <w:pPr>
        <w:spacing w:line="288" w:lineRule="auto"/>
        <w:divId w:val="44901508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449015080"/>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449015080"/>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1189636154"/>
        <w:rPr>
          <w:rFonts w:eastAsia="Times New Roman"/>
          <w:sz w:val="20"/>
          <w:szCs w:val="20"/>
        </w:rPr>
      </w:pPr>
      <w:r>
        <w:rPr>
          <w:rFonts w:ascii="inherit" w:eastAsia="Times New Roman" w:hAnsi="inherit"/>
          <w:b/>
          <w:bCs/>
          <w:sz w:val="20"/>
          <w:szCs w:val="20"/>
        </w:rPr>
        <w:t>1. Business and Significant Accounting Policies (continued)</w:t>
      </w:r>
    </w:p>
    <w:p w:rsidR="00000000" w:rsidRDefault="00433ADC">
      <w:pPr>
        <w:divId w:val="1028261901"/>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NVI was party to a Monitoring Agreement, date</w:t>
      </w:r>
      <w:r>
        <w:rPr>
          <w:rFonts w:ascii="inherit" w:eastAsia="Times New Roman" w:hAnsi="inherit"/>
          <w:sz w:val="20"/>
          <w:szCs w:val="20"/>
        </w:rPr>
        <w:t>d as of</w:t>
      </w:r>
      <w:r>
        <w:rPr>
          <w:rFonts w:ascii="inherit" w:eastAsia="Times New Roman" w:hAnsi="inherit"/>
          <w:sz w:val="20"/>
          <w:szCs w:val="20"/>
        </w:rPr>
        <w:t xml:space="preserve"> </w:t>
      </w:r>
      <w:r>
        <w:rPr>
          <w:rFonts w:ascii="inherit" w:eastAsia="Times New Roman" w:hAnsi="inherit"/>
          <w:sz w:val="20"/>
          <w:szCs w:val="20"/>
        </w:rPr>
        <w:t>March 14, 2014, with KKR and Berkshire Partners LLC (“Berkshire”), which was terminated automatically in accordance with its terms upon the completion of the IPO. The Company paid termination fees of approximately</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K</w:t>
      </w:r>
      <w:r>
        <w:rPr>
          <w:rFonts w:ascii="inherit" w:eastAsia="Times New Roman" w:hAnsi="inherit"/>
          <w:sz w:val="20"/>
          <w:szCs w:val="20"/>
        </w:rPr>
        <w:t>KR and Berkshire, respectively, recorded in selling, general and administrative (“SG&amp;A”) in the consolidated statements of operations. Affiliates of KKR and Berkshire retained</w:t>
      </w:r>
      <w:r>
        <w:rPr>
          <w:rFonts w:ascii="inherit" w:eastAsia="Times New Roman" w:hAnsi="inherit"/>
          <w:sz w:val="20"/>
          <w:szCs w:val="20"/>
        </w:rPr>
        <w:t xml:space="preserve"> </w:t>
      </w:r>
      <w:r>
        <w:rPr>
          <w:rFonts w:ascii="inherit" w:eastAsia="Times New Roman" w:hAnsi="inherit"/>
          <w:sz w:val="20"/>
          <w:szCs w:val="20"/>
        </w:rPr>
        <w:t>58.2%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xml:space="preserve"> </w:t>
      </w:r>
      <w:r>
        <w:rPr>
          <w:rFonts w:ascii="inherit" w:eastAsia="Times New Roman" w:hAnsi="inherit"/>
          <w:sz w:val="20"/>
          <w:szCs w:val="20"/>
        </w:rPr>
        <w:t>ownership interest, respectively, in the Company after the IPO.</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2018, we completed</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underwritten public offerings in which KKR, Berkshire and certain management stockholders (“selling stockholders”) sold an aggregate of 42,914,852</w:t>
      </w:r>
      <w:r>
        <w:rPr>
          <w:rFonts w:ascii="inherit" w:eastAsia="Times New Roman" w:hAnsi="inherit"/>
          <w:sz w:val="20"/>
          <w:szCs w:val="20"/>
        </w:rPr>
        <w:t xml:space="preserve"> </w:t>
      </w:r>
      <w:r>
        <w:rPr>
          <w:rFonts w:ascii="inherit" w:eastAsia="Times New Roman" w:hAnsi="inherit"/>
          <w:sz w:val="20"/>
          <w:szCs w:val="20"/>
        </w:rPr>
        <w:t>shares of the Company’s common stock. The Company did not receive</w:t>
      </w:r>
      <w:r>
        <w:rPr>
          <w:rFonts w:ascii="inherit" w:eastAsia="Times New Roman" w:hAnsi="inherit"/>
          <w:sz w:val="20"/>
          <w:szCs w:val="20"/>
        </w:rPr>
        <w:t xml:space="preserve"> any proceeds from the offerings. However, the second and third offerings resulted in certain incentive compensation expenses relating to vesting of performance-based stock options and a payout under a non-executive long-term incentive plan. See Note</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tock Incentive Plan”</w:t>
      </w:r>
      <w:r>
        <w:rPr>
          <w:rFonts w:ascii="inherit" w:eastAsia="Times New Roman" w:hAnsi="inherit"/>
          <w:sz w:val="20"/>
          <w:szCs w:val="20"/>
        </w:rPr>
        <w:t xml:space="preserve"> </w:t>
      </w:r>
      <w:r>
        <w:rPr>
          <w:rFonts w:ascii="inherit" w:eastAsia="Times New Roman" w:hAnsi="inherit"/>
          <w:sz w:val="20"/>
          <w:szCs w:val="20"/>
        </w:rPr>
        <w:t>for details.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August 7, 2019, the Company entered into an Underwriting Agreement by and among the Company, KKR Vision Aggregator L.P. (the</w:t>
      </w:r>
      <w:r>
        <w:rPr>
          <w:rFonts w:ascii="inherit" w:eastAsia="Times New Roman" w:hAnsi="inherit"/>
          <w:sz w:val="20"/>
          <w:szCs w:val="20"/>
        </w:rPr>
        <w:t xml:space="preserve"> </w:t>
      </w:r>
      <w:r>
        <w:rPr>
          <w:rFonts w:ascii="inherit" w:eastAsia="Times New Roman" w:hAnsi="inherit"/>
          <w:sz w:val="20"/>
          <w:szCs w:val="20"/>
        </w:rPr>
        <w:t>“Selling Stockholder”), and Goldman Sachs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 LLC, as underwriter (the</w:t>
      </w:r>
      <w:r>
        <w:rPr>
          <w:rFonts w:ascii="inherit" w:eastAsia="Times New Roman" w:hAnsi="inherit"/>
          <w:sz w:val="20"/>
          <w:szCs w:val="20"/>
        </w:rPr>
        <w:t xml:space="preserve"> </w:t>
      </w:r>
      <w:r>
        <w:rPr>
          <w:rFonts w:ascii="inherit" w:eastAsia="Times New Roman" w:hAnsi="inherit"/>
          <w:sz w:val="20"/>
          <w:szCs w:val="20"/>
        </w:rPr>
        <w:t>“Underwriter”), relat</w:t>
      </w:r>
      <w:r>
        <w:rPr>
          <w:rFonts w:ascii="inherit" w:eastAsia="Times New Roman" w:hAnsi="inherit"/>
          <w:sz w:val="20"/>
          <w:szCs w:val="20"/>
        </w:rPr>
        <w:t>ing to an underwritten offering of</w:t>
      </w:r>
      <w:r>
        <w:rPr>
          <w:rFonts w:ascii="inherit" w:eastAsia="Times New Roman" w:hAnsi="inherit"/>
          <w:sz w:val="20"/>
          <w:szCs w:val="20"/>
        </w:rPr>
        <w:t xml:space="preserve"> </w:t>
      </w:r>
      <w:r>
        <w:rPr>
          <w:rFonts w:ascii="inherit" w:eastAsia="Times New Roman" w:hAnsi="inherit"/>
          <w:sz w:val="20"/>
          <w:szCs w:val="20"/>
        </w:rPr>
        <w:t>9,149,908</w:t>
      </w:r>
      <w:r>
        <w:rPr>
          <w:rFonts w:ascii="inherit" w:eastAsia="Times New Roman" w:hAnsi="inherit"/>
          <w:sz w:val="20"/>
          <w:szCs w:val="20"/>
        </w:rPr>
        <w:t xml:space="preserve"> </w:t>
      </w:r>
      <w:r>
        <w:rPr>
          <w:rFonts w:ascii="inherit" w:eastAsia="Times New Roman" w:hAnsi="inherit"/>
          <w:sz w:val="20"/>
          <w:szCs w:val="20"/>
        </w:rPr>
        <w:t>shares of the Company’s common stock, par value</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The offering was completed on</w:t>
      </w:r>
      <w:r>
        <w:rPr>
          <w:rFonts w:ascii="inherit" w:eastAsia="Times New Roman" w:hAnsi="inherit"/>
          <w:sz w:val="20"/>
          <w:szCs w:val="20"/>
        </w:rPr>
        <w:t xml:space="preserve"> </w:t>
      </w:r>
      <w:r>
        <w:rPr>
          <w:rFonts w:ascii="inherit" w:eastAsia="Times New Roman" w:hAnsi="inherit"/>
          <w:sz w:val="20"/>
          <w:szCs w:val="20"/>
        </w:rPr>
        <w:t>August 12, 2019. In connection with the offering, our Board of Directors authorized, and the Company completed, a re</w:t>
      </w:r>
      <w:r>
        <w:rPr>
          <w:rFonts w:ascii="inherit" w:eastAsia="Times New Roman" w:hAnsi="inherit"/>
          <w:sz w:val="20"/>
          <w:szCs w:val="20"/>
        </w:rPr>
        <w:t>purchase of</w:t>
      </w:r>
      <w:r>
        <w:rPr>
          <w:rFonts w:ascii="inherit" w:eastAsia="Times New Roman" w:hAnsi="inherit"/>
          <w:sz w:val="20"/>
          <w:szCs w:val="20"/>
        </w:rPr>
        <w:t xml:space="preserve"> </w:t>
      </w:r>
      <w:r>
        <w:rPr>
          <w:rFonts w:ascii="inherit" w:eastAsia="Times New Roman" w:hAnsi="inherit"/>
          <w:sz w:val="20"/>
          <w:szCs w:val="20"/>
        </w:rPr>
        <w:t>819,134</w:t>
      </w:r>
      <w:r>
        <w:rPr>
          <w:rFonts w:ascii="inherit" w:eastAsia="Times New Roman" w:hAnsi="inherit"/>
          <w:sz w:val="20"/>
          <w:szCs w:val="20"/>
        </w:rPr>
        <w:t xml:space="preserve"> </w:t>
      </w:r>
      <w:r>
        <w:rPr>
          <w:rFonts w:ascii="inherit" w:eastAsia="Times New Roman" w:hAnsi="inherit"/>
          <w:sz w:val="20"/>
          <w:szCs w:val="20"/>
        </w:rPr>
        <w:t>shares out of the</w:t>
      </w:r>
      <w:r>
        <w:rPr>
          <w:rFonts w:ascii="inherit" w:eastAsia="Times New Roman" w:hAnsi="inherit"/>
          <w:sz w:val="20"/>
          <w:szCs w:val="20"/>
        </w:rPr>
        <w:t xml:space="preserve"> </w:t>
      </w:r>
      <w:r>
        <w:rPr>
          <w:rFonts w:ascii="inherit" w:eastAsia="Times New Roman" w:hAnsi="inherit"/>
          <w:sz w:val="20"/>
          <w:szCs w:val="20"/>
        </w:rPr>
        <w:t>9,149,908</w:t>
      </w:r>
      <w:r>
        <w:rPr>
          <w:rFonts w:ascii="inherit" w:eastAsia="Times New Roman" w:hAnsi="inherit"/>
          <w:sz w:val="20"/>
          <w:szCs w:val="20"/>
        </w:rPr>
        <w:t xml:space="preserve"> </w:t>
      </w:r>
      <w:r>
        <w:rPr>
          <w:rFonts w:ascii="inherit" w:eastAsia="Times New Roman" w:hAnsi="inherit"/>
          <w:sz w:val="20"/>
          <w:szCs w:val="20"/>
        </w:rPr>
        <w:t>shares of common stock subject to the offering from the Underwriter at</w:t>
      </w:r>
      <w:r>
        <w:rPr>
          <w:rFonts w:ascii="inherit" w:eastAsia="Times New Roman" w:hAnsi="inherit"/>
          <w:sz w:val="20"/>
          <w:szCs w:val="20"/>
        </w:rPr>
        <w:t xml:space="preserve"> </w:t>
      </w:r>
      <w:r>
        <w:rPr>
          <w:rFonts w:ascii="inherit" w:eastAsia="Times New Roman" w:hAnsi="inherit"/>
          <w:sz w:val="20"/>
          <w:szCs w:val="20"/>
        </w:rPr>
        <w:t>$30.52</w:t>
      </w:r>
      <w:r>
        <w:rPr>
          <w:rFonts w:ascii="inherit" w:eastAsia="Times New Roman" w:hAnsi="inherit"/>
          <w:sz w:val="20"/>
          <w:szCs w:val="20"/>
        </w:rPr>
        <w:t xml:space="preserve"> </w:t>
      </w:r>
      <w:r>
        <w:rPr>
          <w:rFonts w:ascii="inherit" w:eastAsia="Times New Roman" w:hAnsi="inherit"/>
          <w:sz w:val="20"/>
          <w:szCs w:val="20"/>
        </w:rPr>
        <w:t xml:space="preserve">per share, which was the price the Underwriter purchased the shares from the Selling Stockholder in the offering. The Company did </w:t>
      </w:r>
      <w:r>
        <w:rPr>
          <w:rFonts w:ascii="inherit" w:eastAsia="Times New Roman" w:hAnsi="inherit"/>
          <w:sz w:val="20"/>
          <w:szCs w:val="20"/>
        </w:rPr>
        <w:t>not receive any proceeds from the offering. As a result of this underwritten offering and concurrent share repurchase, the Selling Stockholder no longer owned any shares of our common stock.</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secondary offering constituted a vesting event whereby a fina</w:t>
      </w:r>
      <w:r>
        <w:rPr>
          <w:rFonts w:ascii="inherit" w:eastAsia="Times New Roman" w:hAnsi="inherit"/>
          <w:sz w:val="20"/>
          <w:szCs w:val="20"/>
        </w:rPr>
        <w:t>l portion of the performance-based options vested and the remaining portion of unvested performance options awarded under the</w:t>
      </w:r>
      <w:r>
        <w:rPr>
          <w:rFonts w:ascii="inherit" w:eastAsia="Times New Roman" w:hAnsi="inherit"/>
          <w:sz w:val="20"/>
          <w:szCs w:val="20"/>
        </w:rPr>
        <w:t xml:space="preserve"> </w:t>
      </w:r>
      <w:r>
        <w:rPr>
          <w:rFonts w:ascii="inherit" w:eastAsia="Times New Roman" w:hAnsi="inherit"/>
          <w:sz w:val="20"/>
          <w:szCs w:val="20"/>
        </w:rPr>
        <w:t>2014</w:t>
      </w:r>
      <w:r>
        <w:rPr>
          <w:rFonts w:ascii="inherit" w:eastAsia="Times New Roman" w:hAnsi="inherit"/>
          <w:sz w:val="20"/>
          <w:szCs w:val="20"/>
        </w:rPr>
        <w:t xml:space="preserve"> </w:t>
      </w:r>
      <w:r>
        <w:rPr>
          <w:rFonts w:ascii="inherit" w:eastAsia="Times New Roman" w:hAnsi="inherit"/>
          <w:sz w:val="20"/>
          <w:szCs w:val="20"/>
        </w:rPr>
        <w:t>Stock Incentive Plan was forfeited.</w:t>
      </w:r>
      <w:r>
        <w:rPr>
          <w:rFonts w:ascii="inherit" w:eastAsia="Times New Roman" w:hAnsi="inherit"/>
          <w:sz w:val="20"/>
          <w:szCs w:val="20"/>
        </w:rPr>
        <w:t xml:space="preserve"> </w:t>
      </w: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“Stock Incentive Plans”</w:t>
      </w:r>
      <w:r>
        <w:rPr>
          <w:rFonts w:ascii="inherit" w:eastAsia="Times New Roman" w:hAnsi="inherit"/>
          <w:sz w:val="20"/>
          <w:szCs w:val="20"/>
        </w:rPr>
        <w:t xml:space="preserve"> </w:t>
      </w:r>
      <w:r>
        <w:rPr>
          <w:rFonts w:ascii="inherit" w:eastAsia="Times New Roman" w:hAnsi="inherit"/>
          <w:sz w:val="20"/>
          <w:szCs w:val="20"/>
        </w:rPr>
        <w:t>for further information on stock based compensat</w:t>
      </w:r>
      <w:r>
        <w:rPr>
          <w:rFonts w:ascii="inherit" w:eastAsia="Times New Roman" w:hAnsi="inherit"/>
          <w:sz w:val="20"/>
          <w:szCs w:val="20"/>
        </w:rPr>
        <w:t>ion activity as of fiscal year end</w:t>
      </w:r>
      <w:r>
        <w:rPr>
          <w:rFonts w:ascii="inherit" w:eastAsia="Times New Roman" w:hAnsi="inherit"/>
          <w:sz w:val="20"/>
          <w:szCs w:val="20"/>
        </w:rPr>
        <w:t xml:space="preserve"> </w:t>
      </w:r>
      <w:r>
        <w:rPr>
          <w:rFonts w:ascii="inherit" w:eastAsia="Times New Roman" w:hAnsi="inherit"/>
          <w:sz w:val="20"/>
          <w:szCs w:val="20"/>
        </w:rPr>
        <w:t>2019. As a result of the offering, we incurred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non-cash stock-based compensation expense and additionally recorded</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long-term cash incentive compensation expense 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offering</w:t>
      </w:r>
      <w:r>
        <w:rPr>
          <w:rFonts w:ascii="inherit" w:eastAsia="Times New Roman" w:hAnsi="inherit"/>
          <w:sz w:val="20"/>
          <w:szCs w:val="20"/>
        </w:rPr>
        <w:t xml:space="preserve"> related SG&amp;A expenses for fiscal year end</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Second Amended and Restated Certificate of Incorporation</w:t>
      </w:r>
      <w:r>
        <w:rPr>
          <w:rFonts w:ascii="inherit" w:eastAsia="Times New Roman" w:hAnsi="inherit"/>
          <w:sz w:val="20"/>
          <w:szCs w:val="20"/>
        </w:rPr>
        <w:t xml:space="preserve"> </w:t>
      </w:r>
      <w:r>
        <w:rPr>
          <w:rFonts w:ascii="inherit" w:eastAsia="Times New Roman" w:hAnsi="inherit"/>
          <w:i/>
          <w:iCs/>
          <w:sz w:val="20"/>
          <w:szCs w:val="20"/>
        </w:rPr>
        <w:t>and Bylaws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Second Amended and Restated Certificate of Incorporation became effective in connection with the completion of the IPO on</w:t>
      </w:r>
      <w:r>
        <w:rPr>
          <w:rFonts w:ascii="inherit" w:eastAsia="Times New Roman" w:hAnsi="inherit"/>
          <w:sz w:val="20"/>
          <w:szCs w:val="20"/>
        </w:rPr>
        <w:t xml:space="preserve"> </w:t>
      </w:r>
      <w:r>
        <w:rPr>
          <w:rFonts w:ascii="inherit" w:eastAsia="Times New Roman" w:hAnsi="inherit"/>
          <w:sz w:val="20"/>
          <w:szCs w:val="20"/>
        </w:rPr>
        <w:t>October 30, 2017, which among other things, provides that the Company’s authorized capital stock consists of</w:t>
      </w:r>
      <w:r>
        <w:rPr>
          <w:rFonts w:ascii="inherit" w:eastAsia="Times New Roman" w:hAnsi="inherit"/>
          <w:sz w:val="20"/>
          <w:szCs w:val="20"/>
        </w:rPr>
        <w:t xml:space="preserve"> </w:t>
      </w:r>
      <w:r>
        <w:rPr>
          <w:rFonts w:ascii="inherit" w:eastAsia="Times New Roman" w:hAnsi="inherit"/>
          <w:sz w:val="20"/>
          <w:szCs w:val="20"/>
        </w:rPr>
        <w:t>200,000,000</w:t>
      </w:r>
      <w:r>
        <w:rPr>
          <w:rFonts w:ascii="inherit" w:eastAsia="Times New Roman" w:hAnsi="inherit"/>
          <w:sz w:val="20"/>
          <w:szCs w:val="20"/>
        </w:rPr>
        <w:t xml:space="preserve"> </w:t>
      </w:r>
      <w:r>
        <w:rPr>
          <w:rFonts w:ascii="inherit" w:eastAsia="Times New Roman" w:hAnsi="inherit"/>
          <w:sz w:val="20"/>
          <w:szCs w:val="20"/>
        </w:rPr>
        <w:t>shares of c</w:t>
      </w:r>
      <w:r>
        <w:rPr>
          <w:rFonts w:ascii="inherit" w:eastAsia="Times New Roman" w:hAnsi="inherit"/>
          <w:sz w:val="20"/>
          <w:szCs w:val="20"/>
        </w:rPr>
        <w:t>ommon stock and</w:t>
      </w:r>
      <w:r>
        <w:rPr>
          <w:rFonts w:ascii="inherit" w:eastAsia="Times New Roman" w:hAnsi="inherit"/>
          <w:sz w:val="20"/>
          <w:szCs w:val="20"/>
        </w:rPr>
        <w:t xml:space="preserve"> </w:t>
      </w:r>
      <w:r>
        <w:rPr>
          <w:rFonts w:ascii="inherit" w:eastAsia="Times New Roman" w:hAnsi="inherit"/>
          <w:sz w:val="20"/>
          <w:szCs w:val="20"/>
        </w:rPr>
        <w:t>50,000,000</w:t>
      </w:r>
      <w:r>
        <w:rPr>
          <w:rFonts w:ascii="inherit" w:eastAsia="Times New Roman" w:hAnsi="inherit"/>
          <w:sz w:val="20"/>
          <w:szCs w:val="20"/>
        </w:rPr>
        <w:t xml:space="preserve"> </w:t>
      </w:r>
      <w:r>
        <w:rPr>
          <w:rFonts w:ascii="inherit" w:eastAsia="Times New Roman" w:hAnsi="inherit"/>
          <w:sz w:val="20"/>
          <w:szCs w:val="20"/>
        </w:rPr>
        <w:t>shares of preferred stock, par value</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The Company’s bylaws were also amended and restated as of</w:t>
      </w:r>
      <w:r>
        <w:rPr>
          <w:rFonts w:ascii="inherit" w:eastAsia="Times New Roman" w:hAnsi="inherit"/>
          <w:sz w:val="20"/>
          <w:szCs w:val="20"/>
        </w:rPr>
        <w:t xml:space="preserve"> </w:t>
      </w:r>
      <w:r>
        <w:rPr>
          <w:rFonts w:ascii="inherit" w:eastAsia="Times New Roman" w:hAnsi="inherit"/>
          <w:sz w:val="20"/>
          <w:szCs w:val="20"/>
        </w:rPr>
        <w:t>October 30, 2017.</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Stock Split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October 12, 2017, the Company’s Board of Directors approved a</w:t>
      </w:r>
      <w:r>
        <w:rPr>
          <w:rFonts w:ascii="inherit" w:eastAsia="Times New Roman" w:hAnsi="inherit"/>
          <w:sz w:val="20"/>
          <w:szCs w:val="20"/>
        </w:rPr>
        <w:t xml:space="preserve"> </w:t>
      </w:r>
      <w:r>
        <w:rPr>
          <w:rFonts w:ascii="inherit" w:eastAsia="Times New Roman" w:hAnsi="inherit"/>
          <w:sz w:val="20"/>
          <w:szCs w:val="20"/>
        </w:rPr>
        <w:t>1.96627-for-one revers</w:t>
      </w:r>
      <w:r>
        <w:rPr>
          <w:rFonts w:ascii="inherit" w:eastAsia="Times New Roman" w:hAnsi="inherit"/>
          <w:sz w:val="20"/>
          <w:szCs w:val="20"/>
        </w:rPr>
        <w:t>e stock split of the Company’s common stock, effective</w:t>
      </w:r>
      <w:r>
        <w:rPr>
          <w:rFonts w:ascii="inherit" w:eastAsia="Times New Roman" w:hAnsi="inherit"/>
          <w:sz w:val="20"/>
          <w:szCs w:val="20"/>
        </w:rPr>
        <w:t xml:space="preserve"> </w:t>
      </w:r>
      <w:r>
        <w:rPr>
          <w:rFonts w:ascii="inherit" w:eastAsia="Times New Roman" w:hAnsi="inherit"/>
          <w:sz w:val="20"/>
          <w:szCs w:val="20"/>
        </w:rPr>
        <w:t>October 24, 2017. The accompanying consolidated financial statements and notes thereto give retroactive effect to the reverse stock split for all periods presented.</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Cash and Cash Equivalents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Cash cons</w:t>
      </w:r>
      <w:r>
        <w:rPr>
          <w:rFonts w:ascii="inherit" w:eastAsia="Times New Roman" w:hAnsi="inherit"/>
          <w:sz w:val="20"/>
          <w:szCs w:val="20"/>
        </w:rPr>
        <w:t>ists of currency and demand deposits with financial institutions. We consider all highly liquid investments with an original maturity of three months or less at the date of purchase to be cash equivalents. We maintain the majority of our cash and cash equi</w:t>
      </w:r>
      <w:r>
        <w:rPr>
          <w:rFonts w:ascii="inherit" w:eastAsia="Times New Roman" w:hAnsi="inherit"/>
          <w:sz w:val="20"/>
          <w:szCs w:val="20"/>
        </w:rPr>
        <w:t xml:space="preserve">valents in one large national banking institution. Such amounts are in excess of federally insured limits. We also review cash balances on a bank by bank basis to identify book overdrafts. Book overdrafts occur when the amount of outstanding checks exceed </w:t>
      </w:r>
      <w:r>
        <w:rPr>
          <w:rFonts w:ascii="inherit" w:eastAsia="Times New Roman" w:hAnsi="inherit"/>
          <w:sz w:val="20"/>
          <w:szCs w:val="20"/>
        </w:rPr>
        <w:t>the cash deposited at a bank. We reclassify book overdrafts, if any, to accounts payable in the accompanying consolidated balance sheets.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Accounts Receivable, Net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Accounts receivable associated with revenues consist primarily of trade receivables and credi</w:t>
      </w:r>
      <w:r>
        <w:rPr>
          <w:rFonts w:ascii="inherit" w:eastAsia="Times New Roman" w:hAnsi="inherit"/>
          <w:sz w:val="20"/>
          <w:szCs w:val="20"/>
        </w:rPr>
        <w:t>t card receivables. Trade receivables consist primarily of receivables from managed care payors and receivables from major retailers. While we have relationships with almost</w:t>
      </w:r>
      <w:r>
        <w:rPr>
          <w:rFonts w:ascii="inherit" w:eastAsia="Times New Roman" w:hAnsi="inherit"/>
          <w:sz w:val="20"/>
          <w:szCs w:val="20"/>
        </w:rPr>
        <w:t xml:space="preserve"> </w:t>
      </w:r>
      <w:r>
        <w:rPr>
          <w:rFonts w:ascii="inherit" w:eastAsia="Times New Roman" w:hAnsi="inherit"/>
          <w:sz w:val="20"/>
          <w:szCs w:val="20"/>
        </w:rPr>
        <w:t xml:space="preserve">all vision care insurers in the United States and with all of the major carriers, </w:t>
      </w:r>
      <w:r>
        <w:rPr>
          <w:rFonts w:ascii="inherit" w:eastAsia="Times New Roman" w:hAnsi="inherit"/>
          <w:sz w:val="20"/>
          <w:szCs w:val="20"/>
        </w:rPr>
        <w:t xml:space="preserve">currently, a relatively small number of payors comprise the majority of our managed care revenues, subjecting us to concentration risk. Accounts receivable are reduced by allowances for amounts that may become uncollectible. Estimates of our allowance for </w:t>
      </w:r>
      <w:r>
        <w:rPr>
          <w:rFonts w:ascii="inherit" w:eastAsia="Times New Roman" w:hAnsi="inherit"/>
          <w:sz w:val="20"/>
          <w:szCs w:val="20"/>
        </w:rPr>
        <w:t>uncollectible accounts are based on our historical and current operating, billing and collection trends. Accounts receivable are written off after all collection attempts have been exhausted. Bad debt expense recognized on our receivables was approximately</w:t>
      </w:r>
      <w:r>
        <w:rPr>
          <w:rFonts w:ascii="inherit" w:eastAsia="Times New Roman" w:hAnsi="inherit"/>
          <w:sz w:val="20"/>
          <w:szCs w:val="20"/>
        </w:rPr>
        <w:t xml:space="preserve"> </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$7.1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433ADC">
      <w:pPr>
        <w:divId w:val="1978954750"/>
        <w:rPr>
          <w:rFonts w:eastAsia="Times New Roman"/>
          <w:sz w:val="20"/>
          <w:szCs w:val="20"/>
        </w:rPr>
      </w:pPr>
    </w:p>
    <w:p w:rsidR="00000000" w:rsidRDefault="00433ADC">
      <w:pPr>
        <w:spacing w:line="288" w:lineRule="auto"/>
        <w:jc w:val="center"/>
        <w:divId w:val="2004384129"/>
        <w:rPr>
          <w:rFonts w:eastAsia="Times New Roman"/>
          <w:sz w:val="20"/>
          <w:szCs w:val="20"/>
        </w:rPr>
      </w:pPr>
      <w:r>
        <w:rPr>
          <w:rFonts w:ascii="inherit" w:eastAsia="Times New Roman" w:hAnsi="inherit"/>
          <w:sz w:val="20"/>
          <w:szCs w:val="20"/>
        </w:rPr>
        <w:t>76</w:t>
      </w:r>
    </w:p>
    <w:p w:rsidR="00000000" w:rsidRDefault="00433ADC">
      <w:pPr>
        <w:divId w:val="510031235"/>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433ADC">
      <w:pPr>
        <w:spacing w:line="288" w:lineRule="auto"/>
        <w:divId w:val="111181952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111819525"/>
        <w:rPr>
          <w:rFonts w:eastAsia="Times New Roman"/>
          <w:sz w:val="20"/>
          <w:szCs w:val="20"/>
        </w:rPr>
      </w:pPr>
      <w:r>
        <w:rPr>
          <w:rFonts w:ascii="inherit" w:eastAsia="Times New Roman" w:hAnsi="inherit"/>
          <w:b/>
          <w:bCs/>
          <w:sz w:val="20"/>
          <w:szCs w:val="20"/>
        </w:rPr>
        <w:t>National Vision Holdings, Inc. and Subsi</w:t>
      </w:r>
      <w:r>
        <w:rPr>
          <w:rFonts w:ascii="inherit" w:eastAsia="Times New Roman" w:hAnsi="inherit"/>
          <w:b/>
          <w:bCs/>
          <w:sz w:val="20"/>
          <w:szCs w:val="20"/>
        </w:rPr>
        <w:t>diaries</w:t>
      </w:r>
    </w:p>
    <w:p w:rsidR="00000000" w:rsidRDefault="00433ADC">
      <w:pPr>
        <w:spacing w:line="288" w:lineRule="auto"/>
        <w:jc w:val="center"/>
        <w:divId w:val="1111819525"/>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1972318870"/>
        <w:rPr>
          <w:rFonts w:eastAsia="Times New Roman"/>
          <w:sz w:val="20"/>
          <w:szCs w:val="20"/>
        </w:rPr>
      </w:pPr>
      <w:r>
        <w:rPr>
          <w:rFonts w:ascii="inherit" w:eastAsia="Times New Roman" w:hAnsi="inherit"/>
          <w:b/>
          <w:bCs/>
          <w:sz w:val="20"/>
          <w:szCs w:val="20"/>
        </w:rPr>
        <w:t>1. Business and Significant Accounting Policies (continued)</w:t>
      </w:r>
    </w:p>
    <w:p w:rsidR="00000000" w:rsidRDefault="00433ADC">
      <w:pPr>
        <w:divId w:val="41277832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Inventories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cost of inventory is determined using the weighted average cost method. Inventories at retail stores consist of finished goods </w:t>
      </w:r>
      <w:r>
        <w:rPr>
          <w:rFonts w:ascii="inherit" w:eastAsia="Times New Roman" w:hAnsi="inherit"/>
          <w:sz w:val="20"/>
          <w:szCs w:val="20"/>
        </w:rPr>
        <w:t>and are valued at the lower of cost or estimated net realizable value (“NRV”). Manufactured inventories are valued using absorption accounting which includes material, labor, other variable costs and other applicable manufacturing overhead. Inventory value</w:t>
      </w:r>
      <w:r>
        <w:rPr>
          <w:rFonts w:ascii="inherit" w:eastAsia="Times New Roman" w:hAnsi="inherit"/>
          <w:sz w:val="20"/>
          <w:szCs w:val="20"/>
        </w:rPr>
        <w:t>s are adjusted for estimated obsolescence and written down to NRV based on estimates of current and anticipated demand, customer preference, merchandise age, planned promotional activities, contact lens vendor return acceptance activity, and estimates of f</w:t>
      </w:r>
      <w:r>
        <w:rPr>
          <w:rFonts w:ascii="inherit" w:eastAsia="Times New Roman" w:hAnsi="inherit"/>
          <w:sz w:val="20"/>
          <w:szCs w:val="20"/>
        </w:rPr>
        <w:t>uture retail sales prices. Shrinkage is estimated and recorded throughout the period as a percentage of cost of sales based on historical results and current inventory levels. Actual shrinkage is recorded throughout the year based upon periodic physical co</w:t>
      </w:r>
      <w:r>
        <w:rPr>
          <w:rFonts w:ascii="inherit" w:eastAsia="Times New Roman" w:hAnsi="inherit"/>
          <w:sz w:val="20"/>
          <w:szCs w:val="20"/>
        </w:rPr>
        <w:t>unts.</w:t>
      </w:r>
      <w:r>
        <w:rPr>
          <w:rFonts w:ascii="inherit" w:eastAsia="Times New Roman" w:hAnsi="inherit"/>
          <w:sz w:val="20"/>
          <w:szCs w:val="20"/>
        </w:rPr>
        <w:t xml:space="preserve"> </w:t>
      </w: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“Details of Certain Balance Sheet Accounts”</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Company’s inventory consists primarily of contact lenses, eyeglass frames and unprocessed eyeglass lenses. A significant portion of our inventory is supplied by a small </w:t>
      </w:r>
      <w:r>
        <w:rPr>
          <w:rFonts w:ascii="inherit" w:eastAsia="Times New Roman" w:hAnsi="inherit"/>
          <w:sz w:val="20"/>
          <w:szCs w:val="20"/>
        </w:rPr>
        <w:t>number of key vendors. During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of contact lens expenditures were with</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vendors,</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of frame expenditures were with</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vendors and</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of lens expenditures were with</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vendor. This exposes us to vendor concentration risk.</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Prepa</w:t>
      </w:r>
      <w:r>
        <w:rPr>
          <w:rFonts w:ascii="inherit" w:eastAsia="Times New Roman" w:hAnsi="inherit"/>
          <w:i/>
          <w:iCs/>
          <w:sz w:val="20"/>
          <w:szCs w:val="20"/>
        </w:rPr>
        <w:t>id Expenses and Other Current Assets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Prepaid expenses and other current assets primarily include prepaid software maintenance and licensing fees, prepaid rent, prepaid advertising, prepaid insurance, supplies and income taxes receivable.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Property and Equip</w:t>
      </w:r>
      <w:r>
        <w:rPr>
          <w:rFonts w:ascii="inherit" w:eastAsia="Times New Roman" w:hAnsi="inherit"/>
          <w:i/>
          <w:iCs/>
          <w:sz w:val="20"/>
          <w:szCs w:val="20"/>
        </w:rPr>
        <w:t>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Property and equipment (“P&amp;E”) is stated at cost less accumulated depreciation. Depreciation associated with P&amp;E is included in depreciation and amortization in the accompanying consolidated statements of operations. When we retire or otherwise dispos</w:t>
      </w:r>
      <w:r>
        <w:rPr>
          <w:rFonts w:ascii="inherit" w:eastAsia="Times New Roman" w:hAnsi="inherit"/>
          <w:sz w:val="20"/>
          <w:szCs w:val="20"/>
        </w:rPr>
        <w:t>e of P&amp;E, we remove the cost and related accumulated depreciation from our accounts and recognize any gain or loss on the sale of such assets in SG&amp;A in the consolidated statements of operations. We capitalize major replacements and remodeling, and recogni</w:t>
      </w:r>
      <w:r>
        <w:rPr>
          <w:rFonts w:ascii="inherit" w:eastAsia="Times New Roman" w:hAnsi="inherit"/>
          <w:sz w:val="20"/>
          <w:szCs w:val="20"/>
        </w:rPr>
        <w:t>ze expenditures for maintenance and repairs in SG&amp;A.</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depreciate P&amp;E for financial accounting purposes using the straight-line method over the following estimated useful lives:</w:t>
      </w:r>
    </w:p>
    <w:tbl>
      <w:tblPr>
        <w:tblW w:w="5000" w:type="pct"/>
        <w:jc w:val="center"/>
        <w:tblCellMar>
          <w:left w:w="0" w:type="dxa"/>
          <w:right w:w="0" w:type="dxa"/>
        </w:tblCellMar>
        <w:tblLook w:val="04A0" w:firstRow="1" w:lastRow="0" w:firstColumn="1" w:lastColumn="0" w:noHBand="0" w:noVBand="1"/>
      </w:tblPr>
      <w:tblGrid>
        <w:gridCol w:w="5731"/>
        <w:gridCol w:w="2575"/>
      </w:tblGrid>
      <w:tr w:rsidR="00000000">
        <w:trPr>
          <w:divId w:val="2139646055"/>
          <w:jc w:val="center"/>
        </w:trPr>
        <w:tc>
          <w:tcPr>
            <w:tcW w:w="0" w:type="auto"/>
            <w:gridSpan w:val="2"/>
            <w:vAlign w:val="center"/>
            <w:hideMark/>
          </w:tcPr>
          <w:p w:rsidR="00000000" w:rsidRDefault="00433ADC">
            <w:pPr>
              <w:spacing w:line="288" w:lineRule="auto"/>
              <w:jc w:val="both"/>
              <w:rPr>
                <w:rFonts w:eastAsia="Times New Roman"/>
                <w:sz w:val="20"/>
                <w:szCs w:val="20"/>
              </w:rPr>
            </w:pPr>
          </w:p>
        </w:tc>
      </w:tr>
      <w:tr w:rsidR="00000000">
        <w:trPr>
          <w:divId w:val="2139646055"/>
          <w:jc w:val="center"/>
        </w:trPr>
        <w:tc>
          <w:tcPr>
            <w:tcW w:w="3450" w:type="pct"/>
            <w:vAlign w:val="center"/>
            <w:hideMark/>
          </w:tcPr>
          <w:p w:rsidR="00000000" w:rsidRDefault="00433ADC">
            <w:pPr>
              <w:rPr>
                <w:rFonts w:eastAsia="Times New Roman"/>
                <w:sz w:val="20"/>
                <w:szCs w:val="20"/>
              </w:rPr>
            </w:pPr>
          </w:p>
        </w:tc>
        <w:tc>
          <w:tcPr>
            <w:tcW w:w="1550" w:type="pct"/>
            <w:vAlign w:val="center"/>
            <w:hideMark/>
          </w:tcPr>
          <w:p w:rsidR="00000000" w:rsidRDefault="00433ADC">
            <w:pPr>
              <w:rPr>
                <w:rFonts w:eastAsia="Times New Roman"/>
                <w:sz w:val="20"/>
                <w:szCs w:val="20"/>
              </w:rPr>
            </w:pPr>
          </w:p>
        </w:tc>
      </w:tr>
      <w:tr w:rsidR="00000000">
        <w:trPr>
          <w:divId w:val="213964605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Buildings</w:t>
            </w:r>
          </w:p>
        </w:tc>
        <w:tc>
          <w:tcPr>
            <w:tcW w:w="0" w:type="auto"/>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years</w:t>
            </w:r>
          </w:p>
        </w:tc>
      </w:tr>
      <w:tr w:rsidR="00000000">
        <w:trPr>
          <w:divId w:val="213964605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Equipment</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3 - 7 years</w:t>
            </w:r>
          </w:p>
        </w:tc>
      </w:tr>
      <w:tr w:rsidR="00000000">
        <w:trPr>
          <w:divId w:val="2139646055"/>
          <w:jc w:val="center"/>
        </w:trPr>
        <w:tc>
          <w:tcPr>
            <w:tcW w:w="0" w:type="auto"/>
            <w:shd w:val="clear" w:color="auto" w:fill="CCEEFF"/>
            <w:tcMar>
              <w:top w:w="30" w:type="dxa"/>
              <w:left w:w="30" w:type="dxa"/>
              <w:bottom w:w="30" w:type="dxa"/>
              <w:right w:w="30" w:type="dxa"/>
            </w:tcMar>
            <w:vAlign w:val="bottom"/>
            <w:hideMark/>
          </w:tcPr>
          <w:p w:rsidR="00000000" w:rsidRDefault="00433ADC">
            <w:pPr>
              <w:divId w:val="318312593"/>
              <w:rPr>
                <w:rFonts w:eastAsia="Times New Roman"/>
                <w:sz w:val="20"/>
                <w:szCs w:val="20"/>
              </w:rPr>
            </w:pPr>
            <w:r>
              <w:rPr>
                <w:rFonts w:ascii="inherit" w:eastAsia="Times New Roman" w:hAnsi="inherit"/>
                <w:sz w:val="20"/>
                <w:szCs w:val="20"/>
              </w:rPr>
              <w:t>Information technology hardware and software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2 - 5 years</w:t>
            </w:r>
          </w:p>
        </w:tc>
      </w:tr>
      <w:tr w:rsidR="00000000">
        <w:trPr>
          <w:divId w:val="213964605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Furniture and fixtures</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years</w:t>
            </w:r>
          </w:p>
        </w:tc>
      </w:tr>
      <w:tr w:rsidR="00000000">
        <w:trPr>
          <w:divId w:val="2139646055"/>
          <w:jc w:val="center"/>
        </w:trPr>
        <w:tc>
          <w:tcPr>
            <w:tcW w:w="0" w:type="auto"/>
            <w:shd w:val="clear" w:color="auto" w:fill="CCEEFF"/>
            <w:tcMar>
              <w:top w:w="30" w:type="dxa"/>
              <w:left w:w="30" w:type="dxa"/>
              <w:bottom w:w="30" w:type="dxa"/>
              <w:right w:w="30" w:type="dxa"/>
            </w:tcMar>
            <w:vAlign w:val="bottom"/>
            <w:hideMark/>
          </w:tcPr>
          <w:p w:rsidR="00000000" w:rsidRDefault="00433ADC">
            <w:pPr>
              <w:divId w:val="82461034"/>
              <w:rPr>
                <w:rFonts w:eastAsia="Times New Roman"/>
                <w:sz w:val="20"/>
                <w:szCs w:val="20"/>
              </w:rPr>
            </w:pPr>
            <w:r>
              <w:rPr>
                <w:rFonts w:ascii="inherit" w:eastAsia="Times New Roman" w:hAnsi="inherit"/>
                <w:sz w:val="20"/>
                <w:szCs w:val="20"/>
              </w:rPr>
              <w:t>Leasehold improvements</w:t>
            </w:r>
            <w:r>
              <w:rPr>
                <w:rFonts w:ascii="inherit" w:eastAsia="Times New Roman" w:hAnsi="inherit"/>
                <w:sz w:val="14"/>
                <w:szCs w:val="14"/>
                <w:vertAlign w:val="superscript"/>
              </w:rPr>
              <w:t>(b)</w:t>
            </w:r>
          </w:p>
        </w:tc>
        <w:tc>
          <w:tcPr>
            <w:tcW w:w="0" w:type="auto"/>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p>
        </w:tc>
      </w:tr>
      <w:tr w:rsidR="00000000">
        <w:trPr>
          <w:divId w:val="2139646055"/>
          <w:jc w:val="center"/>
        </w:trPr>
        <w:tc>
          <w:tcPr>
            <w:tcW w:w="0" w:type="auto"/>
            <w:tcMar>
              <w:top w:w="30" w:type="dxa"/>
              <w:left w:w="30" w:type="dxa"/>
              <w:bottom w:w="30" w:type="dxa"/>
              <w:right w:w="30" w:type="dxa"/>
            </w:tcMar>
            <w:vAlign w:val="bottom"/>
            <w:hideMark/>
          </w:tcPr>
          <w:p w:rsidR="00000000" w:rsidRDefault="00433ADC">
            <w:pPr>
              <w:divId w:val="347610150"/>
              <w:rPr>
                <w:rFonts w:eastAsia="Times New Roman"/>
                <w:sz w:val="20"/>
                <w:szCs w:val="20"/>
              </w:rPr>
            </w:pPr>
            <w:r>
              <w:rPr>
                <w:rFonts w:ascii="inherit" w:eastAsia="Times New Roman" w:hAnsi="inherit"/>
                <w:sz w:val="20"/>
                <w:szCs w:val="20"/>
              </w:rPr>
              <w:t>P&amp;E under capital leases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p>
        </w:tc>
      </w:tr>
      <w:tr w:rsidR="00000000">
        <w:trPr>
          <w:divId w:val="2139646055"/>
          <w:jc w:val="center"/>
        </w:trPr>
        <w:tc>
          <w:tcPr>
            <w:tcW w:w="0" w:type="auto"/>
            <w:gridSpan w:val="2"/>
            <w:tcMar>
              <w:top w:w="30" w:type="dxa"/>
              <w:left w:w="30" w:type="dxa"/>
              <w:bottom w:w="30" w:type="dxa"/>
              <w:right w:w="30" w:type="dxa"/>
            </w:tcMar>
            <w:hideMark/>
          </w:tcPr>
          <w:p w:rsidR="00000000" w:rsidRDefault="00433ADC">
            <w:pPr>
              <w:rPr>
                <w:rFonts w:eastAsia="Times New Roman"/>
                <w:sz w:val="16"/>
                <w:szCs w:val="16"/>
              </w:rPr>
            </w:pPr>
            <w:r>
              <w:rPr>
                <w:rFonts w:ascii="inherit" w:eastAsia="Times New Roman" w:hAnsi="inherit"/>
                <w:sz w:val="16"/>
                <w:szCs w:val="16"/>
              </w:rPr>
              <w:t>____________</w:t>
            </w:r>
          </w:p>
        </w:tc>
      </w:tr>
      <w:tr w:rsidR="00000000">
        <w:trPr>
          <w:divId w:val="2139646055"/>
          <w:jc w:val="center"/>
        </w:trPr>
        <w:tc>
          <w:tcPr>
            <w:tcW w:w="0" w:type="auto"/>
            <w:gridSpan w:val="2"/>
            <w:tcMar>
              <w:top w:w="30" w:type="dxa"/>
              <w:left w:w="30" w:type="dxa"/>
              <w:bottom w:w="30" w:type="dxa"/>
              <w:right w:w="30" w:type="dxa"/>
            </w:tcMar>
            <w:hideMark/>
          </w:tcPr>
          <w:p w:rsidR="00000000" w:rsidRDefault="00433ADC">
            <w:pPr>
              <w:divId w:val="8722877"/>
              <w:rPr>
                <w:rFonts w:eastAsia="Times New Roman"/>
                <w:sz w:val="20"/>
                <w:szCs w:val="20"/>
              </w:rPr>
            </w:pPr>
            <w:r>
              <w:rPr>
                <w:rFonts w:ascii="inherit" w:eastAsia="Times New Roman" w:hAnsi="inherit"/>
                <w:sz w:val="16"/>
                <w:szCs w:val="16"/>
              </w:rPr>
              <w:t>(a)</w:t>
            </w:r>
          </w:p>
          <w:p w:rsidR="00000000" w:rsidRDefault="00433ADC">
            <w:pPr>
              <w:divId w:val="1773698237"/>
              <w:rPr>
                <w:rFonts w:eastAsia="Times New Roman"/>
                <w:sz w:val="20"/>
                <w:szCs w:val="20"/>
              </w:rPr>
            </w:pPr>
            <w:r>
              <w:rPr>
                <w:rFonts w:ascii="inherit" w:eastAsia="Times New Roman" w:hAnsi="inherit"/>
                <w:sz w:val="16"/>
                <w:szCs w:val="16"/>
              </w:rPr>
              <w:t>Costs of developing or obtaining software for internal use, such as direct costs of materials or services and internal payroll costs related to the software development projects, are capitalized to information technology hardware and software.</w:t>
            </w:r>
            <w:r>
              <w:rPr>
                <w:rFonts w:ascii="inherit" w:eastAsia="Times New Roman" w:hAnsi="inherit"/>
                <w:sz w:val="16"/>
                <w:szCs w:val="16"/>
              </w:rPr>
              <w:t xml:space="preserve"> </w:t>
            </w:r>
          </w:p>
        </w:tc>
      </w:tr>
      <w:tr w:rsidR="00000000">
        <w:trPr>
          <w:divId w:val="2139646055"/>
          <w:jc w:val="center"/>
        </w:trPr>
        <w:tc>
          <w:tcPr>
            <w:tcW w:w="0" w:type="auto"/>
            <w:gridSpan w:val="2"/>
            <w:tcMar>
              <w:top w:w="30" w:type="dxa"/>
              <w:left w:w="30" w:type="dxa"/>
              <w:bottom w:w="30" w:type="dxa"/>
              <w:right w:w="30" w:type="dxa"/>
            </w:tcMar>
            <w:hideMark/>
          </w:tcPr>
          <w:p w:rsidR="00000000" w:rsidRDefault="00433ADC">
            <w:pPr>
              <w:divId w:val="99298705"/>
              <w:rPr>
                <w:rFonts w:eastAsia="Times New Roman"/>
                <w:sz w:val="20"/>
                <w:szCs w:val="20"/>
              </w:rPr>
            </w:pPr>
            <w:r>
              <w:rPr>
                <w:rFonts w:ascii="inherit" w:eastAsia="Times New Roman" w:hAnsi="inherit"/>
                <w:sz w:val="16"/>
                <w:szCs w:val="16"/>
              </w:rPr>
              <w:t>(b)</w:t>
            </w:r>
          </w:p>
          <w:p w:rsidR="00000000" w:rsidRDefault="00433ADC">
            <w:pPr>
              <w:divId w:val="974482746"/>
              <w:rPr>
                <w:rFonts w:eastAsia="Times New Roman"/>
                <w:sz w:val="20"/>
                <w:szCs w:val="20"/>
              </w:rPr>
            </w:pPr>
            <w:r>
              <w:rPr>
                <w:rFonts w:ascii="inherit" w:eastAsia="Times New Roman" w:hAnsi="inherit"/>
                <w:sz w:val="16"/>
                <w:szCs w:val="16"/>
              </w:rPr>
              <w:t>Depre</w:t>
            </w:r>
            <w:r>
              <w:rPr>
                <w:rFonts w:ascii="inherit" w:eastAsia="Times New Roman" w:hAnsi="inherit"/>
                <w:sz w:val="16"/>
                <w:szCs w:val="16"/>
              </w:rPr>
              <w:t>ciation of leasehold improvements is recognized over the shorter of the estimated useful life of the asset or the term of the lease. The term of the lease includes renewal options for additional periods if the exercise of the renewal is considered to be re</w:t>
            </w:r>
            <w:r>
              <w:rPr>
                <w:rFonts w:ascii="inherit" w:eastAsia="Times New Roman" w:hAnsi="inherit"/>
                <w:sz w:val="16"/>
                <w:szCs w:val="16"/>
              </w:rPr>
              <w:t>asonably assured.</w:t>
            </w: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Goodwill and Intangible Assets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Indefinite-lived intangible assets include goodwill and our trademarks and tradenames; we evaluate these assets annually for impairment, or more frequently if events and circumstances indicate that it is more likely than not that goodwill is impaired. Our </w:t>
      </w:r>
      <w:r>
        <w:rPr>
          <w:rFonts w:ascii="inherit" w:eastAsia="Times New Roman" w:hAnsi="inherit"/>
          <w:sz w:val="20"/>
          <w:szCs w:val="20"/>
        </w:rPr>
        <w:t>annual testing date for impairment of goodwill and indefinite-lived intangible assets is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day of the</w:t>
      </w:r>
      <w:r>
        <w:rPr>
          <w:rFonts w:ascii="inherit" w:eastAsia="Times New Roman" w:hAnsi="inherit"/>
          <w:sz w:val="20"/>
          <w:szCs w:val="20"/>
        </w:rPr>
        <w:t xml:space="preserve"> </w:t>
      </w:r>
      <w:r>
        <w:rPr>
          <w:rFonts w:ascii="inherit" w:eastAsia="Times New Roman" w:hAnsi="inherit"/>
          <w:sz w:val="20"/>
          <w:szCs w:val="20"/>
        </w:rPr>
        <w:t>fourth</w:t>
      </w:r>
      <w:r>
        <w:rPr>
          <w:rFonts w:ascii="inherit" w:eastAsia="Times New Roman" w:hAnsi="inherit"/>
          <w:sz w:val="20"/>
          <w:szCs w:val="20"/>
        </w:rPr>
        <w:t xml:space="preserve"> </w:t>
      </w:r>
      <w:r>
        <w:rPr>
          <w:rFonts w:ascii="inherit" w:eastAsia="Times New Roman" w:hAnsi="inherit"/>
          <w:sz w:val="20"/>
          <w:szCs w:val="20"/>
        </w:rPr>
        <w:t>fiscal quarter, which for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September 29, 2019, and</w:t>
      </w:r>
      <w:r>
        <w:rPr>
          <w:rFonts w:ascii="inherit" w:eastAsia="Times New Roman" w:hAnsi="inherit"/>
          <w:sz w:val="20"/>
          <w:szCs w:val="20"/>
        </w:rPr>
        <w:t xml:space="preserve"> </w:t>
      </w:r>
      <w:r>
        <w:rPr>
          <w:rFonts w:ascii="inherit" w:eastAsia="Times New Roman" w:hAnsi="inherit"/>
          <w:sz w:val="20"/>
          <w:szCs w:val="20"/>
        </w:rPr>
        <w:t>September 30, 2018, respectively.</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Finite-lived, amortizin</w:t>
      </w:r>
      <w:r>
        <w:rPr>
          <w:rFonts w:ascii="inherit" w:eastAsia="Times New Roman" w:hAnsi="inherit"/>
          <w:sz w:val="20"/>
          <w:szCs w:val="20"/>
        </w:rPr>
        <w:t>g intangible assets primarily consist of our contracts and relationships with certain retailers and our customer database tool. We amortize finite-lived intangible assets on a straight-line basis over their estimated useful lives, ranging from</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y</w:t>
      </w:r>
      <w:r>
        <w:rPr>
          <w:rFonts w:ascii="inherit" w:eastAsia="Times New Roman" w:hAnsi="inherit"/>
          <w:sz w:val="20"/>
          <w:szCs w:val="20"/>
        </w:rPr>
        <w:t>ears. Amortization expense associated with finite-lived intangible assets is included in depreciation and amortization in the accompanying consolidated statements of operations.</w:t>
      </w:r>
    </w:p>
    <w:p w:rsidR="00000000" w:rsidRDefault="00433ADC">
      <w:pPr>
        <w:divId w:val="1507792454"/>
        <w:rPr>
          <w:rFonts w:eastAsia="Times New Roman"/>
          <w:sz w:val="20"/>
          <w:szCs w:val="20"/>
        </w:rPr>
      </w:pPr>
    </w:p>
    <w:p w:rsidR="00000000" w:rsidRDefault="00433ADC">
      <w:pPr>
        <w:spacing w:line="288" w:lineRule="auto"/>
        <w:jc w:val="center"/>
        <w:divId w:val="2001956009"/>
        <w:rPr>
          <w:rFonts w:eastAsia="Times New Roman"/>
          <w:sz w:val="20"/>
          <w:szCs w:val="20"/>
        </w:rPr>
      </w:pPr>
      <w:r>
        <w:rPr>
          <w:rFonts w:ascii="inherit" w:eastAsia="Times New Roman" w:hAnsi="inherit"/>
          <w:sz w:val="20"/>
          <w:szCs w:val="20"/>
        </w:rPr>
        <w:t>77</w:t>
      </w:r>
    </w:p>
    <w:p w:rsidR="00000000" w:rsidRDefault="00433ADC">
      <w:pPr>
        <w:divId w:val="510031235"/>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433ADC">
      <w:pPr>
        <w:spacing w:line="288" w:lineRule="auto"/>
        <w:divId w:val="107932545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079325459"/>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079325459"/>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822283213"/>
        <w:rPr>
          <w:rFonts w:eastAsia="Times New Roman"/>
          <w:sz w:val="20"/>
          <w:szCs w:val="20"/>
        </w:rPr>
      </w:pPr>
      <w:r>
        <w:rPr>
          <w:rFonts w:ascii="inherit" w:eastAsia="Times New Roman" w:hAnsi="inherit"/>
          <w:b/>
          <w:bCs/>
          <w:sz w:val="20"/>
          <w:szCs w:val="20"/>
        </w:rPr>
        <w:t>1. Business and Significant Accounting Policies (continued)</w:t>
      </w:r>
    </w:p>
    <w:p w:rsidR="00000000" w:rsidRDefault="00433ADC">
      <w:pPr>
        <w:divId w:val="2047829136"/>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Goodwill is impaired if a reporting unit’s carrying value exceeds</w:t>
      </w:r>
      <w:r>
        <w:rPr>
          <w:rFonts w:ascii="inherit" w:eastAsia="Times New Roman" w:hAnsi="inherit"/>
          <w:sz w:val="20"/>
          <w:szCs w:val="20"/>
        </w:rPr>
        <w:t xml:space="preserve"> its fair value, not to exceed the carrying value of goodwill. We consider each of our operating segments to be reporting units. We estimate the fair value of our reporting units using the income approach, which is based on a discounted cash flow analysis </w:t>
      </w:r>
      <w:r>
        <w:rPr>
          <w:rFonts w:ascii="inherit" w:eastAsia="Times New Roman" w:hAnsi="inherit"/>
          <w:sz w:val="20"/>
          <w:szCs w:val="20"/>
        </w:rPr>
        <w:t>and calculate the fair value of reporting units by estimating after-tax cash flows discounted using a weighted average cost of capital. The cash flows used in the analysis are based on financial forecasts developed internally by management and require sign</w:t>
      </w:r>
      <w:r>
        <w:rPr>
          <w:rFonts w:ascii="inherit" w:eastAsia="Times New Roman" w:hAnsi="inherit"/>
          <w:sz w:val="20"/>
          <w:szCs w:val="20"/>
        </w:rPr>
        <w:t>ificant judgment. The significant unobservable inputs used in the fair value measurement of the reporting units are revenue growth rate, cost of sales, payroll expense growth rate and other store expenses growth rate. These assumptions are sensitive to fut</w:t>
      </w:r>
      <w:r>
        <w:rPr>
          <w:rFonts w:ascii="inherit" w:eastAsia="Times New Roman" w:hAnsi="inherit"/>
          <w:sz w:val="20"/>
          <w:szCs w:val="20"/>
        </w:rPr>
        <w:t xml:space="preserve">ure changes in the business profitability, changes in our business strategy and external market conditions, among other factors. A decrease to the long term revenue growth rate assumption or an increase to the expense growth rate assumptions could require </w:t>
      </w:r>
      <w:r>
        <w:rPr>
          <w:rFonts w:ascii="inherit" w:eastAsia="Times New Roman" w:hAnsi="inherit"/>
          <w:sz w:val="20"/>
          <w:szCs w:val="20"/>
        </w:rPr>
        <w:t>us to record goodwill impairment charges.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If impairment indicators related to amortizing intangible assets are present, we estimate cash flows expected to be generated over the remaining useful lives of the related assets based on current projections. If t</w:t>
      </w:r>
      <w:r>
        <w:rPr>
          <w:rFonts w:ascii="inherit" w:eastAsia="Times New Roman" w:hAnsi="inherit"/>
          <w:sz w:val="20"/>
          <w:szCs w:val="20"/>
        </w:rPr>
        <w:t>he projected net undiscounted cash flows are less than the carrying value of the related assets, we then measure impairment based on a discounted cash flow model and record an impairment charge as the excess of carrying value and estimated fair value.</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w:t>
      </w:r>
      <w:r>
        <w:rPr>
          <w:rFonts w:ascii="inherit" w:eastAsia="Times New Roman" w:hAnsi="inherit"/>
          <w:sz w:val="20"/>
          <w:szCs w:val="20"/>
        </w:rPr>
        <w:t>use the relief-from-royalty method to estimate fair value, which involves estimating a royalty rate based on comparable licensing arrangements, applying that rate to the revenue projections for the subject asset, and then estimating fair value using a disc</w:t>
      </w:r>
      <w:r>
        <w:rPr>
          <w:rFonts w:ascii="inherit" w:eastAsia="Times New Roman" w:hAnsi="inherit"/>
          <w:sz w:val="20"/>
          <w:szCs w:val="20"/>
        </w:rPr>
        <w:t>ounted cash flow analysis. We record an impairment charge as the excess of carrying value over estimated fair value.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“Goodwill and Intangible Assets”</w:t>
      </w:r>
      <w:r>
        <w:rPr>
          <w:rFonts w:ascii="inherit" w:eastAsia="Times New Roman" w:hAnsi="inherit"/>
          <w:sz w:val="20"/>
          <w:szCs w:val="20"/>
        </w:rPr>
        <w:t xml:space="preserve"> </w:t>
      </w:r>
      <w:r>
        <w:rPr>
          <w:rFonts w:ascii="inherit" w:eastAsia="Times New Roman" w:hAnsi="inherit"/>
          <w:sz w:val="20"/>
          <w:szCs w:val="20"/>
        </w:rPr>
        <w:t>for further detail on impairment of goodwill and intangible assets.</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Other Assets</w:t>
      </w:r>
    </w:p>
    <w:p w:rsidR="00000000" w:rsidRDefault="00433ADC">
      <w:pPr>
        <w:spacing w:line="288" w:lineRule="auto"/>
        <w:divId w:val="510031235"/>
        <w:rPr>
          <w:rFonts w:eastAsia="Times New Roman"/>
          <w:sz w:val="20"/>
          <w:szCs w:val="20"/>
        </w:rPr>
      </w:pPr>
      <w:r>
        <w:rPr>
          <w:rFonts w:ascii="inherit" w:eastAsia="Times New Roman" w:hAnsi="inherit"/>
          <w:sz w:val="20"/>
          <w:szCs w:val="20"/>
        </w:rPr>
        <w:t>Other non-cur</w:t>
      </w:r>
      <w:r>
        <w:rPr>
          <w:rFonts w:ascii="inherit" w:eastAsia="Times New Roman" w:hAnsi="inherit"/>
          <w:sz w:val="20"/>
          <w:szCs w:val="20"/>
        </w:rPr>
        <w:t>rent assets consist primarily of our investment in and loans to our equity method investee, below market leases, self-insurance recoveries and technology support service contracts.</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Equity Method Investment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has an investment in a private start-up company whose principal business is licensing software to eyeglass retailers. We evaluate the recoverability of our investment by first reviewing the investment for any indicators of impairment. If indica</w:t>
      </w:r>
      <w:r>
        <w:rPr>
          <w:rFonts w:ascii="inherit" w:eastAsia="Times New Roman" w:hAnsi="inherit"/>
          <w:sz w:val="20"/>
          <w:szCs w:val="20"/>
        </w:rPr>
        <w:t>tors are present, we estimate the fair value of the investment. If the carrying value of the investment exceeds the estimated fair value, we assess whether the impairment is other-than-temporary (“OTTI”). In making this assessment, we consider the length o</w:t>
      </w:r>
      <w:r>
        <w:rPr>
          <w:rFonts w:ascii="inherit" w:eastAsia="Times New Roman" w:hAnsi="inherit"/>
          <w:sz w:val="20"/>
          <w:szCs w:val="20"/>
        </w:rPr>
        <w:t>f time and the extent to which fair value has been less than cost and our intent and ability to retain our interest long enough for a recovery in market value. Based on our current year assessment, we did not identify OTTI in our equity method investment.</w:t>
      </w:r>
      <w:r>
        <w:rPr>
          <w:rFonts w:ascii="inherit" w:eastAsia="Times New Roman" w:hAnsi="inherit"/>
          <w:sz w:val="20"/>
          <w:szCs w:val="20"/>
        </w:rPr>
        <w:t xml:space="preserve"> </w:t>
      </w: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“Equity in Net Assets of Non-Consolidated Investee,”</w:t>
      </w:r>
      <w:r>
        <w:rPr>
          <w:rFonts w:ascii="inherit" w:eastAsia="Times New Roman" w:hAnsi="inherit"/>
          <w:sz w:val="20"/>
          <w:szCs w:val="20"/>
        </w:rPr>
        <w:t xml:space="preserve"> </w:t>
      </w:r>
      <w:r>
        <w:rPr>
          <w:rFonts w:ascii="inherit" w:eastAsia="Times New Roman" w:hAnsi="inherit"/>
          <w:sz w:val="20"/>
          <w:szCs w:val="20"/>
        </w:rPr>
        <w:t>for further discussion relating to this investment.</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Fair Value Measurement of Assets and Liabilities (Non-Recurring Basis)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Non-financial assets such as P&amp;E and intangible assets are subject to nonrecurring fair value measurements if impairment indicators are present. Factors we consider important that could</w:t>
      </w:r>
      <w:r>
        <w:rPr>
          <w:rFonts w:ascii="inherit" w:eastAsia="Times New Roman" w:hAnsi="inherit"/>
          <w:sz w:val="20"/>
          <w:szCs w:val="20"/>
        </w:rPr>
        <w:t xml:space="preserve"> trigger an impairment review include a significant under-performance compared to expected operating results, a significant or adverse change in customer business climate, and a significant negative industry or economic trend.</w:t>
      </w:r>
      <w:r>
        <w:rPr>
          <w:rFonts w:ascii="inherit" w:eastAsia="Times New Roman" w:hAnsi="inherit"/>
          <w:sz w:val="20"/>
          <w:szCs w:val="20"/>
        </w:rPr>
        <w:t xml:space="preserve"> </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Deferred Financing Costs and</w:t>
      </w:r>
      <w:r>
        <w:rPr>
          <w:rFonts w:ascii="inherit" w:eastAsia="Times New Roman" w:hAnsi="inherit"/>
          <w:i/>
          <w:iCs/>
          <w:sz w:val="20"/>
          <w:szCs w:val="20"/>
        </w:rPr>
        <w:t xml:space="preserve"> Loan Discounts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Costs incurred in connection with long-term debt which are paid directly to the Company’s lenders and to third parties are treated as debt discounts. Loan discounts are amortized over the term of the related financing agreement and included</w:t>
      </w:r>
      <w:r>
        <w:rPr>
          <w:rFonts w:ascii="inherit" w:eastAsia="Times New Roman" w:hAnsi="inherit"/>
          <w:sz w:val="20"/>
          <w:szCs w:val="20"/>
        </w:rPr>
        <w:t xml:space="preserve"> in interest expense in the accompanying consolidated statements of operations.</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Self-Insurance Liabilities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primarily self-insured for workers’</w:t>
      </w:r>
      <w:r>
        <w:rPr>
          <w:rFonts w:ascii="inherit" w:eastAsia="Times New Roman" w:hAnsi="inherit"/>
          <w:sz w:val="20"/>
          <w:szCs w:val="20"/>
        </w:rPr>
        <w:t xml:space="preserve"> </w:t>
      </w:r>
      <w:r>
        <w:rPr>
          <w:rFonts w:ascii="inherit" w:eastAsia="Times New Roman" w:hAnsi="inherit"/>
          <w:sz w:val="20"/>
          <w:szCs w:val="20"/>
        </w:rPr>
        <w:t xml:space="preserve">compensation, employee health benefits and general liability claims. We record self-insurance liabilities </w:t>
      </w:r>
      <w:r>
        <w:rPr>
          <w:rFonts w:ascii="inherit" w:eastAsia="Times New Roman" w:hAnsi="inherit"/>
          <w:sz w:val="20"/>
          <w:szCs w:val="20"/>
        </w:rPr>
        <w:t xml:space="preserve">based on claims filed, including the development of those claims and an estimate of claims incurred but not yet reported. Should a different amount of claims occur compared to what was estimated, or costs of the claims increase or decrease beyond what was </w:t>
      </w:r>
      <w:r>
        <w:rPr>
          <w:rFonts w:ascii="inherit" w:eastAsia="Times New Roman" w:hAnsi="inherit"/>
          <w:sz w:val="20"/>
          <w:szCs w:val="20"/>
        </w:rPr>
        <w:t>anticipated, liabilities may need to be adjusted accordingly. We periodically update our estimates and record such adjustments in the period in which such determination is made. Self-insurance liabilities are recorded in other payables and accrued expenses</w:t>
      </w:r>
      <w:r>
        <w:rPr>
          <w:rFonts w:ascii="inherit" w:eastAsia="Times New Roman" w:hAnsi="inherit"/>
          <w:sz w:val="20"/>
          <w:szCs w:val="20"/>
        </w:rPr>
        <w:t xml:space="preserve"> (current portion) and other non-current liabilities on an undiscounted basis in the accompanying consolidated balance sheets.</w:t>
      </w:r>
      <w:r>
        <w:rPr>
          <w:rFonts w:ascii="inherit" w:eastAsia="Times New Roman" w:hAnsi="inherit"/>
          <w:sz w:val="20"/>
          <w:szCs w:val="20"/>
        </w:rPr>
        <w:t xml:space="preserve"> </w:t>
      </w:r>
    </w:p>
    <w:p w:rsidR="00000000" w:rsidRDefault="00433ADC">
      <w:pPr>
        <w:divId w:val="518811056"/>
        <w:rPr>
          <w:rFonts w:eastAsia="Times New Roman"/>
          <w:sz w:val="20"/>
          <w:szCs w:val="20"/>
        </w:rPr>
      </w:pPr>
    </w:p>
    <w:p w:rsidR="00000000" w:rsidRDefault="00433ADC">
      <w:pPr>
        <w:spacing w:line="288" w:lineRule="auto"/>
        <w:jc w:val="center"/>
        <w:divId w:val="364598446"/>
        <w:rPr>
          <w:rFonts w:eastAsia="Times New Roman"/>
          <w:sz w:val="20"/>
          <w:szCs w:val="20"/>
        </w:rPr>
      </w:pPr>
      <w:r>
        <w:rPr>
          <w:rFonts w:ascii="inherit" w:eastAsia="Times New Roman" w:hAnsi="inherit"/>
          <w:sz w:val="20"/>
          <w:szCs w:val="20"/>
        </w:rPr>
        <w:t>78</w:t>
      </w:r>
    </w:p>
    <w:p w:rsidR="00000000" w:rsidRDefault="00433ADC">
      <w:pPr>
        <w:divId w:val="510031235"/>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433ADC">
      <w:pPr>
        <w:spacing w:line="288" w:lineRule="auto"/>
        <w:divId w:val="97479294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974792942"/>
        <w:rPr>
          <w:rFonts w:eastAsia="Times New Roman"/>
          <w:sz w:val="20"/>
          <w:szCs w:val="20"/>
        </w:rPr>
      </w:pPr>
      <w:r>
        <w:rPr>
          <w:rFonts w:ascii="inherit" w:eastAsia="Times New Roman" w:hAnsi="inherit"/>
          <w:b/>
          <w:bCs/>
          <w:sz w:val="20"/>
          <w:szCs w:val="20"/>
        </w:rPr>
        <w:t>National Vis</w:t>
      </w:r>
      <w:r>
        <w:rPr>
          <w:rFonts w:ascii="inherit" w:eastAsia="Times New Roman" w:hAnsi="inherit"/>
          <w:b/>
          <w:bCs/>
          <w:sz w:val="20"/>
          <w:szCs w:val="20"/>
        </w:rPr>
        <w:t>ion Holdings, Inc. and Subsidiaries</w:t>
      </w:r>
    </w:p>
    <w:p w:rsidR="00000000" w:rsidRDefault="00433ADC">
      <w:pPr>
        <w:spacing w:line="288" w:lineRule="auto"/>
        <w:jc w:val="center"/>
        <w:divId w:val="974792942"/>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668290302"/>
        <w:rPr>
          <w:rFonts w:eastAsia="Times New Roman"/>
          <w:sz w:val="20"/>
          <w:szCs w:val="20"/>
        </w:rPr>
      </w:pPr>
      <w:r>
        <w:rPr>
          <w:rFonts w:ascii="inherit" w:eastAsia="Times New Roman" w:hAnsi="inherit"/>
          <w:b/>
          <w:bCs/>
          <w:sz w:val="20"/>
          <w:szCs w:val="20"/>
        </w:rPr>
        <w:t>1. Business and Significant Accounting Policies (continued)</w:t>
      </w:r>
    </w:p>
    <w:p w:rsidR="00000000" w:rsidRDefault="00433ADC">
      <w:pPr>
        <w:divId w:val="1121925043"/>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reinsure worker’s compensation and medical claims above our retention levels of</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claim 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individual, respectively, with a highly rated financial institution that can be expected to fully perform under the terms of the arrangement. Estimated recoveries from reinsurance are included in prepaid expenses and other current assets in the</w:t>
      </w:r>
      <w:r>
        <w:rPr>
          <w:rFonts w:ascii="inherit" w:eastAsia="Times New Roman" w:hAnsi="inherit"/>
          <w:sz w:val="20"/>
          <w:szCs w:val="20"/>
        </w:rPr>
        <w:t xml:space="preserve"> amounts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(current portion) as of fiscal year end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 year end</w:t>
      </w:r>
      <w:r>
        <w:rPr>
          <w:rFonts w:ascii="inherit" w:eastAsia="Times New Roman" w:hAnsi="inherit"/>
          <w:sz w:val="20"/>
          <w:szCs w:val="20"/>
        </w:rPr>
        <w:t xml:space="preserve"> </w:t>
      </w:r>
      <w:r>
        <w:rPr>
          <w:rFonts w:ascii="inherit" w:eastAsia="Times New Roman" w:hAnsi="inherit"/>
          <w:sz w:val="20"/>
          <w:szCs w:val="20"/>
        </w:rPr>
        <w:t>2018, respectively, and other assets in the amounts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(non-current portion) as of fiscal year end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 year</w:t>
      </w:r>
      <w:r>
        <w:rPr>
          <w:rFonts w:ascii="inherit" w:eastAsia="Times New Roman" w:hAnsi="inherit"/>
          <w:sz w:val="20"/>
          <w:szCs w:val="20"/>
        </w:rPr>
        <w:t xml:space="preserve"> end</w:t>
      </w:r>
      <w:r>
        <w:rPr>
          <w:rFonts w:ascii="inherit" w:eastAsia="Times New Roman" w:hAnsi="inherit"/>
          <w:sz w:val="20"/>
          <w:szCs w:val="20"/>
        </w:rPr>
        <w:t xml:space="preserve"> </w:t>
      </w:r>
      <w:r>
        <w:rPr>
          <w:rFonts w:ascii="inherit" w:eastAsia="Times New Roman" w:hAnsi="inherit"/>
          <w:sz w:val="20"/>
          <w:szCs w:val="20"/>
        </w:rPr>
        <w:t>2018, respectively, in the accompanying consolidated balance sheets. The accrued obligation for self-insurance programs was</w:t>
      </w:r>
      <w:r>
        <w:rPr>
          <w:rFonts w:ascii="inherit" w:eastAsia="Times New Roman" w:hAnsi="inherit"/>
          <w:sz w:val="20"/>
          <w:szCs w:val="20"/>
        </w:rPr>
        <w:t xml:space="preserve"> </w:t>
      </w:r>
      <w:r>
        <w:rPr>
          <w:rFonts w:ascii="inherit" w:eastAsia="Times New Roman" w:hAnsi="inherit"/>
          <w:sz w:val="20"/>
          <w:szCs w:val="20"/>
        </w:rPr>
        <w:t>$8.4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(current portion) and</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(non-current portion) as of fiscal year end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019</w:t>
      </w:r>
      <w:r>
        <w:rPr>
          <w:rFonts w:ascii="inherit" w:eastAsia="Times New Roman" w:hAnsi="inherit"/>
          <w:sz w:val="20"/>
          <w:szCs w:val="20"/>
        </w:rPr>
        <w:t xml:space="preserve"> </w:t>
      </w:r>
      <w:r>
        <w:rPr>
          <w:rFonts w:ascii="inherit" w:eastAsia="Times New Roman" w:hAnsi="inherit"/>
          <w:sz w:val="20"/>
          <w:szCs w:val="20"/>
        </w:rPr>
        <w:t>and fiscal year end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Derivative Financial Instruments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uses interest rate swaps to manage its exposure to adverse fluctuations in interest rates by converting a portion of our debt portfolio from a floating rate to a fixed</w:t>
      </w:r>
      <w:r>
        <w:rPr>
          <w:rFonts w:ascii="inherit" w:eastAsia="Times New Roman" w:hAnsi="inherit"/>
          <w:sz w:val="20"/>
          <w:szCs w:val="20"/>
        </w:rPr>
        <w:t xml:space="preserve"> rate. We designate our interest rate swaps as cash flow hedges and formally document our hedge relationships, including identification of the hedging instruments and the hedged items, as well as our risk management objectives and strategies for undertakin</w:t>
      </w:r>
      <w:r>
        <w:rPr>
          <w:rFonts w:ascii="inherit" w:eastAsia="Times New Roman" w:hAnsi="inherit"/>
          <w:sz w:val="20"/>
          <w:szCs w:val="20"/>
        </w:rPr>
        <w:t>g the hedge transactions. We record all interest rate swaps in our consolidated balance sheets on a gross basis at fair value. Fair value represents estimated amounts we would receive or pay upon a termination of interest rate swaps prior to their schedule</w:t>
      </w:r>
      <w:r>
        <w:rPr>
          <w:rFonts w:ascii="inherit" w:eastAsia="Times New Roman" w:hAnsi="inherit"/>
          <w:sz w:val="20"/>
          <w:szCs w:val="20"/>
        </w:rPr>
        <w:t>d expiration dates. The fair value was based on information that is model-driven and whose inputs were observable (Level 2 inputs). We do not hold or enter into financial instruments for trading or speculative purposes.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gain or loss resulting from fair</w:t>
      </w:r>
      <w:r>
        <w:rPr>
          <w:rFonts w:ascii="inherit" w:eastAsia="Times New Roman" w:hAnsi="inherit"/>
          <w:sz w:val="20"/>
          <w:szCs w:val="20"/>
        </w:rPr>
        <w:t xml:space="preserve"> value adjustments on cash flow hedges is recorded in accumulated other comprehensive loss (“AOCL”) in the accompanying consolidated balance sheets until the hedged item is recognized as interest expense in the consolidated statements of operations. We per</w:t>
      </w:r>
      <w:r>
        <w:rPr>
          <w:rFonts w:ascii="inherit" w:eastAsia="Times New Roman" w:hAnsi="inherit"/>
          <w:sz w:val="20"/>
          <w:szCs w:val="20"/>
        </w:rPr>
        <w:t>form periodic assessments of the effectiveness of our derivative contracts designated as hedges, including the possibility of counterparty default.</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To manage credit risk associated with our interest rate hedging program, we select counterparties based on </w:t>
      </w:r>
      <w:r>
        <w:rPr>
          <w:rFonts w:ascii="inherit" w:eastAsia="Times New Roman" w:hAnsi="inherit"/>
          <w:sz w:val="20"/>
          <w:szCs w:val="20"/>
        </w:rPr>
        <w:t>their credit ratings and limit our exposure to any single counterparty. The counterparties to our derivative contracts are major financial institutions with investment grade credit ratings. The impact of credit risk, as well as the ability of each party to</w:t>
      </w:r>
      <w:r>
        <w:rPr>
          <w:rFonts w:ascii="inherit" w:eastAsia="Times New Roman" w:hAnsi="inherit"/>
          <w:sz w:val="20"/>
          <w:szCs w:val="20"/>
        </w:rPr>
        <w:t xml:space="preserve"> fulfill its obligations under our derivative financial instruments, is considered in determining the fair value of the contracts. Credit risk has not had a significant effect on the fair value of our derivative instruments. We do not have any credit risk-</w:t>
      </w:r>
      <w:r>
        <w:rPr>
          <w:rFonts w:ascii="inherit" w:eastAsia="Times New Roman" w:hAnsi="inherit"/>
          <w:sz w:val="20"/>
          <w:szCs w:val="20"/>
        </w:rPr>
        <w:t>related contingent features or collateral requirements associated with our derivative contracts.</w:t>
      </w:r>
      <w:r>
        <w:rPr>
          <w:rFonts w:ascii="inherit" w:eastAsia="Times New Roman" w:hAnsi="inherit"/>
          <w:sz w:val="20"/>
          <w:szCs w:val="20"/>
        </w:rPr>
        <w:t xml:space="preserve"> </w:t>
      </w: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“Interest Rate Derivatives”</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Accumulated Other Comprehensive Loss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AOCL is defined as the change in equity of a business enterp</w:t>
      </w:r>
      <w:r>
        <w:rPr>
          <w:rFonts w:ascii="inherit" w:eastAsia="Times New Roman" w:hAnsi="inherit"/>
          <w:sz w:val="20"/>
          <w:szCs w:val="20"/>
        </w:rPr>
        <w:t>rise during a period from transactions and other events and circumstances from non-owner sources. Accumulated other comprehensive loss, net of income tax, is entirely composed of the cumulative unrealized loss on our hedging instruments. See Note</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“Accu</w:t>
      </w:r>
      <w:r>
        <w:rPr>
          <w:rFonts w:ascii="inherit" w:eastAsia="Times New Roman" w:hAnsi="inherit"/>
          <w:sz w:val="20"/>
          <w:szCs w:val="20"/>
        </w:rPr>
        <w:t>mulated Other Comprehensive Loss”</w:t>
      </w:r>
      <w:r>
        <w:rPr>
          <w:rFonts w:ascii="inherit" w:eastAsia="Times New Roman" w:hAnsi="inherit"/>
          <w:sz w:val="20"/>
          <w:szCs w:val="20"/>
        </w:rPr>
        <w:t xml:space="preserve"> </w:t>
      </w:r>
      <w:r>
        <w:rPr>
          <w:rFonts w:ascii="inherit" w:eastAsia="Times New Roman" w:hAnsi="inherit"/>
          <w:sz w:val="20"/>
          <w:szCs w:val="20"/>
        </w:rPr>
        <w:t>for details of reclassifications out of AOCL.</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Revenue Recognition</w:t>
      </w:r>
      <w:r>
        <w:rPr>
          <w:rFonts w:ascii="inherit" w:eastAsia="Times New Roman" w:hAnsi="inherit"/>
          <w:i/>
          <w:i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Product revenues include sales of prescription and non-prescription eyewear, contact lenses, related accessories to retail customers (including those cover</w:t>
      </w:r>
      <w:r>
        <w:rPr>
          <w:rFonts w:ascii="inherit" w:eastAsia="Times New Roman" w:hAnsi="inherit"/>
          <w:sz w:val="20"/>
          <w:szCs w:val="20"/>
        </w:rPr>
        <w:t>ed by managed care) and sales of inventory in which our customer is another retail entity. Revenues from services and plans include eye exams, eyecare club membership fees, product protection plans (i.e. warranties) and HMO membership fees. Service revenue</w:t>
      </w:r>
      <w:r>
        <w:rPr>
          <w:rFonts w:ascii="inherit" w:eastAsia="Times New Roman" w:hAnsi="inherit"/>
          <w:sz w:val="20"/>
          <w:szCs w:val="20"/>
        </w:rPr>
        <w:t xml:space="preserve"> also includes fees we earn for managing certain Vision Centers and performing laboratory processing services for our legacy partner.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At our America’s Best brand, our signature offer is two pairs of eyeglasses and a free eye exam for one low price (“two-pa</w:t>
      </w:r>
      <w:r>
        <w:rPr>
          <w:rFonts w:ascii="inherit" w:eastAsia="Times New Roman" w:hAnsi="inherit"/>
          <w:sz w:val="20"/>
          <w:szCs w:val="20"/>
        </w:rPr>
        <w:t xml:space="preserve">ir offer”). Since an eye exam is a key component in the ability for acceptable prescription eyewear to be delivered to a customer, we concluded that the eye exam service, while capable of being distinct from the eyeglass product delivery, was not distinct </w:t>
      </w:r>
      <w:r>
        <w:rPr>
          <w:rFonts w:ascii="inherit" w:eastAsia="Times New Roman" w:hAnsi="inherit"/>
          <w:sz w:val="20"/>
          <w:szCs w:val="20"/>
        </w:rPr>
        <w:t>in the context of the</w:t>
      </w:r>
      <w:r>
        <w:rPr>
          <w:rFonts w:ascii="inherit" w:eastAsia="Times New Roman" w:hAnsi="inherit"/>
          <w:sz w:val="20"/>
          <w:szCs w:val="20"/>
        </w:rPr>
        <w:t xml:space="preserve"> </w:t>
      </w:r>
      <w:r>
        <w:rPr>
          <w:rFonts w:ascii="inherit" w:eastAsia="Times New Roman" w:hAnsi="inherit"/>
          <w:sz w:val="20"/>
          <w:szCs w:val="20"/>
        </w:rPr>
        <w:t>two-pair offer. As a result, we do not allocate revenue to the eye exam associated with the</w:t>
      </w:r>
      <w:r>
        <w:rPr>
          <w:rFonts w:ascii="inherit" w:eastAsia="Times New Roman" w:hAnsi="inherit"/>
          <w:sz w:val="20"/>
          <w:szCs w:val="20"/>
        </w:rPr>
        <w:t xml:space="preserve"> </w:t>
      </w:r>
      <w:r>
        <w:rPr>
          <w:rFonts w:ascii="inherit" w:eastAsia="Times New Roman" w:hAnsi="inherit"/>
          <w:sz w:val="20"/>
          <w:szCs w:val="20"/>
        </w:rPr>
        <w:t>two-pair offer, and we record all revenue associated with the offer in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net product sales when the customer has received and accep</w:t>
      </w:r>
      <w:r>
        <w:rPr>
          <w:rFonts w:ascii="inherit" w:eastAsia="Times New Roman" w:hAnsi="inherit"/>
          <w:sz w:val="20"/>
          <w:szCs w:val="20"/>
        </w:rPr>
        <w:t>ted the merchandise.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retail customers generally make payments for prescription eyewear products at the time they place an order. Amounts we collect in advance for undelivered merchandise are reported as unearned revenue in the accompanying consolidated</w:t>
      </w:r>
      <w:r>
        <w:rPr>
          <w:rFonts w:ascii="inherit" w:eastAsia="Times New Roman" w:hAnsi="inherit"/>
          <w:sz w:val="20"/>
          <w:szCs w:val="20"/>
        </w:rPr>
        <w:t xml:space="preserve"> balance sheets. Unearned revenue at the end of a reporting period is estimated based on processing and delivery times throughout the current month and generally ranges from approximately</w:t>
      </w:r>
      <w:r>
        <w:rPr>
          <w:rFonts w:ascii="inherit" w:eastAsia="Times New Roman" w:hAnsi="inherit"/>
          <w:sz w:val="20"/>
          <w:szCs w:val="20"/>
        </w:rPr>
        <w:t xml:space="preserve"> </w:t>
      </w:r>
      <w:r>
        <w:rPr>
          <w:rFonts w:ascii="inherit" w:eastAsia="Times New Roman" w:hAnsi="inherit"/>
          <w:sz w:val="20"/>
          <w:szCs w:val="20"/>
        </w:rPr>
        <w:t>seven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days. All unearned revenue at the end of a reporting per</w:t>
      </w:r>
      <w:r>
        <w:rPr>
          <w:rFonts w:ascii="inherit" w:eastAsia="Times New Roman" w:hAnsi="inherit"/>
          <w:sz w:val="20"/>
          <w:szCs w:val="20"/>
        </w:rPr>
        <w:t>iod is recognized in the next fiscal period.</w:t>
      </w:r>
    </w:p>
    <w:p w:rsidR="00000000" w:rsidRDefault="00433ADC">
      <w:pPr>
        <w:divId w:val="1824587876"/>
        <w:rPr>
          <w:rFonts w:eastAsia="Times New Roman"/>
          <w:sz w:val="20"/>
          <w:szCs w:val="20"/>
        </w:rPr>
      </w:pPr>
    </w:p>
    <w:p w:rsidR="00000000" w:rsidRDefault="00433ADC">
      <w:pPr>
        <w:spacing w:line="288" w:lineRule="auto"/>
        <w:jc w:val="center"/>
        <w:divId w:val="277419553"/>
        <w:rPr>
          <w:rFonts w:eastAsia="Times New Roman"/>
          <w:sz w:val="20"/>
          <w:szCs w:val="20"/>
        </w:rPr>
      </w:pPr>
      <w:r>
        <w:rPr>
          <w:rFonts w:ascii="inherit" w:eastAsia="Times New Roman" w:hAnsi="inherit"/>
          <w:sz w:val="20"/>
          <w:szCs w:val="20"/>
        </w:rPr>
        <w:t>79</w:t>
      </w:r>
    </w:p>
    <w:p w:rsidR="00000000" w:rsidRDefault="00433ADC">
      <w:pPr>
        <w:divId w:val="510031235"/>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433ADC">
      <w:pPr>
        <w:spacing w:line="288" w:lineRule="auto"/>
        <w:divId w:val="95101681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951016819"/>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951016819"/>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3823116"/>
        <w:rPr>
          <w:rFonts w:eastAsia="Times New Roman"/>
          <w:sz w:val="20"/>
          <w:szCs w:val="20"/>
        </w:rPr>
      </w:pPr>
      <w:r>
        <w:rPr>
          <w:rFonts w:ascii="inherit" w:eastAsia="Times New Roman" w:hAnsi="inherit"/>
          <w:b/>
          <w:bCs/>
          <w:sz w:val="20"/>
          <w:szCs w:val="20"/>
        </w:rPr>
        <w:t>1. Business and Significant Accounting Policies (continued)</w:t>
      </w:r>
    </w:p>
    <w:p w:rsidR="00000000" w:rsidRDefault="00433ADC">
      <w:pPr>
        <w:divId w:val="65807810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Revenue is recognized net of sales taxes and returns and include amounts billed to customers related to shipping and handling costs. The returns allowance is based on historical return patterns.</w:t>
      </w:r>
      <w:r>
        <w:rPr>
          <w:rFonts w:ascii="inherit" w:eastAsia="Times New Roman" w:hAnsi="inherit"/>
          <w:sz w:val="20"/>
          <w:szCs w:val="20"/>
        </w:rPr>
        <w:t xml:space="preserve"> Provisions for estimated returns are established and the expected costs continue to be recognized as reductions to revenue when the products are sold. Shipping and handling costs are accounted for as fulfillment costs and are included in costs applicable </w:t>
      </w:r>
      <w:r>
        <w:rPr>
          <w:rFonts w:ascii="inherit" w:eastAsia="Times New Roman" w:hAnsi="inherit"/>
          <w:sz w:val="20"/>
          <w:szCs w:val="20"/>
        </w:rPr>
        <w:t>to revenue.</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“Revenue from Contracts With Customers”</w:t>
      </w:r>
      <w:r>
        <w:rPr>
          <w:rFonts w:ascii="inherit" w:eastAsia="Times New Roman" w:hAnsi="inherit"/>
          <w:sz w:val="20"/>
          <w:szCs w:val="20"/>
        </w:rPr>
        <w:t xml:space="preserve"> </w:t>
      </w:r>
      <w:r>
        <w:rPr>
          <w:rFonts w:ascii="inherit" w:eastAsia="Times New Roman" w:hAnsi="inherit"/>
          <w:sz w:val="20"/>
          <w:szCs w:val="20"/>
        </w:rPr>
        <w:t>for further details of our revenues.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Costs Applicable To Revenue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Costs applicable to revenue consist primarily of cost of products sold and costs of administering services and plans.</w:t>
      </w:r>
      <w:r>
        <w:rPr>
          <w:rFonts w:ascii="inherit" w:eastAsia="Times New Roman" w:hAnsi="inherit"/>
          <w:sz w:val="20"/>
          <w:szCs w:val="20"/>
        </w:rPr>
        <w:t xml:space="preserve"> </w:t>
      </w:r>
      <w:r>
        <w:rPr>
          <w:rFonts w:ascii="inherit" w:eastAsia="Times New Roman" w:hAnsi="inherit"/>
          <w:sz w:val="20"/>
          <w:szCs w:val="20"/>
        </w:rPr>
        <w:t>Cos</w:t>
      </w:r>
      <w:r>
        <w:rPr>
          <w:rFonts w:ascii="inherit" w:eastAsia="Times New Roman" w:hAnsi="inherit"/>
          <w:sz w:val="20"/>
          <w:szCs w:val="20"/>
        </w:rPr>
        <w:t>ts of products sold include (i) costs to procure non-prescription eyewear, contacts and accessories which we purchase and sell in their finished form, (ii) costs to manufacture finished prescription eyeglasses, including direct materials, labor and overhea</w:t>
      </w:r>
      <w:r>
        <w:rPr>
          <w:rFonts w:ascii="inherit" w:eastAsia="Times New Roman" w:hAnsi="inherit"/>
          <w:sz w:val="20"/>
          <w:szCs w:val="20"/>
        </w:rPr>
        <w:t>d and (iii) remake costs, warehousing and distribution expenses and internal transfer costs. Costs of services and plans include costs associated with warranty programs, eyecare club memberships, HMO memberships, eyecare practitioner and eye exam technicia</w:t>
      </w:r>
      <w:r>
        <w:rPr>
          <w:rFonts w:ascii="inherit" w:eastAsia="Times New Roman" w:hAnsi="inherit"/>
          <w:sz w:val="20"/>
          <w:szCs w:val="20"/>
        </w:rPr>
        <w:t>n payroll, taxes and benefits and optometric and other service costs. Depreciation and amortization are excluded from costs applicable to revenue and are presented separately on the accompanying consolidated statements of operations.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As a component of the </w:t>
      </w:r>
      <w:r>
        <w:rPr>
          <w:rFonts w:ascii="inherit" w:eastAsia="Times New Roman" w:hAnsi="inherit"/>
          <w:sz w:val="20"/>
          <w:szCs w:val="20"/>
        </w:rPr>
        <w:t xml:space="preserve">Company's procurement program, the Company frequently enters into contracts with its vendors that provide for payments of rebates or other allowances. These vendor payments are reflected in the carrying value of the inventory when earned or as progress is </w:t>
      </w:r>
      <w:r>
        <w:rPr>
          <w:rFonts w:ascii="inherit" w:eastAsia="Times New Roman" w:hAnsi="inherit"/>
          <w:sz w:val="20"/>
          <w:szCs w:val="20"/>
        </w:rPr>
        <w:t>made toward earning the rebate or allowance and as a component of cost of products as the inventory is sold.</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Selling, General and Administrative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SG&amp;A includes store associate payroll, taxes and benefits, occupancy and other store expenses, advertising and</w:t>
      </w:r>
      <w:r>
        <w:rPr>
          <w:rFonts w:ascii="inherit" w:eastAsia="Times New Roman" w:hAnsi="inherit"/>
          <w:sz w:val="20"/>
          <w:szCs w:val="20"/>
        </w:rPr>
        <w:t xml:space="preserve"> promotion, field services, and corporate support. Advertising and promotion costs, including online marketing arrangements, newspaper, direct mail, television and radio, are recorded in SG&amp;A and expensed at the time the advertising first occurs. Productio</w:t>
      </w:r>
      <w:r>
        <w:rPr>
          <w:rFonts w:ascii="inherit" w:eastAsia="Times New Roman" w:hAnsi="inherit"/>
          <w:sz w:val="20"/>
          <w:szCs w:val="20"/>
        </w:rPr>
        <w:t>n costs of future</w:t>
      </w:r>
      <w:r>
        <w:rPr>
          <w:rFonts w:ascii="inherit" w:eastAsia="Times New Roman" w:hAnsi="inherit"/>
          <w:sz w:val="20"/>
          <w:szCs w:val="20"/>
        </w:rPr>
        <w:t xml:space="preserve"> </w:t>
      </w:r>
      <w:r>
        <w:rPr>
          <w:rFonts w:ascii="inherit" w:eastAsia="Times New Roman" w:hAnsi="inherit"/>
          <w:sz w:val="20"/>
          <w:szCs w:val="20"/>
        </w:rPr>
        <w:t>media advertising and related promotional campaigns are deferred until the advertising events occur.</w:t>
      </w:r>
      <w:r>
        <w:rPr>
          <w:rFonts w:ascii="inherit" w:eastAsia="Times New Roman" w:hAnsi="inherit"/>
          <w:sz w:val="20"/>
          <w:szCs w:val="20"/>
        </w:rPr>
        <w:t xml:space="preserve"> </w:t>
      </w:r>
      <w:r>
        <w:rPr>
          <w:rFonts w:ascii="inherit" w:eastAsia="Times New Roman" w:hAnsi="inherit"/>
          <w:sz w:val="20"/>
          <w:szCs w:val="20"/>
        </w:rPr>
        <w:t>Non-capital expenditures associated with opening new stores, including rent, marketing expenses, travel and relocation costs, and trainin</w:t>
      </w:r>
      <w:r>
        <w:rPr>
          <w:rFonts w:ascii="inherit" w:eastAsia="Times New Roman" w:hAnsi="inherit"/>
          <w:sz w:val="20"/>
          <w:szCs w:val="20"/>
        </w:rPr>
        <w:t>g costs, are recorded in SG&amp;A as incurred.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Advertising expenses were</w:t>
      </w:r>
      <w:r>
        <w:rPr>
          <w:rFonts w:ascii="inherit" w:eastAsia="Times New Roman" w:hAnsi="inherit"/>
          <w:sz w:val="20"/>
          <w:szCs w:val="20"/>
        </w:rPr>
        <w:t xml:space="preserve"> </w:t>
      </w:r>
      <w:r>
        <w:rPr>
          <w:rFonts w:ascii="inherit" w:eastAsia="Times New Roman" w:hAnsi="inherit"/>
          <w:sz w:val="20"/>
          <w:szCs w:val="20"/>
        </w:rPr>
        <w:t>$113.3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$107.5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Leases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lease our stores, laboratories, distribution centers, and corporate offices.</w:t>
      </w:r>
      <w:r>
        <w:rPr>
          <w:rFonts w:ascii="inherit" w:eastAsia="Times New Roman" w:hAnsi="inherit"/>
          <w:sz w:val="20"/>
          <w:szCs w:val="20"/>
        </w:rPr>
        <w:t xml:space="preserve"> These leases generally have noncancelable lease terms of between</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 with an option to renew for additional terms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or more. The lease term includes renewal option periods when the renewal is deemed reasonably certain after</w:t>
      </w:r>
      <w:r>
        <w:rPr>
          <w:rFonts w:ascii="inherit" w:eastAsia="Times New Roman" w:hAnsi="inherit"/>
          <w:sz w:val="20"/>
          <w:szCs w:val="20"/>
        </w:rPr>
        <w:t xml:space="preserve"> considering the value of the leasehold improvements at the end of the noncancelable lease period. Most leases for our stores provide for a minimum rent and typically include escalating rent over time with the exception of Military for which lease payments</w:t>
      </w:r>
      <w:r>
        <w:rPr>
          <w:rFonts w:ascii="inherit" w:eastAsia="Times New Roman" w:hAnsi="inherit"/>
          <w:sz w:val="20"/>
          <w:szCs w:val="20"/>
        </w:rPr>
        <w:t xml:space="preserve"> are variable and based on a percentage of sales. For Vista Optical locations in Fred Meyer stores, we pay fixed rent plus a percentage of sales after certain minimum thresholds are achieved. The Company’s leases generally require us to pay insurance, real</w:t>
      </w:r>
      <w:r>
        <w:rPr>
          <w:rFonts w:ascii="inherit" w:eastAsia="Times New Roman" w:hAnsi="inherit"/>
          <w:sz w:val="20"/>
          <w:szCs w:val="20"/>
        </w:rPr>
        <w:t xml:space="preserve"> estate taxes and common area maintenance expenses, substantially all of which are variable and not included in the measurement of the lease liability. Our lease arrangements include tenant improvement allowances (TIAs), which are contractual amounts recei</w:t>
      </w:r>
      <w:r>
        <w:rPr>
          <w:rFonts w:ascii="inherit" w:eastAsia="Times New Roman" w:hAnsi="inherit"/>
          <w:sz w:val="20"/>
          <w:szCs w:val="20"/>
        </w:rPr>
        <w:t>ved or receivable from a lessor for improvements made to leased properties by the Company. Our lease agreements do not contain any material residual value guarantees or material restrictive covenants. The Company does not consider its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w:t>
      </w:r>
      <w:r>
        <w:rPr>
          <w:rFonts w:ascii="inherit" w:eastAsia="Times New Roman" w:hAnsi="inherit"/>
          <w:sz w:val="20"/>
          <w:szCs w:val="20"/>
        </w:rPr>
        <w:t xml:space="preserve"> agreement with its legacy partner to contain a lease arrangement.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lease liability is measured at the present value of future lease payments over the lease term less TIAs receivable, and the ROU asset is measured at the lease liability amount, adjusted</w:t>
      </w:r>
      <w:r>
        <w:rPr>
          <w:rFonts w:ascii="inherit" w:eastAsia="Times New Roman" w:hAnsi="inherit"/>
          <w:sz w:val="20"/>
          <w:szCs w:val="20"/>
        </w:rPr>
        <w:t xml:space="preserve"> for prepaid lease payments, TIAs received and the lessee’s initial direct costs. As the rate implicit in the Company’s leases is not easily determinable, the Company’s incremental borrowing rate is used in calculating the present value of the sum of the l</w:t>
      </w:r>
      <w:r>
        <w:rPr>
          <w:rFonts w:ascii="inherit" w:eastAsia="Times New Roman" w:hAnsi="inherit"/>
          <w:sz w:val="20"/>
          <w:szCs w:val="20"/>
        </w:rPr>
        <w:t>ease payments. Factors incorporated into the calculation of the lease incremental borrowing rate include lease term, borrowing rates on the Company’s long-term debt, fixed rates on the Company’s interest rate swaps, LIBOR margins for issuers of similar cre</w:t>
      </w:r>
      <w:r>
        <w:rPr>
          <w:rFonts w:ascii="inherit" w:eastAsia="Times New Roman" w:hAnsi="inherit"/>
          <w:sz w:val="20"/>
          <w:szCs w:val="20"/>
        </w:rPr>
        <w:t>dit rating to NVI and effect of collateralization.</w:t>
      </w:r>
      <w:r>
        <w:rPr>
          <w:rFonts w:ascii="inherit" w:eastAsia="Times New Roman" w:hAnsi="inherit"/>
          <w:sz w:val="20"/>
          <w:szCs w:val="20"/>
        </w:rPr>
        <w:t xml:space="preserve"> </w:t>
      </w:r>
    </w:p>
    <w:p w:rsidR="00000000" w:rsidRDefault="00433ADC">
      <w:pPr>
        <w:divId w:val="19018716"/>
        <w:rPr>
          <w:rFonts w:eastAsia="Times New Roman"/>
          <w:sz w:val="20"/>
          <w:szCs w:val="20"/>
        </w:rPr>
      </w:pPr>
    </w:p>
    <w:p w:rsidR="00000000" w:rsidRDefault="00433ADC">
      <w:pPr>
        <w:spacing w:line="288" w:lineRule="auto"/>
        <w:jc w:val="center"/>
        <w:divId w:val="371923701"/>
        <w:rPr>
          <w:rFonts w:eastAsia="Times New Roman"/>
          <w:sz w:val="20"/>
          <w:szCs w:val="20"/>
        </w:rPr>
      </w:pPr>
      <w:r>
        <w:rPr>
          <w:rFonts w:ascii="inherit" w:eastAsia="Times New Roman" w:hAnsi="inherit"/>
          <w:sz w:val="20"/>
          <w:szCs w:val="20"/>
        </w:rPr>
        <w:t>80</w:t>
      </w:r>
    </w:p>
    <w:p w:rsidR="00000000" w:rsidRDefault="00433ADC">
      <w:pPr>
        <w:divId w:val="510031235"/>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433ADC">
      <w:pPr>
        <w:spacing w:line="288" w:lineRule="auto"/>
        <w:divId w:val="212464202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2124642027"/>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2124642027"/>
        <w:rPr>
          <w:rFonts w:eastAsia="Times New Roman"/>
          <w:sz w:val="20"/>
          <w:szCs w:val="20"/>
        </w:rPr>
      </w:pPr>
      <w:r>
        <w:rPr>
          <w:rFonts w:ascii="inherit" w:eastAsia="Times New Roman" w:hAnsi="inherit"/>
          <w:b/>
          <w:bCs/>
          <w:sz w:val="20"/>
          <w:szCs w:val="20"/>
        </w:rPr>
        <w:t>Notes to Consolidated Financial Statemen</w:t>
      </w:r>
      <w:r>
        <w:rPr>
          <w:rFonts w:ascii="inherit" w:eastAsia="Times New Roman" w:hAnsi="inherit"/>
          <w:b/>
          <w:bCs/>
          <w:sz w:val="20"/>
          <w:szCs w:val="20"/>
        </w:rPr>
        <w:t>ts</w:t>
      </w:r>
    </w:p>
    <w:p w:rsidR="00000000" w:rsidRDefault="00433ADC">
      <w:pPr>
        <w:spacing w:line="288" w:lineRule="auto"/>
        <w:divId w:val="1250849533"/>
        <w:rPr>
          <w:rFonts w:eastAsia="Times New Roman"/>
          <w:sz w:val="20"/>
          <w:szCs w:val="20"/>
        </w:rPr>
      </w:pPr>
      <w:r>
        <w:rPr>
          <w:rFonts w:ascii="inherit" w:eastAsia="Times New Roman" w:hAnsi="inherit"/>
          <w:b/>
          <w:bCs/>
          <w:sz w:val="20"/>
          <w:szCs w:val="20"/>
        </w:rPr>
        <w:t>1. Business and Significant Accounting Policies (continued)</w:t>
      </w:r>
    </w:p>
    <w:p w:rsidR="00000000" w:rsidRDefault="00433ADC">
      <w:pPr>
        <w:divId w:val="806122019"/>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finance leases, a lease ROU asset is recorded as property and equipment and corresponding amounts are recorded as finance lease debt obligations at an amount equal to the lesser of the ne</w:t>
      </w:r>
      <w:r>
        <w:rPr>
          <w:rFonts w:ascii="inherit" w:eastAsia="Times New Roman" w:hAnsi="inherit"/>
          <w:sz w:val="20"/>
          <w:szCs w:val="20"/>
        </w:rPr>
        <w:t>t present value of minimum lease payments to be made over the lease term or the fair value of the property for leases in existence as of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and at the net present value of the minimum lease payments to be made over the lease term for new </w:t>
      </w:r>
      <w:r>
        <w:rPr>
          <w:rFonts w:ascii="inherit" w:eastAsia="Times New Roman" w:hAnsi="inherit"/>
          <w:sz w:val="20"/>
          <w:szCs w:val="20"/>
        </w:rPr>
        <w:t>finance leases entered into subsequent to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Stock-Based Compensation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measure stock-based compensation cost, which consists of grants of stock options, restricted stock units and restricted shares to employees, consultants and non-employee directors, based on the estimated grant date fair value of the awards. We recognize</w:t>
      </w:r>
      <w:r>
        <w:rPr>
          <w:rFonts w:ascii="inherit" w:eastAsia="Times New Roman" w:hAnsi="inherit"/>
          <w:sz w:val="20"/>
          <w:szCs w:val="20"/>
        </w:rPr>
        <w:t xml:space="preserve"> compensation expense for service-based vesting awards over the requisite service period using a straight-line recognition method. For awards that are subject to performance conditions, we recognize compensation expense once achievement of the conditions i</w:t>
      </w:r>
      <w:r>
        <w:rPr>
          <w:rFonts w:ascii="inherit" w:eastAsia="Times New Roman" w:hAnsi="inherit"/>
          <w:sz w:val="20"/>
          <w:szCs w:val="20"/>
        </w:rPr>
        <w:t>s considered to be probable. We account for forfeitures as they occur. See Note</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“Stock Incentive Plan”</w:t>
      </w:r>
      <w:r>
        <w:rPr>
          <w:rFonts w:ascii="inherit" w:eastAsia="Times New Roman" w:hAnsi="inherit"/>
          <w:sz w:val="20"/>
          <w:szCs w:val="20"/>
        </w:rPr>
        <w:t xml:space="preserve"> </w:t>
      </w:r>
      <w:r>
        <w:rPr>
          <w:rFonts w:ascii="inherit" w:eastAsia="Times New Roman" w:hAnsi="inherit"/>
          <w:sz w:val="20"/>
          <w:szCs w:val="20"/>
        </w:rPr>
        <w:t>for further details related to our stock-based compensation plans.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Asset Impairment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evaluate impairment of long-lived tangible and right of use (“R</w:t>
      </w:r>
      <w:r>
        <w:rPr>
          <w:rFonts w:ascii="inherit" w:eastAsia="Times New Roman" w:hAnsi="inherit"/>
          <w:sz w:val="20"/>
          <w:szCs w:val="20"/>
        </w:rPr>
        <w:t>OU”) store assets at the store level, which is the lowest level at which independent cash flows can be identified, when events or conditions indicate the carrying value of such assets may not be recoverable.</w:t>
      </w:r>
      <w:r>
        <w:rPr>
          <w:rFonts w:ascii="inherit" w:eastAsia="Times New Roman" w:hAnsi="inherit"/>
          <w:sz w:val="20"/>
          <w:szCs w:val="20"/>
        </w:rPr>
        <w:t xml:space="preserve"> </w:t>
      </w:r>
      <w:r>
        <w:rPr>
          <w:rFonts w:ascii="inherit" w:eastAsia="Times New Roman" w:hAnsi="inherit"/>
          <w:sz w:val="20"/>
          <w:szCs w:val="20"/>
        </w:rPr>
        <w:t>In making this evaluation, we may consider multi</w:t>
      </w:r>
      <w:r>
        <w:rPr>
          <w:rFonts w:ascii="inherit" w:eastAsia="Times New Roman" w:hAnsi="inherit"/>
          <w:sz w:val="20"/>
          <w:szCs w:val="20"/>
        </w:rPr>
        <w:t>ple factors including financial performance of the stores, regional and local business climates, future plans for the store operations and other qualitative factors. If the store's projected undiscounted net cash flows expected to be generated by the relat</w:t>
      </w:r>
      <w:r>
        <w:rPr>
          <w:rFonts w:ascii="inherit" w:eastAsia="Times New Roman" w:hAnsi="inherit"/>
          <w:sz w:val="20"/>
          <w:szCs w:val="20"/>
        </w:rPr>
        <w:t>ed assets over the life of the primary asset within the asset group (generally leasehold improvements) are less than the carrying value of the subject assets, we determine an estimate of the fair value of the asset group using an income approach based on d</w:t>
      </w:r>
      <w:r>
        <w:rPr>
          <w:rFonts w:ascii="inherit" w:eastAsia="Times New Roman" w:hAnsi="inherit"/>
          <w:sz w:val="20"/>
          <w:szCs w:val="20"/>
        </w:rPr>
        <w:t>iscounted cash flows, which require estimates and assumptions related to forecasted store revenue growth rates and store profitability. The cash flows used in estimating fair value were discounted using a market rate of approximately</w:t>
      </w:r>
      <w:r>
        <w:rPr>
          <w:rFonts w:ascii="inherit" w:eastAsia="Times New Roman" w:hAnsi="inherit"/>
          <w:sz w:val="20"/>
          <w:szCs w:val="20"/>
        </w:rPr>
        <w:t xml:space="preserve"> </w:t>
      </w:r>
      <w:r>
        <w:rPr>
          <w:rFonts w:ascii="inherit" w:eastAsia="Times New Roman" w:hAnsi="inherit"/>
          <w:sz w:val="20"/>
          <w:szCs w:val="20"/>
        </w:rPr>
        <w:t xml:space="preserve">8%. If the fair value </w:t>
      </w:r>
      <w:r>
        <w:rPr>
          <w:rFonts w:ascii="inherit" w:eastAsia="Times New Roman" w:hAnsi="inherit"/>
          <w:sz w:val="20"/>
          <w:szCs w:val="20"/>
        </w:rPr>
        <w:t>of the asset group is less than its carrying value, the loss is allocated to the long-lived assets of the group on a pro rata basis using the relative carrying amounts of those assets, except that the loss allocated to an individual long lived asset of the</w:t>
      </w:r>
      <w:r>
        <w:rPr>
          <w:rFonts w:ascii="inherit" w:eastAsia="Times New Roman" w:hAnsi="inherit"/>
          <w:sz w:val="20"/>
          <w:szCs w:val="20"/>
        </w:rPr>
        <w:t xml:space="preserve"> group shall not reduce the carrying amount of that asset below its fair value. A significant decrease in the estimated cash flows would lead to a lower fair value measurement, as would a significant increase in the discount rate. These non-recurring fair </w:t>
      </w:r>
      <w:r>
        <w:rPr>
          <w:rFonts w:ascii="inherit" w:eastAsia="Times New Roman" w:hAnsi="inherit"/>
          <w:sz w:val="20"/>
          <w:szCs w:val="20"/>
        </w:rPr>
        <w:t>value measurements are classified as Level 3 measurements in the fair value hierarchy.</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a result of our tests for impairment of our long-lived tangible store assets classified as held and used, an impairment of</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was recorded for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These impairment charges were primarily driven by lower than projected customer sales volume in certain stores. The estimated remaining fair value of the impaired assets was</w:t>
      </w:r>
      <w:r>
        <w:rPr>
          <w:rFonts w:ascii="inherit" w:eastAsia="Times New Roman" w:hAnsi="inherit"/>
          <w:sz w:val="20"/>
          <w:szCs w:val="20"/>
        </w:rPr>
        <w:t xml:space="preserve"> </w:t>
      </w:r>
      <w:r>
        <w:rPr>
          <w:rFonts w:ascii="inherit" w:eastAsia="Times New Roman" w:hAnsi="inherit"/>
          <w:sz w:val="20"/>
          <w:szCs w:val="20"/>
        </w:rPr>
        <w:t>$16.6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uring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remaining fair value of the assets that were impaired during fiscal year</w:t>
      </w:r>
      <w:r>
        <w:rPr>
          <w:rFonts w:ascii="inherit" w:eastAsia="Times New Roman" w:hAnsi="inherit"/>
          <w:sz w:val="20"/>
          <w:szCs w:val="20"/>
        </w:rPr>
        <w:t xml:space="preserve"> </w:t>
      </w:r>
      <w:r>
        <w:rPr>
          <w:rFonts w:ascii="inherit" w:eastAsia="Times New Roman" w:hAnsi="inherit"/>
          <w:sz w:val="20"/>
          <w:szCs w:val="20"/>
        </w:rPr>
        <w:t>2018. Substantially all of the remaining fair value of the impaired store assets in fiscal year 2019 represent the fair value of ROU assets rec</w:t>
      </w:r>
      <w:r>
        <w:rPr>
          <w:rFonts w:ascii="inherit" w:eastAsia="Times New Roman" w:hAnsi="inherit"/>
          <w:sz w:val="20"/>
          <w:szCs w:val="20"/>
        </w:rPr>
        <w:t>orded upon adoption of ASU 2016-02,</w:t>
      </w:r>
      <w:r>
        <w:rPr>
          <w:rFonts w:ascii="inherit" w:eastAsia="Times New Roman" w:hAnsi="inherit"/>
          <w:i/>
          <w:iCs/>
          <w:sz w:val="20"/>
          <w:szCs w:val="20"/>
        </w:rPr>
        <w:t xml:space="preserve"> </w:t>
      </w:r>
      <w:r>
        <w:rPr>
          <w:rFonts w:ascii="inherit" w:eastAsia="Times New Roman" w:hAnsi="inherit"/>
          <w:i/>
          <w:iCs/>
          <w:sz w:val="20"/>
          <w:szCs w:val="20"/>
        </w:rPr>
        <w:t>Leases</w:t>
      </w:r>
      <w:r>
        <w:rPr>
          <w:rFonts w:ascii="inherit" w:eastAsia="Times New Roman" w:hAnsi="inherit"/>
          <w:sz w:val="20"/>
          <w:szCs w:val="20"/>
        </w:rPr>
        <w:t>; the remaining fair value estimated in fiscal year 2019 includes amounts estimated at various dates during fiscal year 2019.</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assess non-store tangible assets, including capitalized software costs in use or unde</w:t>
      </w:r>
      <w:r>
        <w:rPr>
          <w:rFonts w:ascii="inherit" w:eastAsia="Times New Roman" w:hAnsi="inherit"/>
          <w:sz w:val="20"/>
          <w:szCs w:val="20"/>
        </w:rPr>
        <w:t>r development, for impairment if events or changes in circumstances indicate that the carrying value of those assets may not be recoverable. During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there was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impairment of capitalized software. There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impair</w:t>
      </w:r>
      <w:r>
        <w:rPr>
          <w:rFonts w:ascii="inherit" w:eastAsia="Times New Roman" w:hAnsi="inherit"/>
          <w:sz w:val="20"/>
          <w:szCs w:val="20"/>
        </w:rPr>
        <w:t>ment of capitalized software during fiscal year</w:t>
      </w:r>
      <w:r>
        <w:rPr>
          <w:rFonts w:ascii="inherit" w:eastAsia="Times New Roman" w:hAnsi="inherit"/>
          <w:sz w:val="20"/>
          <w:szCs w:val="20"/>
        </w:rPr>
        <w:t xml:space="preserve"> </w:t>
      </w:r>
      <w:r>
        <w:rPr>
          <w:rFonts w:ascii="inherit" w:eastAsia="Times New Roman" w:hAnsi="inherit"/>
          <w:sz w:val="20"/>
          <w:szCs w:val="20"/>
        </w:rPr>
        <w:t>2017.</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Income Taxes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account for deferred income taxes based on the asset and liability method. The Company must make certain estimates and judgments in determining income tax expense. We are required to det</w:t>
      </w:r>
      <w:r>
        <w:rPr>
          <w:rFonts w:ascii="inherit" w:eastAsia="Times New Roman" w:hAnsi="inherit"/>
          <w:sz w:val="20"/>
          <w:szCs w:val="20"/>
        </w:rPr>
        <w:t>ermine the aggregate amount of income tax expense to accrue and the amount which will be currently payable or refundable based upon tax statutes of each jurisdiction in which the Company does business. Deferred income taxes are recognized for the estimated</w:t>
      </w:r>
      <w:r>
        <w:rPr>
          <w:rFonts w:ascii="inherit" w:eastAsia="Times New Roman" w:hAnsi="inherit"/>
          <w:sz w:val="20"/>
          <w:szCs w:val="20"/>
        </w:rPr>
        <w:t xml:space="preserve"> future tax consequences attributable to differences between the financial statement carrying amounts of existing assets and liabilities and their respective tax bases. Deferred tax assets also include future tax benefits to be derived from the utilization</w:t>
      </w:r>
      <w:r>
        <w:rPr>
          <w:rFonts w:ascii="inherit" w:eastAsia="Times New Roman" w:hAnsi="inherit"/>
          <w:sz w:val="20"/>
          <w:szCs w:val="20"/>
        </w:rPr>
        <w:t xml:space="preserve"> of tax loss carry-forwards and application of certain carry-forward credits. The net carrying amount of deferred income tax assets and liabilities is recorded in non-current deferred income tax liabilities in the accompanying consolidated balance sheets.</w:t>
      </w:r>
    </w:p>
    <w:p w:rsidR="00000000" w:rsidRDefault="00433ADC">
      <w:pPr>
        <w:divId w:val="1205286871"/>
        <w:rPr>
          <w:rFonts w:eastAsia="Times New Roman"/>
          <w:sz w:val="20"/>
          <w:szCs w:val="20"/>
        </w:rPr>
      </w:pPr>
    </w:p>
    <w:p w:rsidR="00000000" w:rsidRDefault="00433ADC">
      <w:pPr>
        <w:spacing w:line="288" w:lineRule="auto"/>
        <w:jc w:val="center"/>
        <w:divId w:val="1549149687"/>
        <w:rPr>
          <w:rFonts w:eastAsia="Times New Roman"/>
          <w:sz w:val="20"/>
          <w:szCs w:val="20"/>
        </w:rPr>
      </w:pPr>
      <w:r>
        <w:rPr>
          <w:rFonts w:ascii="inherit" w:eastAsia="Times New Roman" w:hAnsi="inherit"/>
          <w:sz w:val="20"/>
          <w:szCs w:val="20"/>
        </w:rPr>
        <w:t>81</w:t>
      </w:r>
    </w:p>
    <w:p w:rsidR="00000000" w:rsidRDefault="00433ADC">
      <w:pPr>
        <w:divId w:val="510031235"/>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433ADC">
      <w:pPr>
        <w:spacing w:line="288" w:lineRule="auto"/>
        <w:divId w:val="73940082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739400828"/>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739400828"/>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387148535"/>
        <w:rPr>
          <w:rFonts w:eastAsia="Times New Roman"/>
          <w:sz w:val="20"/>
          <w:szCs w:val="20"/>
        </w:rPr>
      </w:pPr>
      <w:r>
        <w:rPr>
          <w:rFonts w:ascii="inherit" w:eastAsia="Times New Roman" w:hAnsi="inherit"/>
          <w:b/>
          <w:bCs/>
          <w:sz w:val="20"/>
          <w:szCs w:val="20"/>
        </w:rPr>
        <w:t>1. Business and Significant Accounting Policies (continued)</w:t>
      </w:r>
    </w:p>
    <w:p w:rsidR="00000000" w:rsidRDefault="00433ADC">
      <w:pPr>
        <w:divId w:val="31819149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Deferred income taxes are measured using enacted tax rates in effect for the years in which those differences are expected to be recovered or settled. The effect on deferred taxes from a change </w:t>
      </w:r>
      <w:r>
        <w:rPr>
          <w:rFonts w:ascii="inherit" w:eastAsia="Times New Roman" w:hAnsi="inherit"/>
          <w:sz w:val="20"/>
          <w:szCs w:val="20"/>
        </w:rPr>
        <w:t>in the tax rate is recognized through continuing operations in the period that includes the enactment of the change. Changes in tax laws and rates could affect recorded deferred tax assets and liabilities in the future.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 valuation allowance is recorded if</w:t>
      </w:r>
      <w:r>
        <w:rPr>
          <w:rFonts w:ascii="inherit" w:eastAsia="Times New Roman" w:hAnsi="inherit"/>
          <w:sz w:val="20"/>
          <w:szCs w:val="20"/>
        </w:rPr>
        <w:t xml:space="preserve"> it is more-likely-than-not that some portion of a deferred tax asset will not be realized. Valuation allowances are released as positive evidence of future taxable income sufficient to realize the underlying deferred tax assets becomes available.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estab</w:t>
      </w:r>
      <w:r>
        <w:rPr>
          <w:rFonts w:ascii="inherit" w:eastAsia="Times New Roman" w:hAnsi="inherit"/>
          <w:sz w:val="20"/>
          <w:szCs w:val="20"/>
        </w:rPr>
        <w:t>lish a liability for tax positions for which there is uncertainty as to whether the position will ultimately be sustained. We assess our tax positions by determining whether it is more-likely-than-not that the position will be sustained upon examination by</w:t>
      </w:r>
      <w:r>
        <w:rPr>
          <w:rFonts w:ascii="inherit" w:eastAsia="Times New Roman" w:hAnsi="inherit"/>
          <w:sz w:val="20"/>
          <w:szCs w:val="20"/>
        </w:rPr>
        <w:t xml:space="preserve"> the appropriate taxing authorities, including resolution of any related appeals or litigation, based solely on the technical merits of the position. These calculations and assessments involve estimates and judgments because the ultimate tax outcomes are u</w:t>
      </w:r>
      <w:r>
        <w:rPr>
          <w:rFonts w:ascii="inherit" w:eastAsia="Times New Roman" w:hAnsi="inherit"/>
          <w:sz w:val="20"/>
          <w:szCs w:val="20"/>
        </w:rPr>
        <w:t>ncertain and future events are unpredictable. See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“Income Taxes”</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December 22, 2017, the</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Tax Cuts and Jobs Act (the</w:t>
      </w:r>
      <w:r>
        <w:rPr>
          <w:rFonts w:ascii="inherit" w:eastAsia="Times New Roman" w:hAnsi="inherit"/>
          <w:sz w:val="20"/>
          <w:szCs w:val="20"/>
        </w:rPr>
        <w:t xml:space="preserve"> </w:t>
      </w:r>
      <w:r>
        <w:rPr>
          <w:rFonts w:ascii="inherit" w:eastAsia="Times New Roman" w:hAnsi="inherit"/>
          <w:sz w:val="20"/>
          <w:szCs w:val="20"/>
        </w:rPr>
        <w:t>“Tax Legislation”) was enacted into law. We are required to recognize the effect of tax law changes in t</w:t>
      </w:r>
      <w:r>
        <w:rPr>
          <w:rFonts w:ascii="inherit" w:eastAsia="Times New Roman" w:hAnsi="inherit"/>
          <w:sz w:val="20"/>
          <w:szCs w:val="20"/>
        </w:rPr>
        <w:t>he period of enactment, such as re-measuring and reassessing the net realizability of our deferred tax assets and liabilities. Pursuant to SEC Staff Accounting Bulletin No. 118, Income Tax Accounting Implications of the Tax Legislation, the Company recogni</w:t>
      </w:r>
      <w:r>
        <w:rPr>
          <w:rFonts w:ascii="inherit" w:eastAsia="Times New Roman" w:hAnsi="inherit"/>
          <w:sz w:val="20"/>
          <w:szCs w:val="20"/>
        </w:rPr>
        <w:t>zed provisional effects of the enactment of the Tax Legislation for which measurement could be reasonably estimated as of fiscal year end</w:t>
      </w:r>
      <w:r>
        <w:rPr>
          <w:rFonts w:ascii="inherit" w:eastAsia="Times New Roman" w:hAnsi="inherit"/>
          <w:sz w:val="20"/>
          <w:szCs w:val="20"/>
        </w:rPr>
        <w:t xml:space="preserve"> </w:t>
      </w:r>
      <w:r>
        <w:rPr>
          <w:rFonts w:ascii="inherit" w:eastAsia="Times New Roman" w:hAnsi="inherit"/>
          <w:sz w:val="20"/>
          <w:szCs w:val="20"/>
        </w:rPr>
        <w:t>2017. For fiscal year</w:t>
      </w:r>
      <w:r>
        <w:rPr>
          <w:rFonts w:ascii="inherit" w:eastAsia="Times New Roman" w:hAnsi="inherit"/>
          <w:sz w:val="20"/>
          <w:szCs w:val="20"/>
        </w:rPr>
        <w:t xml:space="preserve"> </w:t>
      </w:r>
      <w:r>
        <w:rPr>
          <w:rFonts w:ascii="inherit" w:eastAsia="Times New Roman" w:hAnsi="inherit"/>
          <w:sz w:val="20"/>
          <w:szCs w:val="20"/>
        </w:rPr>
        <w:t>2018, the Company recorded adjustments to the provisional estimates related to depreciation expe</w:t>
      </w:r>
      <w:r>
        <w:rPr>
          <w:rFonts w:ascii="inherit" w:eastAsia="Times New Roman" w:hAnsi="inherit"/>
          <w:sz w:val="20"/>
          <w:szCs w:val="20"/>
        </w:rPr>
        <w:t>nse. The adjustments to the provisional estimates of fiscal year end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did not materially impact the effective tax rate of the Company during fiscal year</w:t>
      </w:r>
      <w:r>
        <w:rPr>
          <w:rFonts w:ascii="inherit" w:eastAsia="Times New Roman" w:hAnsi="inherit"/>
          <w:sz w:val="20"/>
          <w:szCs w:val="20"/>
        </w:rPr>
        <w:t xml:space="preserve"> </w:t>
      </w:r>
      <w:r>
        <w:rPr>
          <w:rFonts w:ascii="inherit" w:eastAsia="Times New Roman" w:hAnsi="inherit"/>
          <w:sz w:val="20"/>
          <w:szCs w:val="20"/>
        </w:rPr>
        <w:t>2018. See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“Income Taxes”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Adoption of New Accounting Pronounceme</w:t>
      </w:r>
      <w:r>
        <w:rPr>
          <w:rFonts w:ascii="inherit" w:eastAsia="Times New Roman" w:hAnsi="inherit"/>
          <w:i/>
          <w:iCs/>
          <w:sz w:val="20"/>
          <w:szCs w:val="20"/>
        </w:rPr>
        <w:t>nts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Revenue from Contracts with Customers.</w:t>
      </w:r>
      <w:r>
        <w:rPr>
          <w:rFonts w:ascii="inherit" w:eastAsia="Times New Roman" w:hAnsi="inherit"/>
          <w:i/>
          <w:iCs/>
          <w:sz w:val="20"/>
          <w:szCs w:val="20"/>
        </w:rPr>
        <w:t xml:space="preserve"> </w:t>
      </w:r>
      <w:r>
        <w:rPr>
          <w:rFonts w:ascii="inherit" w:eastAsia="Times New Roman" w:hAnsi="inherit"/>
          <w:sz w:val="20"/>
          <w:szCs w:val="20"/>
        </w:rPr>
        <w:t>In May</w:t>
      </w:r>
      <w:r>
        <w:rPr>
          <w:rFonts w:ascii="inherit" w:eastAsia="Times New Roman" w:hAnsi="inherit"/>
          <w:sz w:val="20"/>
          <w:szCs w:val="20"/>
        </w:rPr>
        <w:t xml:space="preserve"> </w:t>
      </w:r>
      <w:r>
        <w:rPr>
          <w:rFonts w:ascii="inherit" w:eastAsia="Times New Roman" w:hAnsi="inherit"/>
          <w:sz w:val="20"/>
          <w:szCs w:val="20"/>
        </w:rPr>
        <w:t>2014, the Financial Accounting Standards Board (“FASB”) issued ASU No. 2014-09,</w:t>
      </w:r>
      <w:r>
        <w:rPr>
          <w:rFonts w:ascii="inherit" w:eastAsia="Times New Roman" w:hAnsi="inherit"/>
          <w:sz w:val="20"/>
          <w:szCs w:val="20"/>
        </w:rPr>
        <w:t xml:space="preserve"> </w:t>
      </w:r>
      <w:r>
        <w:rPr>
          <w:rFonts w:ascii="inherit" w:eastAsia="Times New Roman" w:hAnsi="inherit"/>
          <w:i/>
          <w:iCs/>
          <w:sz w:val="20"/>
          <w:szCs w:val="20"/>
        </w:rPr>
        <w:t>Revenue from Contracts with Customers.</w:t>
      </w:r>
      <w:r>
        <w:rPr>
          <w:rFonts w:ascii="inherit" w:eastAsia="Times New Roman" w:hAnsi="inherit"/>
          <w:i/>
          <w:iCs/>
          <w:sz w:val="20"/>
          <w:szCs w:val="20"/>
        </w:rPr>
        <w:t xml:space="preserve"> </w:t>
      </w:r>
      <w:r>
        <w:rPr>
          <w:rFonts w:ascii="inherit" w:eastAsia="Times New Roman" w:hAnsi="inherit"/>
          <w:sz w:val="20"/>
          <w:szCs w:val="20"/>
        </w:rPr>
        <w:t>ASU No. 2014-09 provides new guidance related to the core principle that an entity reco</w:t>
      </w:r>
      <w:r>
        <w:rPr>
          <w:rFonts w:ascii="inherit" w:eastAsia="Times New Roman" w:hAnsi="inherit"/>
          <w:sz w:val="20"/>
          <w:szCs w:val="20"/>
        </w:rPr>
        <w:t>gnizes revenue to depict the transfer of promised goods or services to customers in an amount that reflects the consideration to which the entity expects to be entitled in exchange for those goods or services. It also requires additional disclosure about t</w:t>
      </w:r>
      <w:r>
        <w:rPr>
          <w:rFonts w:ascii="inherit" w:eastAsia="Times New Roman" w:hAnsi="inherit"/>
          <w:sz w:val="20"/>
          <w:szCs w:val="20"/>
        </w:rPr>
        <w:t>he nature, amount, timing and uncertainty of revenue and cash flows arising from customer contracts, including significant judgments and changes in judgments.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Under the new guidance, there is a five-step model to apply to revenue recognition, consisting of</w:t>
      </w:r>
      <w:r>
        <w:rPr>
          <w:rFonts w:ascii="inherit" w:eastAsia="Times New Roman" w:hAnsi="inherit"/>
          <w:sz w:val="20"/>
          <w:szCs w:val="20"/>
        </w:rPr>
        <w:t>: (1) determination of whether a contract, an agreement between two or more parties that creates legally enforceable rights and obligations, exists; (2) identification of the performance obligations in the contract; (3) determination of the transaction pri</w:t>
      </w:r>
      <w:r>
        <w:rPr>
          <w:rFonts w:ascii="inherit" w:eastAsia="Times New Roman" w:hAnsi="inherit"/>
          <w:sz w:val="20"/>
          <w:szCs w:val="20"/>
        </w:rPr>
        <w:t>ce; (4) allocation of the transaction price to the performance obligations in the contract; and (5) recognition of revenue when (or as) the performance obligation is satisfied.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adopted this new guidance in the first 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using the mo</w:t>
      </w:r>
      <w:r>
        <w:rPr>
          <w:rFonts w:ascii="inherit" w:eastAsia="Times New Roman" w:hAnsi="inherit"/>
          <w:sz w:val="20"/>
          <w:szCs w:val="20"/>
        </w:rPr>
        <w:t>dified retrospective transition method. The adoption resulted in a</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decrease in current and non-current deferred revenue, respectively, for certain contracts where we satisfy performance obligations over time and a related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in deferred income tax liability, resulting in a net</w:t>
      </w:r>
      <w:r>
        <w:rPr>
          <w:rFonts w:ascii="inherit" w:eastAsia="Times New Roman" w:hAnsi="inherit"/>
          <w:sz w:val="20"/>
          <w:szCs w:val="20"/>
        </w:rPr>
        <w:t xml:space="preserve"> </w:t>
      </w:r>
      <w:r>
        <w:rPr>
          <w:rFonts w:ascii="inherit" w:eastAsia="Times New Roman" w:hAnsi="inherit"/>
          <w:sz w:val="20"/>
          <w:szCs w:val="20"/>
        </w:rPr>
        <w:t>$19.0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to retained earnings on the consolidated balance sheet as of</w:t>
      </w:r>
      <w:r>
        <w:rPr>
          <w:rFonts w:ascii="inherit" w:eastAsia="Times New Roman" w:hAnsi="inherit"/>
          <w:sz w:val="20"/>
          <w:szCs w:val="20"/>
        </w:rPr>
        <w:t xml:space="preserve"> </w:t>
      </w:r>
      <w:r>
        <w:rPr>
          <w:rFonts w:ascii="inherit" w:eastAsia="Times New Roman" w:hAnsi="inherit"/>
          <w:sz w:val="20"/>
          <w:szCs w:val="20"/>
        </w:rPr>
        <w:t>December 30, 2017. Under previous guidance, we recognized revenue for eyecare club memberships on a</w:t>
      </w:r>
      <w:r>
        <w:rPr>
          <w:rFonts w:ascii="inherit" w:eastAsia="Times New Roman" w:hAnsi="inherit"/>
          <w:sz w:val="20"/>
          <w:szCs w:val="20"/>
        </w:rPr>
        <w:t xml:space="preserve"> ratable basis over the service period. Currently, we have selected the portfolio approach because our historical club membership data demonstrated that our club customers behave similarly, such that the difference between the portfolio approach and applyi</w:t>
      </w:r>
      <w:r>
        <w:rPr>
          <w:rFonts w:ascii="inherit" w:eastAsia="Times New Roman" w:hAnsi="inherit"/>
          <w:sz w:val="20"/>
          <w:szCs w:val="20"/>
        </w:rPr>
        <w:t>ng ASC 606 to each contract is not material. This change did not have a significant impact on our ongoing consolidated results of operations and the cumulative effect and the impact on revenues is described in Note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“Revenue From Contracts with Customers</w:t>
      </w:r>
      <w:r>
        <w:rPr>
          <w:rFonts w:ascii="inherit" w:eastAsia="Times New Roman" w:hAnsi="inherit"/>
          <w:sz w:val="20"/>
          <w:szCs w:val="20"/>
        </w:rPr>
        <w: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results of operations for the reported periods after</w:t>
      </w:r>
      <w:r>
        <w:rPr>
          <w:rFonts w:ascii="inherit" w:eastAsia="Times New Roman" w:hAnsi="inherit"/>
          <w:sz w:val="20"/>
          <w:szCs w:val="20"/>
        </w:rPr>
        <w:t xml:space="preserve"> </w:t>
      </w:r>
      <w:r>
        <w:rPr>
          <w:rFonts w:ascii="inherit" w:eastAsia="Times New Roman" w:hAnsi="inherit"/>
          <w:sz w:val="20"/>
          <w:szCs w:val="20"/>
        </w:rPr>
        <w:t>December 30, 2017</w:t>
      </w:r>
      <w:r>
        <w:rPr>
          <w:rFonts w:ascii="inherit" w:eastAsia="Times New Roman" w:hAnsi="inherit"/>
          <w:sz w:val="20"/>
          <w:szCs w:val="20"/>
        </w:rPr>
        <w:t xml:space="preserve"> </w:t>
      </w:r>
      <w:r>
        <w:rPr>
          <w:rFonts w:ascii="inherit" w:eastAsia="Times New Roman" w:hAnsi="inherit"/>
          <w:sz w:val="20"/>
          <w:szCs w:val="20"/>
        </w:rPr>
        <w:t xml:space="preserve">are presented under this amended guidance, while prior period amounts are not adjusted and continue to be reported in accordance with historical accounting guidance. Adoption of </w:t>
      </w:r>
      <w:r>
        <w:rPr>
          <w:rFonts w:ascii="inherit" w:eastAsia="Times New Roman" w:hAnsi="inherit"/>
          <w:sz w:val="20"/>
          <w:szCs w:val="20"/>
        </w:rPr>
        <w:t>this new guidance did not result in significant changes to our business processes, systems or controls, or have a material impact on our results of operations and cash flows. The impact of adopting the amended guidance primarily relates to the timing of re</w:t>
      </w:r>
      <w:r>
        <w:rPr>
          <w:rFonts w:ascii="inherit" w:eastAsia="Times New Roman" w:hAnsi="inherit"/>
          <w:sz w:val="20"/>
          <w:szCs w:val="20"/>
        </w:rPr>
        <w:t>venue recognition for our eyecare club memberships, which comprised approximately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of our consolidated net revenue during each of the most recent three fiscal years. See Note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“Revenue From Contracts with Customers”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433ADC">
      <w:pPr>
        <w:divId w:val="1329284281"/>
        <w:rPr>
          <w:rFonts w:eastAsia="Times New Roman"/>
          <w:sz w:val="20"/>
          <w:szCs w:val="20"/>
        </w:rPr>
      </w:pPr>
    </w:p>
    <w:p w:rsidR="00000000" w:rsidRDefault="00433ADC">
      <w:pPr>
        <w:spacing w:line="288" w:lineRule="auto"/>
        <w:jc w:val="center"/>
        <w:divId w:val="62724379"/>
        <w:rPr>
          <w:rFonts w:eastAsia="Times New Roman"/>
          <w:sz w:val="20"/>
          <w:szCs w:val="20"/>
        </w:rPr>
      </w:pPr>
      <w:r>
        <w:rPr>
          <w:rFonts w:ascii="inherit" w:eastAsia="Times New Roman" w:hAnsi="inherit"/>
          <w:sz w:val="20"/>
          <w:szCs w:val="20"/>
        </w:rPr>
        <w:t>82</w:t>
      </w:r>
    </w:p>
    <w:p w:rsidR="00000000" w:rsidRDefault="00433ADC">
      <w:pPr>
        <w:divId w:val="510031235"/>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433ADC">
      <w:pPr>
        <w:spacing w:line="288" w:lineRule="auto"/>
        <w:divId w:val="64562193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645621933"/>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645621933"/>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873539995"/>
        <w:rPr>
          <w:rFonts w:eastAsia="Times New Roman"/>
          <w:sz w:val="20"/>
          <w:szCs w:val="20"/>
        </w:rPr>
      </w:pPr>
      <w:r>
        <w:rPr>
          <w:rFonts w:ascii="inherit" w:eastAsia="Times New Roman" w:hAnsi="inherit"/>
          <w:b/>
          <w:bCs/>
          <w:sz w:val="20"/>
          <w:szCs w:val="20"/>
        </w:rPr>
        <w:t>1. Business and Significant Accounting Policies (continued)</w:t>
      </w:r>
    </w:p>
    <w:p w:rsidR="00000000" w:rsidRDefault="00433ADC">
      <w:pPr>
        <w:divId w:val="138275522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Restricted Cash.</w:t>
      </w:r>
      <w:r>
        <w:rPr>
          <w:rFonts w:ascii="inherit" w:eastAsia="Times New Roman" w:hAnsi="inherit"/>
          <w:i/>
          <w:iCs/>
          <w:sz w:val="20"/>
          <w:szCs w:val="20"/>
        </w:rPr>
        <w:t xml:space="preserve"> </w:t>
      </w:r>
      <w:r>
        <w:rPr>
          <w:rFonts w:ascii="inherit" w:eastAsia="Times New Roman" w:hAnsi="inherit"/>
          <w:sz w:val="20"/>
          <w:szCs w:val="20"/>
        </w:rPr>
        <w:t>In November</w:t>
      </w:r>
      <w:r>
        <w:rPr>
          <w:rFonts w:ascii="inherit" w:eastAsia="Times New Roman" w:hAnsi="inherit"/>
          <w:sz w:val="20"/>
          <w:szCs w:val="20"/>
        </w:rPr>
        <w:t xml:space="preserve"> </w:t>
      </w:r>
      <w:r>
        <w:rPr>
          <w:rFonts w:ascii="inherit" w:eastAsia="Times New Roman" w:hAnsi="inherit"/>
          <w:sz w:val="20"/>
          <w:szCs w:val="20"/>
        </w:rPr>
        <w:t>2016, the FASB issued ASU No. 2016-18,</w:t>
      </w:r>
      <w:r>
        <w:rPr>
          <w:rFonts w:ascii="inherit" w:eastAsia="Times New Roman" w:hAnsi="inherit"/>
          <w:sz w:val="20"/>
          <w:szCs w:val="20"/>
        </w:rPr>
        <w:t xml:space="preserve"> </w:t>
      </w:r>
      <w:r>
        <w:rPr>
          <w:rFonts w:ascii="inherit" w:eastAsia="Times New Roman" w:hAnsi="inherit"/>
          <w:i/>
          <w:iCs/>
          <w:sz w:val="20"/>
          <w:szCs w:val="20"/>
        </w:rPr>
        <w:t>Restricted Cash</w:t>
      </w:r>
      <w:r>
        <w:rPr>
          <w:rFonts w:ascii="inherit" w:eastAsia="Times New Roman" w:hAnsi="inherit"/>
          <w:sz w:val="20"/>
          <w:szCs w:val="20"/>
        </w:rPr>
        <w:t>. This new guidance requires that a statement of cash flows explain the change during the period in the total o</w:t>
      </w:r>
      <w:r>
        <w:rPr>
          <w:rFonts w:ascii="inherit" w:eastAsia="Times New Roman" w:hAnsi="inherit"/>
          <w:sz w:val="20"/>
          <w:szCs w:val="20"/>
        </w:rPr>
        <w:t>f cash, cash equivalents and amounts generally described as restricted cash or restricted cash equivalents. The Company adopted this new guidance during the first quarter of 2018 using full retrospective application to each period presented. The adoption o</w:t>
      </w:r>
      <w:r>
        <w:rPr>
          <w:rFonts w:ascii="inherit" w:eastAsia="Times New Roman" w:hAnsi="inherit"/>
          <w:sz w:val="20"/>
          <w:szCs w:val="20"/>
        </w:rPr>
        <w:t>f this new guidance did not have a material impact on the Company’s financial condition, results of operations, or cash flows.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Share Based Payment Accounting.</w:t>
      </w:r>
      <w:r>
        <w:rPr>
          <w:rFonts w:ascii="inherit" w:eastAsia="Times New Roman" w:hAnsi="inherit"/>
          <w:i/>
          <w:iCs/>
          <w:sz w:val="20"/>
          <w:szCs w:val="20"/>
        </w:rPr>
        <w:t xml:space="preserve"> </w:t>
      </w:r>
      <w:r>
        <w:rPr>
          <w:rFonts w:ascii="inherit" w:eastAsia="Times New Roman" w:hAnsi="inherit"/>
          <w:sz w:val="20"/>
          <w:szCs w:val="20"/>
        </w:rPr>
        <w:t>In June</w:t>
      </w:r>
      <w:r>
        <w:rPr>
          <w:rFonts w:ascii="inherit" w:eastAsia="Times New Roman" w:hAnsi="inherit"/>
          <w:sz w:val="20"/>
          <w:szCs w:val="20"/>
        </w:rPr>
        <w:t xml:space="preserve"> </w:t>
      </w:r>
      <w:r>
        <w:rPr>
          <w:rFonts w:ascii="inherit" w:eastAsia="Times New Roman" w:hAnsi="inherit"/>
          <w:sz w:val="20"/>
          <w:szCs w:val="20"/>
        </w:rPr>
        <w:t>2018, the FASB issued ASU No. 2018-07, </w:t>
      </w:r>
      <w:r>
        <w:rPr>
          <w:rFonts w:ascii="inherit" w:eastAsia="Times New Roman" w:hAnsi="inherit"/>
          <w:i/>
          <w:iCs/>
          <w:sz w:val="20"/>
          <w:szCs w:val="20"/>
        </w:rPr>
        <w:t>Compensation - Stock Compensation (Topic 718): Im</w:t>
      </w:r>
      <w:r>
        <w:rPr>
          <w:rFonts w:ascii="inherit" w:eastAsia="Times New Roman" w:hAnsi="inherit"/>
          <w:i/>
          <w:iCs/>
          <w:sz w:val="20"/>
          <w:szCs w:val="20"/>
        </w:rPr>
        <w:t>provements to Nonemployee Share-Based Payment Accounting</w:t>
      </w:r>
      <w:r>
        <w:rPr>
          <w:rFonts w:ascii="inherit" w:eastAsia="Times New Roman" w:hAnsi="inherit"/>
          <w:sz w:val="20"/>
          <w:szCs w:val="20"/>
        </w:rPr>
        <w:t>. This new guidance expands the scope of Topic 718 to include share-based payments issued to nonemployees for goods or services. Consequently, the accounting for share-based payments to nonemployees a</w:t>
      </w:r>
      <w:r>
        <w:rPr>
          <w:rFonts w:ascii="inherit" w:eastAsia="Times New Roman" w:hAnsi="inherit"/>
          <w:sz w:val="20"/>
          <w:szCs w:val="20"/>
        </w:rPr>
        <w:t>nd employees will be substantially aligned. The Company adopted this new guidance effective beginning of fiscal year 2018. The adoption of this new guidance did not have a material impact on Company’s financial condition, results of operations, or cash flo</w:t>
      </w:r>
      <w:r>
        <w:rPr>
          <w:rFonts w:ascii="inherit" w:eastAsia="Times New Roman" w:hAnsi="inherit"/>
          <w:sz w:val="20"/>
          <w:szCs w:val="20"/>
        </w:rPr>
        <w:t>ws.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Leases.</w:t>
      </w:r>
      <w:r>
        <w:rPr>
          <w:rFonts w:ascii="inherit" w:eastAsia="Times New Roman" w:hAnsi="inherit"/>
          <w:i/>
          <w:iCs/>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February 2016, the Financial Accounting Standards Board (“FASB”) issued ASU No. 2016-02, </w:t>
      </w:r>
      <w:r>
        <w:rPr>
          <w:rFonts w:ascii="inherit" w:eastAsia="Times New Roman" w:hAnsi="inherit"/>
          <w:i/>
          <w:iCs/>
          <w:sz w:val="20"/>
          <w:szCs w:val="20"/>
        </w:rPr>
        <w:t>Leases</w:t>
      </w:r>
      <w:r>
        <w:rPr>
          <w:rFonts w:ascii="inherit" w:eastAsia="Times New Roman" w:hAnsi="inherit"/>
          <w:sz w:val="20"/>
          <w:szCs w:val="20"/>
        </w:rPr>
        <w:t>. This new guidance establishes a ROU model that requires a lessee to record a ROU asset and a lease liability on the balance sheet for all leases</w:t>
      </w:r>
      <w:r>
        <w:rPr>
          <w:rFonts w:ascii="inherit" w:eastAsia="Times New Roman" w:hAnsi="inherit"/>
          <w:sz w:val="20"/>
          <w:szCs w:val="20"/>
        </w:rPr>
        <w:t xml:space="preserve"> with terms longer than 12 months. Leases are classified as either finance or operating, with such classification affecting the pattern of expense recognition in the statement of operations. </w:t>
      </w:r>
      <w:r>
        <w:rPr>
          <w:rFonts w:ascii="inherit" w:eastAsia="Times New Roman" w:hAnsi="inherit"/>
          <w:color w:val="252525"/>
          <w:sz w:val="20"/>
          <w:szCs w:val="20"/>
        </w:rPr>
        <w:t xml:space="preserve">Disclosure of key information about leasing arrangements is also </w:t>
      </w:r>
      <w:r>
        <w:rPr>
          <w:rFonts w:ascii="inherit" w:eastAsia="Times New Roman" w:hAnsi="inherit"/>
          <w:color w:val="252525"/>
          <w:sz w:val="20"/>
          <w:szCs w:val="20"/>
        </w:rPr>
        <w:t>required.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adopted ASU No. 2016-02, as amended, as of</w:t>
      </w:r>
      <w:r>
        <w:rPr>
          <w:rFonts w:ascii="inherit" w:eastAsia="Times New Roman" w:hAnsi="inherit"/>
          <w:sz w:val="20"/>
          <w:szCs w:val="20"/>
        </w:rPr>
        <w:t xml:space="preserve"> </w:t>
      </w:r>
      <w:r>
        <w:rPr>
          <w:rFonts w:ascii="inherit" w:eastAsia="Times New Roman" w:hAnsi="inherit"/>
          <w:sz w:val="20"/>
          <w:szCs w:val="20"/>
        </w:rPr>
        <w:t>December 30, 2018</w:t>
      </w:r>
      <w:r>
        <w:rPr>
          <w:rFonts w:ascii="inherit" w:eastAsia="Times New Roman" w:hAnsi="inherit"/>
          <w:sz w:val="20"/>
          <w:szCs w:val="20"/>
        </w:rPr>
        <w:t xml:space="preserve"> </w:t>
      </w:r>
      <w:r>
        <w:rPr>
          <w:rFonts w:ascii="inherit" w:eastAsia="Times New Roman" w:hAnsi="inherit"/>
          <w:sz w:val="20"/>
          <w:szCs w:val="20"/>
        </w:rPr>
        <w:t>(the first day of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using the modified retrospective transition approach without adjusting the comparative periods presented. We elected the package of practical expedients permitted under the transition guidance within the new standard, which allowed us to carry forward h</w:t>
      </w:r>
      <w:r>
        <w:rPr>
          <w:rFonts w:ascii="inherit" w:eastAsia="Times New Roman" w:hAnsi="inherit"/>
          <w:sz w:val="20"/>
          <w:szCs w:val="20"/>
        </w:rPr>
        <w:t>istorical lease classification for leases in existence as of the adoption date, to not assess whether any expired or existing contracts are leases or contain leases and to not assess whether unamortized initial direct costs for existing leases meet the def</w:t>
      </w:r>
      <w:r>
        <w:rPr>
          <w:rFonts w:ascii="inherit" w:eastAsia="Times New Roman" w:hAnsi="inherit"/>
          <w:sz w:val="20"/>
          <w:szCs w:val="20"/>
        </w:rPr>
        <w:t>inition of initial direct costs. In addition, we elected the practical expedients to not separate lease components from non-lease components and to not apply this new guidance to leases with terms of less than 12 months.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Upon adoption, we recorded operatin</w:t>
      </w:r>
      <w:r>
        <w:rPr>
          <w:rFonts w:ascii="inherit" w:eastAsia="Times New Roman" w:hAnsi="inherit"/>
          <w:sz w:val="20"/>
          <w:szCs w:val="20"/>
        </w:rPr>
        <w:t>g lease liabilities of approximately $339.6</w:t>
      </w:r>
      <w:r>
        <w:rPr>
          <w:rFonts w:ascii="inherit" w:eastAsia="Times New Roman" w:hAnsi="inherit"/>
          <w:sz w:val="20"/>
          <w:szCs w:val="20"/>
        </w:rPr>
        <w:t xml:space="preserve"> </w:t>
      </w:r>
      <w:r>
        <w:rPr>
          <w:rFonts w:ascii="inherit" w:eastAsia="Times New Roman" w:hAnsi="inherit"/>
          <w:sz w:val="20"/>
          <w:szCs w:val="20"/>
        </w:rPr>
        <w:t>million as of</w:t>
      </w:r>
      <w:r>
        <w:rPr>
          <w:rFonts w:ascii="inherit" w:eastAsia="Times New Roman" w:hAnsi="inherit"/>
          <w:sz w:val="20"/>
          <w:szCs w:val="20"/>
        </w:rPr>
        <w:t xml:space="preserve"> </w:t>
      </w:r>
      <w:r>
        <w:rPr>
          <w:rFonts w:ascii="inherit" w:eastAsia="Times New Roman" w:hAnsi="inherit"/>
          <w:sz w:val="20"/>
          <w:szCs w:val="20"/>
        </w:rPr>
        <w:t>December 30, 2018. The Company treated TIAs and deferred rent of</w:t>
      </w:r>
      <w:r>
        <w:rPr>
          <w:rFonts w:ascii="inherit" w:eastAsia="Times New Roman" w:hAnsi="inherit"/>
          <w:sz w:val="20"/>
          <w:szCs w:val="20"/>
        </w:rPr>
        <w:t xml:space="preserve"> </w:t>
      </w:r>
      <w:r>
        <w:rPr>
          <w:rFonts w:ascii="inherit" w:eastAsia="Times New Roman" w:hAnsi="inherit"/>
          <w:sz w:val="20"/>
          <w:szCs w:val="20"/>
        </w:rPr>
        <w:t>$24.3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million, respectively, as of</w:t>
      </w:r>
      <w:r>
        <w:rPr>
          <w:rFonts w:ascii="inherit" w:eastAsia="Times New Roman" w:hAnsi="inherit"/>
          <w:sz w:val="20"/>
          <w:szCs w:val="20"/>
        </w:rPr>
        <w:t xml:space="preserve"> </w:t>
      </w:r>
      <w:r>
        <w:rPr>
          <w:rFonts w:ascii="inherit" w:eastAsia="Times New Roman" w:hAnsi="inherit"/>
          <w:sz w:val="20"/>
          <w:szCs w:val="20"/>
        </w:rPr>
        <w:t>December 30, 2018</w:t>
      </w:r>
      <w:r>
        <w:rPr>
          <w:rFonts w:ascii="inherit" w:eastAsia="Times New Roman" w:hAnsi="inherit"/>
          <w:sz w:val="20"/>
          <w:szCs w:val="20"/>
        </w:rPr>
        <w:t xml:space="preserve"> </w:t>
      </w:r>
      <w:r>
        <w:rPr>
          <w:rFonts w:ascii="inherit" w:eastAsia="Times New Roman" w:hAnsi="inherit"/>
          <w:sz w:val="20"/>
          <w:szCs w:val="20"/>
        </w:rPr>
        <w:t>as reductions of lease payments and prepaid rent of</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as of December 30, 2018 as an increase in lease payments used to measure ROU assets and recorded</w:t>
      </w:r>
      <w:r>
        <w:rPr>
          <w:rFonts w:ascii="inherit" w:eastAsia="Times New Roman" w:hAnsi="inherit"/>
          <w:sz w:val="20"/>
          <w:szCs w:val="20"/>
        </w:rPr>
        <w:t xml:space="preserve"> </w:t>
      </w:r>
      <w:r>
        <w:rPr>
          <w:rFonts w:ascii="inherit" w:eastAsia="Times New Roman" w:hAnsi="inherit"/>
          <w:sz w:val="20"/>
          <w:szCs w:val="20"/>
        </w:rPr>
        <w:t>$308.5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lease ROU assets upon adoption. The difference between the additional lease assets and lease liabilities net of the deferred tax impact wa</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 which was recorded as an adjustment to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opening retained earnings. Adoption of this new guidance did not result in significant changes to our results of operations or cash flows. See Note</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for additional informati</w:t>
      </w:r>
      <w:r>
        <w:rPr>
          <w:rFonts w:ascii="inherit" w:eastAsia="Times New Roman" w:hAnsi="inherit"/>
          <w:sz w:val="20"/>
          <w:szCs w:val="20"/>
        </w:rPr>
        <w:t>on.</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Other Comprehensive Income.</w:t>
      </w:r>
      <w:r>
        <w:rPr>
          <w:rFonts w:ascii="inherit" w:eastAsia="Times New Roman" w:hAnsi="inherit"/>
          <w:i/>
          <w:iCs/>
          <w:sz w:val="20"/>
          <w:szCs w:val="20"/>
        </w:rPr>
        <w:t xml:space="preserve"> </w:t>
      </w:r>
      <w:r>
        <w:rPr>
          <w:rFonts w:ascii="inherit" w:eastAsia="Times New Roman" w:hAnsi="inherit"/>
          <w:sz w:val="20"/>
          <w:szCs w:val="20"/>
        </w:rPr>
        <w:t>In February</w:t>
      </w:r>
      <w:r>
        <w:rPr>
          <w:rFonts w:ascii="inherit" w:eastAsia="Times New Roman" w:hAnsi="inherit"/>
          <w:sz w:val="20"/>
          <w:szCs w:val="20"/>
        </w:rPr>
        <w:t xml:space="preserve"> </w:t>
      </w:r>
      <w:r>
        <w:rPr>
          <w:rFonts w:ascii="inherit" w:eastAsia="Times New Roman" w:hAnsi="inherit"/>
          <w:sz w:val="20"/>
          <w:szCs w:val="20"/>
        </w:rPr>
        <w:t>2018, the FASB issued Accounting Standards Update ASU 2018-02,</w:t>
      </w:r>
      <w:r>
        <w:rPr>
          <w:rFonts w:ascii="inherit" w:eastAsia="Times New Roman" w:hAnsi="inherit"/>
          <w:sz w:val="20"/>
          <w:szCs w:val="20"/>
        </w:rPr>
        <w:t xml:space="preserve"> </w:t>
      </w:r>
      <w:r>
        <w:rPr>
          <w:rFonts w:ascii="inherit" w:eastAsia="Times New Roman" w:hAnsi="inherit"/>
          <w:i/>
          <w:iCs/>
          <w:sz w:val="20"/>
          <w:szCs w:val="20"/>
        </w:rPr>
        <w:t>Income Statement–Reporting Comprehensive Income (Topic 220): Reclassification of Certain Tax Effects from Accumulated Other Comprehensive Income ("AS</w:t>
      </w:r>
      <w:r>
        <w:rPr>
          <w:rFonts w:ascii="inherit" w:eastAsia="Times New Roman" w:hAnsi="inherit"/>
          <w:i/>
          <w:iCs/>
          <w:sz w:val="20"/>
          <w:szCs w:val="20"/>
        </w:rPr>
        <w:t>U 2018-02")</w:t>
      </w:r>
      <w:r>
        <w:rPr>
          <w:rFonts w:ascii="inherit" w:eastAsia="Times New Roman" w:hAnsi="inherit"/>
          <w:sz w:val="20"/>
          <w:szCs w:val="20"/>
        </w:rPr>
        <w:t>. This guidance allows for an optional reclassification from accumulated other comprehensive income or loss to retained earnings for stranded tax effects as a result of the newly enacted federal corporate income tax rate under the Tax Legislatio</w:t>
      </w:r>
      <w:r>
        <w:rPr>
          <w:rFonts w:ascii="inherit" w:eastAsia="Times New Roman" w:hAnsi="inherit"/>
          <w:sz w:val="20"/>
          <w:szCs w:val="20"/>
        </w:rPr>
        <w:t>n. This guidance is effective for interim and annual periods beginning after</w:t>
      </w:r>
      <w:r>
        <w:rPr>
          <w:rFonts w:ascii="inherit" w:eastAsia="Times New Roman" w:hAnsi="inherit"/>
          <w:sz w:val="20"/>
          <w:szCs w:val="20"/>
        </w:rPr>
        <w:t xml:space="preserve"> </w:t>
      </w:r>
      <w:r>
        <w:rPr>
          <w:rFonts w:ascii="inherit" w:eastAsia="Times New Roman" w:hAnsi="inherit"/>
          <w:sz w:val="20"/>
          <w:szCs w:val="20"/>
        </w:rPr>
        <w:t>December 15, 2018, with early adoption permitted. We adopted the guidance during the first quarter of fiscal year</w:t>
      </w:r>
      <w:r>
        <w:rPr>
          <w:rFonts w:ascii="inherit" w:eastAsia="Times New Roman" w:hAnsi="inherit"/>
          <w:sz w:val="20"/>
          <w:szCs w:val="20"/>
        </w:rPr>
        <w:t xml:space="preserve"> </w:t>
      </w:r>
      <w:r>
        <w:rPr>
          <w:rFonts w:ascii="inherit" w:eastAsia="Times New Roman" w:hAnsi="inherit"/>
          <w:sz w:val="20"/>
          <w:szCs w:val="20"/>
        </w:rPr>
        <w:t>2019, and did not reclassify the stranded income tax benefit resu</w:t>
      </w:r>
      <w:r>
        <w:rPr>
          <w:rFonts w:ascii="inherit" w:eastAsia="Times New Roman" w:hAnsi="inherit"/>
          <w:sz w:val="20"/>
          <w:szCs w:val="20"/>
        </w:rPr>
        <w:t>lting from adoption of the Tax Legislation from AOCL into earnings. There were no other impacts to the Company’s financial condition, result of operations, or cash flows.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Future Adoption of Accounting Pronouncements</w:t>
      </w:r>
    </w:p>
    <w:p w:rsidR="00000000" w:rsidRDefault="00433ADC">
      <w:pPr>
        <w:spacing w:line="288" w:lineRule="auto"/>
        <w:jc w:val="both"/>
        <w:divId w:val="510031235"/>
        <w:rPr>
          <w:rFonts w:eastAsia="Times New Roman"/>
          <w:sz w:val="20"/>
          <w:szCs w:val="20"/>
        </w:rPr>
      </w:pPr>
      <w:r>
        <w:rPr>
          <w:rFonts w:ascii="inherit" w:eastAsia="Times New Roman" w:hAnsi="inherit"/>
          <w:i/>
          <w:iCs/>
          <w:color w:val="252525"/>
          <w:sz w:val="20"/>
          <w:szCs w:val="20"/>
        </w:rPr>
        <w:t>Cloud Computing.</w:t>
      </w:r>
      <w:r>
        <w:rPr>
          <w:rFonts w:ascii="inherit" w:eastAsia="Times New Roman" w:hAnsi="inherit"/>
          <w:i/>
          <w:iCs/>
          <w:color w:val="252525"/>
          <w:sz w:val="20"/>
          <w:szCs w:val="20"/>
        </w:rPr>
        <w:t xml:space="preserve"> </w:t>
      </w:r>
      <w:r>
        <w:rPr>
          <w:rFonts w:ascii="inherit" w:eastAsia="Times New Roman" w:hAnsi="inherit"/>
          <w:sz w:val="20"/>
          <w:szCs w:val="20"/>
        </w:rPr>
        <w:t>In August</w:t>
      </w:r>
      <w:r>
        <w:rPr>
          <w:rFonts w:ascii="inherit" w:eastAsia="Times New Roman" w:hAnsi="inherit"/>
          <w:sz w:val="20"/>
          <w:szCs w:val="20"/>
        </w:rPr>
        <w:t xml:space="preserve"> </w:t>
      </w:r>
      <w:r>
        <w:rPr>
          <w:rFonts w:ascii="inherit" w:eastAsia="Times New Roman" w:hAnsi="inherit"/>
          <w:sz w:val="20"/>
          <w:szCs w:val="20"/>
        </w:rPr>
        <w:t>2018, the FAS</w:t>
      </w:r>
      <w:r>
        <w:rPr>
          <w:rFonts w:ascii="inherit" w:eastAsia="Times New Roman" w:hAnsi="inherit"/>
          <w:sz w:val="20"/>
          <w:szCs w:val="20"/>
        </w:rPr>
        <w:t>B issued ASU No. 2018-15,</w:t>
      </w:r>
      <w:r>
        <w:rPr>
          <w:rFonts w:ascii="inherit" w:eastAsia="Times New Roman" w:hAnsi="inherit"/>
          <w:i/>
          <w:iCs/>
          <w:sz w:val="20"/>
          <w:szCs w:val="20"/>
        </w:rPr>
        <w:t xml:space="preserve"> </w:t>
      </w:r>
      <w:r>
        <w:rPr>
          <w:rFonts w:ascii="inherit" w:eastAsia="Times New Roman" w:hAnsi="inherit"/>
          <w:i/>
          <w:iCs/>
          <w:sz w:val="20"/>
          <w:szCs w:val="20"/>
        </w:rPr>
        <w:t>Customer’s Accounting for Implementation Costs Incurred in a Cloud Computing Arrangement That Is a Service Contract.</w:t>
      </w:r>
      <w:r>
        <w:rPr>
          <w:rFonts w:ascii="inherit" w:eastAsia="Times New Roman" w:hAnsi="inherit"/>
          <w:sz w:val="20"/>
          <w:szCs w:val="20"/>
        </w:rPr>
        <w:t> This new guidance aligns the requirements for capitalizing implementation costs incurred in a hosting arrangement</w:t>
      </w:r>
      <w:r>
        <w:rPr>
          <w:rFonts w:ascii="inherit" w:eastAsia="Times New Roman" w:hAnsi="inherit"/>
          <w:sz w:val="20"/>
          <w:szCs w:val="20"/>
        </w:rPr>
        <w:t xml:space="preserve"> that is a service contract with the requirements for capitalizing implementation costs incurred to develop or obtain internal-use software (and hosting arrangements that include an internal-use software license). This new guidance is effective for fiscal </w:t>
      </w:r>
      <w:r>
        <w:rPr>
          <w:rFonts w:ascii="inherit" w:eastAsia="Times New Roman" w:hAnsi="inherit"/>
          <w:sz w:val="20"/>
          <w:szCs w:val="20"/>
        </w:rPr>
        <w:t>years beginning after</w:t>
      </w:r>
      <w:r>
        <w:rPr>
          <w:rFonts w:ascii="inherit" w:eastAsia="Times New Roman" w:hAnsi="inherit"/>
          <w:sz w:val="20"/>
          <w:szCs w:val="20"/>
        </w:rPr>
        <w:t xml:space="preserve"> </w:t>
      </w:r>
      <w:r>
        <w:rPr>
          <w:rFonts w:ascii="inherit" w:eastAsia="Times New Roman" w:hAnsi="inherit"/>
          <w:sz w:val="20"/>
          <w:szCs w:val="20"/>
        </w:rPr>
        <w:t>December 15, 2019, and for interim periods within those fiscal years and may be adopted on a prospective or retrospective basis. We will adopt the accounting standard on a prospective basis and do not expect adoption to have a materia</w:t>
      </w:r>
      <w:r>
        <w:rPr>
          <w:rFonts w:ascii="inherit" w:eastAsia="Times New Roman" w:hAnsi="inherit"/>
          <w:sz w:val="20"/>
          <w:szCs w:val="20"/>
        </w:rPr>
        <w:t>l effect on the Company’s financial condition, results of operations, or cash flows.</w:t>
      </w:r>
    </w:p>
    <w:p w:rsidR="00000000" w:rsidRDefault="00433ADC">
      <w:pPr>
        <w:divId w:val="2134128296"/>
        <w:rPr>
          <w:rFonts w:eastAsia="Times New Roman"/>
          <w:sz w:val="20"/>
          <w:szCs w:val="20"/>
        </w:rPr>
      </w:pPr>
    </w:p>
    <w:p w:rsidR="00000000" w:rsidRDefault="00433ADC">
      <w:pPr>
        <w:spacing w:line="288" w:lineRule="auto"/>
        <w:jc w:val="center"/>
        <w:divId w:val="1540583198"/>
        <w:rPr>
          <w:rFonts w:eastAsia="Times New Roman"/>
          <w:sz w:val="20"/>
          <w:szCs w:val="20"/>
        </w:rPr>
      </w:pPr>
      <w:r>
        <w:rPr>
          <w:rFonts w:ascii="inherit" w:eastAsia="Times New Roman" w:hAnsi="inherit"/>
          <w:sz w:val="20"/>
          <w:szCs w:val="20"/>
        </w:rPr>
        <w:t>83</w:t>
      </w:r>
    </w:p>
    <w:p w:rsidR="00000000" w:rsidRDefault="00433ADC">
      <w:pPr>
        <w:divId w:val="510031235"/>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433ADC">
      <w:pPr>
        <w:spacing w:line="288" w:lineRule="auto"/>
        <w:divId w:val="173068806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730688066"/>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730688066"/>
        <w:rPr>
          <w:rFonts w:eastAsia="Times New Roman"/>
          <w:sz w:val="20"/>
          <w:szCs w:val="20"/>
        </w:rPr>
      </w:pPr>
      <w:r>
        <w:rPr>
          <w:rFonts w:ascii="inherit" w:eastAsia="Times New Roman" w:hAnsi="inherit"/>
          <w:b/>
          <w:bCs/>
          <w:sz w:val="20"/>
          <w:szCs w:val="20"/>
        </w:rPr>
        <w:t>Notes to</w:t>
      </w:r>
      <w:r>
        <w:rPr>
          <w:rFonts w:ascii="inherit" w:eastAsia="Times New Roman" w:hAnsi="inherit"/>
          <w:b/>
          <w:bCs/>
          <w:sz w:val="20"/>
          <w:szCs w:val="20"/>
        </w:rPr>
        <w:t xml:space="preserve"> Consolidated Financial Statements</w:t>
      </w:r>
    </w:p>
    <w:p w:rsidR="00000000" w:rsidRDefault="00433ADC">
      <w:pPr>
        <w:spacing w:line="288" w:lineRule="auto"/>
        <w:divId w:val="1891069052"/>
        <w:rPr>
          <w:rFonts w:eastAsia="Times New Roman"/>
          <w:sz w:val="20"/>
          <w:szCs w:val="20"/>
        </w:rPr>
      </w:pPr>
      <w:r>
        <w:rPr>
          <w:rFonts w:ascii="inherit" w:eastAsia="Times New Roman" w:hAnsi="inherit"/>
          <w:b/>
          <w:bCs/>
          <w:sz w:val="20"/>
          <w:szCs w:val="20"/>
        </w:rPr>
        <w:t>1. Business and Significant Accounting Policies (continued)</w:t>
      </w:r>
    </w:p>
    <w:p w:rsidR="00000000" w:rsidRDefault="00433ADC">
      <w:pPr>
        <w:divId w:val="1888027159"/>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Credit Losses</w:t>
      </w:r>
      <w:r>
        <w:rPr>
          <w:rFonts w:ascii="inherit" w:eastAsia="Times New Roman" w:hAnsi="inherit"/>
          <w:sz w:val="20"/>
          <w:szCs w:val="20"/>
        </w:rPr>
        <w:t>. In</w:t>
      </w:r>
      <w:r>
        <w:rPr>
          <w:rFonts w:ascii="inherit" w:eastAsia="Times New Roman" w:hAnsi="inherit"/>
          <w:sz w:val="20"/>
          <w:szCs w:val="20"/>
        </w:rPr>
        <w:t xml:space="preserve"> </w:t>
      </w:r>
      <w:r>
        <w:rPr>
          <w:rFonts w:ascii="inherit" w:eastAsia="Times New Roman" w:hAnsi="inherit"/>
          <w:sz w:val="20"/>
          <w:szCs w:val="20"/>
        </w:rPr>
        <w:t>June 2016, the FASB issued ASU No. 2016-13, </w:t>
      </w:r>
      <w:r>
        <w:rPr>
          <w:rFonts w:ascii="inherit" w:eastAsia="Times New Roman" w:hAnsi="inherit"/>
          <w:i/>
          <w:iCs/>
          <w:sz w:val="20"/>
          <w:szCs w:val="20"/>
        </w:rPr>
        <w:t>Measurement of Credit Losses on Financial Instruments.</w:t>
      </w:r>
      <w:r>
        <w:rPr>
          <w:rFonts w:ascii="inherit" w:eastAsia="Times New Roman" w:hAnsi="inherit"/>
          <w:i/>
          <w:iCs/>
          <w:sz w:val="20"/>
          <w:szCs w:val="20"/>
        </w:rPr>
        <w:t xml:space="preserve"> </w:t>
      </w:r>
      <w:r>
        <w:rPr>
          <w:rFonts w:ascii="inherit" w:eastAsia="Times New Roman" w:hAnsi="inherit"/>
          <w:sz w:val="20"/>
          <w:szCs w:val="20"/>
        </w:rPr>
        <w:t>This new guidance requires an entity to as</w:t>
      </w:r>
      <w:r>
        <w:rPr>
          <w:rFonts w:ascii="inherit" w:eastAsia="Times New Roman" w:hAnsi="inherit"/>
          <w:sz w:val="20"/>
          <w:szCs w:val="20"/>
        </w:rPr>
        <w:t>sess impairment of its financial instruments based on its estimate of expected credit losses. Initial adoption of ASU 2016-13 is required to be reported on a modified retrospective basis, with a cumulative-effect adjustment to retained earnings as of the b</w:t>
      </w:r>
      <w:r>
        <w:rPr>
          <w:rFonts w:ascii="inherit" w:eastAsia="Times New Roman" w:hAnsi="inherit"/>
          <w:sz w:val="20"/>
          <w:szCs w:val="20"/>
        </w:rPr>
        <w:t>eginning of the year of adoption, except for certain provisions that are required to be applied prospectively. This guidance is effective for fiscal years beginning after</w:t>
      </w:r>
      <w:r>
        <w:rPr>
          <w:rFonts w:ascii="inherit" w:eastAsia="Times New Roman" w:hAnsi="inherit"/>
          <w:sz w:val="20"/>
          <w:szCs w:val="20"/>
        </w:rPr>
        <w:t xml:space="preserve"> </w:t>
      </w:r>
      <w:r>
        <w:rPr>
          <w:rFonts w:ascii="inherit" w:eastAsia="Times New Roman" w:hAnsi="inherit"/>
          <w:sz w:val="20"/>
          <w:szCs w:val="20"/>
        </w:rPr>
        <w:t>December 15, 2019, and for interim reporting periods within those fiscal years. We wi</w:t>
      </w:r>
      <w:r>
        <w:rPr>
          <w:rFonts w:ascii="inherit" w:eastAsia="Times New Roman" w:hAnsi="inherit"/>
          <w:sz w:val="20"/>
          <w:szCs w:val="20"/>
        </w:rPr>
        <w:t>ll adopt the accounting standard on a modified retrospective basis and do not expect adoption to have a material effect on the Company’s financial condition, results of operations, or cash flows.</w:t>
      </w:r>
    </w:p>
    <w:p w:rsidR="00000000" w:rsidRDefault="00433ADC">
      <w:pPr>
        <w:spacing w:line="288" w:lineRule="auto"/>
        <w:jc w:val="both"/>
        <w:divId w:val="51003123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2. Details of Certain Balance Sheet Accounts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5010"/>
        <w:gridCol w:w="133"/>
        <w:gridCol w:w="1355"/>
        <w:gridCol w:w="107"/>
        <w:gridCol w:w="105"/>
        <w:gridCol w:w="133"/>
        <w:gridCol w:w="1356"/>
        <w:gridCol w:w="107"/>
      </w:tblGrid>
      <w:tr w:rsidR="00000000">
        <w:trPr>
          <w:divId w:val="1644503946"/>
        </w:trPr>
        <w:tc>
          <w:tcPr>
            <w:tcW w:w="0" w:type="auto"/>
            <w:gridSpan w:val="8"/>
            <w:vAlign w:val="center"/>
            <w:hideMark/>
          </w:tcPr>
          <w:p w:rsidR="00000000" w:rsidRDefault="00433ADC">
            <w:pPr>
              <w:spacing w:line="288" w:lineRule="auto"/>
              <w:rPr>
                <w:rFonts w:eastAsia="Times New Roman"/>
                <w:sz w:val="20"/>
                <w:szCs w:val="20"/>
              </w:rPr>
            </w:pPr>
          </w:p>
        </w:tc>
      </w:tr>
      <w:tr w:rsidR="00000000">
        <w:trPr>
          <w:divId w:val="1644503946"/>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644503946"/>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953052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644503946"/>
        </w:trPr>
        <w:tc>
          <w:tcPr>
            <w:tcW w:w="0" w:type="auto"/>
            <w:shd w:val="clear" w:color="auto" w:fill="CCEEFF"/>
            <w:tcMar>
              <w:top w:w="30" w:type="dxa"/>
              <w:left w:w="30" w:type="dxa"/>
              <w:bottom w:w="30" w:type="dxa"/>
              <w:right w:w="30" w:type="dxa"/>
            </w:tcMar>
            <w:vAlign w:val="center"/>
            <w:hideMark/>
          </w:tcPr>
          <w:p w:rsidR="00000000" w:rsidRDefault="00433ADC">
            <w:pPr>
              <w:divId w:val="1469319308"/>
              <w:rPr>
                <w:rFonts w:eastAsia="Times New Roman"/>
                <w:sz w:val="20"/>
                <w:szCs w:val="20"/>
              </w:rPr>
            </w:pPr>
            <w:r>
              <w:rPr>
                <w:rFonts w:ascii="inherit" w:eastAsia="Times New Roman" w:hAnsi="inherit"/>
                <w:b/>
                <w:bCs/>
                <w:sz w:val="20"/>
                <w:szCs w:val="20"/>
              </w:rPr>
              <w:t>Accounts receivable, net:</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88224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61820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053769479"/>
              <w:rPr>
                <w:rFonts w:eastAsia="Times New Roman"/>
                <w:sz w:val="20"/>
                <w:szCs w:val="20"/>
              </w:rPr>
            </w:pPr>
            <w:r>
              <w:rPr>
                <w:rFonts w:ascii="inherit" w:eastAsia="Times New Roman" w:hAnsi="inherit"/>
                <w:sz w:val="20"/>
                <w:szCs w:val="20"/>
              </w:rPr>
              <w:t> </w:t>
            </w:r>
          </w:p>
        </w:tc>
      </w:tr>
      <w:tr w:rsidR="00000000">
        <w:trPr>
          <w:divId w:val="1644503946"/>
        </w:trPr>
        <w:tc>
          <w:tcPr>
            <w:tcW w:w="0" w:type="auto"/>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Trade receivables</w:t>
            </w:r>
          </w:p>
        </w:tc>
        <w:tc>
          <w:tcPr>
            <w:tcW w:w="0" w:type="auto"/>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28,635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9949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27,356</w:t>
            </w:r>
          </w:p>
        </w:tc>
        <w:tc>
          <w:tcPr>
            <w:tcW w:w="0" w:type="auto"/>
            <w:vAlign w:val="bottom"/>
            <w:hideMark/>
          </w:tcPr>
          <w:p w:rsidR="00000000" w:rsidRDefault="00433ADC">
            <w:pPr>
              <w:rPr>
                <w:rFonts w:eastAsia="Times New Roman"/>
                <w:sz w:val="20"/>
                <w:szCs w:val="20"/>
              </w:rPr>
            </w:pPr>
          </w:p>
        </w:tc>
      </w:tr>
      <w:tr w:rsidR="00000000">
        <w:trPr>
          <w:divId w:val="1644503946"/>
        </w:trPr>
        <w:tc>
          <w:tcPr>
            <w:tcW w:w="0" w:type="auto"/>
            <w:shd w:val="clear" w:color="auto" w:fill="CCEEFF"/>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Credit card receivables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14,173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89339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16,636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44503946"/>
        </w:trPr>
        <w:tc>
          <w:tcPr>
            <w:tcW w:w="0" w:type="auto"/>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Tenant improvement allowances receivable</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34526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5,149</w:t>
            </w:r>
          </w:p>
        </w:tc>
        <w:tc>
          <w:tcPr>
            <w:tcW w:w="0" w:type="auto"/>
            <w:vAlign w:val="bottom"/>
            <w:hideMark/>
          </w:tcPr>
          <w:p w:rsidR="00000000" w:rsidRDefault="00433ADC">
            <w:pPr>
              <w:rPr>
                <w:rFonts w:eastAsia="Times New Roman"/>
                <w:sz w:val="20"/>
                <w:szCs w:val="20"/>
              </w:rPr>
            </w:pPr>
          </w:p>
        </w:tc>
      </w:tr>
      <w:tr w:rsidR="00000000">
        <w:trPr>
          <w:divId w:val="1644503946"/>
        </w:trPr>
        <w:tc>
          <w:tcPr>
            <w:tcW w:w="0" w:type="auto"/>
            <w:shd w:val="clear" w:color="auto" w:fill="CCEEFF"/>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Other receivables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4,707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56673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4,206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44503946"/>
        </w:trPr>
        <w:tc>
          <w:tcPr>
            <w:tcW w:w="0" w:type="auto"/>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Allowance for uncollectible accounts</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(3,040</w:t>
            </w:r>
          </w:p>
        </w:tc>
        <w:tc>
          <w:tcPr>
            <w:tcW w:w="0" w:type="auto"/>
            <w:tcMar>
              <w:top w:w="30" w:type="dxa"/>
              <w:left w:w="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742265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(2,612</w:t>
            </w:r>
          </w:p>
        </w:tc>
        <w:tc>
          <w:tcPr>
            <w:tcW w:w="0" w:type="auto"/>
            <w:tcMar>
              <w:top w:w="30" w:type="dxa"/>
              <w:left w:w="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644503946"/>
        </w:trPr>
        <w:tc>
          <w:tcPr>
            <w:tcW w:w="0" w:type="auto"/>
            <w:shd w:val="clear" w:color="auto" w:fill="CCEEFF"/>
            <w:tcMar>
              <w:top w:w="30" w:type="dxa"/>
              <w:left w:w="30" w:type="dxa"/>
              <w:bottom w:w="30" w:type="dxa"/>
              <w:right w:w="30" w:type="dxa"/>
            </w:tcMar>
            <w:vAlign w:val="bottom"/>
            <w:hideMark/>
          </w:tcPr>
          <w:p w:rsidR="00000000" w:rsidRDefault="00433ADC">
            <w:pPr>
              <w:divId w:val="1038970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44,475</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73653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50,735</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r w:rsidR="00000000">
        <w:trPr>
          <w:divId w:val="1644503946"/>
        </w:trPr>
        <w:tc>
          <w:tcPr>
            <w:tcW w:w="0" w:type="auto"/>
            <w:gridSpan w:val="8"/>
            <w:tcMar>
              <w:top w:w="30" w:type="dxa"/>
              <w:left w:w="30" w:type="dxa"/>
              <w:bottom w:w="30" w:type="dxa"/>
              <w:right w:w="30" w:type="dxa"/>
            </w:tcMar>
            <w:vAlign w:val="center"/>
            <w:hideMark/>
          </w:tcPr>
          <w:p w:rsidR="00000000" w:rsidRDefault="00433ADC">
            <w:pPr>
              <w:rPr>
                <w:rFonts w:eastAsia="Times New Roman"/>
                <w:sz w:val="16"/>
                <w:szCs w:val="16"/>
              </w:rPr>
            </w:pPr>
            <w:r>
              <w:rPr>
                <w:rFonts w:ascii="inherit" w:eastAsia="Times New Roman" w:hAnsi="inherit"/>
                <w:sz w:val="16"/>
                <w:szCs w:val="16"/>
              </w:rPr>
              <w:t>(1) TIA receivable is used to measure current operating lease obligations on the balance sheet under new lease accounting guidance effective in fiscal year 2019. See Note 8.</w:t>
            </w:r>
            <w:r>
              <w:rPr>
                <w:rFonts w:ascii="inherit" w:eastAsia="Times New Roman" w:hAnsi="inherit"/>
                <w:sz w:val="16"/>
                <w:szCs w:val="16"/>
              </w:rPr>
              <w:t xml:space="preserve"> </w:t>
            </w:r>
            <w:r>
              <w:rPr>
                <w:rFonts w:ascii="inherit" w:eastAsia="Times New Roman" w:hAnsi="inherit"/>
                <w:sz w:val="16"/>
                <w:szCs w:val="16"/>
              </w:rPr>
              <w:t>“Leases”</w:t>
            </w:r>
            <w:r>
              <w:rPr>
                <w:rFonts w:ascii="inherit" w:eastAsia="Times New Roman" w:hAnsi="inherit"/>
                <w:sz w:val="16"/>
                <w:szCs w:val="16"/>
              </w:rPr>
              <w:t xml:space="preserve"> </w:t>
            </w:r>
            <w:r>
              <w:rPr>
                <w:rFonts w:ascii="inherit" w:eastAsia="Times New Roman" w:hAnsi="inherit"/>
                <w:sz w:val="16"/>
                <w:szCs w:val="16"/>
              </w:rPr>
              <w:t>for further details.</w:t>
            </w:r>
          </w:p>
        </w:tc>
      </w:tr>
    </w:tbl>
    <w:p w:rsidR="00000000" w:rsidRDefault="00433ADC">
      <w:pPr>
        <w:spacing w:line="288" w:lineRule="auto"/>
        <w:divId w:val="5100312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040"/>
        <w:gridCol w:w="133"/>
        <w:gridCol w:w="1385"/>
        <w:gridCol w:w="65"/>
        <w:gridCol w:w="105"/>
        <w:gridCol w:w="133"/>
        <w:gridCol w:w="1380"/>
        <w:gridCol w:w="65"/>
      </w:tblGrid>
      <w:tr w:rsidR="00000000">
        <w:trPr>
          <w:divId w:val="1911845538"/>
          <w:jc w:val="center"/>
        </w:trPr>
        <w:tc>
          <w:tcPr>
            <w:tcW w:w="0" w:type="auto"/>
            <w:gridSpan w:val="8"/>
            <w:vAlign w:val="center"/>
            <w:hideMark/>
          </w:tcPr>
          <w:p w:rsidR="00000000" w:rsidRDefault="00433ADC">
            <w:pPr>
              <w:spacing w:line="288" w:lineRule="auto"/>
              <w:rPr>
                <w:rFonts w:eastAsia="Times New Roman"/>
                <w:sz w:val="20"/>
                <w:szCs w:val="20"/>
              </w:rPr>
            </w:pPr>
          </w:p>
        </w:tc>
      </w:tr>
      <w:tr w:rsidR="00000000">
        <w:trPr>
          <w:divId w:val="1911845538"/>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91184553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2131971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911845538"/>
          <w:jc w:val="center"/>
        </w:trPr>
        <w:tc>
          <w:tcPr>
            <w:tcW w:w="0" w:type="auto"/>
            <w:shd w:val="clear" w:color="auto" w:fill="CCEEFF"/>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05311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671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95607834"/>
              <w:rPr>
                <w:rFonts w:eastAsia="Times New Roman"/>
                <w:sz w:val="20"/>
                <w:szCs w:val="20"/>
              </w:rPr>
            </w:pPr>
            <w:r>
              <w:rPr>
                <w:rFonts w:ascii="inherit" w:eastAsia="Times New Roman" w:hAnsi="inherit"/>
                <w:sz w:val="20"/>
                <w:szCs w:val="20"/>
              </w:rPr>
              <w:t> </w:t>
            </w:r>
          </w:p>
        </w:tc>
      </w:tr>
      <w:tr w:rsidR="00000000">
        <w:trPr>
          <w:divId w:val="1911845538"/>
          <w:jc w:val="center"/>
        </w:trPr>
        <w:tc>
          <w:tcPr>
            <w:tcW w:w="0" w:type="auto"/>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Raw materials and work in process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65,179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7115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59,946</w:t>
            </w:r>
          </w:p>
        </w:tc>
        <w:tc>
          <w:tcPr>
            <w:tcW w:w="0" w:type="auto"/>
            <w:vAlign w:val="bottom"/>
            <w:hideMark/>
          </w:tcPr>
          <w:p w:rsidR="00000000" w:rsidRDefault="00433ADC">
            <w:pPr>
              <w:rPr>
                <w:rFonts w:eastAsia="Times New Roman"/>
                <w:sz w:val="20"/>
                <w:szCs w:val="20"/>
              </w:rPr>
            </w:pPr>
          </w:p>
        </w:tc>
      </w:tr>
      <w:tr w:rsidR="00000000">
        <w:trPr>
          <w:divId w:val="1911845538"/>
          <w:jc w:val="center"/>
        </w:trPr>
        <w:tc>
          <w:tcPr>
            <w:tcW w:w="0" w:type="auto"/>
            <w:shd w:val="clear" w:color="auto" w:fill="CCEEFF"/>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62,377</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40956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56,076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911845538"/>
          <w:jc w:val="center"/>
        </w:trPr>
        <w:tc>
          <w:tcPr>
            <w:tcW w:w="0" w:type="auto"/>
            <w:tcMar>
              <w:top w:w="30" w:type="dxa"/>
              <w:left w:w="30" w:type="dxa"/>
              <w:bottom w:w="30" w:type="dxa"/>
              <w:right w:w="30" w:type="dxa"/>
            </w:tcMar>
            <w:vAlign w:val="bottom"/>
            <w:hideMark/>
          </w:tcPr>
          <w:p w:rsidR="00000000" w:rsidRDefault="00433ADC">
            <w:pPr>
              <w:divId w:val="1738042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127,556</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98467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116,022</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r w:rsidR="00000000">
        <w:trPr>
          <w:divId w:val="1911845538"/>
          <w:jc w:val="center"/>
        </w:trPr>
        <w:tc>
          <w:tcPr>
            <w:tcW w:w="0" w:type="auto"/>
            <w:gridSpan w:val="8"/>
            <w:tcMar>
              <w:top w:w="30" w:type="dxa"/>
              <w:left w:w="30" w:type="dxa"/>
              <w:bottom w:w="30" w:type="dxa"/>
              <w:right w:w="30" w:type="dxa"/>
            </w:tcMar>
            <w:vAlign w:val="center"/>
            <w:hideMark/>
          </w:tcPr>
          <w:p w:rsidR="00000000" w:rsidRDefault="00433ADC">
            <w:pPr>
              <w:rPr>
                <w:rFonts w:eastAsia="Times New Roman"/>
                <w:sz w:val="16"/>
                <w:szCs w:val="16"/>
              </w:rPr>
            </w:pPr>
            <w:r>
              <w:rPr>
                <w:rFonts w:ascii="inherit" w:eastAsia="Times New Roman" w:hAnsi="inherit"/>
                <w:sz w:val="16"/>
                <w:szCs w:val="16"/>
              </w:rPr>
              <w:t>(1) Due to the immaterial amount of estimated work in process and the short lead times for the conversion of raw materials to finished goods, the Company does not separately present raw materials and work in process.</w:t>
            </w:r>
          </w:p>
        </w:tc>
      </w:tr>
    </w:tbl>
    <w:p w:rsidR="00000000" w:rsidRDefault="00433ADC">
      <w:pPr>
        <w:spacing w:line="288" w:lineRule="auto"/>
        <w:jc w:val="center"/>
        <w:divId w:val="5100312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040"/>
        <w:gridCol w:w="133"/>
        <w:gridCol w:w="1385"/>
        <w:gridCol w:w="65"/>
        <w:gridCol w:w="105"/>
        <w:gridCol w:w="133"/>
        <w:gridCol w:w="1380"/>
        <w:gridCol w:w="65"/>
      </w:tblGrid>
      <w:tr w:rsidR="00000000">
        <w:trPr>
          <w:divId w:val="1218664190"/>
          <w:jc w:val="center"/>
        </w:trPr>
        <w:tc>
          <w:tcPr>
            <w:tcW w:w="0" w:type="auto"/>
            <w:gridSpan w:val="8"/>
            <w:vAlign w:val="center"/>
            <w:hideMark/>
          </w:tcPr>
          <w:p w:rsidR="00000000" w:rsidRDefault="00433ADC">
            <w:pPr>
              <w:spacing w:line="288" w:lineRule="auto"/>
              <w:jc w:val="center"/>
              <w:rPr>
                <w:rFonts w:eastAsia="Times New Roman"/>
                <w:sz w:val="20"/>
                <w:szCs w:val="20"/>
              </w:rPr>
            </w:pPr>
          </w:p>
        </w:tc>
      </w:tr>
      <w:tr w:rsidR="00000000">
        <w:trPr>
          <w:divId w:val="1218664190"/>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218664190"/>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1583182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218664190"/>
          <w:jc w:val="center"/>
        </w:trPr>
        <w:tc>
          <w:tcPr>
            <w:tcW w:w="0" w:type="auto"/>
            <w:shd w:val="clear" w:color="auto" w:fill="CCEEFF"/>
            <w:tcMar>
              <w:top w:w="30" w:type="dxa"/>
              <w:left w:w="3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b/>
                <w:bCs/>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64474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9987743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64747134"/>
              <w:rPr>
                <w:rFonts w:eastAsia="Times New Roman"/>
                <w:sz w:val="20"/>
                <w:szCs w:val="20"/>
              </w:rPr>
            </w:pPr>
            <w:r>
              <w:rPr>
                <w:rFonts w:ascii="inherit" w:eastAsia="Times New Roman" w:hAnsi="inherit"/>
                <w:sz w:val="20"/>
                <w:szCs w:val="20"/>
              </w:rPr>
              <w:t> </w:t>
            </w:r>
          </w:p>
        </w:tc>
      </w:tr>
      <w:tr w:rsidR="00000000">
        <w:trPr>
          <w:divId w:val="1218664190"/>
          <w:jc w:val="center"/>
        </w:trPr>
        <w:tc>
          <w:tcPr>
            <w:tcW w:w="0" w:type="auto"/>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Land and building</w:t>
            </w:r>
          </w:p>
        </w:tc>
        <w:tc>
          <w:tcPr>
            <w:tcW w:w="0" w:type="auto"/>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3,632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75737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3,632</w:t>
            </w:r>
          </w:p>
        </w:tc>
        <w:tc>
          <w:tcPr>
            <w:tcW w:w="0" w:type="auto"/>
            <w:vAlign w:val="bottom"/>
            <w:hideMark/>
          </w:tcPr>
          <w:p w:rsidR="00000000" w:rsidRDefault="00433ADC">
            <w:pPr>
              <w:rPr>
                <w:rFonts w:eastAsia="Times New Roman"/>
                <w:sz w:val="20"/>
                <w:szCs w:val="20"/>
              </w:rPr>
            </w:pPr>
          </w:p>
        </w:tc>
      </w:tr>
      <w:tr w:rsidR="00000000">
        <w:trPr>
          <w:divId w:val="1218664190"/>
          <w:jc w:val="center"/>
        </w:trPr>
        <w:tc>
          <w:tcPr>
            <w:tcW w:w="0" w:type="auto"/>
            <w:shd w:val="clear" w:color="auto" w:fill="CCEEFF"/>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Equipment</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188,593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0386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160,958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218664190"/>
          <w:jc w:val="center"/>
        </w:trPr>
        <w:tc>
          <w:tcPr>
            <w:tcW w:w="0" w:type="auto"/>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Information technology hardware and software</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115,283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94700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101,809</w:t>
            </w:r>
          </w:p>
        </w:tc>
        <w:tc>
          <w:tcPr>
            <w:tcW w:w="0" w:type="auto"/>
            <w:vAlign w:val="bottom"/>
            <w:hideMark/>
          </w:tcPr>
          <w:p w:rsidR="00000000" w:rsidRDefault="00433ADC">
            <w:pPr>
              <w:rPr>
                <w:rFonts w:eastAsia="Times New Roman"/>
                <w:sz w:val="20"/>
                <w:szCs w:val="20"/>
              </w:rPr>
            </w:pPr>
          </w:p>
        </w:tc>
      </w:tr>
      <w:tr w:rsidR="00000000">
        <w:trPr>
          <w:divId w:val="1218664190"/>
          <w:jc w:val="center"/>
        </w:trPr>
        <w:tc>
          <w:tcPr>
            <w:tcW w:w="0" w:type="auto"/>
            <w:shd w:val="clear" w:color="auto" w:fill="CCEEFF"/>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Furniture and fixtures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55,146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26935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48,992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218664190"/>
          <w:jc w:val="center"/>
        </w:trPr>
        <w:tc>
          <w:tcPr>
            <w:tcW w:w="0" w:type="auto"/>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Leasehold improvements</w:t>
            </w:r>
          </w:p>
        </w:tc>
        <w:tc>
          <w:tcPr>
            <w:tcW w:w="0" w:type="auto"/>
            <w:gridSpan w:val="2"/>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213,124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09040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186,499</w:t>
            </w:r>
          </w:p>
        </w:tc>
        <w:tc>
          <w:tcPr>
            <w:tcW w:w="0" w:type="auto"/>
            <w:vAlign w:val="bottom"/>
            <w:hideMark/>
          </w:tcPr>
          <w:p w:rsidR="00000000" w:rsidRDefault="00433ADC">
            <w:pPr>
              <w:rPr>
                <w:rFonts w:eastAsia="Times New Roman"/>
                <w:sz w:val="20"/>
                <w:szCs w:val="20"/>
              </w:rPr>
            </w:pPr>
          </w:p>
        </w:tc>
      </w:tr>
      <w:tr w:rsidR="00000000">
        <w:trPr>
          <w:divId w:val="1218664190"/>
          <w:jc w:val="center"/>
        </w:trPr>
        <w:tc>
          <w:tcPr>
            <w:tcW w:w="0" w:type="auto"/>
            <w:shd w:val="clear" w:color="auto" w:fill="CCEEFF"/>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Construction in progress</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26,517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1166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40,697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218664190"/>
          <w:jc w:val="center"/>
        </w:trPr>
        <w:tc>
          <w:tcPr>
            <w:tcW w:w="0" w:type="auto"/>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Right of use assets under finance leases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36,437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09678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25,446</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218664190"/>
          <w:jc w:val="center"/>
        </w:trPr>
        <w:tc>
          <w:tcPr>
            <w:tcW w:w="0" w:type="auto"/>
            <w:shd w:val="clear" w:color="auto" w:fill="CCEEFF"/>
            <w:tcMar>
              <w:top w:w="30" w:type="dxa"/>
              <w:left w:w="30" w:type="dxa"/>
              <w:bottom w:w="30" w:type="dxa"/>
              <w:right w:w="30" w:type="dxa"/>
            </w:tcMar>
            <w:vAlign w:val="bottom"/>
            <w:hideMark/>
          </w:tcPr>
          <w:p w:rsidR="00000000" w:rsidRDefault="00433ADC">
            <w:pPr>
              <w:divId w:val="2033068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638,732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19383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568,033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218664190"/>
          <w:jc w:val="center"/>
        </w:trPr>
        <w:tc>
          <w:tcPr>
            <w:tcW w:w="0" w:type="auto"/>
            <w:tcMar>
              <w:top w:w="30" w:type="dxa"/>
              <w:left w:w="180" w:type="dxa"/>
              <w:bottom w:w="30" w:type="dxa"/>
              <w:right w:w="30" w:type="dxa"/>
            </w:tcMar>
            <w:vAlign w:val="center"/>
            <w:hideMark/>
          </w:tcPr>
          <w:p w:rsidR="00000000" w:rsidRDefault="00433ADC">
            <w:pPr>
              <w:rPr>
                <w:rFonts w:eastAsia="Times New Roman"/>
                <w:sz w:val="20"/>
                <w:szCs w:val="20"/>
              </w:rPr>
            </w:pPr>
            <w:r>
              <w:rPr>
                <w:rFonts w:ascii="inherit" w:eastAsia="Times New Roman" w:hAnsi="inherit"/>
                <w:sz w:val="20"/>
                <w:szCs w:val="20"/>
              </w:rPr>
              <w:t>Less: Accumulated depreciation</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271,965</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96451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212,916</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218664190"/>
          <w:jc w:val="center"/>
        </w:trPr>
        <w:tc>
          <w:tcPr>
            <w:tcW w:w="0" w:type="auto"/>
            <w:shd w:val="clear" w:color="auto" w:fill="CCEEFF"/>
            <w:tcMar>
              <w:top w:w="30" w:type="dxa"/>
              <w:left w:w="30" w:type="dxa"/>
              <w:bottom w:w="30" w:type="dxa"/>
              <w:right w:w="30" w:type="dxa"/>
            </w:tcMar>
            <w:vAlign w:val="bottom"/>
            <w:hideMark/>
          </w:tcPr>
          <w:p w:rsidR="00000000" w:rsidRDefault="00433ADC">
            <w:pPr>
              <w:divId w:val="1908610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366,767</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12342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433ADC">
            <w:pPr>
              <w:jc w:val="right"/>
              <w:rPr>
                <w:rFonts w:eastAsia="Times New Roman"/>
                <w:sz w:val="20"/>
                <w:szCs w:val="20"/>
              </w:rPr>
            </w:pPr>
            <w:r>
              <w:rPr>
                <w:rFonts w:ascii="inherit" w:eastAsia="Times New Roman" w:hAnsi="inherit"/>
                <w:sz w:val="20"/>
                <w:szCs w:val="20"/>
              </w:rPr>
              <w:t>355,117</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divId w:val="1618103960"/>
        <w:rPr>
          <w:rFonts w:eastAsia="Times New Roman"/>
          <w:sz w:val="20"/>
          <w:szCs w:val="20"/>
        </w:rPr>
      </w:pPr>
    </w:p>
    <w:p w:rsidR="00000000" w:rsidRDefault="00433ADC">
      <w:pPr>
        <w:spacing w:line="288" w:lineRule="auto"/>
        <w:jc w:val="center"/>
        <w:divId w:val="1108085585"/>
        <w:rPr>
          <w:rFonts w:eastAsia="Times New Roman"/>
          <w:sz w:val="20"/>
          <w:szCs w:val="20"/>
        </w:rPr>
      </w:pPr>
      <w:r>
        <w:rPr>
          <w:rFonts w:ascii="inherit" w:eastAsia="Times New Roman" w:hAnsi="inherit"/>
          <w:sz w:val="20"/>
          <w:szCs w:val="20"/>
        </w:rPr>
        <w:t>84</w:t>
      </w:r>
    </w:p>
    <w:p w:rsidR="00000000" w:rsidRDefault="00433ADC">
      <w:pPr>
        <w:divId w:val="510031235"/>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433ADC">
      <w:pPr>
        <w:spacing w:line="288" w:lineRule="auto"/>
        <w:divId w:val="517738287"/>
        <w:rPr>
          <w:rFonts w:eastAsia="Times New Roman"/>
          <w:sz w:val="20"/>
          <w:szCs w:val="20"/>
        </w:rPr>
      </w:pPr>
      <w:hyperlink w:anchor="s125E90CFC0DD5075AE403F92A978A908" w:history="1">
        <w:r>
          <w:rPr>
            <w:rStyle w:val="a3"/>
            <w:rFonts w:ascii="inherit" w:eastAsia="Times New Roman" w:hAnsi="inherit"/>
            <w:sz w:val="20"/>
            <w:szCs w:val="20"/>
          </w:rPr>
          <w:t>Table of contents</w:t>
        </w:r>
      </w:hyperlink>
    </w:p>
    <w:p w:rsidR="00000000" w:rsidRDefault="00433ADC">
      <w:pPr>
        <w:spacing w:line="288" w:lineRule="auto"/>
        <w:jc w:val="center"/>
        <w:divId w:val="517738287"/>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517738287"/>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749036758"/>
        <w:rPr>
          <w:rFonts w:eastAsia="Times New Roman"/>
          <w:sz w:val="20"/>
          <w:szCs w:val="20"/>
        </w:rPr>
      </w:pPr>
      <w:r>
        <w:rPr>
          <w:rFonts w:ascii="inherit" w:eastAsia="Times New Roman" w:hAnsi="inherit"/>
          <w:b/>
          <w:bCs/>
          <w:sz w:val="20"/>
          <w:szCs w:val="20"/>
        </w:rPr>
        <w:t>2. Details of Certain Balance Sheet Accounts (continued</w:t>
      </w:r>
      <w:r>
        <w:rPr>
          <w:rFonts w:ascii="inherit" w:eastAsia="Times New Roman" w:hAnsi="inherit"/>
          <w:b/>
          <w:bCs/>
          <w:sz w:val="20"/>
          <w:szCs w:val="20"/>
        </w:rPr>
        <w:t>)</w:t>
      </w:r>
    </w:p>
    <w:p w:rsidR="00000000" w:rsidRDefault="00433ADC">
      <w:pPr>
        <w:divId w:val="20075870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040"/>
        <w:gridCol w:w="133"/>
        <w:gridCol w:w="1385"/>
        <w:gridCol w:w="65"/>
        <w:gridCol w:w="105"/>
        <w:gridCol w:w="133"/>
        <w:gridCol w:w="1380"/>
        <w:gridCol w:w="65"/>
      </w:tblGrid>
      <w:tr w:rsidR="00000000">
        <w:trPr>
          <w:divId w:val="1983920253"/>
          <w:jc w:val="center"/>
        </w:trPr>
        <w:tc>
          <w:tcPr>
            <w:tcW w:w="0" w:type="auto"/>
            <w:gridSpan w:val="8"/>
            <w:vAlign w:val="center"/>
            <w:hideMark/>
          </w:tcPr>
          <w:p w:rsidR="00000000" w:rsidRDefault="00433ADC">
            <w:pPr>
              <w:rPr>
                <w:rFonts w:eastAsia="Times New Roman"/>
                <w:sz w:val="20"/>
                <w:szCs w:val="20"/>
              </w:rPr>
            </w:pPr>
          </w:p>
        </w:tc>
      </w:tr>
      <w:tr w:rsidR="00000000">
        <w:trPr>
          <w:divId w:val="1983920253"/>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98392025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412044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98392025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Other payables and accrued expenses: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51785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74942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58683234"/>
              <w:rPr>
                <w:rFonts w:eastAsia="Times New Roman"/>
                <w:sz w:val="20"/>
                <w:szCs w:val="20"/>
              </w:rPr>
            </w:pPr>
            <w:r>
              <w:rPr>
                <w:rFonts w:ascii="inherit" w:eastAsia="Times New Roman" w:hAnsi="inherit"/>
                <w:sz w:val="20"/>
                <w:szCs w:val="20"/>
              </w:rPr>
              <w:t> </w:t>
            </w:r>
          </w:p>
        </w:tc>
      </w:tr>
      <w:tr w:rsidR="00000000">
        <w:trPr>
          <w:divId w:val="1983920253"/>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Employee compensation and benefits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28,347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62977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20,529</w:t>
            </w:r>
          </w:p>
        </w:tc>
        <w:tc>
          <w:tcPr>
            <w:tcW w:w="0" w:type="auto"/>
            <w:vAlign w:val="bottom"/>
            <w:hideMark/>
          </w:tcPr>
          <w:p w:rsidR="00000000" w:rsidRDefault="00433ADC">
            <w:pPr>
              <w:rPr>
                <w:rFonts w:eastAsia="Times New Roman"/>
                <w:sz w:val="20"/>
                <w:szCs w:val="20"/>
              </w:rPr>
            </w:pPr>
          </w:p>
        </w:tc>
      </w:tr>
      <w:tr w:rsidR="00000000">
        <w:trPr>
          <w:divId w:val="1983920253"/>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Self-insurance liabilities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8,403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1815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8,117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983920253"/>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Capital expenditures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6,782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03100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14,078</w:t>
            </w:r>
          </w:p>
        </w:tc>
        <w:tc>
          <w:tcPr>
            <w:tcW w:w="0" w:type="auto"/>
            <w:vAlign w:val="bottom"/>
            <w:hideMark/>
          </w:tcPr>
          <w:p w:rsidR="00000000" w:rsidRDefault="00433ADC">
            <w:pPr>
              <w:rPr>
                <w:rFonts w:eastAsia="Times New Roman"/>
                <w:sz w:val="20"/>
                <w:szCs w:val="20"/>
              </w:rPr>
            </w:pPr>
          </w:p>
        </w:tc>
      </w:tr>
      <w:tr w:rsidR="00000000">
        <w:trPr>
          <w:divId w:val="1983920253"/>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Advertising</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2,919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1378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2,076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983920253"/>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Reserves for customer returns and remakes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7,158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12060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4,645</w:t>
            </w:r>
          </w:p>
        </w:tc>
        <w:tc>
          <w:tcPr>
            <w:tcW w:w="0" w:type="auto"/>
            <w:vAlign w:val="bottom"/>
            <w:hideMark/>
          </w:tcPr>
          <w:p w:rsidR="00000000" w:rsidRDefault="00433ADC">
            <w:pPr>
              <w:rPr>
                <w:rFonts w:eastAsia="Times New Roman"/>
                <w:sz w:val="20"/>
                <w:szCs w:val="20"/>
              </w:rPr>
            </w:pPr>
          </w:p>
        </w:tc>
      </w:tr>
      <w:tr w:rsidR="00000000">
        <w:trPr>
          <w:divId w:val="1983920253"/>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Legacy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4,461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13776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5,383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983920253"/>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Fair value of derivative liabilities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6,382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94639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3,130</w:t>
            </w:r>
          </w:p>
        </w:tc>
        <w:tc>
          <w:tcPr>
            <w:tcW w:w="0" w:type="auto"/>
            <w:vAlign w:val="bottom"/>
            <w:hideMark/>
          </w:tcPr>
          <w:p w:rsidR="00000000" w:rsidRDefault="00433ADC">
            <w:pPr>
              <w:rPr>
                <w:rFonts w:eastAsia="Times New Roman"/>
                <w:sz w:val="20"/>
                <w:szCs w:val="20"/>
              </w:rPr>
            </w:pPr>
          </w:p>
        </w:tc>
      </w:tr>
      <w:tr w:rsidR="00000000">
        <w:trPr>
          <w:divId w:val="1983920253"/>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Supplies and other store support expenses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2,926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18538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4,929</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983920253"/>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Litigation settlements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3,840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69542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3,938</w:t>
            </w:r>
          </w:p>
        </w:tc>
        <w:tc>
          <w:tcPr>
            <w:tcW w:w="0" w:type="auto"/>
            <w:vAlign w:val="bottom"/>
            <w:hideMark/>
          </w:tcPr>
          <w:p w:rsidR="00000000" w:rsidRDefault="00433ADC">
            <w:pPr>
              <w:rPr>
                <w:rFonts w:eastAsia="Times New Roman"/>
                <w:sz w:val="20"/>
                <w:szCs w:val="20"/>
              </w:rPr>
            </w:pPr>
          </w:p>
        </w:tc>
      </w:tr>
      <w:tr w:rsidR="00000000">
        <w:trPr>
          <w:divId w:val="1983920253"/>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11,611</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82030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14,179</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983920253"/>
          <w:jc w:val="center"/>
        </w:trPr>
        <w:tc>
          <w:tcPr>
            <w:tcW w:w="0" w:type="auto"/>
            <w:tcMar>
              <w:top w:w="30" w:type="dxa"/>
              <w:left w:w="30" w:type="dxa"/>
              <w:bottom w:w="30" w:type="dxa"/>
              <w:right w:w="30" w:type="dxa"/>
            </w:tcMar>
            <w:vAlign w:val="bottom"/>
            <w:hideMark/>
          </w:tcPr>
          <w:p w:rsidR="00000000" w:rsidRDefault="00433ADC">
            <w:pPr>
              <w:divId w:val="1071463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82,829</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543186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81,004</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040"/>
        <w:gridCol w:w="133"/>
        <w:gridCol w:w="1385"/>
        <w:gridCol w:w="65"/>
        <w:gridCol w:w="105"/>
        <w:gridCol w:w="133"/>
        <w:gridCol w:w="1380"/>
        <w:gridCol w:w="65"/>
      </w:tblGrid>
      <w:tr w:rsidR="00000000">
        <w:trPr>
          <w:divId w:val="801311230"/>
          <w:jc w:val="center"/>
        </w:trPr>
        <w:tc>
          <w:tcPr>
            <w:tcW w:w="0" w:type="auto"/>
            <w:gridSpan w:val="8"/>
            <w:vAlign w:val="center"/>
            <w:hideMark/>
          </w:tcPr>
          <w:p w:rsidR="00000000" w:rsidRDefault="00433ADC">
            <w:pPr>
              <w:spacing w:line="288" w:lineRule="auto"/>
              <w:jc w:val="center"/>
              <w:rPr>
                <w:rFonts w:eastAsia="Times New Roman"/>
                <w:sz w:val="20"/>
                <w:szCs w:val="20"/>
              </w:rPr>
            </w:pPr>
          </w:p>
        </w:tc>
      </w:tr>
      <w:tr w:rsidR="00000000">
        <w:trPr>
          <w:divId w:val="801311230"/>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801311230"/>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8829082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801311230"/>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88839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466399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369189965"/>
              <w:rPr>
                <w:rFonts w:eastAsia="Times New Roman"/>
                <w:sz w:val="20"/>
                <w:szCs w:val="20"/>
              </w:rPr>
            </w:pPr>
            <w:r>
              <w:rPr>
                <w:rFonts w:ascii="inherit" w:eastAsia="Times New Roman" w:hAnsi="inherit"/>
                <w:sz w:val="20"/>
                <w:szCs w:val="20"/>
              </w:rPr>
              <w:t> </w:t>
            </w:r>
          </w:p>
        </w:tc>
      </w:tr>
      <w:tr w:rsidR="00000000">
        <w:trPr>
          <w:divId w:val="801311230"/>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Fair value of derivative liabilities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1,603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7290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3,505</w:t>
            </w:r>
          </w:p>
        </w:tc>
        <w:tc>
          <w:tcPr>
            <w:tcW w:w="0" w:type="auto"/>
            <w:vAlign w:val="bottom"/>
            <w:hideMark/>
          </w:tcPr>
          <w:p w:rsidR="00000000" w:rsidRDefault="00433ADC">
            <w:pPr>
              <w:rPr>
                <w:rFonts w:eastAsia="Times New Roman"/>
                <w:sz w:val="20"/>
                <w:szCs w:val="20"/>
              </w:rPr>
            </w:pPr>
          </w:p>
        </w:tc>
      </w:tr>
      <w:tr w:rsidR="00000000">
        <w:trPr>
          <w:divId w:val="801311230"/>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Tenant improvements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10740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30,851</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01311230"/>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Def</w:t>
            </w:r>
            <w:r>
              <w:rPr>
                <w:rFonts w:ascii="inherit" w:eastAsia="Times New Roman" w:hAnsi="inherit"/>
                <w:sz w:val="20"/>
                <w:szCs w:val="20"/>
              </w:rPr>
              <w:t>erred rental expenses</w:t>
            </w:r>
            <w:r>
              <w:rPr>
                <w:rFonts w:ascii="inherit" w:eastAsia="Times New Roman" w:hAnsi="inherit"/>
                <w:sz w:val="14"/>
                <w:szCs w:val="14"/>
                <w:vertAlign w:val="superscript"/>
              </w:rPr>
              <w:t> (1)</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25004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11,926</w:t>
            </w:r>
          </w:p>
        </w:tc>
        <w:tc>
          <w:tcPr>
            <w:tcW w:w="0" w:type="auto"/>
            <w:vAlign w:val="bottom"/>
            <w:hideMark/>
          </w:tcPr>
          <w:p w:rsidR="00000000" w:rsidRDefault="00433ADC">
            <w:pPr>
              <w:rPr>
                <w:rFonts w:eastAsia="Times New Roman"/>
                <w:sz w:val="20"/>
                <w:szCs w:val="20"/>
              </w:rPr>
            </w:pPr>
          </w:p>
        </w:tc>
      </w:tr>
      <w:tr w:rsidR="00000000">
        <w:trPr>
          <w:divId w:val="801311230"/>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Self-insurance liabilities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7,283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80519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5,114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01311230"/>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4,845</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58348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2,568</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801311230"/>
          <w:jc w:val="center"/>
        </w:trPr>
        <w:tc>
          <w:tcPr>
            <w:tcW w:w="0" w:type="auto"/>
            <w:shd w:val="clear" w:color="auto" w:fill="CCEEFF"/>
            <w:tcMar>
              <w:top w:w="30" w:type="dxa"/>
              <w:left w:w="30" w:type="dxa"/>
              <w:bottom w:w="30" w:type="dxa"/>
              <w:right w:w="30" w:type="dxa"/>
            </w:tcMar>
            <w:vAlign w:val="bottom"/>
            <w:hideMark/>
          </w:tcPr>
          <w:p w:rsidR="00000000" w:rsidRDefault="00433ADC">
            <w:pPr>
              <w:divId w:val="4637438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13,731</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56878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53,964</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r w:rsidR="00000000">
        <w:trPr>
          <w:divId w:val="801311230"/>
          <w:jc w:val="center"/>
        </w:trPr>
        <w:tc>
          <w:tcPr>
            <w:tcW w:w="0" w:type="auto"/>
            <w:gridSpan w:val="8"/>
            <w:tcMar>
              <w:top w:w="30" w:type="dxa"/>
              <w:left w:w="30" w:type="dxa"/>
              <w:bottom w:w="30" w:type="dxa"/>
              <w:right w:w="30" w:type="dxa"/>
            </w:tcMar>
            <w:vAlign w:val="bottom"/>
            <w:hideMark/>
          </w:tcPr>
          <w:p w:rsidR="00000000" w:rsidRDefault="00433ADC">
            <w:pPr>
              <w:rPr>
                <w:rFonts w:eastAsia="Times New Roman"/>
                <w:sz w:val="16"/>
                <w:szCs w:val="16"/>
              </w:rPr>
            </w:pPr>
            <w:r>
              <w:rPr>
                <w:rFonts w:ascii="inherit" w:eastAsia="Times New Roman" w:hAnsi="inherit"/>
                <w:sz w:val="16"/>
                <w:szCs w:val="16"/>
              </w:rPr>
              <w:t>(1) Tenant improvements and deferred rental expenses are used to measure ROU assets on the balance sheet under new lease accounting guidance effective in fiscal year 2019. See Note 8.</w:t>
            </w:r>
            <w:r>
              <w:rPr>
                <w:rFonts w:ascii="inherit" w:eastAsia="Times New Roman" w:hAnsi="inherit"/>
                <w:sz w:val="16"/>
                <w:szCs w:val="16"/>
              </w:rPr>
              <w:t xml:space="preserve"> </w:t>
            </w:r>
            <w:r>
              <w:rPr>
                <w:rFonts w:ascii="inherit" w:eastAsia="Times New Roman" w:hAnsi="inherit"/>
                <w:sz w:val="16"/>
                <w:szCs w:val="16"/>
              </w:rPr>
              <w:t>“Leases”</w:t>
            </w:r>
            <w:r>
              <w:rPr>
                <w:rFonts w:ascii="inherit" w:eastAsia="Times New Roman" w:hAnsi="inherit"/>
                <w:sz w:val="16"/>
                <w:szCs w:val="16"/>
              </w:rPr>
              <w:t xml:space="preserve"> </w:t>
            </w:r>
            <w:r>
              <w:rPr>
                <w:rFonts w:ascii="inherit" w:eastAsia="Times New Roman" w:hAnsi="inherit"/>
                <w:sz w:val="16"/>
                <w:szCs w:val="16"/>
              </w:rPr>
              <w:t>for further details.</w:t>
            </w: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1764956641"/>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Goodwill and Intangible Assets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2018, as a result of our annual goodwill impairment test, we fully impaired the remaining carrying value of goodwill at Fred Meyer and Military of</w:t>
      </w:r>
      <w:r>
        <w:rPr>
          <w:rFonts w:ascii="inherit" w:eastAsia="Times New Roman" w:hAnsi="inherit"/>
          <w:sz w:val="20"/>
          <w:szCs w:val="20"/>
        </w:rPr>
        <w:t xml:space="preserve"> </w:t>
      </w:r>
      <w:r>
        <w:rPr>
          <w:rFonts w:ascii="inherit" w:eastAsia="Times New Roman" w:hAnsi="inherit"/>
          <w:sz w:val="20"/>
          <w:szCs w:val="20"/>
        </w:rPr>
        <w:t>$11.4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 respectively. Management lo</w:t>
      </w:r>
      <w:r>
        <w:rPr>
          <w:rFonts w:ascii="inherit" w:eastAsia="Times New Roman" w:hAnsi="inherit"/>
          <w:sz w:val="20"/>
          <w:szCs w:val="20"/>
        </w:rPr>
        <w:t>wered the revenue growth rate assumptions at Fred Meyer and Military resulting in the fair values at these reporting units to be lower than their carrying values. The lower revenue growth rate assumptions at Fred Meyer and Military were primarily the resul</w:t>
      </w:r>
      <w:r>
        <w:rPr>
          <w:rFonts w:ascii="inherit" w:eastAsia="Times New Roman" w:hAnsi="inherit"/>
          <w:sz w:val="20"/>
          <w:szCs w:val="20"/>
        </w:rPr>
        <w:t>t of recent sales underperformance resulting from decreases in projected customer transaction volume.</w:t>
      </w:r>
    </w:p>
    <w:p w:rsidR="00000000" w:rsidRDefault="00433ADC">
      <w:pPr>
        <w:spacing w:line="288" w:lineRule="auto"/>
        <w:divId w:val="510031235"/>
        <w:rPr>
          <w:rFonts w:eastAsia="Times New Roman"/>
          <w:sz w:val="20"/>
          <w:szCs w:val="20"/>
        </w:rPr>
      </w:pPr>
      <w:r>
        <w:rPr>
          <w:rFonts w:ascii="inherit" w:eastAsia="Times New Roman" w:hAnsi="inherit"/>
          <w:sz w:val="20"/>
          <w:szCs w:val="20"/>
        </w:rPr>
        <w:t>The gross carrying amount and accumulated impairment of the Company’s goodwill balances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tblCellMar>
          <w:left w:w="0" w:type="dxa"/>
          <w:right w:w="0" w:type="dxa"/>
        </w:tblCellMar>
        <w:tblLook w:val="04A0" w:firstRow="1" w:lastRow="0" w:firstColumn="1" w:lastColumn="0" w:noHBand="0" w:noVBand="1"/>
      </w:tblPr>
      <w:tblGrid>
        <w:gridCol w:w="3636"/>
        <w:gridCol w:w="132"/>
        <w:gridCol w:w="812"/>
        <w:gridCol w:w="6"/>
        <w:gridCol w:w="105"/>
        <w:gridCol w:w="133"/>
        <w:gridCol w:w="996"/>
        <w:gridCol w:w="107"/>
        <w:gridCol w:w="105"/>
        <w:gridCol w:w="132"/>
        <w:gridCol w:w="795"/>
        <w:gridCol w:w="6"/>
        <w:gridCol w:w="105"/>
        <w:gridCol w:w="133"/>
        <w:gridCol w:w="996"/>
        <w:gridCol w:w="107"/>
      </w:tblGrid>
      <w:tr w:rsidR="00000000">
        <w:trPr>
          <w:divId w:val="1775055272"/>
        </w:trPr>
        <w:tc>
          <w:tcPr>
            <w:tcW w:w="0" w:type="auto"/>
            <w:gridSpan w:val="16"/>
            <w:vAlign w:val="center"/>
            <w:hideMark/>
          </w:tcPr>
          <w:p w:rsidR="00000000" w:rsidRDefault="00433ADC">
            <w:pPr>
              <w:spacing w:line="288" w:lineRule="auto"/>
              <w:rPr>
                <w:rFonts w:eastAsia="Times New Roman"/>
                <w:sz w:val="20"/>
                <w:szCs w:val="20"/>
              </w:rPr>
            </w:pPr>
          </w:p>
        </w:tc>
      </w:tr>
      <w:tr w:rsidR="00000000">
        <w:trPr>
          <w:divId w:val="1775055272"/>
        </w:trPr>
        <w:tc>
          <w:tcPr>
            <w:tcW w:w="22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775055272"/>
        </w:trPr>
        <w:tc>
          <w:tcPr>
            <w:tcW w:w="0" w:type="auto"/>
            <w:tcMar>
              <w:top w:w="30" w:type="dxa"/>
              <w:left w:w="30" w:type="dxa"/>
              <w:bottom w:w="30" w:type="dxa"/>
              <w:right w:w="30" w:type="dxa"/>
            </w:tcMar>
            <w:vAlign w:val="bottom"/>
            <w:hideMark/>
          </w:tcPr>
          <w:p w:rsidR="00000000" w:rsidRDefault="00433ADC">
            <w:pPr>
              <w:divId w:val="129420911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14805371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775055272"/>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Gross Carrying</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433ADC">
            <w:pPr>
              <w:divId w:val="687026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Accumulated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Impairment</w:t>
            </w:r>
          </w:p>
        </w:tc>
        <w:tc>
          <w:tcPr>
            <w:tcW w:w="0" w:type="auto"/>
            <w:tcMar>
              <w:top w:w="30" w:type="dxa"/>
              <w:left w:w="30" w:type="dxa"/>
              <w:bottom w:w="30" w:type="dxa"/>
              <w:right w:w="30" w:type="dxa"/>
            </w:tcMar>
            <w:vAlign w:val="bottom"/>
            <w:hideMark/>
          </w:tcPr>
          <w:p w:rsidR="00000000" w:rsidRDefault="00433ADC">
            <w:pPr>
              <w:divId w:val="2817706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Gross Carrying</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433ADC">
            <w:pPr>
              <w:divId w:val="18532525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Accumulated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Impairment</w:t>
            </w:r>
          </w:p>
        </w:tc>
      </w:tr>
      <w:tr w:rsidR="00000000">
        <w:trPr>
          <w:divId w:val="1775055272"/>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736,901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650465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(19,357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954407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736,901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95685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(19,357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775055272"/>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Legacy Segment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60,069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34361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35497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60,069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92095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1775055272"/>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Corporate/Other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8,107</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737015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454102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8,107</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97233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775055272"/>
        </w:trPr>
        <w:tc>
          <w:tcPr>
            <w:tcW w:w="0" w:type="auto"/>
            <w:tcMar>
              <w:top w:w="30" w:type="dxa"/>
              <w:left w:w="30" w:type="dxa"/>
              <w:bottom w:w="30" w:type="dxa"/>
              <w:right w:w="30" w:type="dxa"/>
            </w:tcMar>
            <w:vAlign w:val="bottom"/>
            <w:hideMark/>
          </w:tcPr>
          <w:p w:rsidR="00000000" w:rsidRDefault="00433ADC">
            <w:pPr>
              <w:divId w:val="1394038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805,077</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40596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(27,464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509419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805,077</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389893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(27,464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bl>
    <w:p w:rsidR="00000000" w:rsidRDefault="00433ADC">
      <w:pPr>
        <w:spacing w:line="288" w:lineRule="auto"/>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Besides the goodwill impairments noted above,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other intangible asset impairment was identified during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433ADC">
      <w:pPr>
        <w:spacing w:line="288" w:lineRule="auto"/>
        <w:jc w:val="both"/>
        <w:divId w:val="510031235"/>
        <w:rPr>
          <w:rFonts w:eastAsia="Times New Roman"/>
          <w:sz w:val="20"/>
          <w:szCs w:val="20"/>
        </w:rPr>
      </w:pPr>
    </w:p>
    <w:p w:rsidR="00000000" w:rsidRDefault="00433ADC">
      <w:pPr>
        <w:divId w:val="230116233"/>
        <w:rPr>
          <w:rFonts w:eastAsia="Times New Roman"/>
          <w:sz w:val="20"/>
          <w:szCs w:val="20"/>
        </w:rPr>
      </w:pPr>
    </w:p>
    <w:p w:rsidR="00000000" w:rsidRDefault="00433ADC">
      <w:pPr>
        <w:spacing w:line="288" w:lineRule="auto"/>
        <w:jc w:val="center"/>
        <w:divId w:val="1460881214"/>
        <w:rPr>
          <w:rFonts w:eastAsia="Times New Roman"/>
          <w:sz w:val="20"/>
          <w:szCs w:val="20"/>
        </w:rPr>
      </w:pPr>
      <w:r>
        <w:rPr>
          <w:rFonts w:ascii="inherit" w:eastAsia="Times New Roman" w:hAnsi="inherit"/>
          <w:sz w:val="20"/>
          <w:szCs w:val="20"/>
        </w:rPr>
        <w:t>85</w:t>
      </w:r>
    </w:p>
    <w:p w:rsidR="00000000" w:rsidRDefault="00433ADC">
      <w:pPr>
        <w:divId w:val="510031235"/>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433ADC">
      <w:pPr>
        <w:spacing w:line="288" w:lineRule="auto"/>
        <w:divId w:val="108425477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084254772"/>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084254772"/>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1084254772"/>
        <w:rPr>
          <w:rFonts w:eastAsia="Times New Roman"/>
          <w:sz w:val="20"/>
          <w:szCs w:val="20"/>
        </w:rPr>
      </w:pPr>
      <w:r>
        <w:rPr>
          <w:rFonts w:ascii="inherit" w:eastAsia="Times New Roman" w:hAnsi="inherit"/>
          <w:b/>
          <w:bCs/>
          <w:sz w:val="20"/>
          <w:szCs w:val="20"/>
        </w:rPr>
        <w:t>3. Goodwill and Intangible Assets (continued)</w:t>
      </w:r>
    </w:p>
    <w:p w:rsidR="00000000" w:rsidRDefault="00433ADC">
      <w:pPr>
        <w:divId w:val="201858180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Indefinite-lived intangible assets by major asset class are as follows:</w:t>
      </w:r>
      <w:r>
        <w:rPr>
          <w:rFonts w:ascii="inherit" w:eastAsia="Times New Roman" w:hAnsi="inherit"/>
          <w:sz w:val="20"/>
          <w:szCs w:val="20"/>
        </w:rPr>
        <w:t xml:space="preserve"> </w:t>
      </w:r>
      <w:r>
        <w:rPr>
          <w:rFonts w:ascii="inherit" w:eastAsia="Times New Roman" w:hAnsi="inherit"/>
          <w:sz w:val="20"/>
          <w:szCs w:val="20"/>
        </w:rPr>
        <w:t>        </w:t>
      </w:r>
    </w:p>
    <w:tbl>
      <w:tblPr>
        <w:tblW w:w="5000" w:type="pct"/>
        <w:jc w:val="center"/>
        <w:tblCellMar>
          <w:left w:w="0" w:type="dxa"/>
          <w:right w:w="0" w:type="dxa"/>
        </w:tblCellMar>
        <w:tblLook w:val="04A0" w:firstRow="1" w:lastRow="0" w:firstColumn="1" w:lastColumn="0" w:noHBand="0" w:noVBand="1"/>
      </w:tblPr>
      <w:tblGrid>
        <w:gridCol w:w="5042"/>
        <w:gridCol w:w="133"/>
        <w:gridCol w:w="1387"/>
        <w:gridCol w:w="59"/>
        <w:gridCol w:w="105"/>
        <w:gridCol w:w="133"/>
        <w:gridCol w:w="1388"/>
        <w:gridCol w:w="59"/>
      </w:tblGrid>
      <w:tr w:rsidR="00000000">
        <w:trPr>
          <w:divId w:val="1513565291"/>
          <w:jc w:val="center"/>
        </w:trPr>
        <w:tc>
          <w:tcPr>
            <w:tcW w:w="0" w:type="auto"/>
            <w:gridSpan w:val="8"/>
            <w:vAlign w:val="center"/>
            <w:hideMark/>
          </w:tcPr>
          <w:p w:rsidR="00000000" w:rsidRDefault="00433ADC">
            <w:pPr>
              <w:spacing w:line="288" w:lineRule="auto"/>
              <w:jc w:val="both"/>
              <w:rPr>
                <w:rFonts w:eastAsia="Times New Roman"/>
                <w:sz w:val="20"/>
                <w:szCs w:val="20"/>
              </w:rPr>
            </w:pPr>
          </w:p>
        </w:tc>
      </w:tr>
      <w:tr w:rsidR="00000000">
        <w:trPr>
          <w:divId w:val="1513565291"/>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51356529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5874660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51356529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Trademarks and trade names: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991984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111509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03151240"/>
              <w:rPr>
                <w:rFonts w:eastAsia="Times New Roman"/>
                <w:sz w:val="20"/>
                <w:szCs w:val="20"/>
              </w:rPr>
            </w:pPr>
            <w:r>
              <w:rPr>
                <w:rFonts w:ascii="inherit" w:eastAsia="Times New Roman" w:hAnsi="inherit"/>
                <w:sz w:val="20"/>
                <w:szCs w:val="20"/>
              </w:rPr>
              <w:t> </w:t>
            </w:r>
          </w:p>
        </w:tc>
      </w:tr>
      <w:tr w:rsidR="00000000">
        <w:trPr>
          <w:divId w:val="1513565291"/>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America's Best</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200,547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4870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200,547</w:t>
            </w:r>
          </w:p>
        </w:tc>
        <w:tc>
          <w:tcPr>
            <w:tcW w:w="0" w:type="auto"/>
            <w:vAlign w:val="bottom"/>
            <w:hideMark/>
          </w:tcPr>
          <w:p w:rsidR="00000000" w:rsidRDefault="00433ADC">
            <w:pPr>
              <w:rPr>
                <w:rFonts w:eastAsia="Times New Roman"/>
                <w:sz w:val="20"/>
                <w:szCs w:val="20"/>
              </w:rPr>
            </w:pPr>
          </w:p>
        </w:tc>
      </w:tr>
      <w:tr w:rsidR="00000000">
        <w:trPr>
          <w:divId w:val="1513565291"/>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Eyeglass World</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40,000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34769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40,000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513565291"/>
          <w:jc w:val="center"/>
        </w:trPr>
        <w:tc>
          <w:tcPr>
            <w:tcW w:w="0" w:type="auto"/>
            <w:tcMar>
              <w:top w:w="30" w:type="dxa"/>
              <w:left w:w="30" w:type="dxa"/>
              <w:bottom w:w="30" w:type="dxa"/>
              <w:right w:w="30" w:type="dxa"/>
            </w:tcMar>
            <w:vAlign w:val="bottom"/>
            <w:hideMark/>
          </w:tcPr>
          <w:p w:rsidR="00000000" w:rsidRDefault="00433ADC">
            <w:pPr>
              <w:divId w:val="198862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240,547</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160812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240,547</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intend to maintain our trademarks; renewals will take place as needed.</w:t>
      </w:r>
    </w:p>
    <w:p w:rsidR="00000000" w:rsidRDefault="00433ADC">
      <w:pPr>
        <w:spacing w:line="288" w:lineRule="auto"/>
        <w:divId w:val="510031235"/>
        <w:rPr>
          <w:rFonts w:eastAsia="Times New Roman"/>
          <w:sz w:val="20"/>
          <w:szCs w:val="20"/>
        </w:rPr>
      </w:pPr>
      <w:r>
        <w:rPr>
          <w:rFonts w:ascii="inherit" w:eastAsia="Times New Roman" w:hAnsi="inherit"/>
          <w:sz w:val="20"/>
          <w:szCs w:val="20"/>
        </w:rPr>
        <w:t>Finite-lived, amortizing intangible assets by major asset class are as follows:</w:t>
      </w:r>
    </w:p>
    <w:tbl>
      <w:tblPr>
        <w:tblW w:w="5000" w:type="pct"/>
        <w:tblCellMar>
          <w:left w:w="0" w:type="dxa"/>
          <w:right w:w="0" w:type="dxa"/>
        </w:tblCellMar>
        <w:tblLook w:val="04A0" w:firstRow="1" w:lastRow="0" w:firstColumn="1" w:lastColumn="0" w:noHBand="0" w:noVBand="1"/>
      </w:tblPr>
      <w:tblGrid>
        <w:gridCol w:w="1642"/>
        <w:gridCol w:w="132"/>
        <w:gridCol w:w="729"/>
        <w:gridCol w:w="6"/>
        <w:gridCol w:w="105"/>
        <w:gridCol w:w="133"/>
        <w:gridCol w:w="1010"/>
        <w:gridCol w:w="91"/>
        <w:gridCol w:w="105"/>
        <w:gridCol w:w="980"/>
        <w:gridCol w:w="105"/>
        <w:gridCol w:w="132"/>
        <w:gridCol w:w="706"/>
        <w:gridCol w:w="6"/>
        <w:gridCol w:w="105"/>
        <w:gridCol w:w="133"/>
        <w:gridCol w:w="1010"/>
        <w:gridCol w:w="91"/>
        <w:gridCol w:w="105"/>
        <w:gridCol w:w="980"/>
      </w:tblGrid>
      <w:tr w:rsidR="00000000">
        <w:trPr>
          <w:divId w:val="79108590"/>
        </w:trPr>
        <w:tc>
          <w:tcPr>
            <w:tcW w:w="0" w:type="auto"/>
            <w:gridSpan w:val="20"/>
            <w:vAlign w:val="center"/>
            <w:hideMark/>
          </w:tcPr>
          <w:p w:rsidR="00000000" w:rsidRDefault="00433ADC">
            <w:pPr>
              <w:spacing w:line="288" w:lineRule="auto"/>
              <w:rPr>
                <w:rFonts w:eastAsia="Times New Roman"/>
                <w:sz w:val="20"/>
                <w:szCs w:val="20"/>
              </w:rPr>
            </w:pPr>
          </w:p>
        </w:tc>
      </w:tr>
      <w:tr w:rsidR="00000000">
        <w:trPr>
          <w:divId w:val="79108590"/>
        </w:trPr>
        <w:tc>
          <w:tcPr>
            <w:tcW w:w="1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r>
      <w:tr w:rsidR="00000000">
        <w:trPr>
          <w:divId w:val="79108590"/>
        </w:trPr>
        <w:tc>
          <w:tcPr>
            <w:tcW w:w="0" w:type="auto"/>
            <w:tcMar>
              <w:top w:w="30" w:type="dxa"/>
              <w:left w:w="30" w:type="dxa"/>
              <w:bottom w:w="30" w:type="dxa"/>
              <w:right w:w="30" w:type="dxa"/>
            </w:tcMar>
            <w:vAlign w:val="bottom"/>
            <w:hideMark/>
          </w:tcPr>
          <w:p w:rsidR="00000000" w:rsidRDefault="00433ADC">
            <w:pPr>
              <w:divId w:val="148327476"/>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2020543468"/>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w:t>
            </w:r>
            <w:r>
              <w:rPr>
                <w:rFonts w:ascii="inherit" w:eastAsia="Times New Roman" w:hAnsi="inherit"/>
                <w:sz w:val="20"/>
                <w:szCs w:val="20"/>
              </w:rPr>
              <w:t>29, 2018</w:t>
            </w:r>
          </w:p>
        </w:tc>
      </w:tr>
      <w:tr w:rsidR="00000000">
        <w:trPr>
          <w:divId w:val="79108590"/>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Gross Carrying</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433ADC">
            <w:pPr>
              <w:divId w:val="1997607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Accumulated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Amortization</w:t>
            </w:r>
          </w:p>
        </w:tc>
        <w:tc>
          <w:tcPr>
            <w:tcW w:w="0" w:type="auto"/>
            <w:tcMar>
              <w:top w:w="30" w:type="dxa"/>
              <w:left w:w="30" w:type="dxa"/>
              <w:bottom w:w="30" w:type="dxa"/>
              <w:right w:w="30" w:type="dxa"/>
            </w:tcMar>
            <w:vAlign w:val="bottom"/>
            <w:hideMark/>
          </w:tcPr>
          <w:p w:rsidR="00000000" w:rsidRDefault="00433ADC">
            <w:pPr>
              <w:divId w:val="710057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Remaining Life</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(Years)</w:t>
            </w:r>
          </w:p>
        </w:tc>
        <w:tc>
          <w:tcPr>
            <w:tcW w:w="0" w:type="auto"/>
            <w:tcMar>
              <w:top w:w="30" w:type="dxa"/>
              <w:left w:w="30" w:type="dxa"/>
              <w:bottom w:w="30" w:type="dxa"/>
              <w:right w:w="30" w:type="dxa"/>
            </w:tcMar>
            <w:vAlign w:val="bottom"/>
            <w:hideMark/>
          </w:tcPr>
          <w:p w:rsidR="00000000" w:rsidRDefault="00433ADC">
            <w:pPr>
              <w:divId w:val="7521682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Gross Carrying</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433ADC">
            <w:pPr>
              <w:divId w:val="1275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Accumulated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Amortization</w:t>
            </w:r>
          </w:p>
        </w:tc>
        <w:tc>
          <w:tcPr>
            <w:tcW w:w="0" w:type="auto"/>
            <w:tcMar>
              <w:top w:w="30" w:type="dxa"/>
              <w:left w:w="30" w:type="dxa"/>
              <w:bottom w:w="30" w:type="dxa"/>
              <w:right w:w="30" w:type="dxa"/>
            </w:tcMar>
            <w:vAlign w:val="bottom"/>
            <w:hideMark/>
          </w:tcPr>
          <w:p w:rsidR="00000000" w:rsidRDefault="00433ADC">
            <w:pPr>
              <w:divId w:val="4950759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Remaining Life</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(Years)</w:t>
            </w:r>
          </w:p>
        </w:tc>
      </w:tr>
      <w:tr w:rsidR="00000000">
        <w:trPr>
          <w:divId w:val="79108590"/>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Contracts and relationships: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72577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30605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87414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08466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994842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562833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15066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483160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293629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841191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08345035"/>
              <w:rPr>
                <w:rFonts w:eastAsia="Times New Roman"/>
                <w:sz w:val="20"/>
                <w:szCs w:val="20"/>
              </w:rPr>
            </w:pPr>
            <w:r>
              <w:rPr>
                <w:rFonts w:ascii="inherit" w:eastAsia="Times New Roman" w:hAnsi="inherit"/>
                <w:sz w:val="20"/>
                <w:szCs w:val="20"/>
              </w:rPr>
              <w:t> </w:t>
            </w:r>
          </w:p>
        </w:tc>
      </w:tr>
      <w:tr w:rsidR="00000000">
        <w:trPr>
          <w:divId w:val="79108590"/>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65,000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33710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34,247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43886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433ADC">
            <w:pPr>
              <w:divId w:val="1352536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65,000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28818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28,359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21064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6</w:t>
            </w:r>
          </w:p>
        </w:tc>
      </w:tr>
      <w:tr w:rsidR="00000000">
        <w:trPr>
          <w:divId w:val="79108590"/>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Fred Meyer</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35,000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17154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8,820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53251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30" w:type="dxa"/>
              <w:bottom w:w="30" w:type="dxa"/>
              <w:right w:w="30" w:type="dxa"/>
            </w:tcMar>
            <w:vAlign w:val="bottom"/>
            <w:hideMark/>
          </w:tcPr>
          <w:p w:rsidR="00000000" w:rsidRDefault="00433ADC">
            <w:pPr>
              <w:divId w:val="519701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35,000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52271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7,303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99370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18</w:t>
            </w:r>
          </w:p>
        </w:tc>
      </w:tr>
      <w:tr w:rsidR="00000000">
        <w:trPr>
          <w:divId w:val="79108590"/>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Customer database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78006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95600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597101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17387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4,224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77746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t>
            </w:r>
          </w:p>
        </w:tc>
      </w:tr>
      <w:tr w:rsidR="00000000">
        <w:trPr>
          <w:divId w:val="79108590"/>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49545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739</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26350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564952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74308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720</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5178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t>
            </w:r>
          </w:p>
        </w:tc>
      </w:tr>
      <w:tr w:rsidR="00000000">
        <w:trPr>
          <w:divId w:val="79108590"/>
        </w:trPr>
        <w:tc>
          <w:tcPr>
            <w:tcW w:w="0" w:type="auto"/>
            <w:tcMar>
              <w:top w:w="30" w:type="dxa"/>
              <w:left w:w="30" w:type="dxa"/>
              <w:bottom w:w="30" w:type="dxa"/>
              <w:right w:w="30" w:type="dxa"/>
            </w:tcMar>
            <w:vAlign w:val="bottom"/>
            <w:hideMark/>
          </w:tcPr>
          <w:p w:rsidR="00000000" w:rsidRDefault="00433ADC">
            <w:pPr>
              <w:divId w:val="198706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105,146</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373921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48,206</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37596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65179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24655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105,138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327591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40,606</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53783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166630715"/>
              <w:rPr>
                <w:rFonts w:eastAsia="Times New Roman"/>
                <w:sz w:val="20"/>
                <w:szCs w:val="20"/>
              </w:rPr>
            </w:pPr>
            <w:r>
              <w:rPr>
                <w:rFonts w:ascii="inherit" w:eastAsia="Times New Roman" w:hAnsi="inherit"/>
                <w:sz w:val="20"/>
                <w:szCs w:val="20"/>
              </w:rPr>
              <w:t> </w:t>
            </w:r>
          </w:p>
        </w:tc>
      </w:tr>
    </w:tbl>
    <w:p w:rsidR="00000000" w:rsidRDefault="00433ADC">
      <w:pPr>
        <w:spacing w:line="288" w:lineRule="auto"/>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Aggregate amortization expense is included in depreciation and amortization in the accompanying consolidated statements of operations.</w:t>
      </w:r>
      <w:r>
        <w:rPr>
          <w:rFonts w:ascii="inherit" w:eastAsia="Times New Roman" w:hAnsi="inherit"/>
          <w:sz w:val="20"/>
          <w:szCs w:val="20"/>
        </w:rPr>
        <w:t xml:space="preserve"> </w:t>
      </w:r>
      <w:r>
        <w:rPr>
          <w:rFonts w:ascii="inherit" w:eastAsia="Times New Roman" w:hAnsi="inherit"/>
          <w:sz w:val="20"/>
          <w:szCs w:val="20"/>
        </w:rPr>
        <w:t>Aggregate future estimated amortization expense is shown in the following table:</w:t>
      </w:r>
    </w:p>
    <w:tbl>
      <w:tblPr>
        <w:tblW w:w="5000" w:type="pct"/>
        <w:jc w:val="center"/>
        <w:tblCellMar>
          <w:left w:w="0" w:type="dxa"/>
          <w:right w:w="0" w:type="dxa"/>
        </w:tblCellMar>
        <w:tblLook w:val="04A0" w:firstRow="1" w:lastRow="0" w:firstColumn="1" w:lastColumn="0" w:noHBand="0" w:noVBand="1"/>
      </w:tblPr>
      <w:tblGrid>
        <w:gridCol w:w="6538"/>
        <w:gridCol w:w="105"/>
        <w:gridCol w:w="133"/>
        <w:gridCol w:w="1471"/>
        <w:gridCol w:w="59"/>
      </w:tblGrid>
      <w:tr w:rsidR="00000000">
        <w:trPr>
          <w:divId w:val="1838617411"/>
          <w:jc w:val="center"/>
        </w:trPr>
        <w:tc>
          <w:tcPr>
            <w:tcW w:w="0" w:type="auto"/>
            <w:gridSpan w:val="5"/>
            <w:vAlign w:val="center"/>
            <w:hideMark/>
          </w:tcPr>
          <w:p w:rsidR="00000000" w:rsidRDefault="00433ADC">
            <w:pPr>
              <w:spacing w:line="288" w:lineRule="auto"/>
              <w:jc w:val="both"/>
              <w:rPr>
                <w:rFonts w:eastAsia="Times New Roman"/>
                <w:sz w:val="20"/>
                <w:szCs w:val="20"/>
              </w:rPr>
            </w:pPr>
          </w:p>
        </w:tc>
      </w:tr>
      <w:tr w:rsidR="00000000">
        <w:trPr>
          <w:divId w:val="1838617411"/>
          <w:jc w:val="center"/>
        </w:trPr>
        <w:tc>
          <w:tcPr>
            <w:tcW w:w="39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83861741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Fiscal Year</w:t>
            </w:r>
          </w:p>
        </w:tc>
        <w:tc>
          <w:tcPr>
            <w:tcW w:w="0" w:type="auto"/>
            <w:tcMar>
              <w:top w:w="30" w:type="dxa"/>
              <w:left w:w="30" w:type="dxa"/>
              <w:bottom w:w="30" w:type="dxa"/>
              <w:right w:w="30" w:type="dxa"/>
            </w:tcMar>
            <w:vAlign w:val="bottom"/>
            <w:hideMark/>
          </w:tcPr>
          <w:p w:rsidR="00000000" w:rsidRDefault="00433ADC">
            <w:pPr>
              <w:divId w:val="1235697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i/>
                <w:iCs/>
                <w:sz w:val="20"/>
                <w:szCs w:val="20"/>
              </w:rPr>
              <w:t>In thousands</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838617411"/>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433ADC">
            <w:pPr>
              <w:divId w:val="93069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7,550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8386174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433ADC">
            <w:pPr>
              <w:divId w:val="315761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7,408</w:t>
            </w:r>
          </w:p>
        </w:tc>
        <w:tc>
          <w:tcPr>
            <w:tcW w:w="0" w:type="auto"/>
            <w:vAlign w:val="bottom"/>
            <w:hideMark/>
          </w:tcPr>
          <w:p w:rsidR="00000000" w:rsidRDefault="00433ADC">
            <w:pPr>
              <w:rPr>
                <w:rFonts w:eastAsia="Times New Roman"/>
                <w:sz w:val="20"/>
                <w:szCs w:val="20"/>
              </w:rPr>
            </w:pPr>
          </w:p>
        </w:tc>
      </w:tr>
      <w:tr w:rsidR="00000000">
        <w:trPr>
          <w:divId w:val="18386174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rsidR="00000000" w:rsidRDefault="00433ADC">
            <w:pPr>
              <w:divId w:val="1685279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7,406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8386174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rsidR="00000000" w:rsidRDefault="00433ADC">
            <w:pPr>
              <w:divId w:val="781457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7,405</w:t>
            </w:r>
          </w:p>
        </w:tc>
        <w:tc>
          <w:tcPr>
            <w:tcW w:w="0" w:type="auto"/>
            <w:vAlign w:val="bottom"/>
            <w:hideMark/>
          </w:tcPr>
          <w:p w:rsidR="00000000" w:rsidRDefault="00433ADC">
            <w:pPr>
              <w:rPr>
                <w:rFonts w:eastAsia="Times New Roman"/>
                <w:sz w:val="20"/>
                <w:szCs w:val="20"/>
              </w:rPr>
            </w:pPr>
          </w:p>
        </w:tc>
      </w:tr>
      <w:tr w:rsidR="00000000">
        <w:trPr>
          <w:divId w:val="183861741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rsidR="00000000" w:rsidRDefault="00433ADC">
            <w:pPr>
              <w:divId w:val="1329092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7,405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83861741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433ADC">
            <w:pPr>
              <w:divId w:val="1507014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19,766</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838617411"/>
          <w:jc w:val="center"/>
        </w:trPr>
        <w:tc>
          <w:tcPr>
            <w:tcW w:w="0" w:type="auto"/>
            <w:shd w:val="clear" w:color="auto" w:fill="CCEEFF"/>
            <w:tcMar>
              <w:top w:w="30" w:type="dxa"/>
              <w:left w:w="30" w:type="dxa"/>
              <w:bottom w:w="30" w:type="dxa"/>
              <w:right w:w="30" w:type="dxa"/>
            </w:tcMar>
            <w:vAlign w:val="bottom"/>
            <w:hideMark/>
          </w:tcPr>
          <w:p w:rsidR="00000000" w:rsidRDefault="00433ADC">
            <w:pPr>
              <w:divId w:val="1192261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463088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56,940</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divId w:val="133108650"/>
        <w:rPr>
          <w:rFonts w:eastAsia="Times New Roman"/>
          <w:sz w:val="20"/>
          <w:szCs w:val="20"/>
        </w:rPr>
      </w:pPr>
    </w:p>
    <w:p w:rsidR="00000000" w:rsidRDefault="00433ADC">
      <w:pPr>
        <w:spacing w:line="288" w:lineRule="auto"/>
        <w:jc w:val="center"/>
        <w:divId w:val="1548301265"/>
        <w:rPr>
          <w:rFonts w:eastAsia="Times New Roman"/>
          <w:sz w:val="20"/>
          <w:szCs w:val="20"/>
        </w:rPr>
      </w:pPr>
      <w:r>
        <w:rPr>
          <w:rFonts w:ascii="inherit" w:eastAsia="Times New Roman" w:hAnsi="inherit"/>
          <w:sz w:val="20"/>
          <w:szCs w:val="20"/>
        </w:rPr>
        <w:t>86</w:t>
      </w:r>
    </w:p>
    <w:p w:rsidR="00000000" w:rsidRDefault="00433ADC">
      <w:pPr>
        <w:divId w:val="510031235"/>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433ADC">
      <w:pPr>
        <w:spacing w:line="288" w:lineRule="auto"/>
        <w:divId w:val="190356360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903563608"/>
        <w:rPr>
          <w:rFonts w:eastAsia="Times New Roman"/>
          <w:sz w:val="12"/>
          <w:szCs w:val="12"/>
        </w:rPr>
      </w:pPr>
    </w:p>
    <w:p w:rsidR="00000000" w:rsidRDefault="00433ADC">
      <w:pPr>
        <w:spacing w:line="288" w:lineRule="auto"/>
        <w:jc w:val="center"/>
        <w:divId w:val="1903563608"/>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903563608"/>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903563608"/>
        <w:rPr>
          <w:rFonts w:eastAsia="Times New Roman"/>
          <w:sz w:val="12"/>
          <w:szCs w:val="12"/>
        </w:rPr>
      </w:pPr>
    </w:p>
    <w:p w:rsidR="00000000" w:rsidRDefault="00433ADC">
      <w:pPr>
        <w:spacing w:line="288" w:lineRule="auto"/>
        <w:divId w:val="1903563608"/>
        <w:rPr>
          <w:rFonts w:eastAsia="Times New Roman"/>
          <w:sz w:val="20"/>
          <w:szCs w:val="20"/>
        </w:rPr>
      </w:pPr>
      <w:r>
        <w:rPr>
          <w:rFonts w:ascii="inherit" w:eastAsia="Times New Roman" w:hAnsi="inherit"/>
          <w:b/>
          <w:bCs/>
          <w:sz w:val="20"/>
          <w:szCs w:val="20"/>
        </w:rPr>
        <w:t>4. Long-term Debt</w:t>
      </w:r>
    </w:p>
    <w:p w:rsidR="00000000" w:rsidRDefault="00433ADC">
      <w:pPr>
        <w:spacing w:line="288" w:lineRule="auto"/>
        <w:ind w:hanging="450"/>
        <w:divId w:val="1903563608"/>
        <w:rPr>
          <w:rFonts w:eastAsia="Times New Roman"/>
          <w:sz w:val="20"/>
          <w:szCs w:val="20"/>
        </w:rPr>
      </w:pPr>
    </w:p>
    <w:p w:rsidR="00000000" w:rsidRDefault="00433ADC">
      <w:pPr>
        <w:divId w:val="47572799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Long-term debt consists of t</w:t>
      </w:r>
      <w:r>
        <w:rPr>
          <w:rFonts w:ascii="inherit" w:eastAsia="Times New Roman" w:hAnsi="inherit"/>
          <w:sz w:val="20"/>
          <w:szCs w:val="20"/>
        </w:rPr>
        <w:t>he following:</w:t>
      </w:r>
    </w:p>
    <w:tbl>
      <w:tblPr>
        <w:tblW w:w="5000" w:type="pct"/>
        <w:jc w:val="center"/>
        <w:tblCellMar>
          <w:left w:w="0" w:type="dxa"/>
          <w:right w:w="0" w:type="dxa"/>
        </w:tblCellMar>
        <w:tblLook w:val="04A0" w:firstRow="1" w:lastRow="0" w:firstColumn="1" w:lastColumn="0" w:noHBand="0" w:noVBand="1"/>
      </w:tblPr>
      <w:tblGrid>
        <w:gridCol w:w="5010"/>
        <w:gridCol w:w="133"/>
        <w:gridCol w:w="1355"/>
        <w:gridCol w:w="107"/>
        <w:gridCol w:w="105"/>
        <w:gridCol w:w="133"/>
        <w:gridCol w:w="1356"/>
        <w:gridCol w:w="107"/>
      </w:tblGrid>
      <w:tr w:rsidR="00000000">
        <w:trPr>
          <w:divId w:val="640884954"/>
          <w:jc w:val="center"/>
        </w:trPr>
        <w:tc>
          <w:tcPr>
            <w:tcW w:w="0" w:type="auto"/>
            <w:gridSpan w:val="8"/>
            <w:vAlign w:val="center"/>
            <w:hideMark/>
          </w:tcPr>
          <w:p w:rsidR="00000000" w:rsidRDefault="00433ADC">
            <w:pPr>
              <w:spacing w:line="288" w:lineRule="auto"/>
              <w:jc w:val="both"/>
              <w:rPr>
                <w:rFonts w:eastAsia="Times New Roman"/>
                <w:sz w:val="20"/>
                <w:szCs w:val="20"/>
              </w:rPr>
            </w:pPr>
          </w:p>
        </w:tc>
      </w:tr>
      <w:tr w:rsidR="00000000">
        <w:trPr>
          <w:divId w:val="640884954"/>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64088495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6960767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64088495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First Lien - Term Loan B</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13303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364,300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4088495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First Lien - Term Loan A</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40416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200,000</w:t>
            </w:r>
          </w:p>
        </w:tc>
        <w:tc>
          <w:tcPr>
            <w:tcW w:w="0" w:type="auto"/>
            <w:vAlign w:val="bottom"/>
            <w:hideMark/>
          </w:tcPr>
          <w:p w:rsidR="00000000" w:rsidRDefault="00433ADC">
            <w:pPr>
              <w:rPr>
                <w:rFonts w:eastAsia="Times New Roman"/>
                <w:sz w:val="20"/>
                <w:szCs w:val="20"/>
              </w:rPr>
            </w:pPr>
          </w:p>
        </w:tc>
      </w:tr>
      <w:tr w:rsidR="00000000">
        <w:trPr>
          <w:divId w:val="64088495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Term Loan, due July 18, 2024</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392,375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00137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4088495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Revolving Credit Facility, due July 18, 2024</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148,000</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79811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64088495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term loans before unamortized discount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540,375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79632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564,300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4088495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Unamortized discount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(3,979</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863587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(10,673</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64088495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term loans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536,396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50628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553,627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4088495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Less current maturities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(10,500</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921647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(5,000</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64088495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Term loans - non-current portion</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525,896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87394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548,627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4088495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Finance lease obligations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33,296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91880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24,485</w:t>
            </w:r>
          </w:p>
        </w:tc>
        <w:tc>
          <w:tcPr>
            <w:tcW w:w="0" w:type="auto"/>
            <w:vAlign w:val="bottom"/>
            <w:hideMark/>
          </w:tcPr>
          <w:p w:rsidR="00000000" w:rsidRDefault="00433ADC">
            <w:pPr>
              <w:rPr>
                <w:rFonts w:eastAsia="Times New Roman"/>
                <w:sz w:val="20"/>
                <w:szCs w:val="20"/>
              </w:rPr>
            </w:pPr>
          </w:p>
        </w:tc>
      </w:tr>
      <w:tr w:rsidR="00000000">
        <w:trPr>
          <w:divId w:val="64088495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Less current maturities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604652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64088495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Long-term debt, less current portion and unamortized debt discount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555,933</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53875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570,545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dividend discussed in Note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“Related Party Transactions”</w:t>
      </w:r>
      <w:r>
        <w:rPr>
          <w:rFonts w:ascii="inherit" w:eastAsia="Times New Roman" w:hAnsi="inherit"/>
          <w:sz w:val="20"/>
          <w:szCs w:val="20"/>
        </w:rPr>
        <w:t xml:space="preserve"> </w:t>
      </w:r>
      <w:r>
        <w:rPr>
          <w:rFonts w:ascii="inherit" w:eastAsia="Times New Roman" w:hAnsi="inherit"/>
          <w:sz w:val="20"/>
          <w:szCs w:val="20"/>
        </w:rPr>
        <w:t>was funded with</w:t>
      </w:r>
      <w:r>
        <w:rPr>
          <w:rFonts w:ascii="inherit" w:eastAsia="Times New Roman" w:hAnsi="inherit"/>
          <w:sz w:val="20"/>
          <w:szCs w:val="20"/>
        </w:rPr>
        <w:t xml:space="preserve"> </w:t>
      </w:r>
      <w:r>
        <w:rPr>
          <w:rFonts w:ascii="inherit" w:eastAsia="Times New Roman" w:hAnsi="inherit"/>
          <w:sz w:val="20"/>
          <w:szCs w:val="20"/>
        </w:rPr>
        <w:t>$175.0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borrowed funds under the Company’s first lien credit agreement, which were then repaid with IPO proceeds, as discussed in Note</w:t>
      </w:r>
      <w:r>
        <w:rPr>
          <w:rFonts w:ascii="inherit" w:eastAsia="Times New Roman" w:hAnsi="inherit"/>
          <w:sz w:val="20"/>
          <w:szCs w:val="20"/>
        </w:rPr>
        <w:t xml:space="preserve"> </w:t>
      </w:r>
      <w:r>
        <w:rPr>
          <w:rFonts w:ascii="inherit" w:eastAsia="Times New Roman" w:hAnsi="inherit"/>
          <w:sz w:val="20"/>
          <w:szCs w:val="20"/>
        </w:rPr>
        <w:t>1. "Business and Significant Accounting Policies".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Scheduled annual maturities of debt are as follows:</w:t>
      </w:r>
    </w:p>
    <w:tbl>
      <w:tblPr>
        <w:tblW w:w="5000" w:type="pct"/>
        <w:jc w:val="center"/>
        <w:tblCellMar>
          <w:left w:w="0" w:type="dxa"/>
          <w:right w:w="0" w:type="dxa"/>
        </w:tblCellMar>
        <w:tblLook w:val="04A0" w:firstRow="1" w:lastRow="0" w:firstColumn="1" w:lastColumn="0" w:noHBand="0" w:noVBand="1"/>
      </w:tblPr>
      <w:tblGrid>
        <w:gridCol w:w="6538"/>
        <w:gridCol w:w="105"/>
        <w:gridCol w:w="133"/>
        <w:gridCol w:w="1471"/>
        <w:gridCol w:w="59"/>
      </w:tblGrid>
      <w:tr w:rsidR="00000000">
        <w:trPr>
          <w:divId w:val="1602106945"/>
          <w:jc w:val="center"/>
        </w:trPr>
        <w:tc>
          <w:tcPr>
            <w:tcW w:w="0" w:type="auto"/>
            <w:gridSpan w:val="5"/>
            <w:vAlign w:val="center"/>
            <w:hideMark/>
          </w:tcPr>
          <w:p w:rsidR="00000000" w:rsidRDefault="00433ADC">
            <w:pPr>
              <w:spacing w:line="288" w:lineRule="auto"/>
              <w:jc w:val="both"/>
              <w:rPr>
                <w:rFonts w:eastAsia="Times New Roman"/>
                <w:sz w:val="20"/>
                <w:szCs w:val="20"/>
              </w:rPr>
            </w:pPr>
          </w:p>
        </w:tc>
      </w:tr>
      <w:tr w:rsidR="00000000">
        <w:trPr>
          <w:divId w:val="1602106945"/>
          <w:jc w:val="center"/>
        </w:trPr>
        <w:tc>
          <w:tcPr>
            <w:tcW w:w="39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60210694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Fiscal Year</w:t>
            </w:r>
          </w:p>
        </w:tc>
        <w:tc>
          <w:tcPr>
            <w:tcW w:w="0" w:type="auto"/>
            <w:tcMar>
              <w:top w:w="30" w:type="dxa"/>
              <w:left w:w="30" w:type="dxa"/>
              <w:bottom w:w="30" w:type="dxa"/>
              <w:right w:w="30" w:type="dxa"/>
            </w:tcMar>
            <w:vAlign w:val="bottom"/>
            <w:hideMark/>
          </w:tcPr>
          <w:p w:rsidR="00000000" w:rsidRDefault="00433ADC">
            <w:pPr>
              <w:divId w:val="1307078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i/>
                <w:iCs/>
                <w:sz w:val="20"/>
                <w:szCs w:val="20"/>
              </w:rPr>
              <w:t>In thousands</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602106945"/>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433ADC">
            <w:pPr>
              <w:divId w:val="20210838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10,500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60210694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433ADC">
            <w:pPr>
              <w:divId w:val="77293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10,500</w:t>
            </w:r>
          </w:p>
        </w:tc>
        <w:tc>
          <w:tcPr>
            <w:tcW w:w="0" w:type="auto"/>
            <w:vAlign w:val="bottom"/>
            <w:hideMark/>
          </w:tcPr>
          <w:p w:rsidR="00000000" w:rsidRDefault="00433ADC">
            <w:pPr>
              <w:rPr>
                <w:rFonts w:eastAsia="Times New Roman"/>
                <w:sz w:val="20"/>
                <w:szCs w:val="20"/>
              </w:rPr>
            </w:pPr>
          </w:p>
        </w:tc>
      </w:tr>
      <w:tr w:rsidR="00000000">
        <w:trPr>
          <w:divId w:val="160210694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rsidR="00000000" w:rsidRDefault="00433ADC">
            <w:pPr>
              <w:divId w:val="1395851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13,125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0210694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rsidR="00000000" w:rsidRDefault="00433ADC">
            <w:pPr>
              <w:divId w:val="1711688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21,000</w:t>
            </w:r>
          </w:p>
        </w:tc>
        <w:tc>
          <w:tcPr>
            <w:tcW w:w="0" w:type="auto"/>
            <w:vAlign w:val="bottom"/>
            <w:hideMark/>
          </w:tcPr>
          <w:p w:rsidR="00000000" w:rsidRDefault="00433ADC">
            <w:pPr>
              <w:rPr>
                <w:rFonts w:eastAsia="Times New Roman"/>
                <w:sz w:val="20"/>
                <w:szCs w:val="20"/>
              </w:rPr>
            </w:pPr>
          </w:p>
        </w:tc>
      </w:tr>
      <w:tr w:rsidR="00000000">
        <w:trPr>
          <w:divId w:val="160210694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rsidR="00000000" w:rsidRDefault="00433ADC">
            <w:pPr>
              <w:divId w:val="1460954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485,250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02106945"/>
          <w:jc w:val="center"/>
        </w:trPr>
        <w:tc>
          <w:tcPr>
            <w:tcW w:w="0" w:type="auto"/>
            <w:tcMar>
              <w:top w:w="30" w:type="dxa"/>
              <w:left w:w="30" w:type="dxa"/>
              <w:bottom w:w="30" w:type="dxa"/>
              <w:right w:w="30" w:type="dxa"/>
            </w:tcMar>
            <w:vAlign w:val="bottom"/>
            <w:hideMark/>
          </w:tcPr>
          <w:p w:rsidR="00000000" w:rsidRDefault="00433ADC">
            <w:pPr>
              <w:divId w:val="264312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808340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540,375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Term Loan - Joinder and Amendment and Restatement Agreement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18,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“Closing Date”), the credit agreement, dated as of</w:t>
      </w:r>
      <w:r>
        <w:rPr>
          <w:rFonts w:ascii="inherit" w:eastAsia="Times New Roman" w:hAnsi="inherit"/>
          <w:sz w:val="20"/>
          <w:szCs w:val="20"/>
        </w:rPr>
        <w:t xml:space="preserve"> </w:t>
      </w:r>
      <w:r>
        <w:rPr>
          <w:rFonts w:ascii="inherit" w:eastAsia="Times New Roman" w:hAnsi="inherit"/>
          <w:sz w:val="20"/>
          <w:szCs w:val="20"/>
        </w:rPr>
        <w:t>October 9, 2018</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“Existing Credit Agreement”), by and among Nautilus Acquisition Holdings, Inc. (“Holdings”), a Delawar</w:t>
      </w:r>
      <w:r>
        <w:rPr>
          <w:rFonts w:ascii="inherit" w:eastAsia="Times New Roman" w:hAnsi="inherit"/>
          <w:sz w:val="20"/>
          <w:szCs w:val="20"/>
        </w:rPr>
        <w:t xml:space="preserve">e corporation and a wholly-owned subsidiary of the Company, NVI, Goldman Sachs Bank USA, as administrative agent and collateral agent, and the lenders from time to time party thereto and the other parties thereto, was amended and restated pursuant to that </w:t>
      </w:r>
      <w:r>
        <w:rPr>
          <w:rFonts w:ascii="inherit" w:eastAsia="Times New Roman" w:hAnsi="inherit"/>
          <w:sz w:val="20"/>
          <w:szCs w:val="20"/>
        </w:rPr>
        <w:t>certain Joinder and Amendment and Restatement Agreement, dated as of</w:t>
      </w:r>
      <w:r>
        <w:rPr>
          <w:rFonts w:ascii="inherit" w:eastAsia="Times New Roman" w:hAnsi="inherit"/>
          <w:sz w:val="20"/>
          <w:szCs w:val="20"/>
        </w:rPr>
        <w:t xml:space="preserve"> </w:t>
      </w:r>
      <w:r>
        <w:rPr>
          <w:rFonts w:ascii="inherit" w:eastAsia="Times New Roman" w:hAnsi="inherit"/>
          <w:sz w:val="20"/>
          <w:szCs w:val="20"/>
        </w:rPr>
        <w:t>July 18,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“Restatement Agreement”) by and among Holdings, NVI, as borrower, certain subsidiaries of NVI, as guarantors, Goldman Sachs Bank USA, as former administrative agent and</w:t>
      </w:r>
      <w:r>
        <w:rPr>
          <w:rFonts w:ascii="inherit" w:eastAsia="Times New Roman" w:hAnsi="inherit"/>
          <w:sz w:val="20"/>
          <w:szCs w:val="20"/>
        </w:rPr>
        <w:t xml:space="preserve"> collateral agent, Bank of America, N.A., as new administrative agent and collateral agent, and the lenders from time to time party thereto (the Existing Credit Agreement, as amended and restated by the Restatement Agreement, the</w:t>
      </w:r>
      <w:r>
        <w:rPr>
          <w:rFonts w:ascii="inherit" w:eastAsia="Times New Roman" w:hAnsi="inherit"/>
          <w:sz w:val="20"/>
          <w:szCs w:val="20"/>
        </w:rPr>
        <w:t xml:space="preserve"> </w:t>
      </w:r>
      <w:r>
        <w:rPr>
          <w:rFonts w:ascii="inherit" w:eastAsia="Times New Roman" w:hAnsi="inherit"/>
          <w:sz w:val="20"/>
          <w:szCs w:val="20"/>
        </w:rPr>
        <w:t>“Credit Agreement”).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E</w:t>
      </w:r>
      <w:r>
        <w:rPr>
          <w:rFonts w:ascii="inherit" w:eastAsia="Times New Roman" w:hAnsi="inherit"/>
          <w:sz w:val="20"/>
          <w:szCs w:val="20"/>
        </w:rPr>
        <w:t>xisting Credit Agreement was amended and restated to, among other things, (i) establish new first lien term loans in an aggregate principal amount of</w:t>
      </w:r>
      <w:r>
        <w:rPr>
          <w:rFonts w:ascii="inherit" w:eastAsia="Times New Roman" w:hAnsi="inherit"/>
          <w:sz w:val="20"/>
          <w:szCs w:val="20"/>
        </w:rPr>
        <w:t xml:space="preserve"> </w:t>
      </w:r>
      <w:r>
        <w:rPr>
          <w:rFonts w:ascii="inherit" w:eastAsia="Times New Roman" w:hAnsi="inherit"/>
          <w:sz w:val="20"/>
          <w:szCs w:val="20"/>
        </w:rPr>
        <w:t>$420.0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“Term Loan”) to repay all principal, interest fees and other amounts outstanding under</w:t>
      </w:r>
      <w:r>
        <w:rPr>
          <w:rFonts w:ascii="inherit" w:eastAsia="Times New Roman" w:hAnsi="inherit"/>
          <w:sz w:val="20"/>
          <w:szCs w:val="20"/>
        </w:rPr>
        <w:t xml:space="preserve"> the Existing Credit Agreement immediately prior to the Closing Date, (ii) establish a new revolving credit facility in an aggregate principal amount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“Revolving Credit Facility”), of which</w:t>
      </w:r>
      <w:r>
        <w:rPr>
          <w:rFonts w:ascii="inherit" w:eastAsia="Times New Roman" w:hAnsi="inherit"/>
          <w:sz w:val="20"/>
          <w:szCs w:val="20"/>
        </w:rPr>
        <w:t xml:space="preserve"> </w:t>
      </w:r>
      <w:r>
        <w:rPr>
          <w:rFonts w:ascii="inherit" w:eastAsia="Times New Roman" w:hAnsi="inherit"/>
          <w:sz w:val="20"/>
          <w:szCs w:val="20"/>
        </w:rPr>
        <w:t>$148.0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drawn as of closing and (</w:t>
      </w:r>
      <w:r>
        <w:rPr>
          <w:rFonts w:ascii="inherit" w:eastAsia="Times New Roman" w:hAnsi="inherit"/>
          <w:sz w:val="20"/>
          <w:szCs w:val="20"/>
        </w:rPr>
        <w:t>iii) replace Goldman Sachs Bank USA with Bank of America, N.A. as administrative agent and collateral agent under the Credit Agreement and related documentation. In connection with the principal repayments of our existing debt, the Company wrote off associ</w:t>
      </w:r>
      <w:r>
        <w:rPr>
          <w:rFonts w:ascii="inherit" w:eastAsia="Times New Roman" w:hAnsi="inherit"/>
          <w:sz w:val="20"/>
          <w:szCs w:val="20"/>
        </w:rPr>
        <w:t>ated deferred debt issuance costs of</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associated unamortized debt discount of</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 in the third quarter of</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divId w:val="1993676723"/>
        <w:rPr>
          <w:rFonts w:eastAsia="Times New Roman"/>
          <w:sz w:val="20"/>
          <w:szCs w:val="20"/>
        </w:rPr>
      </w:pPr>
    </w:p>
    <w:p w:rsidR="00000000" w:rsidRDefault="00433ADC">
      <w:pPr>
        <w:spacing w:line="288" w:lineRule="auto"/>
        <w:jc w:val="center"/>
        <w:divId w:val="880678052"/>
        <w:rPr>
          <w:rFonts w:eastAsia="Times New Roman"/>
          <w:sz w:val="20"/>
          <w:szCs w:val="20"/>
        </w:rPr>
      </w:pPr>
      <w:r>
        <w:rPr>
          <w:rFonts w:ascii="inherit" w:eastAsia="Times New Roman" w:hAnsi="inherit"/>
          <w:sz w:val="20"/>
          <w:szCs w:val="20"/>
        </w:rPr>
        <w:t>87</w:t>
      </w:r>
    </w:p>
    <w:p w:rsidR="00000000" w:rsidRDefault="00433ADC">
      <w:pPr>
        <w:divId w:val="510031235"/>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433ADC">
      <w:pPr>
        <w:spacing w:line="288" w:lineRule="auto"/>
        <w:divId w:val="145779514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457795148"/>
        <w:rPr>
          <w:rFonts w:eastAsia="Times New Roman"/>
          <w:sz w:val="12"/>
          <w:szCs w:val="12"/>
        </w:rPr>
      </w:pPr>
    </w:p>
    <w:p w:rsidR="00000000" w:rsidRDefault="00433ADC">
      <w:pPr>
        <w:spacing w:line="288" w:lineRule="auto"/>
        <w:jc w:val="center"/>
        <w:divId w:val="1457795148"/>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457795148"/>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457795148"/>
        <w:rPr>
          <w:rFonts w:eastAsia="Times New Roman"/>
          <w:sz w:val="12"/>
          <w:szCs w:val="12"/>
        </w:rPr>
      </w:pPr>
    </w:p>
    <w:p w:rsidR="00000000" w:rsidRDefault="00433ADC">
      <w:pPr>
        <w:spacing w:line="288" w:lineRule="auto"/>
        <w:ind w:hanging="450"/>
        <w:divId w:val="1457795148"/>
        <w:rPr>
          <w:rFonts w:eastAsia="Times New Roman"/>
          <w:sz w:val="20"/>
          <w:szCs w:val="20"/>
        </w:rPr>
      </w:pPr>
      <w:r>
        <w:rPr>
          <w:rFonts w:ascii="inherit" w:eastAsia="Times New Roman" w:hAnsi="inherit"/>
          <w:b/>
          <w:bCs/>
          <w:sz w:val="20"/>
          <w:szCs w:val="20"/>
        </w:rPr>
        <w:t>4. Long-term Debt (continued)</w:t>
      </w:r>
    </w:p>
    <w:p w:rsidR="00000000" w:rsidRDefault="00433ADC">
      <w:pPr>
        <w:divId w:val="1635910820"/>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Pursuant to the Restatement Agreement, the initial new</w:t>
      </w:r>
      <w:r>
        <w:rPr>
          <w:rFonts w:ascii="inherit" w:eastAsia="Times New Roman" w:hAnsi="inherit"/>
          <w:sz w:val="20"/>
          <w:szCs w:val="20"/>
        </w:rPr>
        <w:t xml:space="preserve"> Applicable Margins, as defined in the Credit Agreement, are (i)</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for the new first lien term loans that are London Inter-bank Offered Rate (“LIBOR”) Loans and (ii)</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 xml:space="preserve">for the new first lien term loans that are Alternative Base Rate (“ABR”) Loans. </w:t>
      </w:r>
      <w:r>
        <w:rPr>
          <w:rFonts w:ascii="inherit" w:eastAsia="Times New Roman" w:hAnsi="inherit"/>
          <w:sz w:val="20"/>
          <w:szCs w:val="20"/>
        </w:rPr>
        <w:t>The Restatement Agreement further provides that following the Closing Date, the above Applicable Margins for the new first lien term loans will be based on NVI’s consolidated first lien leverage ratio as follows: (a) if NVI’s consolidated first lien levera</w:t>
      </w:r>
      <w:r>
        <w:rPr>
          <w:rFonts w:ascii="inherit" w:eastAsia="Times New Roman" w:hAnsi="inherit"/>
          <w:sz w:val="20"/>
          <w:szCs w:val="20"/>
        </w:rPr>
        <w:t>ge ratio is greater than</w:t>
      </w:r>
      <w:r>
        <w:rPr>
          <w:rFonts w:ascii="inherit" w:eastAsia="Times New Roman" w:hAnsi="inherit"/>
          <w:sz w:val="20"/>
          <w:szCs w:val="20"/>
        </w:rPr>
        <w:t xml:space="preserve"> </w:t>
      </w:r>
      <w:r>
        <w:rPr>
          <w:rFonts w:ascii="inherit" w:eastAsia="Times New Roman" w:hAnsi="inherit"/>
          <w:sz w:val="20"/>
          <w:szCs w:val="20"/>
        </w:rPr>
        <w:t>3.75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ABR Loans, (b)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3.75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but greater than</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w:t>
      </w:r>
      <w:r>
        <w:rPr>
          <w:rFonts w:ascii="inherit" w:eastAsia="Times New Roman" w:hAnsi="inherit"/>
          <w:sz w:val="20"/>
          <w:szCs w:val="20"/>
        </w:rPr>
        <w:t>gin will be</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for ABR Loans, (c)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but greater than</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for ABR Loans,</w:t>
      </w:r>
      <w:r>
        <w:rPr>
          <w:rFonts w:ascii="inherit" w:eastAsia="Times New Roman" w:hAnsi="inherit"/>
          <w:sz w:val="20"/>
          <w:szCs w:val="20"/>
        </w:rPr>
        <w:t xml:space="preserve"> (d)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but greater than</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for ABR Loans and (e) if NVI’s consolidated first lien leverage ratio is</w:t>
      </w:r>
      <w:r>
        <w:rPr>
          <w:rFonts w:ascii="inherit" w:eastAsia="Times New Roman" w:hAnsi="inherit"/>
          <w:sz w:val="20"/>
          <w:szCs w:val="20"/>
        </w:rPr>
        <w:t xml:space="preserve"> less than or equal to</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the Applicable Margin will be</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0.00%</w:t>
      </w:r>
      <w:r>
        <w:rPr>
          <w:rFonts w:ascii="inherit" w:eastAsia="Times New Roman" w:hAnsi="inherit"/>
          <w:sz w:val="20"/>
          <w:szCs w:val="20"/>
        </w:rPr>
        <w:t xml:space="preserve"> </w:t>
      </w:r>
      <w:r>
        <w:rPr>
          <w:rFonts w:ascii="inherit" w:eastAsia="Times New Roman" w:hAnsi="inherit"/>
          <w:sz w:val="20"/>
          <w:szCs w:val="20"/>
        </w:rPr>
        <w:t>for ABR Loans. The new first lien term loans will amortize in quarterly installments equal to</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per annum in the first three years of the loan and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per annum thereafter.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pursuant to the Restatement Agreement, solely with respect to the Term Loan, commencing on the fiscal quarter ending on</w:t>
      </w:r>
      <w:r>
        <w:rPr>
          <w:rFonts w:ascii="inherit" w:eastAsia="Times New Roman" w:hAnsi="inherit"/>
          <w:sz w:val="20"/>
          <w:szCs w:val="20"/>
        </w:rPr>
        <w:t xml:space="preserve"> </w:t>
      </w:r>
      <w:r>
        <w:rPr>
          <w:rFonts w:ascii="inherit" w:eastAsia="Times New Roman" w:hAnsi="inherit"/>
          <w:sz w:val="20"/>
          <w:szCs w:val="20"/>
        </w:rPr>
        <w:t>December 28, 2019, Holdings will not permit (i) the Consolidated Total Debt to Consolidated EBITDA Ra</w:t>
      </w:r>
      <w:r>
        <w:rPr>
          <w:rFonts w:ascii="inherit" w:eastAsia="Times New Roman" w:hAnsi="inherit"/>
          <w:sz w:val="20"/>
          <w:szCs w:val="20"/>
        </w:rPr>
        <w:t>tio, as defined in the Credit Agreement, as of the last day of any fiscal quarter of Holdings to be greater than</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the first two years, and</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thereafter, subject to certain step-ups after the consummation of a Material Acquisition</w:t>
      </w:r>
      <w:r>
        <w:rPr>
          <w:rFonts w:ascii="inherit" w:eastAsia="Times New Roman" w:hAnsi="inherit"/>
          <w:sz w:val="20"/>
          <w:szCs w:val="20"/>
        </w:rPr>
        <w:t>, as defined in the Credit Agreement, or (ii) the Consolidated Interest Coverage Ratio of Holdings, as defined in the Credit Agreement, as of the last day of any fiscal quarter of Holdings to be less than</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 We were in compliance with all covena</w:t>
      </w:r>
      <w:r>
        <w:rPr>
          <w:rFonts w:ascii="inherit" w:eastAsia="Times New Roman" w:hAnsi="inherit"/>
          <w:sz w:val="20"/>
          <w:szCs w:val="20"/>
        </w:rPr>
        <w:t>nts related to the Credit Agreement as of December 28, 2019.</w:t>
      </w:r>
    </w:p>
    <w:p w:rsidR="00000000" w:rsidRDefault="00433ADC">
      <w:pPr>
        <w:spacing w:line="288" w:lineRule="auto"/>
        <w:divId w:val="510031235"/>
        <w:rPr>
          <w:rFonts w:eastAsia="Times New Roman"/>
          <w:sz w:val="20"/>
          <w:szCs w:val="20"/>
        </w:rPr>
      </w:pPr>
      <w:r>
        <w:rPr>
          <w:rFonts w:ascii="inherit" w:eastAsia="Times New Roman" w:hAnsi="inherit"/>
          <w:sz w:val="20"/>
          <w:szCs w:val="20"/>
        </w:rPr>
        <w:t>The Credit Agreement also contains covenants that, among other things, limit NVI’</w:t>
      </w:r>
      <w:r>
        <w:rPr>
          <w:rFonts w:ascii="inherit" w:eastAsia="Times New Roman" w:hAnsi="inherit"/>
          <w:sz w:val="20"/>
          <w:szCs w:val="20"/>
        </w:rPr>
        <w:t>s ability to incur additional debt, create liens against assets, make acquisitions, pay dividends or distributions on its stock, merge or consolidate with another entity and transfer or sell assets.</w:t>
      </w:r>
    </w:p>
    <w:p w:rsidR="00000000" w:rsidRDefault="00433ADC">
      <w:pPr>
        <w:spacing w:line="288" w:lineRule="auto"/>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5. Stock Incentive Plans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has provided equit</w:t>
      </w:r>
      <w:r>
        <w:rPr>
          <w:rFonts w:ascii="inherit" w:eastAsia="Times New Roman" w:hAnsi="inherit"/>
          <w:sz w:val="20"/>
          <w:szCs w:val="20"/>
        </w:rPr>
        <w:t>y-based compensation awards to its employees under three plans. The Vision Holding Corp. 2013 Amended and Restated Stock Incentive Plans provided for the issuance of stock options to directors, certain employees and consultants of Vision Holding Corp., its</w:t>
      </w:r>
      <w:r>
        <w:rPr>
          <w:rFonts w:ascii="inherit" w:eastAsia="Times New Roman" w:hAnsi="inherit"/>
          <w:sz w:val="20"/>
          <w:szCs w:val="20"/>
        </w:rPr>
        <w:t xml:space="preserve"> subsidiaries and affiliates. In 2014, our Board of Directors and stockholders of the Company approved the 2014 Stock Incentive Plan for Key Employees of National Vision Holdings, Inc. (formerly known as Nautilus Parent, Inc.) and its subsidiaries (the</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14 Stock Incentive Plan”). There were</w:t>
      </w:r>
      <w:r>
        <w:rPr>
          <w:rFonts w:ascii="inherit" w:eastAsia="Times New Roman" w:hAnsi="inherit"/>
          <w:sz w:val="20"/>
          <w:szCs w:val="20"/>
        </w:rPr>
        <w:t xml:space="preserve"> </w:t>
      </w:r>
      <w:r>
        <w:rPr>
          <w:rFonts w:ascii="inherit" w:eastAsia="Times New Roman" w:hAnsi="inherit"/>
          <w:sz w:val="20"/>
          <w:szCs w:val="20"/>
        </w:rPr>
        <w:t>10,988,827</w:t>
      </w:r>
      <w:r>
        <w:rPr>
          <w:rFonts w:ascii="inherit" w:eastAsia="Times New Roman" w:hAnsi="inherit"/>
          <w:sz w:val="20"/>
          <w:szCs w:val="20"/>
        </w:rPr>
        <w:t xml:space="preserve"> </w:t>
      </w:r>
      <w:r>
        <w:rPr>
          <w:rFonts w:ascii="inherit" w:eastAsia="Times New Roman" w:hAnsi="inherit"/>
          <w:sz w:val="20"/>
          <w:szCs w:val="20"/>
        </w:rPr>
        <w:t xml:space="preserve">stock options authorized for issuance pursuant to the 2014 Stock Incentive Plan. In connection with the IPO, on October 23, 2017, the Company’s Board of Directors adopted, and its stockholders approved, the </w:t>
      </w:r>
      <w:r>
        <w:rPr>
          <w:rFonts w:ascii="inherit" w:eastAsia="Times New Roman" w:hAnsi="inherit"/>
          <w:sz w:val="20"/>
          <w:szCs w:val="20"/>
        </w:rPr>
        <w:t>National Vision Holdings, Inc. 2017 Omnibus Incentive Plan (the</w:t>
      </w:r>
      <w:r>
        <w:rPr>
          <w:rFonts w:ascii="inherit" w:eastAsia="Times New Roman" w:hAnsi="inherit"/>
          <w:sz w:val="20"/>
          <w:szCs w:val="20"/>
        </w:rPr>
        <w:t xml:space="preserve"> </w:t>
      </w:r>
      <w:r>
        <w:rPr>
          <w:rFonts w:ascii="inherit" w:eastAsia="Times New Roman" w:hAnsi="inherit"/>
          <w:sz w:val="20"/>
          <w:szCs w:val="20"/>
        </w:rPr>
        <w:t>“2017 Omnibus Incentive Plan”). The total number of shares of common stock that may be issued under the plan is</w:t>
      </w:r>
      <w:r>
        <w:rPr>
          <w:rFonts w:ascii="inherit" w:eastAsia="Times New Roman" w:hAnsi="inherit"/>
          <w:sz w:val="20"/>
          <w:szCs w:val="20"/>
        </w:rPr>
        <w:t xml:space="preserve"> </w:t>
      </w:r>
      <w:r>
        <w:rPr>
          <w:rFonts w:ascii="inherit" w:eastAsia="Times New Roman" w:hAnsi="inherit"/>
          <w:sz w:val="20"/>
          <w:szCs w:val="20"/>
        </w:rPr>
        <w:t>4,000,000. The plan authorizes the grant of stock options, stock appreciation ri</w:t>
      </w:r>
      <w:r>
        <w:rPr>
          <w:rFonts w:ascii="inherit" w:eastAsia="Times New Roman" w:hAnsi="inherit"/>
          <w:sz w:val="20"/>
          <w:szCs w:val="20"/>
        </w:rPr>
        <w:t>ghts, restricted stock awards (“RSAs”), restricted stock units (“RSUs”), performance stock units (“PSUs”), other equity-based awards and other cash-based awards to our employees, directors, officers, consultants and advisers. All awards under these plans h</w:t>
      </w:r>
      <w:r>
        <w:rPr>
          <w:rFonts w:ascii="inherit" w:eastAsia="Times New Roman" w:hAnsi="inherit"/>
          <w:sz w:val="20"/>
          <w:szCs w:val="20"/>
        </w:rPr>
        <w:t>ave a contractual life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also provides associates the opportunity to purchase Company common shares through the Associate Stock Purchase Plan (the</w:t>
      </w:r>
      <w:r>
        <w:rPr>
          <w:rFonts w:ascii="inherit" w:eastAsia="Times New Roman" w:hAnsi="inherit"/>
          <w:sz w:val="20"/>
          <w:szCs w:val="20"/>
        </w:rPr>
        <w:t xml:space="preserve"> </w:t>
      </w:r>
      <w:r>
        <w:rPr>
          <w:rFonts w:ascii="inherit" w:eastAsia="Times New Roman" w:hAnsi="inherit"/>
          <w:sz w:val="20"/>
          <w:szCs w:val="20"/>
        </w:rPr>
        <w:t xml:space="preserve">“ASPP”), which the Company’s Board of Directors adopted and its stockholders approved </w:t>
      </w:r>
      <w:r>
        <w:rPr>
          <w:rFonts w:ascii="inherit" w:eastAsia="Times New Roman" w:hAnsi="inherit"/>
          <w:sz w:val="20"/>
          <w:szCs w:val="20"/>
        </w:rPr>
        <w:t>on June 6, 2018. The ASPP provides that up to</w:t>
      </w:r>
      <w:r>
        <w:rPr>
          <w:rFonts w:ascii="inherit" w:eastAsia="Times New Roman" w:hAnsi="inherit"/>
          <w:sz w:val="20"/>
          <w:szCs w:val="20"/>
        </w:rPr>
        <w:t xml:space="preserve"> </w:t>
      </w:r>
      <w:r>
        <w:rPr>
          <w:rFonts w:ascii="inherit" w:eastAsia="Times New Roman" w:hAnsi="inherit"/>
          <w:sz w:val="20"/>
          <w:szCs w:val="20"/>
        </w:rPr>
        <w:t>850,000</w:t>
      </w:r>
      <w:r>
        <w:rPr>
          <w:rFonts w:ascii="inherit" w:eastAsia="Times New Roman" w:hAnsi="inherit"/>
          <w:sz w:val="20"/>
          <w:szCs w:val="20"/>
        </w:rPr>
        <w:t xml:space="preserve"> </w:t>
      </w:r>
      <w:r>
        <w:rPr>
          <w:rFonts w:ascii="inherit" w:eastAsia="Times New Roman" w:hAnsi="inherit"/>
          <w:sz w:val="20"/>
          <w:szCs w:val="20"/>
        </w:rPr>
        <w:t>shares of common stock, at par value of</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may be offered and issued under the ASPP.</w:t>
      </w:r>
    </w:p>
    <w:p w:rsidR="00000000" w:rsidRDefault="00433ADC">
      <w:pPr>
        <w:divId w:val="142237439"/>
        <w:rPr>
          <w:rFonts w:eastAsia="Times New Roman"/>
          <w:sz w:val="20"/>
          <w:szCs w:val="20"/>
        </w:rPr>
      </w:pPr>
    </w:p>
    <w:p w:rsidR="00000000" w:rsidRDefault="00433ADC">
      <w:pPr>
        <w:spacing w:line="288" w:lineRule="auto"/>
        <w:jc w:val="center"/>
        <w:divId w:val="194268979"/>
        <w:rPr>
          <w:rFonts w:eastAsia="Times New Roman"/>
          <w:sz w:val="20"/>
          <w:szCs w:val="20"/>
        </w:rPr>
      </w:pPr>
      <w:r>
        <w:rPr>
          <w:rFonts w:ascii="inherit" w:eastAsia="Times New Roman" w:hAnsi="inherit"/>
          <w:sz w:val="20"/>
          <w:szCs w:val="20"/>
        </w:rPr>
        <w:t>88</w:t>
      </w:r>
    </w:p>
    <w:p w:rsidR="00000000" w:rsidRDefault="00433ADC">
      <w:pPr>
        <w:divId w:val="510031235"/>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433ADC">
      <w:pPr>
        <w:spacing w:line="288" w:lineRule="auto"/>
        <w:divId w:val="104691132"/>
        <w:rPr>
          <w:rFonts w:eastAsia="Times New Roman"/>
          <w:sz w:val="20"/>
          <w:szCs w:val="20"/>
        </w:rPr>
      </w:pPr>
      <w:hyperlink w:anchor="sCB5D51BA670E5A8EAA05D9BF3B87937F" w:history="1">
        <w:r>
          <w:rPr>
            <w:rStyle w:val="a3"/>
            <w:rFonts w:ascii="inherit" w:eastAsia="Times New Roman" w:hAnsi="inherit"/>
            <w:sz w:val="20"/>
            <w:szCs w:val="20"/>
          </w:rPr>
          <w:t xml:space="preserve">Table </w:t>
        </w:r>
        <w:r>
          <w:rPr>
            <w:rStyle w:val="a3"/>
            <w:rFonts w:ascii="inherit" w:eastAsia="Times New Roman" w:hAnsi="inherit"/>
            <w:sz w:val="20"/>
            <w:szCs w:val="20"/>
          </w:rPr>
          <w:t>of Contents</w:t>
        </w:r>
      </w:hyperlink>
    </w:p>
    <w:p w:rsidR="00000000" w:rsidRDefault="00433ADC">
      <w:pPr>
        <w:spacing w:line="288" w:lineRule="auto"/>
        <w:jc w:val="center"/>
        <w:divId w:val="104691132"/>
        <w:rPr>
          <w:rFonts w:eastAsia="Times New Roman"/>
          <w:sz w:val="12"/>
          <w:szCs w:val="12"/>
        </w:rPr>
      </w:pPr>
    </w:p>
    <w:p w:rsidR="00000000" w:rsidRDefault="00433ADC">
      <w:pPr>
        <w:spacing w:line="288" w:lineRule="auto"/>
        <w:jc w:val="center"/>
        <w:divId w:val="104691132"/>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04691132"/>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04691132"/>
        <w:rPr>
          <w:rFonts w:eastAsia="Times New Roman"/>
          <w:sz w:val="12"/>
          <w:szCs w:val="12"/>
        </w:rPr>
      </w:pPr>
    </w:p>
    <w:p w:rsidR="00000000" w:rsidRDefault="00433ADC">
      <w:pPr>
        <w:spacing w:line="288" w:lineRule="auto"/>
        <w:divId w:val="104691132"/>
        <w:rPr>
          <w:rFonts w:eastAsia="Times New Roman"/>
          <w:sz w:val="20"/>
          <w:szCs w:val="20"/>
        </w:rPr>
      </w:pPr>
      <w:r>
        <w:rPr>
          <w:rFonts w:ascii="inherit" w:eastAsia="Times New Roman" w:hAnsi="inherit"/>
          <w:b/>
          <w:bCs/>
          <w:sz w:val="20"/>
          <w:szCs w:val="20"/>
        </w:rPr>
        <w:t>5. Stock Incentive Plans (continued)</w:t>
      </w:r>
    </w:p>
    <w:p w:rsidR="00000000" w:rsidRDefault="00433ADC">
      <w:pPr>
        <w:divId w:val="1242713558"/>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table summarizes stock compensation expense under the Company’s plans, which is included in SG&amp;</w:t>
      </w:r>
      <w:r>
        <w:rPr>
          <w:rFonts w:ascii="inherit" w:eastAsia="Times New Roman" w:hAnsi="inherit"/>
          <w:sz w:val="20"/>
          <w:szCs w:val="20"/>
        </w:rPr>
        <w:t>A in the accompanying statements of operations:</w:t>
      </w:r>
    </w:p>
    <w:tbl>
      <w:tblPr>
        <w:tblW w:w="5000" w:type="pct"/>
        <w:tblCellMar>
          <w:left w:w="0" w:type="dxa"/>
          <w:right w:w="0" w:type="dxa"/>
        </w:tblCellMar>
        <w:tblLook w:val="04A0" w:firstRow="1" w:lastRow="0" w:firstColumn="1" w:lastColumn="0" w:noHBand="0" w:noVBand="1"/>
      </w:tblPr>
      <w:tblGrid>
        <w:gridCol w:w="4087"/>
        <w:gridCol w:w="132"/>
        <w:gridCol w:w="1097"/>
        <w:gridCol w:w="107"/>
        <w:gridCol w:w="105"/>
        <w:gridCol w:w="132"/>
        <w:gridCol w:w="1097"/>
        <w:gridCol w:w="107"/>
        <w:gridCol w:w="105"/>
        <w:gridCol w:w="132"/>
        <w:gridCol w:w="1098"/>
        <w:gridCol w:w="107"/>
      </w:tblGrid>
      <w:tr w:rsidR="00000000">
        <w:trPr>
          <w:divId w:val="2033065650"/>
        </w:trPr>
        <w:tc>
          <w:tcPr>
            <w:tcW w:w="0" w:type="auto"/>
            <w:gridSpan w:val="12"/>
            <w:vAlign w:val="center"/>
            <w:hideMark/>
          </w:tcPr>
          <w:p w:rsidR="00000000" w:rsidRDefault="00433ADC">
            <w:pPr>
              <w:spacing w:line="288" w:lineRule="auto"/>
              <w:jc w:val="both"/>
              <w:rPr>
                <w:rFonts w:eastAsia="Times New Roman"/>
                <w:sz w:val="20"/>
                <w:szCs w:val="20"/>
              </w:rPr>
            </w:pPr>
          </w:p>
        </w:tc>
      </w:tr>
      <w:tr w:rsidR="00000000">
        <w:trPr>
          <w:divId w:val="2033065650"/>
        </w:trPr>
        <w:tc>
          <w:tcPr>
            <w:tcW w:w="2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2033065650"/>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Fiscal Year 2019</w:t>
            </w:r>
          </w:p>
        </w:tc>
        <w:tc>
          <w:tcPr>
            <w:tcW w:w="0" w:type="auto"/>
            <w:tcMar>
              <w:top w:w="30" w:type="dxa"/>
              <w:left w:w="30" w:type="dxa"/>
              <w:bottom w:w="30" w:type="dxa"/>
              <w:right w:w="30" w:type="dxa"/>
            </w:tcMar>
            <w:vAlign w:val="bottom"/>
            <w:hideMark/>
          </w:tcPr>
          <w:p w:rsidR="00000000" w:rsidRDefault="00433ADC">
            <w:pPr>
              <w:divId w:val="10126866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Fiscal Year 2018</w:t>
            </w:r>
          </w:p>
        </w:tc>
        <w:tc>
          <w:tcPr>
            <w:tcW w:w="0" w:type="auto"/>
            <w:tcMar>
              <w:top w:w="30" w:type="dxa"/>
              <w:left w:w="30" w:type="dxa"/>
              <w:bottom w:w="30" w:type="dxa"/>
              <w:right w:w="30" w:type="dxa"/>
            </w:tcMar>
            <w:vAlign w:val="bottom"/>
            <w:hideMark/>
          </w:tcPr>
          <w:p w:rsidR="00000000" w:rsidRDefault="00433ADC">
            <w:pPr>
              <w:divId w:val="13874926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Fiscal Year 2017</w:t>
            </w:r>
          </w:p>
        </w:tc>
      </w:tr>
      <w:tr w:rsidR="00000000">
        <w:trPr>
          <w:divId w:val="2033065650"/>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Stock options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8,562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122373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19,397</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869043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4,835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2033065650"/>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RSUs and PSUs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3,655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82605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1,386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35512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290</w:t>
            </w:r>
          </w:p>
        </w:tc>
        <w:tc>
          <w:tcPr>
            <w:tcW w:w="0" w:type="auto"/>
            <w:vAlign w:val="bottom"/>
            <w:hideMark/>
          </w:tcPr>
          <w:p w:rsidR="00000000" w:rsidRDefault="00433ADC">
            <w:pPr>
              <w:rPr>
                <w:rFonts w:eastAsia="Times New Roman"/>
                <w:sz w:val="20"/>
                <w:szCs w:val="20"/>
              </w:rPr>
            </w:pPr>
          </w:p>
        </w:tc>
      </w:tr>
      <w:tr w:rsidR="00000000">
        <w:trPr>
          <w:divId w:val="2033065650"/>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RSAs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9830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53069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033065650"/>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Associate stock purchase plan</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4706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82595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2033065650"/>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stock based compensation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12,670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18861377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20,939</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19012804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5,152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2033065650"/>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tax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(3,237</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(5,367</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(1,320</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2033065650"/>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After-tax share 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9,433</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15,572</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3,832</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153"/>
        <w:gridCol w:w="144"/>
        <w:gridCol w:w="1162"/>
        <w:gridCol w:w="144"/>
        <w:gridCol w:w="144"/>
        <w:gridCol w:w="144"/>
        <w:gridCol w:w="1162"/>
        <w:gridCol w:w="144"/>
        <w:gridCol w:w="144"/>
        <w:gridCol w:w="144"/>
        <w:gridCol w:w="1162"/>
        <w:gridCol w:w="144"/>
      </w:tblGrid>
      <w:tr w:rsidR="00000000">
        <w:trPr>
          <w:divId w:val="510031235"/>
        </w:trPr>
        <w:tc>
          <w:tcPr>
            <w:tcW w:w="0" w:type="auto"/>
            <w:gridSpan w:val="12"/>
            <w:vAlign w:val="center"/>
            <w:hideMark/>
          </w:tcPr>
          <w:p w:rsidR="00000000" w:rsidRDefault="00433ADC">
            <w:pPr>
              <w:rPr>
                <w:rFonts w:eastAsia="Times New Roman"/>
                <w:sz w:val="20"/>
                <w:szCs w:val="20"/>
              </w:rPr>
            </w:pPr>
          </w:p>
        </w:tc>
      </w:tr>
      <w:tr w:rsidR="00000000">
        <w:trPr>
          <w:divId w:val="510031235"/>
        </w:trPr>
        <w:tc>
          <w:tcPr>
            <w:tcW w:w="2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510031235"/>
        </w:trPr>
        <w:tc>
          <w:tcPr>
            <w:tcW w:w="0" w:type="auto"/>
            <w:tcMar>
              <w:top w:w="30" w:type="dxa"/>
              <w:left w:w="30" w:type="dxa"/>
              <w:bottom w:w="30" w:type="dxa"/>
              <w:right w:w="30" w:type="dxa"/>
            </w:tcMar>
            <w:vAlign w:val="bottom"/>
            <w:hideMark/>
          </w:tcPr>
          <w:p w:rsidR="00000000" w:rsidRDefault="00433ADC">
            <w:pPr>
              <w:divId w:val="17157396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Stock options</w:t>
            </w:r>
          </w:p>
        </w:tc>
        <w:tc>
          <w:tcPr>
            <w:tcW w:w="0" w:type="auto"/>
            <w:tcMar>
              <w:top w:w="30" w:type="dxa"/>
              <w:left w:w="30" w:type="dxa"/>
              <w:bottom w:w="30" w:type="dxa"/>
              <w:right w:w="30" w:type="dxa"/>
            </w:tcMar>
            <w:vAlign w:val="bottom"/>
            <w:hideMark/>
          </w:tcPr>
          <w:p w:rsidR="00000000" w:rsidRDefault="00433ADC">
            <w:pPr>
              <w:divId w:val="3612495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RSUs and PSUs</w:t>
            </w:r>
          </w:p>
        </w:tc>
        <w:tc>
          <w:tcPr>
            <w:tcW w:w="0" w:type="auto"/>
            <w:tcMar>
              <w:top w:w="30" w:type="dxa"/>
              <w:left w:w="30" w:type="dxa"/>
              <w:bottom w:w="30" w:type="dxa"/>
              <w:right w:w="30" w:type="dxa"/>
            </w:tcMar>
            <w:vAlign w:val="bottom"/>
            <w:hideMark/>
          </w:tcPr>
          <w:p w:rsidR="00000000" w:rsidRDefault="00433ADC">
            <w:pPr>
              <w:divId w:val="2050494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RSAs</w:t>
            </w:r>
          </w:p>
        </w:tc>
      </w:tr>
      <w:tr w:rsidR="00000000">
        <w:trPr>
          <w:divId w:val="510031235"/>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Unrecognized compensation cost (</w:t>
            </w:r>
            <w:r>
              <w:rPr>
                <w:rFonts w:ascii="inherit" w:eastAsia="Times New Roman" w:hAnsi="inherit"/>
                <w:i/>
                <w:iCs/>
                <w:sz w:val="20"/>
                <w:szCs w:val="20"/>
              </w:rPr>
              <w:t>in thousands</w:t>
            </w: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4,158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05693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12,861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316563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354</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510031235"/>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Expected remaining weighted-average period of expense recognition (in years)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01603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6951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0.88</w:t>
            </w:r>
          </w:p>
        </w:tc>
        <w:tc>
          <w:tcPr>
            <w:tcW w:w="0" w:type="auto"/>
            <w:vAlign w:val="bottom"/>
            <w:hideMark/>
          </w:tcPr>
          <w:p w:rsidR="00000000" w:rsidRDefault="00433ADC">
            <w:pPr>
              <w:rPr>
                <w:rFonts w:eastAsia="Times New Roman"/>
                <w:sz w:val="20"/>
                <w:szCs w:val="20"/>
              </w:rPr>
            </w:pPr>
          </w:p>
        </w:tc>
      </w:tr>
    </w:tbl>
    <w:p w:rsidR="00000000" w:rsidRDefault="00433ADC">
      <w:pPr>
        <w:spacing w:line="288" w:lineRule="auto"/>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Service-based options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following table summarizes service-based stock option activity, including service-based options under the Vision Holding Corp. Amended and Restated 2013 Equity Incentive Plan, the 2014 Stock Incentive Plan, and the 2017 Omnibus Incentive Plan. Amounts </w:t>
      </w:r>
      <w:r>
        <w:rPr>
          <w:rFonts w:ascii="inherit" w:eastAsia="Times New Roman" w:hAnsi="inherit"/>
          <w:sz w:val="20"/>
          <w:szCs w:val="20"/>
        </w:rPr>
        <w:t>also reflect the effects of modifications to exercise prices resulting from the recapitalization dividend discussed in Note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“Related Party Transactions”.</w:t>
      </w:r>
    </w:p>
    <w:tbl>
      <w:tblPr>
        <w:tblW w:w="5000" w:type="pct"/>
        <w:jc w:val="center"/>
        <w:tblCellMar>
          <w:left w:w="0" w:type="dxa"/>
          <w:right w:w="0" w:type="dxa"/>
        </w:tblCellMar>
        <w:tblLook w:val="04A0" w:firstRow="1" w:lastRow="0" w:firstColumn="1" w:lastColumn="0" w:noHBand="0" w:noVBand="1"/>
      </w:tblPr>
      <w:tblGrid>
        <w:gridCol w:w="3309"/>
        <w:gridCol w:w="1067"/>
        <w:gridCol w:w="107"/>
        <w:gridCol w:w="105"/>
        <w:gridCol w:w="1067"/>
        <w:gridCol w:w="70"/>
        <w:gridCol w:w="105"/>
        <w:gridCol w:w="1150"/>
        <w:gridCol w:w="105"/>
        <w:gridCol w:w="1150"/>
        <w:gridCol w:w="71"/>
      </w:tblGrid>
      <w:tr w:rsidR="00000000">
        <w:trPr>
          <w:divId w:val="385957282"/>
          <w:jc w:val="center"/>
        </w:trPr>
        <w:tc>
          <w:tcPr>
            <w:tcW w:w="0" w:type="auto"/>
            <w:gridSpan w:val="11"/>
            <w:vAlign w:val="center"/>
            <w:hideMark/>
          </w:tcPr>
          <w:p w:rsidR="00000000" w:rsidRDefault="00433ADC">
            <w:pPr>
              <w:spacing w:line="288" w:lineRule="auto"/>
              <w:jc w:val="both"/>
              <w:rPr>
                <w:rFonts w:eastAsia="Times New Roman"/>
                <w:sz w:val="20"/>
                <w:szCs w:val="20"/>
              </w:rPr>
            </w:pPr>
          </w:p>
        </w:tc>
      </w:tr>
      <w:tr w:rsidR="00000000">
        <w:trPr>
          <w:divId w:val="385957282"/>
          <w:jc w:val="center"/>
        </w:trPr>
        <w:tc>
          <w:tcPr>
            <w:tcW w:w="200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385957282"/>
          <w:jc w:val="center"/>
        </w:trPr>
        <w:tc>
          <w:tcPr>
            <w:tcW w:w="0" w:type="auto"/>
            <w:tcMar>
              <w:top w:w="30" w:type="dxa"/>
              <w:left w:w="30" w:type="dxa"/>
              <w:bottom w:w="30" w:type="dxa"/>
              <w:right w:w="30" w:type="dxa"/>
            </w:tcMar>
            <w:vAlign w:val="bottom"/>
            <w:hideMark/>
          </w:tcPr>
          <w:p w:rsidR="00000000" w:rsidRDefault="00433ADC">
            <w:pPr>
              <w:divId w:val="9724425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Number of Options Outstanding</w:t>
            </w:r>
          </w:p>
        </w:tc>
        <w:tc>
          <w:tcPr>
            <w:tcW w:w="0" w:type="auto"/>
            <w:tcMar>
              <w:top w:w="30" w:type="dxa"/>
              <w:left w:w="30" w:type="dxa"/>
              <w:bottom w:w="30" w:type="dxa"/>
              <w:right w:w="30" w:type="dxa"/>
            </w:tcMar>
            <w:vAlign w:val="bottom"/>
            <w:hideMark/>
          </w:tcPr>
          <w:p w:rsidR="00000000" w:rsidRDefault="00433ADC">
            <w:pPr>
              <w:divId w:val="1806464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Weighted Average Exercise Price ($)</w:t>
            </w:r>
          </w:p>
        </w:tc>
        <w:tc>
          <w:tcPr>
            <w:tcW w:w="0" w:type="auto"/>
            <w:tcMar>
              <w:top w:w="30" w:type="dxa"/>
              <w:left w:w="30" w:type="dxa"/>
              <w:bottom w:w="30" w:type="dxa"/>
              <w:right w:w="30" w:type="dxa"/>
            </w:tcMar>
            <w:vAlign w:val="bottom"/>
            <w:hideMark/>
          </w:tcPr>
          <w:p w:rsidR="00000000" w:rsidRDefault="00433ADC">
            <w:pPr>
              <w:divId w:val="21089639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Weighted Average Remaining Contractual Life (Years)</w:t>
            </w:r>
          </w:p>
        </w:tc>
        <w:tc>
          <w:tcPr>
            <w:tcW w:w="0" w:type="auto"/>
            <w:tcMar>
              <w:top w:w="30" w:type="dxa"/>
              <w:left w:w="30" w:type="dxa"/>
              <w:bottom w:w="30" w:type="dxa"/>
              <w:right w:w="30" w:type="dxa"/>
            </w:tcMar>
            <w:vAlign w:val="bottom"/>
            <w:hideMark/>
          </w:tcPr>
          <w:p w:rsidR="00000000" w:rsidRDefault="00433ADC">
            <w:pPr>
              <w:divId w:val="516312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Aggregate Intrinsic Value (In Thousands) ($)</w:t>
            </w:r>
          </w:p>
        </w:tc>
      </w:tr>
      <w:tr w:rsidR="00000000">
        <w:trPr>
          <w:divId w:val="385957282"/>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Outstanding options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2,583,380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512433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00352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02450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431051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534778840"/>
              <w:rPr>
                <w:rFonts w:eastAsia="Times New Roman"/>
                <w:sz w:val="20"/>
                <w:szCs w:val="20"/>
              </w:rPr>
            </w:pPr>
            <w:r>
              <w:rPr>
                <w:rFonts w:ascii="inherit" w:eastAsia="Times New Roman" w:hAnsi="inherit"/>
                <w:sz w:val="20"/>
                <w:szCs w:val="20"/>
              </w:rPr>
              <w:t> </w:t>
            </w:r>
          </w:p>
        </w:tc>
      </w:tr>
      <w:tr w:rsidR="00000000">
        <w:trPr>
          <w:divId w:val="385957282"/>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300,201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43542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34.18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79077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35539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3860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divId w:val="1997882000"/>
              <w:rPr>
                <w:rFonts w:eastAsia="Times New Roman"/>
                <w:sz w:val="20"/>
                <w:szCs w:val="20"/>
              </w:rPr>
            </w:pPr>
            <w:r>
              <w:rPr>
                <w:rFonts w:ascii="inherit" w:eastAsia="Times New Roman" w:hAnsi="inherit"/>
                <w:sz w:val="20"/>
                <w:szCs w:val="20"/>
              </w:rPr>
              <w:t> </w:t>
            </w:r>
          </w:p>
        </w:tc>
      </w:tr>
      <w:tr w:rsidR="00000000">
        <w:trPr>
          <w:divId w:val="385957282"/>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Exercised</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(939,407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914824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94724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041971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86352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2004234138"/>
              <w:rPr>
                <w:rFonts w:eastAsia="Times New Roman"/>
                <w:sz w:val="20"/>
                <w:szCs w:val="20"/>
              </w:rPr>
            </w:pPr>
            <w:r>
              <w:rPr>
                <w:rFonts w:ascii="inherit" w:eastAsia="Times New Roman" w:hAnsi="inherit"/>
                <w:sz w:val="20"/>
                <w:szCs w:val="20"/>
              </w:rPr>
              <w:t> </w:t>
            </w:r>
          </w:p>
        </w:tc>
      </w:tr>
      <w:tr w:rsidR="00000000">
        <w:trPr>
          <w:divId w:val="385957282"/>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Forfeited</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(38,016</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250306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16.21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09751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314681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89106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divId w:val="530070844"/>
              <w:rPr>
                <w:rFonts w:eastAsia="Times New Roman"/>
                <w:sz w:val="20"/>
                <w:szCs w:val="20"/>
              </w:rPr>
            </w:pPr>
            <w:r>
              <w:rPr>
                <w:rFonts w:ascii="inherit" w:eastAsia="Times New Roman" w:hAnsi="inherit"/>
                <w:sz w:val="20"/>
                <w:szCs w:val="20"/>
              </w:rPr>
              <w:t> </w:t>
            </w:r>
          </w:p>
        </w:tc>
      </w:tr>
      <w:tr w:rsidR="00000000">
        <w:trPr>
          <w:divId w:val="385957282"/>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Outstanding options at December 28,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1,906,158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64940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13.37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9587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6.14</w:t>
            </w:r>
          </w:p>
        </w:tc>
        <w:tc>
          <w:tcPr>
            <w:tcW w:w="0" w:type="auto"/>
            <w:shd w:val="clear" w:color="auto" w:fill="CCEEFF"/>
            <w:tcMar>
              <w:top w:w="30" w:type="dxa"/>
              <w:left w:w="30" w:type="dxa"/>
              <w:bottom w:w="30" w:type="dxa"/>
              <w:right w:w="30" w:type="dxa"/>
            </w:tcMar>
            <w:vAlign w:val="bottom"/>
            <w:hideMark/>
          </w:tcPr>
          <w:p w:rsidR="00000000" w:rsidRDefault="00433ADC">
            <w:pPr>
              <w:divId w:val="1906328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38,132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385957282"/>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Vested and exercisable at December 28, 2019</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1,173,256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301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7.90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29656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4.94</w:t>
            </w:r>
          </w:p>
        </w:tc>
        <w:tc>
          <w:tcPr>
            <w:tcW w:w="0" w:type="auto"/>
            <w:tcMar>
              <w:top w:w="30" w:type="dxa"/>
              <w:left w:w="30" w:type="dxa"/>
              <w:bottom w:w="30" w:type="dxa"/>
              <w:right w:w="30" w:type="dxa"/>
            </w:tcMar>
            <w:vAlign w:val="bottom"/>
            <w:hideMark/>
          </w:tcPr>
          <w:p w:rsidR="00000000" w:rsidRDefault="00433ADC">
            <w:pPr>
              <w:divId w:val="1381707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29,576</w:t>
            </w:r>
          </w:p>
        </w:tc>
        <w:tc>
          <w:tcPr>
            <w:tcW w:w="0" w:type="auto"/>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grants of service-based options during fiscal year</w:t>
      </w:r>
      <w:r>
        <w:rPr>
          <w:rFonts w:ascii="inherit" w:eastAsia="Times New Roman" w:hAnsi="inherit"/>
          <w:sz w:val="20"/>
          <w:szCs w:val="20"/>
        </w:rPr>
        <w:t xml:space="preserve"> </w:t>
      </w:r>
      <w:r>
        <w:rPr>
          <w:rFonts w:ascii="inherit" w:eastAsia="Times New Roman" w:hAnsi="inherit"/>
          <w:sz w:val="20"/>
          <w:szCs w:val="20"/>
        </w:rPr>
        <w:t>2018. The weighted average grant date fair value of service-based options granted during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$13.67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$9.04, respectively. The fair value of service-based options</w:t>
      </w:r>
      <w:r>
        <w:rPr>
          <w:rFonts w:ascii="inherit" w:eastAsia="Times New Roman" w:hAnsi="inherit"/>
          <w:sz w:val="20"/>
          <w:szCs w:val="20"/>
        </w:rPr>
        <w:t xml:space="preserve"> vested during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respectively. The aggregate intrinsic value of service-based options exercised during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$45.7</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fair value of service-based options was estimated using the Black-Scholes-Merton option pricing model. The following is a summary of the assumptions used in this model for service-based options:</w:t>
      </w:r>
    </w:p>
    <w:tbl>
      <w:tblPr>
        <w:tblW w:w="5000" w:type="pct"/>
        <w:jc w:val="center"/>
        <w:tblCellMar>
          <w:left w:w="0" w:type="dxa"/>
          <w:right w:w="0" w:type="dxa"/>
        </w:tblCellMar>
        <w:tblLook w:val="04A0" w:firstRow="1" w:lastRow="0" w:firstColumn="1" w:lastColumn="0" w:noHBand="0" w:noVBand="1"/>
      </w:tblPr>
      <w:tblGrid>
        <w:gridCol w:w="4852"/>
        <w:gridCol w:w="1612"/>
        <w:gridCol w:w="105"/>
        <w:gridCol w:w="1529"/>
        <w:gridCol w:w="208"/>
      </w:tblGrid>
      <w:tr w:rsidR="00000000">
        <w:trPr>
          <w:divId w:val="1584148013"/>
          <w:jc w:val="center"/>
        </w:trPr>
        <w:tc>
          <w:tcPr>
            <w:tcW w:w="0" w:type="auto"/>
            <w:gridSpan w:val="5"/>
            <w:vAlign w:val="center"/>
            <w:hideMark/>
          </w:tcPr>
          <w:p w:rsidR="00000000" w:rsidRDefault="00433ADC">
            <w:pPr>
              <w:spacing w:line="288" w:lineRule="auto"/>
              <w:jc w:val="both"/>
              <w:rPr>
                <w:rFonts w:eastAsia="Times New Roman"/>
                <w:sz w:val="20"/>
                <w:szCs w:val="20"/>
              </w:rPr>
            </w:pPr>
          </w:p>
        </w:tc>
      </w:tr>
      <w:tr w:rsidR="00000000">
        <w:trPr>
          <w:divId w:val="1584148013"/>
          <w:jc w:val="center"/>
        </w:trPr>
        <w:tc>
          <w:tcPr>
            <w:tcW w:w="295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584148013"/>
          <w:jc w:val="center"/>
        </w:trPr>
        <w:tc>
          <w:tcPr>
            <w:tcW w:w="0" w:type="auto"/>
            <w:tcMar>
              <w:top w:w="30" w:type="dxa"/>
              <w:left w:w="30" w:type="dxa"/>
              <w:bottom w:w="30" w:type="dxa"/>
              <w:right w:w="30" w:type="dxa"/>
            </w:tcMar>
            <w:vAlign w:val="bottom"/>
            <w:hideMark/>
          </w:tcPr>
          <w:p w:rsidR="00000000" w:rsidRDefault="00433ADC">
            <w:pPr>
              <w:divId w:val="2292746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1320184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2017</w:t>
            </w:r>
          </w:p>
        </w:tc>
      </w:tr>
      <w:tr w:rsidR="00000000">
        <w:trPr>
          <w:divId w:val="158414801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Expected volatility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34.5% to 37.1%</w:t>
            </w:r>
          </w:p>
        </w:tc>
        <w:tc>
          <w:tcPr>
            <w:tcW w:w="0" w:type="auto"/>
            <w:shd w:val="clear" w:color="auto" w:fill="CCEEFF"/>
            <w:tcMar>
              <w:top w:w="30" w:type="dxa"/>
              <w:left w:w="30" w:type="dxa"/>
              <w:bottom w:w="30" w:type="dxa"/>
              <w:right w:w="30" w:type="dxa"/>
            </w:tcMar>
            <w:vAlign w:val="bottom"/>
            <w:hideMark/>
          </w:tcPr>
          <w:p w:rsidR="00000000" w:rsidRDefault="00433ADC">
            <w:pPr>
              <w:divId w:val="10792130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58414801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Expected term range (in years)</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5.75 to 6.50</w:t>
            </w:r>
          </w:p>
        </w:tc>
        <w:tc>
          <w:tcPr>
            <w:tcW w:w="0" w:type="auto"/>
            <w:tcMar>
              <w:top w:w="30" w:type="dxa"/>
              <w:left w:w="30" w:type="dxa"/>
              <w:bottom w:w="30" w:type="dxa"/>
              <w:right w:w="30" w:type="dxa"/>
            </w:tcMar>
            <w:vAlign w:val="bottom"/>
            <w:hideMark/>
          </w:tcPr>
          <w:p w:rsidR="00000000" w:rsidRDefault="00433ADC">
            <w:pPr>
              <w:divId w:val="1336032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6.50</w:t>
            </w:r>
          </w:p>
        </w:tc>
        <w:tc>
          <w:tcPr>
            <w:tcW w:w="0" w:type="auto"/>
            <w:vAlign w:val="bottom"/>
            <w:hideMark/>
          </w:tcPr>
          <w:p w:rsidR="00000000" w:rsidRDefault="00433ADC">
            <w:pPr>
              <w:rPr>
                <w:rFonts w:eastAsia="Times New Roman"/>
                <w:sz w:val="20"/>
                <w:szCs w:val="20"/>
              </w:rPr>
            </w:pPr>
          </w:p>
        </w:tc>
      </w:tr>
      <w:tr w:rsidR="00000000">
        <w:trPr>
          <w:divId w:val="158414801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Expected risk-free interest rate</w:t>
            </w:r>
          </w:p>
        </w:tc>
        <w:tc>
          <w:tcPr>
            <w:tcW w:w="0" w:type="auto"/>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1.68% to 2.94%</w:t>
            </w:r>
          </w:p>
        </w:tc>
        <w:tc>
          <w:tcPr>
            <w:tcW w:w="0" w:type="auto"/>
            <w:shd w:val="clear" w:color="auto" w:fill="CCEEFF"/>
            <w:tcMar>
              <w:top w:w="30" w:type="dxa"/>
              <w:left w:w="30" w:type="dxa"/>
              <w:bottom w:w="30" w:type="dxa"/>
              <w:right w:w="30" w:type="dxa"/>
            </w:tcMar>
            <w:vAlign w:val="bottom"/>
            <w:hideMark/>
          </w:tcPr>
          <w:p w:rsidR="00000000" w:rsidRDefault="00433ADC">
            <w:pPr>
              <w:divId w:val="391125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1.60% to 2.00%</w:t>
            </w:r>
          </w:p>
        </w:tc>
        <w:tc>
          <w:tcPr>
            <w:tcW w:w="0" w:type="auto"/>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divId w:val="301809277"/>
        <w:rPr>
          <w:rFonts w:eastAsia="Times New Roman"/>
          <w:sz w:val="20"/>
          <w:szCs w:val="20"/>
        </w:rPr>
      </w:pPr>
    </w:p>
    <w:p w:rsidR="00000000" w:rsidRDefault="00433ADC">
      <w:pPr>
        <w:spacing w:line="288" w:lineRule="auto"/>
        <w:jc w:val="center"/>
        <w:divId w:val="1447845415"/>
        <w:rPr>
          <w:rFonts w:eastAsia="Times New Roman"/>
          <w:sz w:val="20"/>
          <w:szCs w:val="20"/>
        </w:rPr>
      </w:pPr>
      <w:r>
        <w:rPr>
          <w:rFonts w:ascii="inherit" w:eastAsia="Times New Roman" w:hAnsi="inherit"/>
          <w:sz w:val="20"/>
          <w:szCs w:val="20"/>
        </w:rPr>
        <w:t>89</w:t>
      </w:r>
    </w:p>
    <w:p w:rsidR="00000000" w:rsidRDefault="00433ADC">
      <w:pPr>
        <w:divId w:val="510031235"/>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433ADC">
      <w:pPr>
        <w:spacing w:line="288" w:lineRule="auto"/>
        <w:divId w:val="810248824"/>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810248824"/>
        <w:rPr>
          <w:rFonts w:eastAsia="Times New Roman"/>
          <w:sz w:val="12"/>
          <w:szCs w:val="12"/>
        </w:rPr>
      </w:pPr>
    </w:p>
    <w:p w:rsidR="00000000" w:rsidRDefault="00433ADC">
      <w:pPr>
        <w:spacing w:line="288" w:lineRule="auto"/>
        <w:jc w:val="center"/>
        <w:divId w:val="810248824"/>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810248824"/>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810248824"/>
        <w:rPr>
          <w:rFonts w:eastAsia="Times New Roman"/>
          <w:sz w:val="12"/>
          <w:szCs w:val="12"/>
        </w:rPr>
      </w:pPr>
    </w:p>
    <w:p w:rsidR="00000000" w:rsidRDefault="00433ADC">
      <w:pPr>
        <w:spacing w:line="288" w:lineRule="auto"/>
        <w:divId w:val="810248824"/>
        <w:rPr>
          <w:rFonts w:eastAsia="Times New Roman"/>
          <w:sz w:val="20"/>
          <w:szCs w:val="20"/>
        </w:rPr>
      </w:pPr>
      <w:r>
        <w:rPr>
          <w:rFonts w:ascii="inherit" w:eastAsia="Times New Roman" w:hAnsi="inherit"/>
          <w:b/>
          <w:bCs/>
          <w:sz w:val="20"/>
          <w:szCs w:val="20"/>
        </w:rPr>
        <w:t>5. Stock Incentive Plans (continued)</w:t>
      </w:r>
    </w:p>
    <w:p w:rsidR="00000000" w:rsidRDefault="00433ADC">
      <w:pPr>
        <w:divId w:val="57181757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expecte</w:t>
      </w:r>
      <w:r>
        <w:rPr>
          <w:rFonts w:ascii="inherit" w:eastAsia="Times New Roman" w:hAnsi="inherit"/>
          <w:sz w:val="20"/>
          <w:szCs w:val="20"/>
        </w:rPr>
        <w:t>d term was based on the mid-point between the weighted average time to vesting and the contractual time to maturity. Since all options granted in the 2014 Stock Incentive Plan were issued prior to the IPO, expected volatility was based on the volatility of</w:t>
      </w:r>
      <w:r>
        <w:rPr>
          <w:rFonts w:ascii="inherit" w:eastAsia="Times New Roman" w:hAnsi="inherit"/>
          <w:sz w:val="20"/>
          <w:szCs w:val="20"/>
        </w:rPr>
        <w:t xml:space="preserve"> comparable publicly traded companies. The volatility assumption subsequent to the IPO was calculated using daily closing prices of the stock. The risk free interest rate was based on the U.S. Treasury yield curve. The dividend yield was based on our expec</w:t>
      </w:r>
      <w:r>
        <w:rPr>
          <w:rFonts w:ascii="inherit" w:eastAsia="Times New Roman" w:hAnsi="inherit"/>
          <w:sz w:val="20"/>
          <w:szCs w:val="20"/>
        </w:rPr>
        <w:t>tation of not paying dividends on the common stock of NVHI for the foreseeable future.</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Performance-based options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table summarizes performance-based stock option activity:</w:t>
      </w:r>
    </w:p>
    <w:tbl>
      <w:tblPr>
        <w:tblW w:w="5000" w:type="pct"/>
        <w:jc w:val="center"/>
        <w:tblCellMar>
          <w:left w:w="0" w:type="dxa"/>
          <w:right w:w="0" w:type="dxa"/>
        </w:tblCellMar>
        <w:tblLook w:val="04A0" w:firstRow="1" w:lastRow="0" w:firstColumn="1" w:lastColumn="0" w:noHBand="0" w:noVBand="1"/>
      </w:tblPr>
      <w:tblGrid>
        <w:gridCol w:w="3391"/>
        <w:gridCol w:w="1066"/>
        <w:gridCol w:w="107"/>
        <w:gridCol w:w="105"/>
        <w:gridCol w:w="1066"/>
        <w:gridCol w:w="69"/>
        <w:gridCol w:w="105"/>
        <w:gridCol w:w="1149"/>
        <w:gridCol w:w="105"/>
        <w:gridCol w:w="1067"/>
        <w:gridCol w:w="76"/>
      </w:tblGrid>
      <w:tr w:rsidR="00000000">
        <w:trPr>
          <w:divId w:val="2034990095"/>
          <w:jc w:val="center"/>
        </w:trPr>
        <w:tc>
          <w:tcPr>
            <w:tcW w:w="0" w:type="auto"/>
            <w:gridSpan w:val="11"/>
            <w:vAlign w:val="center"/>
            <w:hideMark/>
          </w:tcPr>
          <w:p w:rsidR="00000000" w:rsidRDefault="00433ADC">
            <w:pPr>
              <w:spacing w:line="288" w:lineRule="auto"/>
              <w:jc w:val="both"/>
              <w:rPr>
                <w:rFonts w:eastAsia="Times New Roman"/>
                <w:sz w:val="20"/>
                <w:szCs w:val="20"/>
              </w:rPr>
            </w:pPr>
          </w:p>
        </w:tc>
      </w:tr>
      <w:tr w:rsidR="00000000">
        <w:trPr>
          <w:divId w:val="2034990095"/>
          <w:jc w:val="center"/>
        </w:trPr>
        <w:tc>
          <w:tcPr>
            <w:tcW w:w="20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2034990095"/>
          <w:jc w:val="center"/>
        </w:trPr>
        <w:tc>
          <w:tcPr>
            <w:tcW w:w="0" w:type="auto"/>
            <w:tcMar>
              <w:top w:w="30" w:type="dxa"/>
              <w:left w:w="30" w:type="dxa"/>
              <w:bottom w:w="30" w:type="dxa"/>
              <w:right w:w="30" w:type="dxa"/>
            </w:tcMar>
            <w:vAlign w:val="bottom"/>
            <w:hideMark/>
          </w:tcPr>
          <w:p w:rsidR="00000000" w:rsidRDefault="00433ADC">
            <w:pPr>
              <w:divId w:val="2022193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Number of Options Outstanding</w:t>
            </w:r>
          </w:p>
        </w:tc>
        <w:tc>
          <w:tcPr>
            <w:tcW w:w="0" w:type="auto"/>
            <w:tcMar>
              <w:top w:w="30" w:type="dxa"/>
              <w:left w:w="30" w:type="dxa"/>
              <w:bottom w:w="30" w:type="dxa"/>
              <w:right w:w="30" w:type="dxa"/>
            </w:tcMar>
            <w:vAlign w:val="bottom"/>
            <w:hideMark/>
          </w:tcPr>
          <w:p w:rsidR="00000000" w:rsidRDefault="00433ADC">
            <w:pPr>
              <w:divId w:val="2126070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Weighted Average Exercise Price ($)</w:t>
            </w:r>
          </w:p>
        </w:tc>
        <w:tc>
          <w:tcPr>
            <w:tcW w:w="0" w:type="auto"/>
            <w:tcMar>
              <w:top w:w="30" w:type="dxa"/>
              <w:left w:w="30" w:type="dxa"/>
              <w:bottom w:w="30" w:type="dxa"/>
              <w:right w:w="30" w:type="dxa"/>
            </w:tcMar>
            <w:vAlign w:val="bottom"/>
            <w:hideMark/>
          </w:tcPr>
          <w:p w:rsidR="00000000" w:rsidRDefault="00433ADC">
            <w:pPr>
              <w:divId w:val="14081086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Weighted Average Remaining Contractual Life (Years)</w:t>
            </w:r>
          </w:p>
        </w:tc>
        <w:tc>
          <w:tcPr>
            <w:tcW w:w="0" w:type="auto"/>
            <w:tcMar>
              <w:top w:w="30" w:type="dxa"/>
              <w:left w:w="30" w:type="dxa"/>
              <w:bottom w:w="30" w:type="dxa"/>
              <w:right w:w="30" w:type="dxa"/>
            </w:tcMar>
            <w:vAlign w:val="bottom"/>
            <w:hideMark/>
          </w:tcPr>
          <w:p w:rsidR="00000000" w:rsidRDefault="00433ADC">
            <w:pPr>
              <w:divId w:val="1397241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Aggregate Intrinsic Value (In Thousands) ($)</w:t>
            </w:r>
          </w:p>
        </w:tc>
      </w:tr>
      <w:tr w:rsidR="00000000">
        <w:trPr>
          <w:divId w:val="203499009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Outstanding options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4,143,781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991325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6.23</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79217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291328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457727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1714035358"/>
              <w:rPr>
                <w:rFonts w:eastAsia="Times New Roman"/>
                <w:sz w:val="20"/>
                <w:szCs w:val="20"/>
              </w:rPr>
            </w:pPr>
            <w:r>
              <w:rPr>
                <w:rFonts w:ascii="inherit" w:eastAsia="Times New Roman" w:hAnsi="inherit"/>
                <w:sz w:val="20"/>
                <w:szCs w:val="20"/>
              </w:rPr>
              <w:t> </w:t>
            </w:r>
          </w:p>
        </w:tc>
      </w:tr>
      <w:tr w:rsidR="00000000">
        <w:trPr>
          <w:divId w:val="2034990095"/>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Exercised</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(1,281,653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041437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6.10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94603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392803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51982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divId w:val="1993172032"/>
              <w:rPr>
                <w:rFonts w:eastAsia="Times New Roman"/>
                <w:sz w:val="20"/>
                <w:szCs w:val="20"/>
              </w:rPr>
            </w:pPr>
            <w:r>
              <w:rPr>
                <w:rFonts w:ascii="inherit" w:eastAsia="Times New Roman" w:hAnsi="inherit"/>
                <w:sz w:val="20"/>
                <w:szCs w:val="20"/>
              </w:rPr>
              <w:t> </w:t>
            </w:r>
          </w:p>
        </w:tc>
      </w:tr>
      <w:tr w:rsidR="00000000">
        <w:trPr>
          <w:divId w:val="2034990095"/>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Forfeited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(1,258,280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274213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5.87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46024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020888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55516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1348672577"/>
              <w:rPr>
                <w:rFonts w:eastAsia="Times New Roman"/>
                <w:sz w:val="20"/>
                <w:szCs w:val="20"/>
              </w:rPr>
            </w:pPr>
            <w:r>
              <w:rPr>
                <w:rFonts w:ascii="inherit" w:eastAsia="Times New Roman" w:hAnsi="inherit"/>
                <w:sz w:val="20"/>
                <w:szCs w:val="20"/>
              </w:rPr>
              <w:t> </w:t>
            </w:r>
          </w:p>
        </w:tc>
      </w:tr>
      <w:tr w:rsidR="00000000">
        <w:trPr>
          <w:divId w:val="2034990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Outstanding options at December 28, 2019</w:t>
            </w:r>
          </w:p>
        </w:tc>
        <w:tc>
          <w:tcPr>
            <w:tcW w:w="0" w:type="auto"/>
            <w:tcBorders>
              <w:top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1,603,848</w:t>
            </w:r>
          </w:p>
        </w:tc>
        <w:tc>
          <w:tcPr>
            <w:tcW w:w="0" w:type="auto"/>
            <w:tcBorders>
              <w:top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92880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6.60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0103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4.89</w:t>
            </w:r>
          </w:p>
        </w:tc>
        <w:tc>
          <w:tcPr>
            <w:tcW w:w="0" w:type="auto"/>
            <w:tcMar>
              <w:top w:w="30" w:type="dxa"/>
              <w:left w:w="30" w:type="dxa"/>
              <w:bottom w:w="30" w:type="dxa"/>
              <w:right w:w="30" w:type="dxa"/>
            </w:tcMar>
            <w:vAlign w:val="bottom"/>
            <w:hideMark/>
          </w:tcPr>
          <w:p w:rsidR="00000000" w:rsidRDefault="00433ADC">
            <w:pPr>
              <w:divId w:val="1044796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42,499</w:t>
            </w:r>
          </w:p>
        </w:tc>
        <w:tc>
          <w:tcPr>
            <w:tcW w:w="0" w:type="auto"/>
            <w:vAlign w:val="bottom"/>
            <w:hideMark/>
          </w:tcPr>
          <w:p w:rsidR="00000000" w:rsidRDefault="00433ADC">
            <w:pPr>
              <w:rPr>
                <w:rFonts w:eastAsia="Times New Roman"/>
                <w:sz w:val="20"/>
                <w:szCs w:val="20"/>
              </w:rPr>
            </w:pPr>
          </w:p>
        </w:tc>
      </w:tr>
      <w:tr w:rsidR="00000000">
        <w:trPr>
          <w:divId w:val="203499009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Vested and exercisable at December 28, 2019</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1,473,414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76630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46959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4.65</w:t>
            </w:r>
          </w:p>
        </w:tc>
        <w:tc>
          <w:tcPr>
            <w:tcW w:w="0" w:type="auto"/>
            <w:shd w:val="clear" w:color="auto" w:fill="CCEEFF"/>
            <w:tcMar>
              <w:top w:w="30" w:type="dxa"/>
              <w:left w:w="30" w:type="dxa"/>
              <w:bottom w:w="30" w:type="dxa"/>
              <w:right w:w="30" w:type="dxa"/>
            </w:tcMar>
            <w:vAlign w:val="bottom"/>
            <w:hideMark/>
          </w:tcPr>
          <w:p w:rsidR="00000000" w:rsidRDefault="00433ADC">
            <w:pPr>
              <w:divId w:val="377124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40,235</w:t>
            </w:r>
          </w:p>
        </w:tc>
        <w:tc>
          <w:tcPr>
            <w:tcW w:w="0" w:type="auto"/>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grants of performance-based options during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weighted average grant date fair value of performance-based options granted during fiscal year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$3.68. The fair value of performance-based options vested duri</w:t>
      </w:r>
      <w:r>
        <w:rPr>
          <w:rFonts w:ascii="inherit" w:eastAsia="Times New Roman" w:hAnsi="inherit"/>
          <w:sz w:val="20"/>
          <w:szCs w:val="20"/>
        </w:rPr>
        <w:t>ng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 respectively. The aggregate intrinsic value of performance-based options exercised during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$29.9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$70.2</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performance-based options were exercised during fiscal year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fair value of performance-based options was estimated using a Monte Carlo simulation.</w:t>
      </w:r>
      <w:r>
        <w:rPr>
          <w:rFonts w:ascii="inherit" w:eastAsia="Times New Roman" w:hAnsi="inherit"/>
          <w:sz w:val="20"/>
          <w:szCs w:val="20"/>
        </w:rPr>
        <w:t xml:space="preserve"> </w:t>
      </w:r>
      <w:r>
        <w:rPr>
          <w:rFonts w:ascii="inherit" w:eastAsia="Times New Roman" w:hAnsi="inherit"/>
          <w:sz w:val="20"/>
          <w:szCs w:val="20"/>
        </w:rPr>
        <w:t>The following is a summary of the assumptions used in this model for performance options granted in</w:t>
      </w:r>
      <w:r>
        <w:rPr>
          <w:rFonts w:ascii="inherit" w:eastAsia="Times New Roman" w:hAnsi="inherit"/>
          <w:sz w:val="20"/>
          <w:szCs w:val="20"/>
        </w:rPr>
        <w:t xml:space="preserve"> </w:t>
      </w:r>
      <w:r>
        <w:rPr>
          <w:rFonts w:ascii="inherit" w:eastAsia="Times New Roman" w:hAnsi="inherit"/>
          <w:sz w:val="20"/>
          <w:szCs w:val="20"/>
        </w:rPr>
        <w:t>2017:</w:t>
      </w:r>
    </w:p>
    <w:tbl>
      <w:tblPr>
        <w:tblW w:w="5000" w:type="pct"/>
        <w:jc w:val="center"/>
        <w:tblCellMar>
          <w:left w:w="0" w:type="dxa"/>
          <w:right w:w="0" w:type="dxa"/>
        </w:tblCellMar>
        <w:tblLook w:val="04A0" w:firstRow="1" w:lastRow="0" w:firstColumn="1" w:lastColumn="0" w:noHBand="0" w:noVBand="1"/>
      </w:tblPr>
      <w:tblGrid>
        <w:gridCol w:w="6562"/>
        <w:gridCol w:w="1744"/>
      </w:tblGrid>
      <w:tr w:rsidR="00000000">
        <w:trPr>
          <w:divId w:val="783234365"/>
          <w:jc w:val="center"/>
        </w:trPr>
        <w:tc>
          <w:tcPr>
            <w:tcW w:w="0" w:type="auto"/>
            <w:gridSpan w:val="2"/>
            <w:vAlign w:val="center"/>
            <w:hideMark/>
          </w:tcPr>
          <w:p w:rsidR="00000000" w:rsidRDefault="00433ADC">
            <w:pPr>
              <w:spacing w:line="288" w:lineRule="auto"/>
              <w:jc w:val="both"/>
              <w:rPr>
                <w:rFonts w:eastAsia="Times New Roman"/>
                <w:sz w:val="20"/>
                <w:szCs w:val="20"/>
              </w:rPr>
            </w:pPr>
          </w:p>
        </w:tc>
      </w:tr>
      <w:tr w:rsidR="00000000">
        <w:trPr>
          <w:divId w:val="783234365"/>
          <w:jc w:val="center"/>
        </w:trPr>
        <w:tc>
          <w:tcPr>
            <w:tcW w:w="3950" w:type="pct"/>
            <w:vAlign w:val="center"/>
            <w:hideMark/>
          </w:tcPr>
          <w:p w:rsidR="00000000" w:rsidRDefault="00433ADC">
            <w:pPr>
              <w:rPr>
                <w:rFonts w:eastAsia="Times New Roman"/>
                <w:sz w:val="20"/>
                <w:szCs w:val="20"/>
              </w:rPr>
            </w:pPr>
          </w:p>
        </w:tc>
        <w:tc>
          <w:tcPr>
            <w:tcW w:w="1050" w:type="pct"/>
            <w:vAlign w:val="center"/>
            <w:hideMark/>
          </w:tcPr>
          <w:p w:rsidR="00000000" w:rsidRDefault="00433ADC">
            <w:pPr>
              <w:rPr>
                <w:rFonts w:eastAsia="Times New Roman"/>
                <w:sz w:val="20"/>
                <w:szCs w:val="20"/>
              </w:rPr>
            </w:pPr>
          </w:p>
        </w:tc>
      </w:tr>
      <w:tr w:rsidR="00000000">
        <w:trPr>
          <w:divId w:val="783234365"/>
          <w:jc w:val="center"/>
        </w:trPr>
        <w:tc>
          <w:tcPr>
            <w:tcW w:w="0" w:type="auto"/>
            <w:tcMar>
              <w:top w:w="30" w:type="dxa"/>
              <w:left w:w="30" w:type="dxa"/>
              <w:bottom w:w="30" w:type="dxa"/>
              <w:right w:w="30" w:type="dxa"/>
            </w:tcMar>
            <w:vAlign w:val="bottom"/>
            <w:hideMark/>
          </w:tcPr>
          <w:p w:rsidR="00000000" w:rsidRDefault="00433ADC">
            <w:pPr>
              <w:divId w:val="1442463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2017</w:t>
            </w:r>
          </w:p>
        </w:tc>
      </w:tr>
      <w:tr w:rsidR="00000000">
        <w:trPr>
          <w:divId w:val="78323436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Expected volatility range</w:t>
            </w:r>
          </w:p>
        </w:tc>
        <w:tc>
          <w:tcPr>
            <w:tcW w:w="0" w:type="auto"/>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48.2% to 54.0%</w:t>
            </w:r>
          </w:p>
        </w:tc>
      </w:tr>
      <w:tr w:rsidR="00000000">
        <w:trPr>
          <w:divId w:val="78323436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Expected term range (in years)</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2.37 to 2.78</w:t>
            </w:r>
          </w:p>
        </w:tc>
      </w:tr>
      <w:tr w:rsidR="00000000">
        <w:trPr>
          <w:divId w:val="78323436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Expected risk-free interest rate</w:t>
            </w:r>
          </w:p>
        </w:tc>
        <w:tc>
          <w:tcPr>
            <w:tcW w:w="0" w:type="auto"/>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1.38% to 1.51%</w:t>
            </w: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sz w:val="20"/>
          <w:szCs w:val="20"/>
        </w:rPr>
        <w:t>The following summarizes RSU, PSU and RSA awards activity:</w:t>
      </w:r>
    </w:p>
    <w:tbl>
      <w:tblPr>
        <w:tblW w:w="5000" w:type="pct"/>
        <w:tblCellMar>
          <w:left w:w="0" w:type="dxa"/>
          <w:right w:w="0" w:type="dxa"/>
        </w:tblCellMar>
        <w:tblLook w:val="04A0" w:firstRow="1" w:lastRow="0" w:firstColumn="1" w:lastColumn="0" w:noHBand="0" w:noVBand="1"/>
      </w:tblPr>
      <w:tblGrid>
        <w:gridCol w:w="1630"/>
        <w:gridCol w:w="966"/>
        <w:gridCol w:w="107"/>
        <w:gridCol w:w="966"/>
        <w:gridCol w:w="67"/>
        <w:gridCol w:w="105"/>
        <w:gridCol w:w="1138"/>
        <w:gridCol w:w="107"/>
        <w:gridCol w:w="953"/>
        <w:gridCol w:w="67"/>
        <w:gridCol w:w="105"/>
        <w:gridCol w:w="954"/>
        <w:gridCol w:w="107"/>
        <w:gridCol w:w="967"/>
        <w:gridCol w:w="67"/>
      </w:tblGrid>
      <w:tr w:rsidR="00000000">
        <w:trPr>
          <w:divId w:val="2094618944"/>
        </w:trPr>
        <w:tc>
          <w:tcPr>
            <w:tcW w:w="0" w:type="auto"/>
            <w:gridSpan w:val="15"/>
            <w:vAlign w:val="center"/>
            <w:hideMark/>
          </w:tcPr>
          <w:p w:rsidR="00000000" w:rsidRDefault="00433ADC">
            <w:pPr>
              <w:spacing w:line="288" w:lineRule="auto"/>
              <w:rPr>
                <w:rFonts w:eastAsia="Times New Roman"/>
                <w:sz w:val="20"/>
                <w:szCs w:val="20"/>
              </w:rPr>
            </w:pPr>
          </w:p>
        </w:tc>
      </w:tr>
      <w:tr w:rsidR="00000000">
        <w:trPr>
          <w:divId w:val="2094618944"/>
        </w:trPr>
        <w:tc>
          <w:tcPr>
            <w:tcW w:w="100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2094618944"/>
        </w:trPr>
        <w:tc>
          <w:tcPr>
            <w:tcW w:w="0" w:type="auto"/>
            <w:tcMar>
              <w:top w:w="30" w:type="dxa"/>
              <w:left w:w="30" w:type="dxa"/>
              <w:bottom w:w="30" w:type="dxa"/>
              <w:right w:w="30" w:type="dxa"/>
            </w:tcMar>
            <w:vAlign w:val="bottom"/>
            <w:hideMark/>
          </w:tcPr>
          <w:p w:rsidR="00000000" w:rsidRDefault="00433ADC">
            <w:pPr>
              <w:divId w:val="1845123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Service-based restricted stock unit (RSU) awards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Weighted average grant date fair value ($)</w:t>
            </w:r>
          </w:p>
        </w:tc>
        <w:tc>
          <w:tcPr>
            <w:tcW w:w="0" w:type="auto"/>
            <w:tcMar>
              <w:top w:w="30" w:type="dxa"/>
              <w:left w:w="30" w:type="dxa"/>
              <w:bottom w:w="30" w:type="dxa"/>
              <w:right w:w="30" w:type="dxa"/>
            </w:tcMar>
            <w:vAlign w:val="bottom"/>
            <w:hideMark/>
          </w:tcPr>
          <w:p w:rsidR="00000000" w:rsidRDefault="00433ADC">
            <w:pPr>
              <w:divId w:val="1366634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Performance-based restricted stock unit (PSU) awards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Weighted average grant date fair value ($)</w:t>
            </w:r>
          </w:p>
        </w:tc>
        <w:tc>
          <w:tcPr>
            <w:tcW w:w="0" w:type="auto"/>
            <w:tcMar>
              <w:top w:w="30" w:type="dxa"/>
              <w:left w:w="30" w:type="dxa"/>
              <w:bottom w:w="30" w:type="dxa"/>
              <w:right w:w="30" w:type="dxa"/>
            </w:tcMar>
            <w:vAlign w:val="bottom"/>
            <w:hideMark/>
          </w:tcPr>
          <w:p w:rsidR="00000000" w:rsidRDefault="00433ADC">
            <w:pPr>
              <w:divId w:val="79301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Restricted stock (RSA) awards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Weighted average grant date fair value ($)</w:t>
            </w:r>
          </w:p>
        </w:tc>
      </w:tr>
      <w:tr w:rsidR="00000000">
        <w:trPr>
          <w:divId w:val="2094618944"/>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Outstanding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98,076</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22.00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31623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17217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11,431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32.08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2094618944"/>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373,082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29.56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76247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116,046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34.50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22992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13,712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29.18</w:t>
            </w:r>
          </w:p>
        </w:tc>
        <w:tc>
          <w:tcPr>
            <w:tcW w:w="0" w:type="auto"/>
            <w:vAlign w:val="bottom"/>
            <w:hideMark/>
          </w:tcPr>
          <w:p w:rsidR="00000000" w:rsidRDefault="00433ADC">
            <w:pPr>
              <w:rPr>
                <w:rFonts w:eastAsia="Times New Roman"/>
                <w:sz w:val="20"/>
                <w:szCs w:val="20"/>
              </w:rPr>
            </w:pPr>
          </w:p>
        </w:tc>
      </w:tr>
      <w:tr w:rsidR="00000000">
        <w:trPr>
          <w:divId w:val="2094618944"/>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(82,640</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26.36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94804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0948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(4,515</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29.52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094618944"/>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Forfeited</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(12,373</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28.45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095938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(3,032</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35.19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787285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2094618944"/>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Outstanding at December 28,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376,145</w:t>
            </w:r>
          </w:p>
        </w:tc>
        <w:tc>
          <w:tcPr>
            <w:tcW w:w="0" w:type="auto"/>
            <w:tcBorders>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28.45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778316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113,014</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34.49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86395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20,628</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30.71</w:t>
            </w:r>
          </w:p>
        </w:tc>
        <w:tc>
          <w:tcPr>
            <w:tcW w:w="0" w:type="auto"/>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divId w:val="510031235"/>
        <w:rPr>
          <w:rFonts w:eastAsia="Times New Roman"/>
          <w:sz w:val="20"/>
          <w:szCs w:val="20"/>
        </w:rPr>
      </w:pPr>
    </w:p>
    <w:p w:rsidR="00000000" w:rsidRDefault="00433ADC">
      <w:pPr>
        <w:divId w:val="284123414"/>
        <w:rPr>
          <w:rFonts w:eastAsia="Times New Roman"/>
          <w:sz w:val="20"/>
          <w:szCs w:val="20"/>
        </w:rPr>
      </w:pPr>
    </w:p>
    <w:p w:rsidR="00000000" w:rsidRDefault="00433ADC">
      <w:pPr>
        <w:spacing w:line="288" w:lineRule="auto"/>
        <w:jc w:val="center"/>
        <w:divId w:val="1012805511"/>
        <w:rPr>
          <w:rFonts w:eastAsia="Times New Roman"/>
          <w:sz w:val="20"/>
          <w:szCs w:val="20"/>
        </w:rPr>
      </w:pPr>
      <w:r>
        <w:rPr>
          <w:rFonts w:ascii="inherit" w:eastAsia="Times New Roman" w:hAnsi="inherit"/>
          <w:sz w:val="20"/>
          <w:szCs w:val="20"/>
        </w:rPr>
        <w:t>90</w:t>
      </w:r>
    </w:p>
    <w:p w:rsidR="00000000" w:rsidRDefault="00433ADC">
      <w:pPr>
        <w:divId w:val="510031235"/>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433ADC">
      <w:pPr>
        <w:spacing w:line="288" w:lineRule="auto"/>
        <w:divId w:val="197271180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972711802"/>
        <w:rPr>
          <w:rFonts w:eastAsia="Times New Roman"/>
          <w:sz w:val="12"/>
          <w:szCs w:val="12"/>
        </w:rPr>
      </w:pPr>
    </w:p>
    <w:p w:rsidR="00000000" w:rsidRDefault="00433ADC">
      <w:pPr>
        <w:spacing w:line="288" w:lineRule="auto"/>
        <w:jc w:val="center"/>
        <w:divId w:val="1972711802"/>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972711802"/>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972711802"/>
        <w:rPr>
          <w:rFonts w:eastAsia="Times New Roman"/>
          <w:sz w:val="12"/>
          <w:szCs w:val="12"/>
        </w:rPr>
      </w:pPr>
    </w:p>
    <w:p w:rsidR="00000000" w:rsidRDefault="00433ADC">
      <w:pPr>
        <w:spacing w:line="288" w:lineRule="auto"/>
        <w:divId w:val="1972711802"/>
        <w:rPr>
          <w:rFonts w:eastAsia="Times New Roman"/>
          <w:sz w:val="20"/>
          <w:szCs w:val="20"/>
        </w:rPr>
      </w:pPr>
      <w:r>
        <w:rPr>
          <w:rFonts w:ascii="inherit" w:eastAsia="Times New Roman" w:hAnsi="inherit"/>
          <w:b/>
          <w:bCs/>
          <w:sz w:val="20"/>
          <w:szCs w:val="20"/>
        </w:rPr>
        <w:t>5. Stock Incentive Plans (continued)</w:t>
      </w:r>
    </w:p>
    <w:p w:rsidR="00000000" w:rsidRDefault="00433ADC">
      <w:pPr>
        <w:divId w:val="919676478"/>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 xml:space="preserve">Restricted </w:t>
      </w:r>
      <w:r>
        <w:rPr>
          <w:rFonts w:ascii="inherit" w:eastAsia="Times New Roman" w:hAnsi="inherit"/>
          <w:i/>
          <w:iCs/>
          <w:sz w:val="20"/>
          <w:szCs w:val="20"/>
        </w:rPr>
        <w:t>stock units (RSUs)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2017, we granted an aggregate of</w:t>
      </w:r>
      <w:r>
        <w:rPr>
          <w:rFonts w:ascii="inherit" w:eastAsia="Times New Roman" w:hAnsi="inherit"/>
          <w:sz w:val="20"/>
          <w:szCs w:val="20"/>
        </w:rPr>
        <w:t xml:space="preserve"> </w:t>
      </w:r>
      <w:r>
        <w:rPr>
          <w:rFonts w:ascii="inherit" w:eastAsia="Times New Roman" w:hAnsi="inherit"/>
          <w:sz w:val="20"/>
          <w:szCs w:val="20"/>
        </w:rPr>
        <w:t>182,138</w:t>
      </w:r>
      <w:r>
        <w:rPr>
          <w:rFonts w:ascii="inherit" w:eastAsia="Times New Roman" w:hAnsi="inherit"/>
          <w:sz w:val="20"/>
          <w:szCs w:val="20"/>
        </w:rPr>
        <w:t xml:space="preserve"> </w:t>
      </w:r>
      <w:r>
        <w:rPr>
          <w:rFonts w:ascii="inherit" w:eastAsia="Times New Roman" w:hAnsi="inherit"/>
          <w:sz w:val="20"/>
          <w:szCs w:val="20"/>
        </w:rPr>
        <w:t>RSUs, net of forfeitures, at a weighted average grant date fair value of</w:t>
      </w:r>
      <w:r>
        <w:rPr>
          <w:rFonts w:ascii="inherit" w:eastAsia="Times New Roman" w:hAnsi="inherit"/>
          <w:sz w:val="20"/>
          <w:szCs w:val="20"/>
        </w:rPr>
        <w:t xml:space="preserve"> </w:t>
      </w:r>
      <w:r>
        <w:rPr>
          <w:rFonts w:ascii="inherit" w:eastAsia="Times New Roman" w:hAnsi="inherit"/>
          <w:sz w:val="20"/>
          <w:szCs w:val="20"/>
        </w:rPr>
        <w:t>$22.00, to certain employees. During fiscal year</w:t>
      </w:r>
      <w:r>
        <w:rPr>
          <w:rFonts w:ascii="inherit" w:eastAsia="Times New Roman" w:hAnsi="inherit"/>
          <w:sz w:val="20"/>
          <w:szCs w:val="20"/>
        </w:rPr>
        <w:t xml:space="preserve"> </w:t>
      </w:r>
      <w:r>
        <w:rPr>
          <w:rFonts w:ascii="inherit" w:eastAsia="Times New Roman" w:hAnsi="inherit"/>
          <w:sz w:val="20"/>
          <w:szCs w:val="20"/>
        </w:rPr>
        <w:t>2019, we granted an additional</w:t>
      </w:r>
      <w:r>
        <w:rPr>
          <w:rFonts w:ascii="inherit" w:eastAsia="Times New Roman" w:hAnsi="inherit"/>
          <w:sz w:val="20"/>
          <w:szCs w:val="20"/>
        </w:rPr>
        <w:t xml:space="preserve"> </w:t>
      </w:r>
      <w:r>
        <w:rPr>
          <w:rFonts w:ascii="inherit" w:eastAsia="Times New Roman" w:hAnsi="inherit"/>
          <w:sz w:val="20"/>
          <w:szCs w:val="20"/>
        </w:rPr>
        <w:t>373,082</w:t>
      </w:r>
      <w:r>
        <w:rPr>
          <w:rFonts w:ascii="inherit" w:eastAsia="Times New Roman" w:hAnsi="inherit"/>
          <w:sz w:val="20"/>
          <w:szCs w:val="20"/>
        </w:rPr>
        <w:t xml:space="preserve"> </w:t>
      </w:r>
      <w:r>
        <w:rPr>
          <w:rFonts w:ascii="inherit" w:eastAsia="Times New Roman" w:hAnsi="inherit"/>
          <w:sz w:val="20"/>
          <w:szCs w:val="20"/>
        </w:rPr>
        <w:t xml:space="preserve">shares of RSUs. </w:t>
      </w:r>
      <w:r>
        <w:rPr>
          <w:rFonts w:ascii="inherit" w:eastAsia="Times New Roman" w:hAnsi="inherit"/>
          <w:sz w:val="20"/>
          <w:szCs w:val="20"/>
        </w:rPr>
        <w:t>RSUs include</w:t>
      </w:r>
      <w:r>
        <w:rPr>
          <w:rFonts w:ascii="inherit" w:eastAsia="Times New Roman" w:hAnsi="inherit"/>
          <w:sz w:val="20"/>
          <w:szCs w:val="20"/>
        </w:rPr>
        <w:t xml:space="preserve"> </w:t>
      </w:r>
      <w:r>
        <w:rPr>
          <w:rFonts w:ascii="inherit" w:eastAsia="Times New Roman" w:hAnsi="inherit"/>
          <w:sz w:val="20"/>
          <w:szCs w:val="20"/>
        </w:rPr>
        <w:t>10,977</w:t>
      </w:r>
      <w:r>
        <w:rPr>
          <w:rFonts w:ascii="inherit" w:eastAsia="Times New Roman" w:hAnsi="inherit"/>
          <w:sz w:val="20"/>
          <w:szCs w:val="20"/>
        </w:rPr>
        <w:t xml:space="preserve"> </w:t>
      </w:r>
      <w:r>
        <w:rPr>
          <w:rFonts w:ascii="inherit" w:eastAsia="Times New Roman" w:hAnsi="inherit"/>
          <w:sz w:val="20"/>
          <w:szCs w:val="20"/>
        </w:rPr>
        <w:t>RSUs that vest in</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equal installments on the first and second anniversaries of the grant date,</w:t>
      </w:r>
      <w:r>
        <w:rPr>
          <w:rFonts w:ascii="inherit" w:eastAsia="Times New Roman" w:hAnsi="inherit"/>
          <w:sz w:val="20"/>
          <w:szCs w:val="20"/>
        </w:rPr>
        <w:t xml:space="preserve"> </w:t>
      </w:r>
      <w:r>
        <w:rPr>
          <w:rFonts w:ascii="inherit" w:eastAsia="Times New Roman" w:hAnsi="inherit"/>
          <w:sz w:val="20"/>
          <w:szCs w:val="20"/>
        </w:rPr>
        <w:t>123,674</w:t>
      </w:r>
      <w:r>
        <w:rPr>
          <w:rFonts w:ascii="inherit" w:eastAsia="Times New Roman" w:hAnsi="inherit"/>
          <w:sz w:val="20"/>
          <w:szCs w:val="20"/>
        </w:rPr>
        <w:t xml:space="preserve"> </w:t>
      </w:r>
      <w:r>
        <w:rPr>
          <w:rFonts w:ascii="inherit" w:eastAsia="Times New Roman" w:hAnsi="inherit"/>
          <w:sz w:val="20"/>
          <w:szCs w:val="20"/>
        </w:rPr>
        <w:t>RSUs that vest in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equal installments on the first, second and third anniversaries of the grant date, and</w:t>
      </w:r>
      <w:r>
        <w:rPr>
          <w:rFonts w:ascii="inherit" w:eastAsia="Times New Roman" w:hAnsi="inherit"/>
          <w:sz w:val="20"/>
          <w:szCs w:val="20"/>
        </w:rPr>
        <w:t xml:space="preserve"> </w:t>
      </w:r>
      <w:r>
        <w:rPr>
          <w:rFonts w:ascii="inherit" w:eastAsia="Times New Roman" w:hAnsi="inherit"/>
          <w:sz w:val="20"/>
          <w:szCs w:val="20"/>
        </w:rPr>
        <w:t>241,494</w:t>
      </w:r>
      <w:r>
        <w:rPr>
          <w:rFonts w:ascii="inherit" w:eastAsia="Times New Roman" w:hAnsi="inherit"/>
          <w:sz w:val="20"/>
          <w:szCs w:val="20"/>
        </w:rPr>
        <w:t xml:space="preserve"> </w:t>
      </w:r>
      <w:r>
        <w:rPr>
          <w:rFonts w:ascii="inherit" w:eastAsia="Times New Roman" w:hAnsi="inherit"/>
          <w:sz w:val="20"/>
          <w:szCs w:val="20"/>
        </w:rPr>
        <w:t>RSUs that v</w:t>
      </w:r>
      <w:r>
        <w:rPr>
          <w:rFonts w:ascii="inherit" w:eastAsia="Times New Roman" w:hAnsi="inherit"/>
          <w:sz w:val="20"/>
          <w:szCs w:val="20"/>
        </w:rPr>
        <w:t>est in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installments on the second, third and fourth anniversaries of the grant date. The RSUs outstanding as of</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have</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intrinsic value and remaining weighted average requisite service period of</w:t>
      </w:r>
      <w:r>
        <w:rPr>
          <w:rFonts w:ascii="inherit" w:eastAsia="Times New Roman" w:hAnsi="inherit"/>
          <w:sz w:val="20"/>
          <w:szCs w:val="20"/>
        </w:rPr>
        <w:t xml:space="preserve"> </w:t>
      </w:r>
      <w:r>
        <w:rPr>
          <w:rFonts w:ascii="inherit" w:eastAsia="Times New Roman" w:hAnsi="inherit"/>
          <w:sz w:val="20"/>
          <w:szCs w:val="20"/>
        </w:rPr>
        <w:t>3.17</w:t>
      </w:r>
      <w:r>
        <w:rPr>
          <w:rFonts w:ascii="inherit" w:eastAsia="Times New Roman" w:hAnsi="inherit"/>
          <w:sz w:val="20"/>
          <w:szCs w:val="20"/>
        </w:rPr>
        <w:t xml:space="preserve"> </w:t>
      </w:r>
      <w:r>
        <w:rPr>
          <w:rFonts w:ascii="inherit" w:eastAsia="Times New Roman" w:hAnsi="inherit"/>
          <w:sz w:val="20"/>
          <w:szCs w:val="20"/>
        </w:rPr>
        <w:t>years.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Performance st</w:t>
      </w:r>
      <w:r>
        <w:rPr>
          <w:rFonts w:ascii="inherit" w:eastAsia="Times New Roman" w:hAnsi="inherit"/>
          <w:i/>
          <w:iCs/>
          <w:sz w:val="20"/>
          <w:szCs w:val="20"/>
        </w:rPr>
        <w:t>ock units (PSUs)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2019, we granted an aggregate of</w:t>
      </w:r>
      <w:r>
        <w:rPr>
          <w:rFonts w:ascii="inherit" w:eastAsia="Times New Roman" w:hAnsi="inherit"/>
          <w:sz w:val="20"/>
          <w:szCs w:val="20"/>
        </w:rPr>
        <w:t xml:space="preserve"> </w:t>
      </w:r>
      <w:r>
        <w:rPr>
          <w:rFonts w:ascii="inherit" w:eastAsia="Times New Roman" w:hAnsi="inherit"/>
          <w:sz w:val="20"/>
          <w:szCs w:val="20"/>
        </w:rPr>
        <w:t>116,046</w:t>
      </w:r>
      <w:r>
        <w:rPr>
          <w:rFonts w:ascii="inherit" w:eastAsia="Times New Roman" w:hAnsi="inherit"/>
          <w:sz w:val="20"/>
          <w:szCs w:val="20"/>
        </w:rPr>
        <w:t xml:space="preserve"> </w:t>
      </w:r>
      <w:r>
        <w:rPr>
          <w:rFonts w:ascii="inherit" w:eastAsia="Times New Roman" w:hAnsi="inherit"/>
          <w:sz w:val="20"/>
          <w:szCs w:val="20"/>
        </w:rPr>
        <w:t>PSUs. The PSUs granted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are settled after the end of the performance period (i.e., cliff vesting), which begins on the first day of our 2019 fiscal year and ends on </w:t>
      </w:r>
      <w:r>
        <w:rPr>
          <w:rFonts w:ascii="inherit" w:eastAsia="Times New Roman" w:hAnsi="inherit"/>
          <w:sz w:val="20"/>
          <w:szCs w:val="20"/>
        </w:rPr>
        <w:t>the last day of our 2021 fiscal year, and are based on the Company’s achievement of certain performance targets. The performance stock units outstanding as of</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have</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intrinsic value and remaining weighted average requisite serv</w:t>
      </w:r>
      <w:r>
        <w:rPr>
          <w:rFonts w:ascii="inherit" w:eastAsia="Times New Roman" w:hAnsi="inherit"/>
          <w:sz w:val="20"/>
          <w:szCs w:val="20"/>
        </w:rPr>
        <w:t>ice period of</w:t>
      </w:r>
      <w:r>
        <w:rPr>
          <w:rFonts w:ascii="inherit" w:eastAsia="Times New Roman" w:hAnsi="inherit"/>
          <w:sz w:val="20"/>
          <w:szCs w:val="20"/>
        </w:rPr>
        <w:t xml:space="preserve"> </w:t>
      </w:r>
      <w:r>
        <w:rPr>
          <w:rFonts w:ascii="inherit" w:eastAsia="Times New Roman" w:hAnsi="inherit"/>
          <w:sz w:val="20"/>
          <w:szCs w:val="20"/>
        </w:rPr>
        <w:t>2.21</w:t>
      </w:r>
      <w:r>
        <w:rPr>
          <w:rFonts w:ascii="inherit" w:eastAsia="Times New Roman" w:hAnsi="inherit"/>
          <w:sz w:val="20"/>
          <w:szCs w:val="20"/>
        </w:rPr>
        <w:t xml:space="preserve"> </w:t>
      </w:r>
      <w:r>
        <w:rPr>
          <w:rFonts w:ascii="inherit" w:eastAsia="Times New Roman" w:hAnsi="inherit"/>
          <w:sz w:val="20"/>
          <w:szCs w:val="20"/>
        </w:rPr>
        <w:t>years.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Restricted stock awards (RSAs)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years 2018 and 2019, we granted an aggregate of</w:t>
      </w:r>
      <w:r>
        <w:rPr>
          <w:rFonts w:ascii="inherit" w:eastAsia="Times New Roman" w:hAnsi="inherit"/>
          <w:sz w:val="20"/>
          <w:szCs w:val="20"/>
        </w:rPr>
        <w:t xml:space="preserve"> </w:t>
      </w:r>
      <w:r>
        <w:rPr>
          <w:rFonts w:ascii="inherit" w:eastAsia="Times New Roman" w:hAnsi="inherit"/>
          <w:sz w:val="20"/>
          <w:szCs w:val="20"/>
        </w:rPr>
        <w:t>11,431and</w:t>
      </w:r>
      <w:r>
        <w:rPr>
          <w:rFonts w:ascii="inherit" w:eastAsia="Times New Roman" w:hAnsi="inherit"/>
          <w:sz w:val="20"/>
          <w:szCs w:val="20"/>
        </w:rPr>
        <w:t xml:space="preserve"> </w:t>
      </w:r>
      <w:r>
        <w:rPr>
          <w:rFonts w:ascii="inherit" w:eastAsia="Times New Roman" w:hAnsi="inherit"/>
          <w:sz w:val="20"/>
          <w:szCs w:val="20"/>
        </w:rPr>
        <w:t>13,712</w:t>
      </w:r>
      <w:r>
        <w:rPr>
          <w:rFonts w:ascii="inherit" w:eastAsia="Times New Roman" w:hAnsi="inherit"/>
          <w:sz w:val="20"/>
          <w:szCs w:val="20"/>
        </w:rPr>
        <w:t xml:space="preserve"> </w:t>
      </w:r>
      <w:r>
        <w:rPr>
          <w:rFonts w:ascii="inherit" w:eastAsia="Times New Roman" w:hAnsi="inherit"/>
          <w:sz w:val="20"/>
          <w:szCs w:val="20"/>
        </w:rPr>
        <w:t>RSAs, respectively, to certain directors. These RSAs outstanding include</w:t>
      </w:r>
      <w:r>
        <w:rPr>
          <w:rFonts w:ascii="inherit" w:eastAsia="Times New Roman" w:hAnsi="inherit"/>
          <w:sz w:val="20"/>
          <w:szCs w:val="20"/>
        </w:rPr>
        <w:t xml:space="preserve"> </w:t>
      </w:r>
      <w:r>
        <w:rPr>
          <w:rFonts w:ascii="inherit" w:eastAsia="Times New Roman" w:hAnsi="inherit"/>
          <w:sz w:val="20"/>
          <w:szCs w:val="20"/>
        </w:rPr>
        <w:t>6,916</w:t>
      </w:r>
      <w:r>
        <w:rPr>
          <w:rFonts w:ascii="inherit" w:eastAsia="Times New Roman" w:hAnsi="inherit"/>
          <w:sz w:val="20"/>
          <w:szCs w:val="20"/>
        </w:rPr>
        <w:t xml:space="preserve"> </w:t>
      </w:r>
      <w:r>
        <w:rPr>
          <w:rFonts w:ascii="inherit" w:eastAsia="Times New Roman" w:hAnsi="inherit"/>
          <w:sz w:val="20"/>
          <w:szCs w:val="20"/>
        </w:rPr>
        <w:t>awards that vest proportionally over</w:t>
      </w:r>
      <w:r>
        <w:rPr>
          <w:rFonts w:ascii="inherit" w:eastAsia="Times New Roman" w:hAnsi="inherit"/>
          <w:sz w:val="20"/>
          <w:szCs w:val="20"/>
        </w:rPr>
        <w:t xml:space="preserve"> </w:t>
      </w:r>
      <w:r>
        <w:rPr>
          <w:rFonts w:ascii="inherit" w:eastAsia="Times New Roman" w:hAnsi="inherit"/>
          <w:sz w:val="20"/>
          <w:szCs w:val="20"/>
        </w:rPr>
        <w:t>thre</w:t>
      </w:r>
      <w:r>
        <w:rPr>
          <w:rFonts w:ascii="inherit" w:eastAsia="Times New Roman" w:hAnsi="inherit"/>
          <w:sz w:val="20"/>
          <w:szCs w:val="20"/>
        </w:rPr>
        <w:t>e years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13,712</w:t>
      </w:r>
      <w:r>
        <w:rPr>
          <w:rFonts w:ascii="inherit" w:eastAsia="Times New Roman" w:hAnsi="inherit"/>
          <w:sz w:val="20"/>
          <w:szCs w:val="20"/>
        </w:rPr>
        <w:t xml:space="preserve"> </w:t>
      </w:r>
      <w:r>
        <w:rPr>
          <w:rFonts w:ascii="inherit" w:eastAsia="Times New Roman" w:hAnsi="inherit"/>
          <w:sz w:val="20"/>
          <w:szCs w:val="20"/>
        </w:rPr>
        <w:t>awards that vest</w:t>
      </w:r>
      <w:r>
        <w:rPr>
          <w:rFonts w:ascii="inherit" w:eastAsia="Times New Roman" w:hAnsi="inherit"/>
          <w:sz w:val="20"/>
          <w:szCs w:val="20"/>
        </w:rPr>
        <w:t xml:space="preserve"> </w:t>
      </w:r>
      <w:r>
        <w:rPr>
          <w:rFonts w:ascii="inherit" w:eastAsia="Times New Roman" w:hAnsi="inherit"/>
          <w:sz w:val="20"/>
          <w:szCs w:val="20"/>
        </w:rPr>
        <w:t>one year</w:t>
      </w:r>
      <w:r>
        <w:rPr>
          <w:rFonts w:ascii="inherit" w:eastAsia="Times New Roman" w:hAnsi="inherit"/>
          <w:sz w:val="20"/>
          <w:szCs w:val="20"/>
        </w:rPr>
        <w:t xml:space="preserve"> </w:t>
      </w:r>
      <w:r>
        <w:rPr>
          <w:rFonts w:ascii="inherit" w:eastAsia="Times New Roman" w:hAnsi="inherit"/>
          <w:sz w:val="20"/>
          <w:szCs w:val="20"/>
        </w:rPr>
        <w:t>from grant date. As of fiscal year end</w:t>
      </w:r>
      <w:r>
        <w:rPr>
          <w:rFonts w:ascii="inherit" w:eastAsia="Times New Roman" w:hAnsi="inherit"/>
          <w:sz w:val="20"/>
          <w:szCs w:val="20"/>
        </w:rPr>
        <w:t xml:space="preserve"> </w:t>
      </w:r>
      <w:r>
        <w:rPr>
          <w:rFonts w:ascii="inherit" w:eastAsia="Times New Roman" w:hAnsi="inherit"/>
          <w:sz w:val="20"/>
          <w:szCs w:val="20"/>
        </w:rPr>
        <w:t>2019, the intrinsic value of the awards was</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 the remaining requisite service period was</w:t>
      </w:r>
      <w:r>
        <w:rPr>
          <w:rFonts w:ascii="inherit" w:eastAsia="Times New Roman" w:hAnsi="inherit"/>
          <w:sz w:val="20"/>
          <w:szCs w:val="20"/>
        </w:rPr>
        <w:t xml:space="preserve"> </w:t>
      </w:r>
      <w:r>
        <w:rPr>
          <w:rFonts w:ascii="inherit" w:eastAsia="Times New Roman" w:hAnsi="inherit"/>
          <w:sz w:val="20"/>
          <w:szCs w:val="20"/>
        </w:rPr>
        <w:t>0.71</w:t>
      </w:r>
      <w:r>
        <w:rPr>
          <w:rFonts w:ascii="inherit" w:eastAsia="Times New Roman" w:hAnsi="inherit"/>
          <w:sz w:val="20"/>
          <w:szCs w:val="20"/>
        </w:rPr>
        <w:t xml:space="preserve"> </w:t>
      </w:r>
      <w:r>
        <w:rPr>
          <w:rFonts w:ascii="inherit" w:eastAsia="Times New Roman" w:hAnsi="inherit"/>
          <w:sz w:val="20"/>
          <w:szCs w:val="20"/>
        </w:rPr>
        <w:t>years.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Associate Stock Purchase Plan (ASPP)</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Under the ASPP, eligible employees receive a</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discount from the market trading value of common stock of the Company at the time of purchase. Participants may contribute to the ASPP, not to exceed</w:t>
      </w:r>
      <w:r>
        <w:rPr>
          <w:rFonts w:ascii="inherit" w:eastAsia="Times New Roman" w:hAnsi="inherit"/>
          <w:sz w:val="20"/>
          <w:szCs w:val="20"/>
        </w:rPr>
        <w:t xml:space="preserve"> </w:t>
      </w:r>
      <w:r>
        <w:rPr>
          <w:rFonts w:ascii="inherit" w:eastAsia="Times New Roman" w:hAnsi="inherit"/>
          <w:sz w:val="20"/>
          <w:szCs w:val="20"/>
        </w:rPr>
        <w:t>$25,000</w:t>
      </w:r>
      <w:r>
        <w:rPr>
          <w:rFonts w:ascii="inherit" w:eastAsia="Times New Roman" w:hAnsi="inherit"/>
          <w:sz w:val="20"/>
          <w:szCs w:val="20"/>
        </w:rPr>
        <w:t xml:space="preserve"> </w:t>
      </w:r>
      <w:r>
        <w:rPr>
          <w:rFonts w:ascii="inherit" w:eastAsia="Times New Roman" w:hAnsi="inherit"/>
          <w:sz w:val="20"/>
          <w:szCs w:val="20"/>
        </w:rPr>
        <w:t>under the AS</w:t>
      </w:r>
      <w:r>
        <w:rPr>
          <w:rFonts w:ascii="inherit" w:eastAsia="Times New Roman" w:hAnsi="inherit"/>
          <w:sz w:val="20"/>
          <w:szCs w:val="20"/>
        </w:rPr>
        <w:t>PP in any calendar year. As of December 28, 2019, the amount of shares held by eligible participants through the ASPP was not material.</w:t>
      </w:r>
    </w:p>
    <w:p w:rsidR="00000000" w:rsidRDefault="00433ADC">
      <w:pPr>
        <w:spacing w:line="288" w:lineRule="auto"/>
        <w:divId w:val="539588970"/>
        <w:rPr>
          <w:rFonts w:eastAsia="Times New Roman"/>
          <w:sz w:val="20"/>
          <w:szCs w:val="20"/>
        </w:rPr>
      </w:pPr>
      <w:r>
        <w:rPr>
          <w:rFonts w:ascii="inherit" w:eastAsia="Times New Roman" w:hAnsi="inherit"/>
          <w:b/>
          <w:bCs/>
          <w:sz w:val="20"/>
          <w:szCs w:val="20"/>
        </w:rPr>
        <w:t>6. Income taxes</w:t>
      </w:r>
    </w:p>
    <w:p w:rsidR="00000000" w:rsidRDefault="00433ADC">
      <w:pPr>
        <w:spacing w:line="288" w:lineRule="auto"/>
        <w:divId w:val="353775123"/>
        <w:rPr>
          <w:rFonts w:eastAsia="Times New Roman"/>
          <w:sz w:val="20"/>
          <w:szCs w:val="20"/>
        </w:rPr>
      </w:pPr>
      <w:r>
        <w:rPr>
          <w:rFonts w:ascii="inherit" w:eastAsia="Times New Roman" w:hAnsi="inherit"/>
          <w:sz w:val="20"/>
          <w:szCs w:val="20"/>
        </w:rPr>
        <w:t>The income tax provision (benefit) consists of:</w:t>
      </w:r>
    </w:p>
    <w:tbl>
      <w:tblPr>
        <w:tblW w:w="5000" w:type="pct"/>
        <w:tblCellMar>
          <w:left w:w="0" w:type="dxa"/>
          <w:right w:w="0" w:type="dxa"/>
        </w:tblCellMar>
        <w:tblLook w:val="04A0" w:firstRow="1" w:lastRow="0" w:firstColumn="1" w:lastColumn="0" w:noHBand="0" w:noVBand="1"/>
      </w:tblPr>
      <w:tblGrid>
        <w:gridCol w:w="4336"/>
        <w:gridCol w:w="132"/>
        <w:gridCol w:w="1014"/>
        <w:gridCol w:w="107"/>
        <w:gridCol w:w="105"/>
        <w:gridCol w:w="132"/>
        <w:gridCol w:w="1014"/>
        <w:gridCol w:w="107"/>
        <w:gridCol w:w="105"/>
        <w:gridCol w:w="132"/>
        <w:gridCol w:w="1015"/>
        <w:gridCol w:w="107"/>
      </w:tblGrid>
      <w:tr w:rsidR="00000000">
        <w:trPr>
          <w:divId w:val="1845047557"/>
        </w:trPr>
        <w:tc>
          <w:tcPr>
            <w:tcW w:w="0" w:type="auto"/>
            <w:gridSpan w:val="12"/>
            <w:vAlign w:val="center"/>
            <w:hideMark/>
          </w:tcPr>
          <w:p w:rsidR="00000000" w:rsidRDefault="00433ADC">
            <w:pPr>
              <w:spacing w:line="288" w:lineRule="auto"/>
              <w:rPr>
                <w:rFonts w:eastAsia="Times New Roman"/>
                <w:sz w:val="20"/>
                <w:szCs w:val="20"/>
              </w:rPr>
            </w:pPr>
          </w:p>
        </w:tc>
      </w:tr>
      <w:tr w:rsidR="00000000">
        <w:trPr>
          <w:divId w:val="1845047557"/>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845047557"/>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40716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8574285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845047557"/>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Current income tax:</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525367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000958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9650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270817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907762559"/>
              <w:rPr>
                <w:rFonts w:eastAsia="Times New Roman"/>
                <w:sz w:val="20"/>
                <w:szCs w:val="20"/>
              </w:rPr>
            </w:pPr>
            <w:r>
              <w:rPr>
                <w:rFonts w:ascii="inherit" w:eastAsia="Times New Roman" w:hAnsi="inherit"/>
                <w:sz w:val="20"/>
                <w:szCs w:val="20"/>
              </w:rPr>
              <w:t> </w:t>
            </w:r>
          </w:p>
        </w:tc>
      </w:tr>
      <w:tr w:rsidR="00000000">
        <w:trPr>
          <w:divId w:val="1845047557"/>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Federal</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21201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42338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433ADC">
            <w:pPr>
              <w:rPr>
                <w:rFonts w:eastAsia="Times New Roman"/>
                <w:sz w:val="20"/>
                <w:szCs w:val="20"/>
              </w:rPr>
            </w:pPr>
          </w:p>
        </w:tc>
      </w:tr>
      <w:tr w:rsidR="00000000">
        <w:trPr>
          <w:divId w:val="1845047557"/>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State</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864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90953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47150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1,082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845047557"/>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Deferred income tax:</w:t>
            </w:r>
          </w:p>
        </w:tc>
        <w:tc>
          <w:tcPr>
            <w:tcW w:w="0" w:type="auto"/>
            <w:gridSpan w:val="3"/>
            <w:tcMar>
              <w:top w:w="30" w:type="dxa"/>
              <w:left w:w="30" w:type="dxa"/>
              <w:bottom w:w="30" w:type="dxa"/>
              <w:right w:w="30" w:type="dxa"/>
            </w:tcMar>
            <w:vAlign w:val="bottom"/>
            <w:hideMark/>
          </w:tcPr>
          <w:p w:rsidR="00000000" w:rsidRDefault="00433ADC">
            <w:pPr>
              <w:divId w:val="1037313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850995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968239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55295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09736013"/>
              <w:rPr>
                <w:rFonts w:eastAsia="Times New Roman"/>
                <w:sz w:val="20"/>
                <w:szCs w:val="20"/>
              </w:rPr>
            </w:pPr>
            <w:r>
              <w:rPr>
                <w:rFonts w:ascii="inherit" w:eastAsia="Times New Roman" w:hAnsi="inherit"/>
                <w:sz w:val="20"/>
                <w:szCs w:val="20"/>
              </w:rPr>
              <w:t> </w:t>
            </w:r>
          </w:p>
        </w:tc>
      </w:tr>
      <w:tr w:rsidR="00000000">
        <w:trPr>
          <w:divId w:val="1845047557"/>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Federal</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(2,972</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854300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(15,687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473182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(40,136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845047557"/>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State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351184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(3,653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684284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139</w:t>
            </w:r>
          </w:p>
        </w:tc>
        <w:tc>
          <w:tcPr>
            <w:tcW w:w="0" w:type="auto"/>
            <w:vAlign w:val="bottom"/>
            <w:hideMark/>
          </w:tcPr>
          <w:p w:rsidR="00000000" w:rsidRDefault="00433ADC">
            <w:pPr>
              <w:rPr>
                <w:rFonts w:eastAsia="Times New Roman"/>
                <w:sz w:val="20"/>
                <w:szCs w:val="20"/>
              </w:rPr>
            </w:pPr>
          </w:p>
        </w:tc>
      </w:tr>
      <w:tr w:rsidR="00000000">
        <w:trPr>
          <w:divId w:val="1845047557"/>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tax provision (benefit)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7198147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(18,785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6226900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(38,910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bl>
    <w:p w:rsidR="00000000" w:rsidRDefault="00433ADC">
      <w:pPr>
        <w:spacing w:line="288" w:lineRule="auto"/>
        <w:divId w:val="353775123"/>
        <w:rPr>
          <w:rFonts w:eastAsia="Times New Roman"/>
          <w:sz w:val="20"/>
          <w:szCs w:val="20"/>
        </w:rPr>
      </w:pPr>
    </w:p>
    <w:p w:rsidR="00000000" w:rsidRDefault="00433ADC">
      <w:pPr>
        <w:divId w:val="856507951"/>
        <w:rPr>
          <w:rFonts w:eastAsia="Times New Roman"/>
          <w:sz w:val="20"/>
          <w:szCs w:val="20"/>
        </w:rPr>
      </w:pPr>
    </w:p>
    <w:p w:rsidR="00000000" w:rsidRDefault="00433ADC">
      <w:pPr>
        <w:spacing w:line="288" w:lineRule="auto"/>
        <w:jc w:val="center"/>
        <w:divId w:val="367724603"/>
        <w:rPr>
          <w:rFonts w:eastAsia="Times New Roman"/>
          <w:sz w:val="20"/>
          <w:szCs w:val="20"/>
        </w:rPr>
      </w:pPr>
      <w:r>
        <w:rPr>
          <w:rFonts w:ascii="inherit" w:eastAsia="Times New Roman" w:hAnsi="inherit"/>
          <w:sz w:val="20"/>
          <w:szCs w:val="20"/>
        </w:rPr>
        <w:t>91</w:t>
      </w:r>
    </w:p>
    <w:p w:rsidR="00000000" w:rsidRDefault="00433ADC">
      <w:pPr>
        <w:divId w:val="510031235"/>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433ADC">
      <w:pPr>
        <w:spacing w:line="288" w:lineRule="auto"/>
        <w:divId w:val="132168801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321688012"/>
        <w:rPr>
          <w:rFonts w:eastAsia="Times New Roman"/>
          <w:sz w:val="12"/>
          <w:szCs w:val="12"/>
        </w:rPr>
      </w:pPr>
    </w:p>
    <w:p w:rsidR="00000000" w:rsidRDefault="00433ADC">
      <w:pPr>
        <w:spacing w:line="288" w:lineRule="auto"/>
        <w:jc w:val="center"/>
        <w:divId w:val="1321688012"/>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321688012"/>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jc w:val="center"/>
        <w:divId w:val="1321688012"/>
        <w:rPr>
          <w:rFonts w:eastAsia="Times New Roman"/>
          <w:sz w:val="12"/>
          <w:szCs w:val="12"/>
        </w:rPr>
      </w:pPr>
    </w:p>
    <w:p w:rsidR="00000000" w:rsidRDefault="00433ADC">
      <w:pPr>
        <w:spacing w:line="288" w:lineRule="auto"/>
        <w:divId w:val="1321688012"/>
        <w:rPr>
          <w:rFonts w:eastAsia="Times New Roman"/>
          <w:sz w:val="20"/>
          <w:szCs w:val="20"/>
        </w:rPr>
      </w:pPr>
      <w:r>
        <w:rPr>
          <w:rFonts w:ascii="inherit" w:eastAsia="Times New Roman" w:hAnsi="inherit"/>
          <w:b/>
          <w:bCs/>
          <w:sz w:val="20"/>
          <w:szCs w:val="20"/>
        </w:rPr>
        <w:t>6. Income Taxes (continued)</w:t>
      </w:r>
    </w:p>
    <w:p w:rsidR="00000000" w:rsidRDefault="00433ADC">
      <w:pPr>
        <w:divId w:val="1215655973"/>
        <w:rPr>
          <w:rFonts w:eastAsia="Times New Roman"/>
          <w:sz w:val="20"/>
          <w:szCs w:val="20"/>
        </w:rPr>
      </w:pPr>
    </w:p>
    <w:p w:rsidR="00000000" w:rsidRDefault="00433ADC">
      <w:pPr>
        <w:spacing w:line="288" w:lineRule="auto"/>
        <w:divId w:val="1633438642"/>
        <w:rPr>
          <w:rFonts w:eastAsia="Times New Roman"/>
          <w:sz w:val="20"/>
          <w:szCs w:val="20"/>
        </w:rPr>
      </w:pPr>
      <w:r>
        <w:rPr>
          <w:rFonts w:ascii="inherit" w:eastAsia="Times New Roman" w:hAnsi="inherit"/>
          <w:sz w:val="20"/>
          <w:szCs w:val="20"/>
        </w:rPr>
        <w:t>Our income tax provi</w:t>
      </w:r>
      <w:r>
        <w:rPr>
          <w:rFonts w:ascii="inherit" w:eastAsia="Times New Roman" w:hAnsi="inherit"/>
          <w:sz w:val="20"/>
          <w:szCs w:val="20"/>
        </w:rPr>
        <w:t>sion (benefit) differs from the amounts computed by multiplying earnings before income taxes by the statutory federal income tax rate as shown in the following table:</w:t>
      </w:r>
    </w:p>
    <w:tbl>
      <w:tblPr>
        <w:tblW w:w="5000" w:type="pct"/>
        <w:jc w:val="center"/>
        <w:tblCellMar>
          <w:left w:w="0" w:type="dxa"/>
          <w:right w:w="0" w:type="dxa"/>
        </w:tblCellMar>
        <w:tblLook w:val="04A0" w:firstRow="1" w:lastRow="0" w:firstColumn="1" w:lastColumn="0" w:noHBand="0" w:noVBand="1"/>
      </w:tblPr>
      <w:tblGrid>
        <w:gridCol w:w="4202"/>
        <w:gridCol w:w="133"/>
        <w:gridCol w:w="880"/>
        <w:gridCol w:w="285"/>
        <w:gridCol w:w="105"/>
        <w:gridCol w:w="132"/>
        <w:gridCol w:w="881"/>
        <w:gridCol w:w="285"/>
        <w:gridCol w:w="105"/>
        <w:gridCol w:w="132"/>
        <w:gridCol w:w="881"/>
        <w:gridCol w:w="285"/>
      </w:tblGrid>
      <w:tr w:rsidR="00000000">
        <w:trPr>
          <w:divId w:val="1577548585"/>
          <w:jc w:val="center"/>
        </w:trPr>
        <w:tc>
          <w:tcPr>
            <w:tcW w:w="0" w:type="auto"/>
            <w:gridSpan w:val="12"/>
            <w:vAlign w:val="center"/>
            <w:hideMark/>
          </w:tcPr>
          <w:p w:rsidR="00000000" w:rsidRDefault="00433ADC">
            <w:pPr>
              <w:spacing w:line="288" w:lineRule="auto"/>
              <w:rPr>
                <w:rFonts w:eastAsia="Times New Roman"/>
                <w:sz w:val="20"/>
                <w:szCs w:val="20"/>
              </w:rPr>
            </w:pPr>
          </w:p>
        </w:tc>
      </w:tr>
      <w:tr w:rsidR="00000000">
        <w:trPr>
          <w:divId w:val="1577548585"/>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57754858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4309309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1306280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57754858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Federal income tax provision at statutory rate</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6,403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814427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1,022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740510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1,480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57754858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State income tax provision, net of federal income tax</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1,387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2524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45584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165</w:t>
            </w:r>
          </w:p>
        </w:tc>
        <w:tc>
          <w:tcPr>
            <w:tcW w:w="0" w:type="auto"/>
            <w:vAlign w:val="bottom"/>
            <w:hideMark/>
          </w:tcPr>
          <w:p w:rsidR="00000000" w:rsidRDefault="00433ADC">
            <w:pPr>
              <w:rPr>
                <w:rFonts w:eastAsia="Times New Roman"/>
                <w:sz w:val="20"/>
                <w:szCs w:val="20"/>
              </w:rPr>
            </w:pPr>
          </w:p>
        </w:tc>
      </w:tr>
      <w:tr w:rsidR="00000000">
        <w:trPr>
          <w:divId w:val="157754858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Increase (decrease) in deferred tax asset valuation allowance</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89490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15502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769</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57754858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Goodwill impairment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16974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3,879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29742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157754858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Benefit of tax legislation</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33808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92045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(42,089</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57754858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Tax benefit of equity-based compensation deductions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(10,089</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535776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(25,544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125732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157754858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net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0372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1,314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96875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57754858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 tax provision (benefit)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(2,309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460226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(18,785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726176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(38,910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57754858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Effective income tax rate</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984768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(385.9</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2098596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920.3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Tax Legislation signed into law on</w:t>
      </w:r>
      <w:r>
        <w:rPr>
          <w:rFonts w:ascii="inherit" w:eastAsia="Times New Roman" w:hAnsi="inherit"/>
          <w:sz w:val="20"/>
          <w:szCs w:val="20"/>
        </w:rPr>
        <w:t xml:space="preserve"> </w:t>
      </w:r>
      <w:r>
        <w:rPr>
          <w:rFonts w:ascii="inherit" w:eastAsia="Times New Roman" w:hAnsi="inherit"/>
          <w:sz w:val="20"/>
          <w:szCs w:val="20"/>
        </w:rPr>
        <w:t>December 22, 2017</w:t>
      </w:r>
      <w:r>
        <w:rPr>
          <w:rFonts w:ascii="inherit" w:eastAsia="Times New Roman" w:hAnsi="inherit"/>
          <w:sz w:val="20"/>
          <w:szCs w:val="20"/>
        </w:rPr>
        <w:t xml:space="preserve"> </w:t>
      </w:r>
      <w:r>
        <w:rPr>
          <w:rFonts w:ascii="inherit" w:eastAsia="Times New Roman" w:hAnsi="inherit"/>
          <w:sz w:val="20"/>
          <w:szCs w:val="20"/>
        </w:rPr>
        <w:t>makes broad and complex changes to the U.S. tax code including, but not limited to: (1) reducing the U.S. federal rate from</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21%, effective</w:t>
      </w:r>
      <w:r>
        <w:rPr>
          <w:rFonts w:ascii="inherit" w:eastAsia="Times New Roman" w:hAnsi="inherit"/>
          <w:sz w:val="20"/>
          <w:szCs w:val="20"/>
        </w:rPr>
        <w:t xml:space="preserve"> </w:t>
      </w:r>
      <w:r>
        <w:rPr>
          <w:rFonts w:ascii="inherit" w:eastAsia="Times New Roman" w:hAnsi="inherit"/>
          <w:sz w:val="20"/>
          <w:szCs w:val="20"/>
        </w:rPr>
        <w:t>January 1, 2018; (2) eliminating the corporate alternative minimum tax (“AMT”) and changing how the credits ca</w:t>
      </w:r>
      <w:r>
        <w:rPr>
          <w:rFonts w:ascii="inherit" w:eastAsia="Times New Roman" w:hAnsi="inherit"/>
          <w:sz w:val="20"/>
          <w:szCs w:val="20"/>
        </w:rPr>
        <w:t>n be realized; (3) creating new limitations on deductions for interest expense; (4) changing rules related to limitations of net operating loss (“NOL”) carryforwards, and (5) enhancing and extending through</w:t>
      </w:r>
      <w:r>
        <w:rPr>
          <w:rFonts w:ascii="inherit" w:eastAsia="Times New Roman" w:hAnsi="inherit"/>
          <w:sz w:val="20"/>
          <w:szCs w:val="20"/>
        </w:rPr>
        <w:t xml:space="preserve"> </w:t>
      </w:r>
      <w:r>
        <w:rPr>
          <w:rFonts w:ascii="inherit" w:eastAsia="Times New Roman" w:hAnsi="inherit"/>
          <w:sz w:val="20"/>
          <w:szCs w:val="20"/>
        </w:rPr>
        <w:t>2026</w:t>
      </w:r>
      <w:r>
        <w:rPr>
          <w:rFonts w:ascii="inherit" w:eastAsia="Times New Roman" w:hAnsi="inherit"/>
          <w:sz w:val="20"/>
          <w:szCs w:val="20"/>
        </w:rPr>
        <w:t xml:space="preserve"> </w:t>
      </w:r>
      <w:r>
        <w:rPr>
          <w:rFonts w:ascii="inherit" w:eastAsia="Times New Roman" w:hAnsi="inherit"/>
          <w:sz w:val="20"/>
          <w:szCs w:val="20"/>
        </w:rPr>
        <w:t>the option to claim accelerated depreciation</w:t>
      </w:r>
      <w:r>
        <w:rPr>
          <w:rFonts w:ascii="inherit" w:eastAsia="Times New Roman" w:hAnsi="inherit"/>
          <w:sz w:val="20"/>
          <w:szCs w:val="20"/>
        </w:rPr>
        <w:t xml:space="preserve"> deductions on qualified property.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effects of new legislation are required to be recognized upon enactment. Accordingly, recognition of the tax effects of the legislation is required in the annual period that includes</w:t>
      </w:r>
      <w:r>
        <w:rPr>
          <w:rFonts w:ascii="inherit" w:eastAsia="Times New Roman" w:hAnsi="inherit"/>
          <w:sz w:val="20"/>
          <w:szCs w:val="20"/>
        </w:rPr>
        <w:t xml:space="preserve"> </w:t>
      </w:r>
      <w:r>
        <w:rPr>
          <w:rFonts w:ascii="inherit" w:eastAsia="Times New Roman" w:hAnsi="inherit"/>
          <w:sz w:val="20"/>
          <w:szCs w:val="20"/>
        </w:rPr>
        <w:t>December 22, 2017. The Company rec</w:t>
      </w:r>
      <w:r>
        <w:rPr>
          <w:rFonts w:ascii="inherit" w:eastAsia="Times New Roman" w:hAnsi="inherit"/>
          <w:sz w:val="20"/>
          <w:szCs w:val="20"/>
        </w:rPr>
        <w:t>orded a tax benefit of</w:t>
      </w:r>
      <w:r>
        <w:rPr>
          <w:rFonts w:ascii="inherit" w:eastAsia="Times New Roman" w:hAnsi="inherit"/>
          <w:sz w:val="20"/>
          <w:szCs w:val="20"/>
        </w:rPr>
        <w:t xml:space="preserve"> </w:t>
      </w:r>
      <w:r>
        <w:rPr>
          <w:rFonts w:ascii="inherit" w:eastAsia="Times New Roman" w:hAnsi="inherit"/>
          <w:sz w:val="20"/>
          <w:szCs w:val="20"/>
        </w:rPr>
        <w:t>$42.1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due to a re-measurement of deferred tax assets and liabilities in fiscal year</w:t>
      </w:r>
      <w:r>
        <w:rPr>
          <w:rFonts w:ascii="inherit" w:eastAsia="Times New Roman" w:hAnsi="inherit"/>
          <w:sz w:val="20"/>
          <w:szCs w:val="20"/>
        </w:rPr>
        <w:t xml:space="preserve"> </w:t>
      </w:r>
      <w:r>
        <w:rPr>
          <w:rFonts w:ascii="inherit" w:eastAsia="Times New Roman" w:hAnsi="inherit"/>
          <w:sz w:val="20"/>
          <w:szCs w:val="20"/>
        </w:rPr>
        <w:t>2017.</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Pursuant to SEC Staff Accounting Bulletin No. 118, Income Tax Accounting Implications of the Tax Legislation, the Company recognized pr</w:t>
      </w:r>
      <w:r>
        <w:rPr>
          <w:rFonts w:ascii="inherit" w:eastAsia="Times New Roman" w:hAnsi="inherit"/>
          <w:sz w:val="20"/>
          <w:szCs w:val="20"/>
        </w:rPr>
        <w:t>ovisional effects of the enactment of the</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Tax Legislation for which measurement could be reasonably estimated as of fiscal year end</w:t>
      </w:r>
      <w:r>
        <w:rPr>
          <w:rFonts w:ascii="inherit" w:eastAsia="Times New Roman" w:hAnsi="inherit"/>
          <w:sz w:val="20"/>
          <w:szCs w:val="20"/>
        </w:rPr>
        <w:t xml:space="preserve"> </w:t>
      </w:r>
      <w:r>
        <w:rPr>
          <w:rFonts w:ascii="inherit" w:eastAsia="Times New Roman" w:hAnsi="inherit"/>
          <w:sz w:val="20"/>
          <w:szCs w:val="20"/>
        </w:rPr>
        <w:t>2018. As of fiscal year end</w:t>
      </w:r>
      <w:r>
        <w:rPr>
          <w:rFonts w:ascii="inherit" w:eastAsia="Times New Roman" w:hAnsi="inherit"/>
          <w:sz w:val="20"/>
          <w:szCs w:val="20"/>
        </w:rPr>
        <w:t xml:space="preserve"> </w:t>
      </w:r>
      <w:r>
        <w:rPr>
          <w:rFonts w:ascii="inherit" w:eastAsia="Times New Roman" w:hAnsi="inherit"/>
          <w:sz w:val="20"/>
          <w:szCs w:val="20"/>
        </w:rPr>
        <w:t>2018, the Company recorded adjustments to the provisional estimates related to depreciation</w:t>
      </w:r>
      <w:r>
        <w:rPr>
          <w:rFonts w:ascii="inherit" w:eastAsia="Times New Roman" w:hAnsi="inherit"/>
          <w:sz w:val="20"/>
          <w:szCs w:val="20"/>
        </w:rPr>
        <w:t xml:space="preserve"> expense. The adjustments to the provisional estimates of</w:t>
      </w:r>
      <w:r>
        <w:rPr>
          <w:rFonts w:ascii="inherit" w:eastAsia="Times New Roman" w:hAnsi="inherit"/>
          <w:sz w:val="20"/>
          <w:szCs w:val="20"/>
        </w:rPr>
        <w:t xml:space="preserve"> </w:t>
      </w:r>
      <w:r>
        <w:rPr>
          <w:rFonts w:ascii="inherit" w:eastAsia="Times New Roman" w:hAnsi="inherit"/>
          <w:sz w:val="20"/>
          <w:szCs w:val="20"/>
        </w:rPr>
        <w:t>December 30, 2017</w:t>
      </w:r>
      <w:r>
        <w:rPr>
          <w:rFonts w:ascii="inherit" w:eastAsia="Times New Roman" w:hAnsi="inherit"/>
          <w:sz w:val="20"/>
          <w:szCs w:val="20"/>
        </w:rPr>
        <w:t xml:space="preserve"> </w:t>
      </w:r>
      <w:r>
        <w:rPr>
          <w:rFonts w:ascii="inherit" w:eastAsia="Times New Roman" w:hAnsi="inherit"/>
          <w:sz w:val="20"/>
          <w:szCs w:val="20"/>
        </w:rPr>
        <w:t>did not materially impact the effective tax rate of the Company during fiscal year</w:t>
      </w:r>
      <w:r>
        <w:rPr>
          <w:rFonts w:ascii="inherit" w:eastAsia="Times New Roman" w:hAnsi="inherit"/>
          <w:sz w:val="20"/>
          <w:szCs w:val="20"/>
        </w:rPr>
        <w:t xml:space="preserve"> </w:t>
      </w:r>
      <w:r>
        <w:rPr>
          <w:rFonts w:ascii="inherit" w:eastAsia="Times New Roman" w:hAnsi="inherit"/>
          <w:sz w:val="20"/>
          <w:szCs w:val="20"/>
        </w:rPr>
        <w:t>2018.</w:t>
      </w:r>
    </w:p>
    <w:p w:rsidR="00000000" w:rsidRDefault="00433ADC">
      <w:pPr>
        <w:divId w:val="187181855"/>
        <w:rPr>
          <w:rFonts w:eastAsia="Times New Roman"/>
          <w:sz w:val="20"/>
          <w:szCs w:val="20"/>
        </w:rPr>
      </w:pPr>
    </w:p>
    <w:p w:rsidR="00000000" w:rsidRDefault="00433ADC">
      <w:pPr>
        <w:spacing w:line="288" w:lineRule="auto"/>
        <w:jc w:val="center"/>
        <w:divId w:val="1367948358"/>
        <w:rPr>
          <w:rFonts w:eastAsia="Times New Roman"/>
          <w:sz w:val="20"/>
          <w:szCs w:val="20"/>
        </w:rPr>
      </w:pPr>
      <w:r>
        <w:rPr>
          <w:rFonts w:ascii="inherit" w:eastAsia="Times New Roman" w:hAnsi="inherit"/>
          <w:sz w:val="20"/>
          <w:szCs w:val="20"/>
        </w:rPr>
        <w:t>92</w:t>
      </w:r>
    </w:p>
    <w:p w:rsidR="00000000" w:rsidRDefault="00433ADC">
      <w:pPr>
        <w:divId w:val="510031235"/>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433ADC">
      <w:pPr>
        <w:spacing w:line="288" w:lineRule="auto"/>
        <w:divId w:val="189380902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893809023"/>
        <w:rPr>
          <w:rFonts w:eastAsia="Times New Roman"/>
          <w:sz w:val="12"/>
          <w:szCs w:val="12"/>
        </w:rPr>
      </w:pPr>
    </w:p>
    <w:p w:rsidR="00000000" w:rsidRDefault="00433ADC">
      <w:pPr>
        <w:spacing w:line="288" w:lineRule="auto"/>
        <w:jc w:val="center"/>
        <w:divId w:val="1893809023"/>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893809023"/>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jc w:val="center"/>
        <w:divId w:val="1893809023"/>
        <w:rPr>
          <w:rFonts w:eastAsia="Times New Roman"/>
          <w:sz w:val="12"/>
          <w:szCs w:val="12"/>
        </w:rPr>
      </w:pPr>
    </w:p>
    <w:p w:rsidR="00000000" w:rsidRDefault="00433ADC">
      <w:pPr>
        <w:spacing w:line="288" w:lineRule="auto"/>
        <w:divId w:val="1893809023"/>
        <w:rPr>
          <w:rFonts w:eastAsia="Times New Roman"/>
          <w:sz w:val="20"/>
          <w:szCs w:val="20"/>
        </w:rPr>
      </w:pPr>
      <w:r>
        <w:rPr>
          <w:rFonts w:ascii="inherit" w:eastAsia="Times New Roman" w:hAnsi="inherit"/>
          <w:b/>
          <w:bCs/>
          <w:sz w:val="20"/>
          <w:szCs w:val="20"/>
        </w:rPr>
        <w:t>6. Income Taxes (continued)</w:t>
      </w:r>
    </w:p>
    <w:p w:rsidR="00000000" w:rsidRDefault="00433ADC">
      <w:pPr>
        <w:divId w:val="6534986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sources of the differences between the financial accounting and tax bases of our assets and liabilities that give rise to the deferred tax assets and deferred tax liabilities and the tax effects of each are as follows:</w:t>
      </w:r>
    </w:p>
    <w:tbl>
      <w:tblPr>
        <w:tblW w:w="5000" w:type="pct"/>
        <w:jc w:val="center"/>
        <w:tblCellMar>
          <w:left w:w="0" w:type="dxa"/>
          <w:right w:w="0" w:type="dxa"/>
        </w:tblCellMar>
        <w:tblLook w:val="04A0" w:firstRow="1" w:lastRow="0" w:firstColumn="1" w:lastColumn="0" w:noHBand="0" w:noVBand="1"/>
      </w:tblPr>
      <w:tblGrid>
        <w:gridCol w:w="4345"/>
        <w:gridCol w:w="133"/>
        <w:gridCol w:w="1688"/>
        <w:gridCol w:w="107"/>
        <w:gridCol w:w="105"/>
        <w:gridCol w:w="133"/>
        <w:gridCol w:w="1688"/>
        <w:gridCol w:w="107"/>
      </w:tblGrid>
      <w:tr w:rsidR="00000000">
        <w:trPr>
          <w:divId w:val="1615820671"/>
          <w:jc w:val="center"/>
        </w:trPr>
        <w:tc>
          <w:tcPr>
            <w:tcW w:w="0" w:type="auto"/>
            <w:gridSpan w:val="8"/>
            <w:vAlign w:val="center"/>
            <w:hideMark/>
          </w:tcPr>
          <w:p w:rsidR="00000000" w:rsidRDefault="00433ADC">
            <w:pPr>
              <w:spacing w:line="288" w:lineRule="auto"/>
              <w:jc w:val="both"/>
              <w:rPr>
                <w:rFonts w:eastAsia="Times New Roman"/>
                <w:sz w:val="20"/>
                <w:szCs w:val="20"/>
              </w:rPr>
            </w:pPr>
          </w:p>
        </w:tc>
      </w:tr>
      <w:tr w:rsidR="00000000">
        <w:trPr>
          <w:divId w:val="1615820671"/>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1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1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61582067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14106124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61582067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Deferred tax 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399835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980187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1688369702"/>
              <w:rPr>
                <w:rFonts w:eastAsia="Times New Roman"/>
                <w:sz w:val="20"/>
                <w:szCs w:val="20"/>
              </w:rPr>
            </w:pPr>
            <w:r>
              <w:rPr>
                <w:rFonts w:ascii="inherit" w:eastAsia="Times New Roman" w:hAnsi="inherit"/>
                <w:sz w:val="20"/>
                <w:szCs w:val="20"/>
              </w:rPr>
              <w:t> </w:t>
            </w:r>
          </w:p>
        </w:tc>
      </w:tr>
      <w:tr w:rsidR="00000000">
        <w:trPr>
          <w:divId w:val="161582067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NOL carry-forwards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12,006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60114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13,614</w:t>
            </w:r>
          </w:p>
        </w:tc>
        <w:tc>
          <w:tcPr>
            <w:tcW w:w="0" w:type="auto"/>
            <w:vAlign w:val="bottom"/>
            <w:hideMark/>
          </w:tcPr>
          <w:p w:rsidR="00000000" w:rsidRDefault="00433ADC">
            <w:pPr>
              <w:rPr>
                <w:rFonts w:eastAsia="Times New Roman"/>
                <w:sz w:val="20"/>
                <w:szCs w:val="20"/>
              </w:rPr>
            </w:pPr>
          </w:p>
        </w:tc>
      </w:tr>
      <w:tr w:rsidR="00000000">
        <w:trPr>
          <w:divId w:val="161582067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Deferred interest expense carry-forwards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3,733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88606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4,655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1582067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AMT payment and employment credits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4,155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67919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4,679</w:t>
            </w:r>
          </w:p>
        </w:tc>
        <w:tc>
          <w:tcPr>
            <w:tcW w:w="0" w:type="auto"/>
            <w:vAlign w:val="bottom"/>
            <w:hideMark/>
          </w:tcPr>
          <w:p w:rsidR="00000000" w:rsidRDefault="00433ADC">
            <w:pPr>
              <w:rPr>
                <w:rFonts w:eastAsia="Times New Roman"/>
                <w:sz w:val="20"/>
                <w:szCs w:val="20"/>
              </w:rPr>
            </w:pPr>
          </w:p>
        </w:tc>
      </w:tr>
      <w:tr w:rsidR="00000000">
        <w:trPr>
          <w:divId w:val="161582067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Deferred revenue</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5,145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10227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4,984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1582067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Accrued expenses and reserves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12,542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10162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11,370</w:t>
            </w:r>
          </w:p>
        </w:tc>
        <w:tc>
          <w:tcPr>
            <w:tcW w:w="0" w:type="auto"/>
            <w:vAlign w:val="bottom"/>
            <w:hideMark/>
          </w:tcPr>
          <w:p w:rsidR="00000000" w:rsidRDefault="00433ADC">
            <w:pPr>
              <w:rPr>
                <w:rFonts w:eastAsia="Times New Roman"/>
                <w:sz w:val="20"/>
                <w:szCs w:val="20"/>
              </w:rPr>
            </w:pPr>
          </w:p>
        </w:tc>
      </w:tr>
      <w:tr w:rsidR="00000000">
        <w:trPr>
          <w:divId w:val="161582067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Loss on equity and other investments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1,960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94609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1,493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1582067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Stock option compensation</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5,505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49100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5,893</w:t>
            </w:r>
          </w:p>
        </w:tc>
        <w:tc>
          <w:tcPr>
            <w:tcW w:w="0" w:type="auto"/>
            <w:vAlign w:val="bottom"/>
            <w:hideMark/>
          </w:tcPr>
          <w:p w:rsidR="00000000" w:rsidRDefault="00433ADC">
            <w:pPr>
              <w:rPr>
                <w:rFonts w:eastAsia="Times New Roman"/>
                <w:sz w:val="20"/>
                <w:szCs w:val="20"/>
              </w:rPr>
            </w:pPr>
          </w:p>
        </w:tc>
      </w:tr>
      <w:tr w:rsidR="00000000">
        <w:trPr>
          <w:divId w:val="161582067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Unrealized losses on hedging instruments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2,039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62068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1582067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942</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05422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1,193</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615820671"/>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48,027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776491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49,581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61582067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Valuation allowances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3,705</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30017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1,614</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615820671"/>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deferred tax assets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44,322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4859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47,967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1582067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Deferred tax liabilities:</w:t>
            </w:r>
          </w:p>
        </w:tc>
        <w:tc>
          <w:tcPr>
            <w:tcW w:w="0" w:type="auto"/>
            <w:gridSpan w:val="3"/>
            <w:tcMar>
              <w:top w:w="30" w:type="dxa"/>
              <w:left w:w="30" w:type="dxa"/>
              <w:bottom w:w="30" w:type="dxa"/>
              <w:right w:w="30" w:type="dxa"/>
            </w:tcMar>
            <w:vAlign w:val="bottom"/>
            <w:hideMark/>
          </w:tcPr>
          <w:p w:rsidR="00000000" w:rsidRDefault="00433ADC">
            <w:pPr>
              <w:divId w:val="804395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331181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419599384"/>
              <w:rPr>
                <w:rFonts w:eastAsia="Times New Roman"/>
                <w:sz w:val="20"/>
                <w:szCs w:val="20"/>
              </w:rPr>
            </w:pPr>
            <w:r>
              <w:rPr>
                <w:rFonts w:ascii="inherit" w:eastAsia="Times New Roman" w:hAnsi="inherit"/>
                <w:sz w:val="20"/>
                <w:szCs w:val="20"/>
              </w:rPr>
              <w:t> </w:t>
            </w:r>
          </w:p>
        </w:tc>
      </w:tr>
      <w:tr w:rsidR="00000000">
        <w:trPr>
          <w:divId w:val="161582067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Depreciation of property and equipment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(27,953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814785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(32,631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61582067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Amortization of intangible assets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(74,529</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2037996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(75,422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61582067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511576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615820671"/>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deferred tax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(104,468</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2087025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(109,907</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61582067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deferred tax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(60,146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5071360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(61,940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 fiscal year end</w:t>
      </w:r>
      <w:r>
        <w:rPr>
          <w:rFonts w:ascii="inherit" w:eastAsia="Times New Roman" w:hAnsi="inherit"/>
          <w:sz w:val="20"/>
          <w:szCs w:val="20"/>
        </w:rPr>
        <w:t xml:space="preserve"> </w:t>
      </w:r>
      <w:r>
        <w:rPr>
          <w:rFonts w:ascii="inherit" w:eastAsia="Times New Roman" w:hAnsi="inherit"/>
          <w:sz w:val="20"/>
          <w:szCs w:val="20"/>
        </w:rPr>
        <w:t>2019, we had available U.S. federal NOL carry-forwards aggregating to</w:t>
      </w:r>
      <w:r>
        <w:rPr>
          <w:rFonts w:ascii="inherit" w:eastAsia="Times New Roman" w:hAnsi="inherit"/>
          <w:sz w:val="20"/>
          <w:szCs w:val="20"/>
        </w:rPr>
        <w:t xml:space="preserve"> </w:t>
      </w:r>
      <w:r>
        <w:rPr>
          <w:rFonts w:ascii="inherit" w:eastAsia="Times New Roman" w:hAnsi="inherit"/>
          <w:sz w:val="20"/>
          <w:szCs w:val="20"/>
        </w:rPr>
        <w:t>$54.1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can be utilized to reduce future federal income taxes. The Company has</w:t>
      </w:r>
      <w:r>
        <w:rPr>
          <w:rFonts w:ascii="inherit" w:eastAsia="Times New Roman" w:hAnsi="inherit"/>
          <w:sz w:val="20"/>
          <w:szCs w:val="20"/>
        </w:rPr>
        <w:t xml:space="preserve"> </w:t>
      </w:r>
      <w:r>
        <w:rPr>
          <w:rFonts w:ascii="inherit" w:eastAsia="Times New Roman" w:hAnsi="inherit"/>
          <w:sz w:val="20"/>
          <w:szCs w:val="20"/>
        </w:rPr>
        <w:t>$43.3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carry-forward losses that do not expire and</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carry-forward losses expiring at the end of fiscal year</w:t>
      </w:r>
      <w:r>
        <w:rPr>
          <w:rFonts w:ascii="inherit" w:eastAsia="Times New Roman" w:hAnsi="inherit"/>
          <w:sz w:val="20"/>
          <w:szCs w:val="20"/>
        </w:rPr>
        <w:t xml:space="preserve"> </w:t>
      </w:r>
      <w:r>
        <w:rPr>
          <w:rFonts w:ascii="inherit" w:eastAsia="Times New Roman" w:hAnsi="inherit"/>
          <w:sz w:val="20"/>
          <w:szCs w:val="20"/>
        </w:rPr>
        <w:t>2037, respectively.</w:t>
      </w:r>
      <w:r>
        <w:rPr>
          <w:rFonts w:ascii="inherit" w:eastAsia="Times New Roman" w:hAnsi="inherit"/>
          <w:sz w:val="20"/>
          <w:szCs w:val="20"/>
        </w:rPr>
        <w:t xml:space="preserve"> </w:t>
      </w:r>
      <w:r>
        <w:rPr>
          <w:rFonts w:ascii="inherit" w:eastAsia="Times New Roman" w:hAnsi="inherit"/>
          <w:sz w:val="20"/>
          <w:szCs w:val="20"/>
        </w:rPr>
        <w:t>In addition, we have NOL c</w:t>
      </w:r>
      <w:r>
        <w:rPr>
          <w:rFonts w:ascii="inherit" w:eastAsia="Times New Roman" w:hAnsi="inherit"/>
          <w:sz w:val="20"/>
          <w:szCs w:val="20"/>
        </w:rPr>
        <w:t>arry-forwards in varying amounts and with varying expiration dates in various states in which we operate. We believe it is more-likely-than-not that we will realize a tax benefit for these NOL’s in the future except for</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NOL carry-forwards o</w:t>
      </w:r>
      <w:r>
        <w:rPr>
          <w:rFonts w:ascii="inherit" w:eastAsia="Times New Roman" w:hAnsi="inherit"/>
          <w:sz w:val="20"/>
          <w:szCs w:val="20"/>
        </w:rPr>
        <w:t>n our professional corporations where we recognized a full valuation allowance as of fiscal year end 2019.</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 fiscal year end</w:t>
      </w:r>
      <w:r>
        <w:rPr>
          <w:rFonts w:ascii="inherit" w:eastAsia="Times New Roman" w:hAnsi="inherit"/>
          <w:sz w:val="20"/>
          <w:szCs w:val="20"/>
        </w:rPr>
        <w:t xml:space="preserve"> </w:t>
      </w:r>
      <w:r>
        <w:rPr>
          <w:rFonts w:ascii="inherit" w:eastAsia="Times New Roman" w:hAnsi="inherit"/>
          <w:sz w:val="20"/>
          <w:szCs w:val="20"/>
        </w:rPr>
        <w:t xml:space="preserve">2019, we also have non-expiring federal and state AMT carry-forward credits and employment credits net of valuation allowance, </w:t>
      </w:r>
      <w:r>
        <w:rPr>
          <w:rFonts w:ascii="inherit" w:eastAsia="Times New Roman" w:hAnsi="inherit"/>
          <w:sz w:val="20"/>
          <w:szCs w:val="20"/>
        </w:rPr>
        <w:t>totaling</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available to offset certain future taxes.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have a</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deferred income tax asset on losses associated with our equity method non-consolidated investee and a</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deferred income tax asset for capital losses associate</w:t>
      </w:r>
      <w:r>
        <w:rPr>
          <w:rFonts w:ascii="inherit" w:eastAsia="Times New Roman" w:hAnsi="inherit"/>
          <w:sz w:val="20"/>
          <w:szCs w:val="20"/>
        </w:rPr>
        <w:t>d with the impairment of an investment recorded during fiscal year</w:t>
      </w:r>
      <w:r>
        <w:rPr>
          <w:rFonts w:ascii="inherit" w:eastAsia="Times New Roman" w:hAnsi="inherit"/>
          <w:sz w:val="20"/>
          <w:szCs w:val="20"/>
        </w:rPr>
        <w:t xml:space="preserve"> </w:t>
      </w:r>
      <w:r>
        <w:rPr>
          <w:rFonts w:ascii="inherit" w:eastAsia="Times New Roman" w:hAnsi="inherit"/>
          <w:sz w:val="20"/>
          <w:szCs w:val="20"/>
        </w:rPr>
        <w:t xml:space="preserve">2018. We do not expect to generate significant capital gains from these investments, or other sources, in the near future. Therefore, we believe it is more-likely-than-not that we will not </w:t>
      </w:r>
      <w:r>
        <w:rPr>
          <w:rFonts w:ascii="inherit" w:eastAsia="Times New Roman" w:hAnsi="inherit"/>
          <w:sz w:val="20"/>
          <w:szCs w:val="20"/>
        </w:rPr>
        <w:t>realize a tax benefit for the majority of these deferred income tax assets, and accordingly we have established a full valuation allowance for the amount deemed unrealizable.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a result of our utilization of NOL carry-forwards to reduce or eliminate subse</w:t>
      </w:r>
      <w:r>
        <w:rPr>
          <w:rFonts w:ascii="inherit" w:eastAsia="Times New Roman" w:hAnsi="inherit"/>
          <w:sz w:val="20"/>
          <w:szCs w:val="20"/>
        </w:rPr>
        <w:t>quent years’</w:t>
      </w:r>
      <w:r>
        <w:rPr>
          <w:rFonts w:ascii="inherit" w:eastAsia="Times New Roman" w:hAnsi="inherit"/>
          <w:sz w:val="20"/>
          <w:szCs w:val="20"/>
        </w:rPr>
        <w:t xml:space="preserve"> </w:t>
      </w:r>
      <w:r>
        <w:rPr>
          <w:rFonts w:ascii="inherit" w:eastAsia="Times New Roman" w:hAnsi="inherit"/>
          <w:sz w:val="20"/>
          <w:szCs w:val="20"/>
        </w:rPr>
        <w:t>tax obligations, our federal and a substantial number of our state income tax returns for fiscal years</w:t>
      </w:r>
      <w:r>
        <w:rPr>
          <w:rFonts w:ascii="inherit" w:eastAsia="Times New Roman" w:hAnsi="inherit"/>
          <w:sz w:val="20"/>
          <w:szCs w:val="20"/>
        </w:rPr>
        <w:t xml:space="preserve"> </w:t>
      </w:r>
      <w:r>
        <w:rPr>
          <w:rFonts w:ascii="inherit" w:eastAsia="Times New Roman" w:hAnsi="inherit"/>
          <w:sz w:val="20"/>
          <w:szCs w:val="20"/>
        </w:rPr>
        <w:t>2001</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remain open for examination by the tax authorities.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evaluates uncertain tax positions using a</w:t>
      </w:r>
      <w:r>
        <w:rPr>
          <w:rFonts w:ascii="inherit" w:eastAsia="Times New Roman" w:hAnsi="inherit"/>
          <w:sz w:val="20"/>
          <w:szCs w:val="20"/>
        </w:rPr>
        <w:t xml:space="preserve"> </w:t>
      </w:r>
      <w:r>
        <w:rPr>
          <w:rFonts w:ascii="inherit" w:eastAsia="Times New Roman" w:hAnsi="inherit"/>
          <w:sz w:val="20"/>
          <w:szCs w:val="20"/>
        </w:rPr>
        <w:t>“more-likely-th</w:t>
      </w:r>
      <w:r>
        <w:rPr>
          <w:rFonts w:ascii="inherit" w:eastAsia="Times New Roman" w:hAnsi="inherit"/>
          <w:sz w:val="20"/>
          <w:szCs w:val="20"/>
        </w:rPr>
        <w:t>an-not”</w:t>
      </w:r>
      <w:r>
        <w:rPr>
          <w:rFonts w:ascii="inherit" w:eastAsia="Times New Roman" w:hAnsi="inherit"/>
          <w:sz w:val="20"/>
          <w:szCs w:val="20"/>
        </w:rPr>
        <w:t xml:space="preserve"> </w:t>
      </w:r>
      <w:r>
        <w:rPr>
          <w:rFonts w:ascii="inherit" w:eastAsia="Times New Roman" w:hAnsi="inherit"/>
          <w:sz w:val="20"/>
          <w:szCs w:val="20"/>
        </w:rPr>
        <w:t>threshold, and recognizes the tax benefit from an uncertain tax position only if it is more likely than not that the tax position will be sustained on examination by tax authorities. The Company evaluates uncertain tax positions on a quarterly basi</w:t>
      </w:r>
      <w:r>
        <w:rPr>
          <w:rFonts w:ascii="inherit" w:eastAsia="Times New Roman" w:hAnsi="inherit"/>
          <w:sz w:val="20"/>
          <w:szCs w:val="20"/>
        </w:rPr>
        <w:t xml:space="preserve">s and considers various factors, including, but not limited to, changes in tax law, the measurement of tax positions taken or expected to be taken in tax returns, the effective settlement of matters subject to audit, information obtained during in-process </w:t>
      </w:r>
      <w:r>
        <w:rPr>
          <w:rFonts w:ascii="inherit" w:eastAsia="Times New Roman" w:hAnsi="inherit"/>
          <w:sz w:val="20"/>
          <w:szCs w:val="20"/>
        </w:rPr>
        <w:t>audit activities and changes in facts or circumstances related to a tax position.</w:t>
      </w:r>
    </w:p>
    <w:p w:rsidR="00000000" w:rsidRDefault="00433ADC">
      <w:pPr>
        <w:divId w:val="1732969213"/>
        <w:rPr>
          <w:rFonts w:eastAsia="Times New Roman"/>
          <w:sz w:val="20"/>
          <w:szCs w:val="20"/>
        </w:rPr>
      </w:pPr>
    </w:p>
    <w:p w:rsidR="00000000" w:rsidRDefault="00433ADC">
      <w:pPr>
        <w:spacing w:line="288" w:lineRule="auto"/>
        <w:jc w:val="center"/>
        <w:divId w:val="945117310"/>
        <w:rPr>
          <w:rFonts w:eastAsia="Times New Roman"/>
          <w:sz w:val="20"/>
          <w:szCs w:val="20"/>
        </w:rPr>
      </w:pPr>
      <w:r>
        <w:rPr>
          <w:rFonts w:ascii="inherit" w:eastAsia="Times New Roman" w:hAnsi="inherit"/>
          <w:sz w:val="20"/>
          <w:szCs w:val="20"/>
        </w:rPr>
        <w:t>93</w:t>
      </w:r>
    </w:p>
    <w:p w:rsidR="00000000" w:rsidRDefault="00433ADC">
      <w:pPr>
        <w:divId w:val="510031235"/>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433ADC">
      <w:pPr>
        <w:spacing w:line="288" w:lineRule="auto"/>
        <w:divId w:val="191296112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912961127"/>
        <w:rPr>
          <w:rFonts w:eastAsia="Times New Roman"/>
          <w:sz w:val="12"/>
          <w:szCs w:val="12"/>
        </w:rPr>
      </w:pPr>
    </w:p>
    <w:p w:rsidR="00000000" w:rsidRDefault="00433ADC">
      <w:pPr>
        <w:spacing w:line="288" w:lineRule="auto"/>
        <w:jc w:val="center"/>
        <w:divId w:val="1912961127"/>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912961127"/>
        <w:rPr>
          <w:rFonts w:eastAsia="Times New Roman"/>
          <w:sz w:val="20"/>
          <w:szCs w:val="20"/>
        </w:rPr>
      </w:pPr>
      <w:r>
        <w:rPr>
          <w:rFonts w:ascii="inherit" w:eastAsia="Times New Roman" w:hAnsi="inherit"/>
          <w:b/>
          <w:bCs/>
          <w:sz w:val="20"/>
          <w:szCs w:val="20"/>
        </w:rPr>
        <w:t>Notes to</w:t>
      </w:r>
      <w:r>
        <w:rPr>
          <w:rFonts w:ascii="inherit" w:eastAsia="Times New Roman" w:hAnsi="inherit"/>
          <w:b/>
          <w:bCs/>
          <w:sz w:val="20"/>
          <w:szCs w:val="20"/>
        </w:rPr>
        <w:t xml:space="preserve"> Consolidated Financial Statements</w:t>
      </w:r>
      <w:r>
        <w:rPr>
          <w:rFonts w:ascii="inherit" w:eastAsia="Times New Roman" w:hAnsi="inherit"/>
          <w:b/>
          <w:bCs/>
          <w:sz w:val="20"/>
          <w:szCs w:val="20"/>
        </w:rPr>
        <w:t xml:space="preserve"> </w:t>
      </w:r>
    </w:p>
    <w:p w:rsidR="00000000" w:rsidRDefault="00433ADC">
      <w:pPr>
        <w:spacing w:line="288" w:lineRule="auto"/>
        <w:divId w:val="1912961127"/>
        <w:rPr>
          <w:rFonts w:eastAsia="Times New Roman"/>
          <w:sz w:val="12"/>
          <w:szCs w:val="12"/>
        </w:rPr>
      </w:pPr>
    </w:p>
    <w:p w:rsidR="00000000" w:rsidRDefault="00433ADC">
      <w:pPr>
        <w:spacing w:line="288" w:lineRule="auto"/>
        <w:divId w:val="1912961127"/>
        <w:rPr>
          <w:rFonts w:eastAsia="Times New Roman"/>
          <w:sz w:val="20"/>
          <w:szCs w:val="20"/>
        </w:rPr>
      </w:pPr>
      <w:r>
        <w:rPr>
          <w:rFonts w:ascii="inherit" w:eastAsia="Times New Roman" w:hAnsi="inherit"/>
          <w:b/>
          <w:bCs/>
          <w:sz w:val="20"/>
          <w:szCs w:val="20"/>
        </w:rPr>
        <w:t>7. Revenue From Contracts With Customers</w:t>
      </w:r>
    </w:p>
    <w:p w:rsidR="00000000" w:rsidRDefault="00433ADC">
      <w:pPr>
        <w:divId w:val="61617891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majority of our annual revenues are recognized either at the point of sale or upon delivery and customer acceptance, paid for at the time of sale in cash, credit card, or on account with managed care payors having terms generally between 14 and 120 day</w:t>
      </w:r>
      <w:r>
        <w:rPr>
          <w:rFonts w:ascii="inherit" w:eastAsia="Times New Roman" w:hAnsi="inherit"/>
          <w:sz w:val="20"/>
          <w:szCs w:val="20"/>
        </w:rPr>
        <w:t>s, with most paying within 90 days. For sales of in-store non-prescription eyewear and related accessories, and paid eye exams, we recognize revenue at the point of sale. Our point in time revenues include 1) retail sales of prescription and non-prescripti</w:t>
      </w:r>
      <w:r>
        <w:rPr>
          <w:rFonts w:ascii="inherit" w:eastAsia="Times New Roman" w:hAnsi="inherit"/>
          <w:sz w:val="20"/>
          <w:szCs w:val="20"/>
        </w:rPr>
        <w:t>on eyewear, contact lenses and related accessories to retail customers (including those covered by managed care), 2) eye exams and 3) wholesale sales of inventory in which our customer is another retail entity. Revenues recognized over time primarily inclu</w:t>
      </w:r>
      <w:r>
        <w:rPr>
          <w:rFonts w:ascii="inherit" w:eastAsia="Times New Roman" w:hAnsi="inherit"/>
          <w:sz w:val="20"/>
          <w:szCs w:val="20"/>
        </w:rPr>
        <w:t>de product protection plans, eye care club memberships and management fees earned from our legacy partner.</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Revenues Recognized at a Point in Time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Within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product revenues include sales of prescription and non-prescript</w:t>
      </w:r>
      <w:r>
        <w:rPr>
          <w:rFonts w:ascii="inherit" w:eastAsia="Times New Roman" w:hAnsi="inherit"/>
          <w:sz w:val="20"/>
          <w:szCs w:val="20"/>
        </w:rPr>
        <w:t>ion eyewear, contact lenses and related accessories to retail customers.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sales of in-store non-prescription eyewear and related accessories, we recognize revenue at the point of sale.</w:t>
      </w:r>
      <w:r>
        <w:rPr>
          <w:rFonts w:ascii="inherit" w:eastAsia="Times New Roman" w:hAnsi="inherit"/>
          <w:sz w:val="20"/>
          <w:szCs w:val="20"/>
        </w:rPr>
        <w:t xml:space="preserve"> </w:t>
      </w:r>
      <w:r>
        <w:rPr>
          <w:rFonts w:ascii="inherit" w:eastAsia="Times New Roman" w:hAnsi="inherit"/>
          <w:sz w:val="20"/>
          <w:szCs w:val="20"/>
        </w:rPr>
        <w:t>For sales of prescription eyewear, we recognize revenue when the per</w:t>
      </w:r>
      <w:r>
        <w:rPr>
          <w:rFonts w:ascii="inherit" w:eastAsia="Times New Roman" w:hAnsi="inherit"/>
          <w:sz w:val="20"/>
          <w:szCs w:val="20"/>
        </w:rPr>
        <w:t>formance obligations identified under the terms of contracts with our customers are satisfied, which generally occurs, for products, when those products have been delivered and accepted by our customers. Within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services and plans r</w:t>
      </w:r>
      <w:r>
        <w:rPr>
          <w:rFonts w:ascii="inherit" w:eastAsia="Times New Roman" w:hAnsi="inherit"/>
          <w:sz w:val="20"/>
          <w:szCs w:val="20"/>
        </w:rPr>
        <w:t>evenues, eye exam services sold on a stand-alone basis are also recognized at the point of sale which occurs immediately after the exam is performed.</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w:t>
      </w:r>
      <w:r>
        <w:rPr>
          <w:rFonts w:ascii="inherit" w:eastAsia="Times New Roman" w:hAnsi="inherit"/>
          <w:i/>
          <w:i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Within our Legacy segment, product revenues include sales of prescription and non-prescription eyewear, contact lenses and related accessories to retail customers in transactions where the retail customer uses a managed-care payor; and wholesale sales of t</w:t>
      </w:r>
      <w:r>
        <w:rPr>
          <w:rFonts w:ascii="inherit" w:eastAsia="Times New Roman" w:hAnsi="inherit"/>
          <w:sz w:val="20"/>
          <w:szCs w:val="20"/>
        </w:rPr>
        <w:t>he same inventory types to the legacy partner.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revenue recognition for the retail sales are identical to similar sales in the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Wholesale sales of inventory to the legacy partner are recognized at the point in time when control of t</w:t>
      </w:r>
      <w:r>
        <w:rPr>
          <w:rFonts w:ascii="inherit" w:eastAsia="Times New Roman" w:hAnsi="inherit"/>
          <w:sz w:val="20"/>
          <w:szCs w:val="20"/>
        </w:rPr>
        <w:t>he inventory has been transferred in accordance with the contractual terms and conditions of sale.</w:t>
      </w:r>
      <w:r>
        <w:rPr>
          <w:rFonts w:ascii="inherit" w:eastAsia="Times New Roman" w:hAnsi="inherit"/>
          <w:sz w:val="20"/>
          <w:szCs w:val="20"/>
        </w:rPr>
        <w:t xml:space="preserve"> </w:t>
      </w:r>
      <w:r>
        <w:rPr>
          <w:rFonts w:ascii="inherit" w:eastAsia="Times New Roman" w:hAnsi="inherit"/>
          <w:sz w:val="20"/>
          <w:szCs w:val="20"/>
        </w:rPr>
        <w:t>Since the wholesale sales of inventory to the legacy partner are a separate performance obligation in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the legacy par</w:t>
      </w:r>
      <w:r>
        <w:rPr>
          <w:rFonts w:ascii="inherit" w:eastAsia="Times New Roman" w:hAnsi="inherit"/>
          <w:sz w:val="20"/>
          <w:szCs w:val="20"/>
        </w:rPr>
        <w:t>tner, we considered the appropriate allocation of consideration to wholesale inventory sales. We concluded that the difference between the stand-alone-selling price of the wholesale inventory and the contractual prices was not material.</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Within our Legacy s</w:t>
      </w:r>
      <w:r>
        <w:rPr>
          <w:rFonts w:ascii="inherit" w:eastAsia="Times New Roman" w:hAnsi="inherit"/>
          <w:sz w:val="20"/>
          <w:szCs w:val="20"/>
        </w:rPr>
        <w:t>egment services and plans revenues, eye exam services sold to retail customers are recognized at the point of sale which occurs immediately after the exam is performed.</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Corporate/Other</w:t>
      </w:r>
      <w:r>
        <w:rPr>
          <w:rFonts w:ascii="inherit" w:eastAsia="Times New Roman" w:hAnsi="inherit"/>
          <w:i/>
          <w:iCs/>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Revenues from our non-reportable Corporate/Other segment are attributa</w:t>
      </w:r>
      <w:r>
        <w:rPr>
          <w:rFonts w:ascii="inherit" w:eastAsia="Times New Roman" w:hAnsi="inherit"/>
          <w:sz w:val="20"/>
          <w:szCs w:val="20"/>
        </w:rPr>
        <w:t>ble to wholly owned subsidiaries AC Lens and FirstSight. AC Lens sells contact lenses and optical accessory products to retail customers through e-commerce. AC Lens also distributes contact lenses at its cost to Walmart and Sam’s Club under fee for service</w:t>
      </w:r>
      <w:r>
        <w:rPr>
          <w:rFonts w:ascii="inherit" w:eastAsia="Times New Roman" w:hAnsi="inherit"/>
          <w:sz w:val="20"/>
          <w:szCs w:val="20"/>
        </w:rPr>
        <w:t>s arrangements. This revenue is recorded on a gross basis as AC Lens is the principal in the arrangement since AC Lens controls the products in those transactions before the products are transferred to the customer.</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FirstSight issues individual vision car</w:t>
      </w:r>
      <w:r>
        <w:rPr>
          <w:rFonts w:ascii="inherit" w:eastAsia="Times New Roman" w:hAnsi="inherit"/>
          <w:sz w:val="20"/>
          <w:szCs w:val="20"/>
        </w:rPr>
        <w:t>e benefit plans in connection with our America’s Best operations in California, and provides or arranges for the provision of optometric services at certain optometric offices next to Walmart and Sam’s Club stores in California.</w:t>
      </w:r>
    </w:p>
    <w:p w:rsidR="00000000" w:rsidRDefault="00433ADC">
      <w:pPr>
        <w:divId w:val="2142338652"/>
        <w:rPr>
          <w:rFonts w:eastAsia="Times New Roman"/>
          <w:sz w:val="20"/>
          <w:szCs w:val="20"/>
        </w:rPr>
      </w:pPr>
    </w:p>
    <w:p w:rsidR="00000000" w:rsidRDefault="00433ADC">
      <w:pPr>
        <w:spacing w:line="288" w:lineRule="auto"/>
        <w:jc w:val="center"/>
        <w:divId w:val="1030032483"/>
        <w:rPr>
          <w:rFonts w:eastAsia="Times New Roman"/>
          <w:sz w:val="20"/>
          <w:szCs w:val="20"/>
        </w:rPr>
      </w:pPr>
      <w:r>
        <w:rPr>
          <w:rFonts w:ascii="inherit" w:eastAsia="Times New Roman" w:hAnsi="inherit"/>
          <w:sz w:val="20"/>
          <w:szCs w:val="20"/>
        </w:rPr>
        <w:t>94</w:t>
      </w:r>
    </w:p>
    <w:p w:rsidR="00000000" w:rsidRDefault="00433ADC">
      <w:pPr>
        <w:divId w:val="510031235"/>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433ADC">
      <w:pPr>
        <w:spacing w:line="288" w:lineRule="auto"/>
        <w:divId w:val="1258715938"/>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258715938"/>
        <w:rPr>
          <w:rFonts w:eastAsia="Times New Roman"/>
          <w:sz w:val="12"/>
          <w:szCs w:val="12"/>
        </w:rPr>
      </w:pPr>
    </w:p>
    <w:p w:rsidR="00000000" w:rsidRDefault="00433ADC">
      <w:pPr>
        <w:spacing w:line="288" w:lineRule="auto"/>
        <w:jc w:val="center"/>
        <w:divId w:val="1258715938"/>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258715938"/>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divId w:val="1258715938"/>
        <w:rPr>
          <w:rFonts w:eastAsia="Times New Roman"/>
          <w:sz w:val="12"/>
          <w:szCs w:val="12"/>
        </w:rPr>
      </w:pPr>
    </w:p>
    <w:p w:rsidR="00000000" w:rsidRDefault="00433ADC">
      <w:pPr>
        <w:spacing w:line="288" w:lineRule="auto"/>
        <w:divId w:val="1258715938"/>
        <w:rPr>
          <w:rFonts w:eastAsia="Times New Roman"/>
          <w:sz w:val="20"/>
          <w:szCs w:val="20"/>
        </w:rPr>
      </w:pPr>
      <w:r>
        <w:rPr>
          <w:rFonts w:ascii="inherit" w:eastAsia="Times New Roman" w:hAnsi="inherit"/>
          <w:b/>
          <w:bCs/>
          <w:sz w:val="20"/>
          <w:szCs w:val="20"/>
        </w:rPr>
        <w:t>7. Revenue From Contracts With Customers (continued)</w:t>
      </w:r>
    </w:p>
    <w:p w:rsidR="00000000" w:rsidRDefault="00433ADC">
      <w:pPr>
        <w:divId w:val="1712264496"/>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Revenues Recognize</w:t>
      </w:r>
      <w:r>
        <w:rPr>
          <w:rFonts w:ascii="inherit" w:eastAsia="Times New Roman" w:hAnsi="inherit"/>
          <w:b/>
          <w:bCs/>
          <w:i/>
          <w:iCs/>
          <w:sz w:val="20"/>
          <w:szCs w:val="20"/>
        </w:rPr>
        <w:t>d Over Time</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Within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services and plans revenues include revenues from product protection plans (i.e. warranties), eyecare club memberships and HMO membership fees. We offer extended warranty plans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that generally provide for repair and</w:t>
      </w:r>
      <w:r>
        <w:rPr>
          <w:rFonts w:ascii="inherit" w:eastAsia="Times New Roman" w:hAnsi="inherit"/>
          <w:sz w:val="20"/>
          <w:szCs w:val="20"/>
        </w:rPr>
        <w:t xml:space="preserve"> replacement of eyeglasses for primarily a</w:t>
      </w:r>
      <w:r>
        <w:rPr>
          <w:rFonts w:ascii="inherit" w:eastAsia="Times New Roman" w:hAnsi="inherit"/>
          <w:sz w:val="20"/>
          <w:szCs w:val="20"/>
        </w:rPr>
        <w:t xml:space="preserve"> </w:t>
      </w:r>
      <w:r>
        <w:rPr>
          <w:rFonts w:ascii="inherit" w:eastAsia="Times New Roman" w:hAnsi="inherit"/>
          <w:sz w:val="20"/>
          <w:szCs w:val="20"/>
        </w:rPr>
        <w:t>one-year term after purchase. We recognize service revenue under these programs on a straight-line basis over the warranty or service period which is consistent with our efforts expended to satisfy the obligation.</w:t>
      </w:r>
      <w:r>
        <w:rPr>
          <w:rFonts w:ascii="inherit" w:eastAsia="Times New Roman" w:hAnsi="inherit"/>
          <w:sz w:val="20"/>
          <w:szCs w:val="20"/>
        </w:rPr>
        <w:t xml:space="preserve"> We offer three- or five-year eyecare club memberships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to our contact lens customers. For these programs we apply the portfolio approach of recognizing revenues of contracts with similar characteristics and use estimates and ass</w:t>
      </w:r>
      <w:r>
        <w:rPr>
          <w:rFonts w:ascii="inherit" w:eastAsia="Times New Roman" w:hAnsi="inherit"/>
          <w:sz w:val="20"/>
          <w:szCs w:val="20"/>
        </w:rPr>
        <w:t>umptions that reflect the size and composition of the portfolio of contracts. We selected the portfolio approach because our historical club membership data demonstrate that our club customers behave similarly, such that the difference between the portfoli</w:t>
      </w:r>
      <w:r>
        <w:rPr>
          <w:rFonts w:ascii="inherit" w:eastAsia="Times New Roman" w:hAnsi="inherit"/>
          <w:sz w:val="20"/>
          <w:szCs w:val="20"/>
        </w:rPr>
        <w:t>o approach and calculating revenue of each individual contract is not material. We recognize revenue across the contract portfolio based on the value delivered to the customers relative to the remaining services promised under the programs. We determine th</w:t>
      </w:r>
      <w:r>
        <w:rPr>
          <w:rFonts w:ascii="inherit" w:eastAsia="Times New Roman" w:hAnsi="inherit"/>
          <w:sz w:val="20"/>
          <w:szCs w:val="20"/>
        </w:rPr>
        <w:t>e value delivered based on the expected timing and amount of customer usage of benefits over the terms of the contracts. The unamortized portion of amounts we collect in advance for these services and plans are reported as deferred revenue (current and non</w:t>
      </w:r>
      <w:r>
        <w:rPr>
          <w:rFonts w:ascii="inherit" w:eastAsia="Times New Roman" w:hAnsi="inherit"/>
          <w:sz w:val="20"/>
          <w:szCs w:val="20"/>
        </w:rPr>
        <w:t>-current portions) in the accompanying consolidated balance sheets.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Legacy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Sales of services and plans in our Legacy segment include fees earned for managing the operations of our legacy partner. These fees are recorded on a net basis and are based primari</w:t>
      </w:r>
      <w:r>
        <w:rPr>
          <w:rFonts w:ascii="inherit" w:eastAsia="Times New Roman" w:hAnsi="inherit"/>
          <w:sz w:val="20"/>
          <w:szCs w:val="20"/>
        </w:rPr>
        <w:t>ly on sales of products and product protection plans to non-managed care customers. We determined that under the terms of the arrangement our legacy partner controls the products and services in the transaction with the retail customer and therefore we act</w:t>
      </w:r>
      <w:r>
        <w:rPr>
          <w:rFonts w:ascii="inherit" w:eastAsia="Times New Roman" w:hAnsi="inherit"/>
          <w:sz w:val="20"/>
          <w:szCs w:val="20"/>
        </w:rPr>
        <w:t xml:space="preserve"> as the agent in those transactions. We recognize this service revenue using the</w:t>
      </w:r>
      <w:r>
        <w:rPr>
          <w:rFonts w:ascii="inherit" w:eastAsia="Times New Roman" w:hAnsi="inherit"/>
          <w:sz w:val="20"/>
          <w:szCs w:val="20"/>
        </w:rPr>
        <w:t xml:space="preserve"> </w:t>
      </w:r>
      <w:r>
        <w:rPr>
          <w:rFonts w:ascii="inherit" w:eastAsia="Times New Roman" w:hAnsi="inherit"/>
          <w:sz w:val="20"/>
          <w:szCs w:val="20"/>
        </w:rPr>
        <w:t>“right to invoice”</w:t>
      </w:r>
      <w:r>
        <w:rPr>
          <w:rFonts w:ascii="inherit" w:eastAsia="Times New Roman" w:hAnsi="inherit"/>
          <w:sz w:val="20"/>
          <w:szCs w:val="20"/>
        </w:rPr>
        <w:t xml:space="preserve"> </w:t>
      </w:r>
      <w:r>
        <w:rPr>
          <w:rFonts w:ascii="inherit" w:eastAsia="Times New Roman" w:hAnsi="inherit"/>
          <w:sz w:val="20"/>
          <w:szCs w:val="20"/>
        </w:rPr>
        <w:t>method because our right to payment corresponds directly with the value of the management services provided to our legacy partner.</w:t>
      </w:r>
    </w:p>
    <w:p w:rsidR="00000000" w:rsidRDefault="00433ADC">
      <w:pPr>
        <w:spacing w:line="288" w:lineRule="auto"/>
        <w:divId w:val="510031235"/>
        <w:rPr>
          <w:rFonts w:eastAsia="Times New Roman"/>
          <w:sz w:val="20"/>
          <w:szCs w:val="20"/>
        </w:rPr>
      </w:pPr>
      <w:r>
        <w:rPr>
          <w:rFonts w:ascii="inherit" w:eastAsia="Times New Roman" w:hAnsi="inherit"/>
          <w:sz w:val="20"/>
          <w:szCs w:val="20"/>
        </w:rPr>
        <w:t>The following disaggregat</w:t>
      </w:r>
      <w:r>
        <w:rPr>
          <w:rFonts w:ascii="inherit" w:eastAsia="Times New Roman" w:hAnsi="inherit"/>
          <w:sz w:val="20"/>
          <w:szCs w:val="20"/>
        </w:rPr>
        <w:t>ion of revenues depicts our revenues based on the timing of revenue recognition:</w:t>
      </w:r>
    </w:p>
    <w:tbl>
      <w:tblPr>
        <w:tblW w:w="5000" w:type="pct"/>
        <w:tblCellMar>
          <w:left w:w="0" w:type="dxa"/>
          <w:right w:w="0" w:type="dxa"/>
        </w:tblCellMar>
        <w:tblLook w:val="04A0" w:firstRow="1" w:lastRow="0" w:firstColumn="1" w:lastColumn="0" w:noHBand="0" w:noVBand="1"/>
      </w:tblPr>
      <w:tblGrid>
        <w:gridCol w:w="5619"/>
        <w:gridCol w:w="105"/>
        <w:gridCol w:w="132"/>
        <w:gridCol w:w="1051"/>
        <w:gridCol w:w="55"/>
        <w:gridCol w:w="105"/>
        <w:gridCol w:w="132"/>
        <w:gridCol w:w="1052"/>
        <w:gridCol w:w="55"/>
      </w:tblGrid>
      <w:tr w:rsidR="00000000">
        <w:trPr>
          <w:divId w:val="294215059"/>
        </w:trPr>
        <w:tc>
          <w:tcPr>
            <w:tcW w:w="0" w:type="auto"/>
            <w:gridSpan w:val="9"/>
            <w:vAlign w:val="center"/>
            <w:hideMark/>
          </w:tcPr>
          <w:p w:rsidR="00000000" w:rsidRDefault="00433ADC">
            <w:pPr>
              <w:spacing w:line="288" w:lineRule="auto"/>
              <w:rPr>
                <w:rFonts w:eastAsia="Times New Roman"/>
                <w:sz w:val="20"/>
                <w:szCs w:val="20"/>
              </w:rPr>
            </w:pPr>
          </w:p>
        </w:tc>
      </w:tr>
      <w:tr w:rsidR="00000000">
        <w:trPr>
          <w:divId w:val="294215059"/>
        </w:trPr>
        <w:tc>
          <w:tcPr>
            <w:tcW w:w="34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294215059"/>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rsidR="00000000" w:rsidRDefault="00433ADC">
            <w:pPr>
              <w:divId w:val="16414212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3997899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r>
      <w:tr w:rsidR="00000000">
        <w:trPr>
          <w:divId w:val="294215059"/>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Revenues recognized at a point in time</w:t>
            </w:r>
          </w:p>
        </w:tc>
        <w:tc>
          <w:tcPr>
            <w:tcW w:w="0" w:type="auto"/>
            <w:shd w:val="clear" w:color="auto" w:fill="CCEEFF"/>
            <w:tcMar>
              <w:top w:w="30" w:type="dxa"/>
              <w:left w:w="30" w:type="dxa"/>
              <w:bottom w:w="30" w:type="dxa"/>
              <w:right w:w="30" w:type="dxa"/>
            </w:tcMar>
            <w:vAlign w:val="bottom"/>
            <w:hideMark/>
          </w:tcPr>
          <w:p w:rsidR="00000000" w:rsidRDefault="00433ADC">
            <w:pPr>
              <w:divId w:val="2124382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1,578,379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jc w:val="righ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1,397,801</w:t>
            </w:r>
          </w:p>
        </w:tc>
        <w:tc>
          <w:tcPr>
            <w:tcW w:w="0" w:type="auto"/>
            <w:shd w:val="clear" w:color="auto" w:fill="CCEEFF"/>
            <w:vAlign w:val="bottom"/>
            <w:hideMark/>
          </w:tcPr>
          <w:p w:rsidR="00000000" w:rsidRDefault="00433ADC">
            <w:pPr>
              <w:rPr>
                <w:rFonts w:eastAsia="Times New Roman"/>
                <w:sz w:val="20"/>
                <w:szCs w:val="20"/>
              </w:rPr>
            </w:pPr>
          </w:p>
        </w:tc>
      </w:tr>
      <w:tr w:rsidR="00000000">
        <w:trPr>
          <w:divId w:val="294215059"/>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Revenues recognized over time</w:t>
            </w:r>
          </w:p>
        </w:tc>
        <w:tc>
          <w:tcPr>
            <w:tcW w:w="0" w:type="auto"/>
            <w:tcMar>
              <w:top w:w="30" w:type="dxa"/>
              <w:left w:w="30" w:type="dxa"/>
              <w:bottom w:w="30" w:type="dxa"/>
              <w:right w:w="30" w:type="dxa"/>
            </w:tcMar>
            <w:vAlign w:val="bottom"/>
            <w:hideMark/>
          </w:tcPr>
          <w:p w:rsidR="00000000" w:rsidRDefault="00433ADC">
            <w:pPr>
              <w:divId w:val="1890871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145,952</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13614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139,053</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294215059"/>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revenue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433ADC">
            <w:pPr>
              <w:divId w:val="427504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1,724,331</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255650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1,536,854</w:t>
            </w:r>
          </w:p>
        </w:tc>
        <w:tc>
          <w:tcPr>
            <w:tcW w:w="0" w:type="auto"/>
            <w:tcBorders>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16. "Segment Reporting" for the Company’</w:t>
      </w:r>
      <w:r>
        <w:rPr>
          <w:rFonts w:ascii="inherit" w:eastAsia="Times New Roman" w:hAnsi="inherit"/>
          <w:sz w:val="20"/>
          <w:szCs w:val="20"/>
        </w:rPr>
        <w:t>s disaggregation of net revenue by reportable segment and product type. As the reportable segments are aligned by similar economic factors, trends and customers, the reportable segment disaggregation view best depicts how the nature, amount and uncertainty</w:t>
      </w:r>
      <w:r>
        <w:rPr>
          <w:rFonts w:ascii="inherit" w:eastAsia="Times New Roman" w:hAnsi="inherit"/>
          <w:sz w:val="20"/>
          <w:szCs w:val="20"/>
        </w:rPr>
        <w:t xml:space="preserve"> of revenue and cash flows are affected by economic factors.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lease our stores, laboratories, distribution centers, and corporate offices. These leases generally have noncancelable lease terms of between</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 with an option to ren</w:t>
      </w:r>
      <w:r>
        <w:rPr>
          <w:rFonts w:ascii="inherit" w:eastAsia="Times New Roman" w:hAnsi="inherit"/>
          <w:sz w:val="20"/>
          <w:szCs w:val="20"/>
        </w:rPr>
        <w:t>ew for additional terms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or more. The lease term includes renewal option periods when the renewal is deemed reasonably certain after considering the value of the leasehold improvements at the end of the noncancelable lease period. Most le</w:t>
      </w:r>
      <w:r>
        <w:rPr>
          <w:rFonts w:ascii="inherit" w:eastAsia="Times New Roman" w:hAnsi="inherit"/>
          <w:sz w:val="20"/>
          <w:szCs w:val="20"/>
        </w:rPr>
        <w:t>ases for our stores provide for a minimum rent and typically include escalating rent over time with the exception of Military for which lease payments are variable and based on a percentage of sales. For Vista Optical locations in Fred Meyer stores, we pay</w:t>
      </w:r>
      <w:r>
        <w:rPr>
          <w:rFonts w:ascii="inherit" w:eastAsia="Times New Roman" w:hAnsi="inherit"/>
          <w:sz w:val="20"/>
          <w:szCs w:val="20"/>
        </w:rPr>
        <w:t xml:space="preserve"> fixed rent plus a percentage of sales after certain minimum thresholds are achieved. The Company’s leases generally require us to pay insurance, real estate taxes and common area maintenance expenses, substantially all of which are variable and not includ</w:t>
      </w:r>
      <w:r>
        <w:rPr>
          <w:rFonts w:ascii="inherit" w:eastAsia="Times New Roman" w:hAnsi="inherit"/>
          <w:sz w:val="20"/>
          <w:szCs w:val="20"/>
        </w:rPr>
        <w:t>ed in the measurement of the lease liability. Our lease agreements do not contain any material residual value guarantees or material restrictive covenants. The Company does not consider its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its legacy partner to contain</w:t>
      </w:r>
      <w:r>
        <w:rPr>
          <w:rFonts w:ascii="inherit" w:eastAsia="Times New Roman" w:hAnsi="inherit"/>
          <w:sz w:val="20"/>
          <w:szCs w:val="20"/>
        </w:rPr>
        <w:t xml:space="preserve"> a lease arrangement.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lease arrangements include TIAs, which are contractual amounts received from a lessor for improvements made to leased properties by the Company. For operating leases, TIAs are treated as a reduction of the lease payments used to m</w:t>
      </w:r>
      <w:r>
        <w:rPr>
          <w:rFonts w:ascii="inherit" w:eastAsia="Times New Roman" w:hAnsi="inherit"/>
          <w:sz w:val="20"/>
          <w:szCs w:val="20"/>
        </w:rPr>
        <w:t>easure the ROU assets in the accompanying consolidated balance sheet as of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(non-current liabilities as of fiscal year</w:t>
      </w:r>
      <w:r>
        <w:rPr>
          <w:rFonts w:ascii="inherit" w:eastAsia="Times New Roman" w:hAnsi="inherit"/>
          <w:sz w:val="20"/>
          <w:szCs w:val="20"/>
        </w:rPr>
        <w:t xml:space="preserve"> </w:t>
      </w:r>
      <w:r>
        <w:rPr>
          <w:rFonts w:ascii="inherit" w:eastAsia="Times New Roman" w:hAnsi="inherit"/>
          <w:sz w:val="20"/>
          <w:szCs w:val="20"/>
        </w:rPr>
        <w:t>2018), and are amortized as a reduction in rental expense over the life of the respective leases.</w:t>
      </w:r>
    </w:p>
    <w:p w:rsidR="00000000" w:rsidRDefault="00433ADC">
      <w:pPr>
        <w:divId w:val="1858231418"/>
        <w:rPr>
          <w:rFonts w:eastAsia="Times New Roman"/>
          <w:sz w:val="20"/>
          <w:szCs w:val="20"/>
        </w:rPr>
      </w:pPr>
    </w:p>
    <w:p w:rsidR="00000000" w:rsidRDefault="00433ADC">
      <w:pPr>
        <w:spacing w:line="288" w:lineRule="auto"/>
        <w:jc w:val="center"/>
        <w:divId w:val="1160192618"/>
        <w:rPr>
          <w:rFonts w:eastAsia="Times New Roman"/>
          <w:sz w:val="20"/>
          <w:szCs w:val="20"/>
        </w:rPr>
      </w:pPr>
      <w:r>
        <w:rPr>
          <w:rFonts w:ascii="inherit" w:eastAsia="Times New Roman" w:hAnsi="inherit"/>
          <w:sz w:val="20"/>
          <w:szCs w:val="20"/>
        </w:rPr>
        <w:t>95</w:t>
      </w:r>
    </w:p>
    <w:p w:rsidR="00000000" w:rsidRDefault="00433ADC">
      <w:pPr>
        <w:divId w:val="510031235"/>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433ADC">
      <w:pPr>
        <w:spacing w:line="288" w:lineRule="auto"/>
        <w:divId w:val="144199054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441990545"/>
        <w:rPr>
          <w:rFonts w:eastAsia="Times New Roman"/>
          <w:sz w:val="12"/>
          <w:szCs w:val="12"/>
        </w:rPr>
      </w:pPr>
    </w:p>
    <w:p w:rsidR="00000000" w:rsidRDefault="00433ADC">
      <w:pPr>
        <w:spacing w:line="288" w:lineRule="auto"/>
        <w:jc w:val="center"/>
        <w:divId w:val="1441990545"/>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441990545"/>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jc w:val="center"/>
        <w:divId w:val="1441990545"/>
        <w:rPr>
          <w:rFonts w:eastAsia="Times New Roman"/>
          <w:sz w:val="12"/>
          <w:szCs w:val="12"/>
        </w:rPr>
      </w:pPr>
    </w:p>
    <w:p w:rsidR="00000000" w:rsidRDefault="00433ADC">
      <w:pPr>
        <w:spacing w:line="288" w:lineRule="auto"/>
        <w:divId w:val="1441990545"/>
        <w:rPr>
          <w:rFonts w:eastAsia="Times New Roman"/>
          <w:sz w:val="20"/>
          <w:szCs w:val="20"/>
        </w:rPr>
      </w:pPr>
      <w:r>
        <w:rPr>
          <w:rFonts w:ascii="inherit" w:eastAsia="Times New Roman" w:hAnsi="inherit"/>
          <w:b/>
          <w:bCs/>
          <w:sz w:val="20"/>
          <w:szCs w:val="20"/>
        </w:rPr>
        <w:t>8. Leases (continued)</w:t>
      </w:r>
    </w:p>
    <w:p w:rsidR="00000000" w:rsidRDefault="00433ADC">
      <w:pPr>
        <w:divId w:val="1286542074"/>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For finance leases, a lease ROU asset is recorded as property and equipment and corresponding amounts are recorded as finance lease debt obligations at an amount equal to the lesser of the net present value of minimum lease payments to be made over the lea</w:t>
      </w:r>
      <w:r>
        <w:rPr>
          <w:rFonts w:ascii="inherit" w:eastAsia="Times New Roman" w:hAnsi="inherit"/>
          <w:sz w:val="20"/>
          <w:szCs w:val="20"/>
        </w:rPr>
        <w:t>se term or the fair value of the property for leases in existence as of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at the net present value of the minimum lease payments to be made over the lease term for new finance leases entered into subsequent to fiscal year end</w:t>
      </w:r>
      <w:r>
        <w:rPr>
          <w:rFonts w:ascii="inherit" w:eastAsia="Times New Roman" w:hAnsi="inherit"/>
          <w:sz w:val="20"/>
          <w:szCs w:val="20"/>
        </w:rPr>
        <w:t xml:space="preserve"> </w:t>
      </w:r>
      <w:r>
        <w:rPr>
          <w:rFonts w:ascii="inherit" w:eastAsia="Times New Roman" w:hAnsi="inherit"/>
          <w:sz w:val="20"/>
          <w:szCs w:val="20"/>
        </w:rPr>
        <w:t>2018.</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w:t>
      </w:r>
      <w:r>
        <w:rPr>
          <w:rFonts w:ascii="inherit" w:eastAsia="Times New Roman" w:hAnsi="inherit"/>
          <w:sz w:val="20"/>
          <w:szCs w:val="20"/>
        </w:rPr>
        <w:t>e rent or sublease certain parts of our stores to third parties. Our sublease portfolio consists mainly of operating leases with our ophthalmologists and optometrists within our stores.</w:t>
      </w:r>
    </w:p>
    <w:tbl>
      <w:tblPr>
        <w:tblW w:w="5000" w:type="pct"/>
        <w:jc w:val="center"/>
        <w:tblCellMar>
          <w:left w:w="0" w:type="dxa"/>
          <w:right w:w="0" w:type="dxa"/>
        </w:tblCellMar>
        <w:tblLook w:val="04A0" w:firstRow="1" w:lastRow="0" w:firstColumn="1" w:lastColumn="0" w:noHBand="0" w:noVBand="1"/>
      </w:tblPr>
      <w:tblGrid>
        <w:gridCol w:w="1062"/>
        <w:gridCol w:w="5381"/>
        <w:gridCol w:w="105"/>
        <w:gridCol w:w="133"/>
        <w:gridCol w:w="1560"/>
        <w:gridCol w:w="65"/>
      </w:tblGrid>
      <w:tr w:rsidR="00000000">
        <w:trPr>
          <w:divId w:val="1846557980"/>
          <w:jc w:val="center"/>
        </w:trPr>
        <w:tc>
          <w:tcPr>
            <w:tcW w:w="0" w:type="auto"/>
            <w:gridSpan w:val="6"/>
            <w:vAlign w:val="center"/>
            <w:hideMark/>
          </w:tcPr>
          <w:p w:rsidR="00000000" w:rsidRDefault="00433ADC">
            <w:pPr>
              <w:spacing w:line="288" w:lineRule="auto"/>
              <w:jc w:val="both"/>
              <w:rPr>
                <w:rFonts w:eastAsia="Times New Roman"/>
                <w:sz w:val="20"/>
                <w:szCs w:val="20"/>
              </w:rPr>
            </w:pPr>
          </w:p>
        </w:tc>
      </w:tr>
      <w:tr w:rsidR="00000000">
        <w:trPr>
          <w:divId w:val="1846557980"/>
          <w:jc w:val="center"/>
        </w:trPr>
        <w:tc>
          <w:tcPr>
            <w:tcW w:w="650" w:type="pct"/>
            <w:vAlign w:val="center"/>
            <w:hideMark/>
          </w:tcPr>
          <w:p w:rsidR="00000000" w:rsidRDefault="00433ADC">
            <w:pPr>
              <w:rPr>
                <w:rFonts w:eastAsia="Times New Roman"/>
                <w:sz w:val="20"/>
                <w:szCs w:val="20"/>
              </w:rPr>
            </w:pPr>
          </w:p>
        </w:tc>
        <w:tc>
          <w:tcPr>
            <w:tcW w:w="32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846557980"/>
          <w:jc w:val="center"/>
        </w:trPr>
        <w:tc>
          <w:tcPr>
            <w:tcW w:w="0" w:type="auto"/>
            <w:gridSpan w:val="2"/>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rsidR="00000000" w:rsidRDefault="00433ADC">
            <w:pPr>
              <w:divId w:val="2067603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r>
      <w:tr w:rsidR="00000000">
        <w:trPr>
          <w:divId w:val="1846557980"/>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Type</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Classification</w:t>
            </w:r>
          </w:p>
        </w:tc>
        <w:tc>
          <w:tcPr>
            <w:tcW w:w="0" w:type="auto"/>
            <w:shd w:val="clear" w:color="auto" w:fill="CCEEFF"/>
            <w:tcMar>
              <w:top w:w="30" w:type="dxa"/>
              <w:left w:w="30" w:type="dxa"/>
              <w:bottom w:w="30" w:type="dxa"/>
              <w:right w:w="30" w:type="dxa"/>
            </w:tcMar>
            <w:vAlign w:val="bottom"/>
            <w:hideMark/>
          </w:tcPr>
          <w:p w:rsidR="00000000" w:rsidRDefault="00433ADC">
            <w:pPr>
              <w:divId w:val="1654140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882397202"/>
              <w:rPr>
                <w:rFonts w:eastAsia="Times New Roman"/>
                <w:sz w:val="20"/>
                <w:szCs w:val="20"/>
              </w:rPr>
            </w:pPr>
            <w:r>
              <w:rPr>
                <w:rFonts w:ascii="inherit" w:eastAsia="Times New Roman" w:hAnsi="inherit"/>
                <w:sz w:val="20"/>
                <w:szCs w:val="20"/>
              </w:rPr>
              <w:t> </w:t>
            </w:r>
          </w:p>
        </w:tc>
      </w:tr>
      <w:tr w:rsidR="00000000">
        <w:trPr>
          <w:divId w:val="1846557980"/>
          <w:jc w:val="center"/>
        </w:trPr>
        <w:tc>
          <w:tcPr>
            <w:tcW w:w="0" w:type="auto"/>
            <w:tcMar>
              <w:top w:w="30" w:type="dxa"/>
              <w:left w:w="30" w:type="dxa"/>
              <w:bottom w:w="30" w:type="dxa"/>
              <w:right w:w="30" w:type="dxa"/>
            </w:tcMar>
            <w:vAlign w:val="bottom"/>
            <w:hideMark/>
          </w:tcPr>
          <w:p w:rsidR="00000000" w:rsidRDefault="00433ADC">
            <w:pPr>
              <w:divId w:val="899748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433ADC">
            <w:pPr>
              <w:divId w:val="1657342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012996996"/>
              <w:rPr>
                <w:rFonts w:eastAsia="Times New Roman"/>
                <w:sz w:val="20"/>
                <w:szCs w:val="20"/>
              </w:rPr>
            </w:pPr>
            <w:r>
              <w:rPr>
                <w:rFonts w:ascii="inherit" w:eastAsia="Times New Roman" w:hAnsi="inherit"/>
                <w:sz w:val="20"/>
                <w:szCs w:val="20"/>
              </w:rPr>
              <w:t> </w:t>
            </w:r>
          </w:p>
        </w:tc>
      </w:tr>
      <w:tr w:rsidR="00000000">
        <w:trPr>
          <w:divId w:val="1846557980"/>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Property and equipment, net</w:t>
            </w:r>
            <w:r>
              <w:rPr>
                <w:rFonts w:ascii="inherit" w:eastAsia="Times New Roman" w:hAnsi="inherit"/>
                <w:sz w:val="14"/>
                <w:szCs w:val="14"/>
                <w:vertAlign w:val="superscript"/>
              </w:rPr>
              <w:t> (a)</w:t>
            </w:r>
          </w:p>
        </w:tc>
        <w:tc>
          <w:tcPr>
            <w:tcW w:w="0" w:type="auto"/>
            <w:shd w:val="clear" w:color="auto" w:fill="CCEEFF"/>
            <w:tcMar>
              <w:top w:w="30" w:type="dxa"/>
              <w:left w:w="30" w:type="dxa"/>
              <w:bottom w:w="30" w:type="dxa"/>
              <w:right w:w="30" w:type="dxa"/>
            </w:tcMar>
            <w:vAlign w:val="bottom"/>
            <w:hideMark/>
          </w:tcPr>
          <w:p w:rsidR="00000000" w:rsidRDefault="00433ADC">
            <w:pPr>
              <w:divId w:val="461775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28,128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846557980"/>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Right of use assets</w:t>
            </w:r>
            <w:r>
              <w:rPr>
                <w:rFonts w:ascii="inherit" w:eastAsia="Times New Roman" w:hAnsi="inherit"/>
                <w:sz w:val="14"/>
                <w:szCs w:val="14"/>
                <w:vertAlign w:val="superscript"/>
              </w:rPr>
              <w:t> (b)</w:t>
            </w:r>
          </w:p>
        </w:tc>
        <w:tc>
          <w:tcPr>
            <w:tcW w:w="0" w:type="auto"/>
            <w:tcMar>
              <w:top w:w="30" w:type="dxa"/>
              <w:left w:w="30" w:type="dxa"/>
              <w:bottom w:w="30" w:type="dxa"/>
              <w:right w:w="30" w:type="dxa"/>
            </w:tcMar>
            <w:vAlign w:val="bottom"/>
            <w:hideMark/>
          </w:tcPr>
          <w:p w:rsidR="00000000" w:rsidRDefault="00433ADC">
            <w:pPr>
              <w:divId w:val="1595164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348,090</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846557980"/>
          <w:jc w:val="center"/>
        </w:trPr>
        <w:tc>
          <w:tcPr>
            <w:tcW w:w="0" w:type="auto"/>
            <w:shd w:val="clear" w:color="auto" w:fill="CCEEFF"/>
            <w:tcMar>
              <w:top w:w="30" w:type="dxa"/>
              <w:left w:w="30" w:type="dxa"/>
              <w:bottom w:w="30" w:type="dxa"/>
              <w:right w:w="30" w:type="dxa"/>
            </w:tcMar>
            <w:vAlign w:val="bottom"/>
            <w:hideMark/>
          </w:tcPr>
          <w:p w:rsidR="00000000" w:rsidRDefault="00433ADC">
            <w:pPr>
              <w:divId w:val="1140852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Total leased assets</w:t>
            </w:r>
          </w:p>
        </w:tc>
        <w:tc>
          <w:tcPr>
            <w:tcW w:w="0" w:type="auto"/>
            <w:shd w:val="clear" w:color="auto" w:fill="CCEEFF"/>
            <w:tcMar>
              <w:top w:w="30" w:type="dxa"/>
              <w:left w:w="30" w:type="dxa"/>
              <w:bottom w:w="30" w:type="dxa"/>
              <w:right w:w="30" w:type="dxa"/>
            </w:tcMar>
            <w:vAlign w:val="bottom"/>
            <w:hideMark/>
          </w:tcPr>
          <w:p w:rsidR="00000000" w:rsidRDefault="00433ADC">
            <w:pPr>
              <w:divId w:val="83959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376,218</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r w:rsidR="00000000">
        <w:trPr>
          <w:divId w:val="1846557980"/>
          <w:jc w:val="center"/>
        </w:trPr>
        <w:tc>
          <w:tcPr>
            <w:tcW w:w="0" w:type="auto"/>
            <w:tcMar>
              <w:top w:w="30" w:type="dxa"/>
              <w:left w:w="30" w:type="dxa"/>
              <w:bottom w:w="30" w:type="dxa"/>
              <w:right w:w="30" w:type="dxa"/>
            </w:tcMar>
            <w:vAlign w:val="bottom"/>
            <w:hideMark/>
          </w:tcPr>
          <w:p w:rsidR="00000000" w:rsidRDefault="00433ADC">
            <w:pPr>
              <w:divId w:val="775713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433ADC">
            <w:pPr>
              <w:divId w:val="993414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096094195"/>
              <w:rPr>
                <w:rFonts w:eastAsia="Times New Roman"/>
                <w:sz w:val="20"/>
                <w:szCs w:val="20"/>
              </w:rPr>
            </w:pPr>
            <w:r>
              <w:rPr>
                <w:rFonts w:ascii="inherit" w:eastAsia="Times New Roman" w:hAnsi="inherit"/>
                <w:sz w:val="20"/>
                <w:szCs w:val="20"/>
              </w:rPr>
              <w:t> </w:t>
            </w:r>
          </w:p>
        </w:tc>
      </w:tr>
      <w:tr w:rsidR="00000000">
        <w:trPr>
          <w:divId w:val="1846557980"/>
          <w:jc w:val="center"/>
        </w:trPr>
        <w:tc>
          <w:tcPr>
            <w:tcW w:w="0" w:type="auto"/>
            <w:shd w:val="clear" w:color="auto" w:fill="CCEEFF"/>
            <w:tcMar>
              <w:top w:w="30" w:type="dxa"/>
              <w:left w:w="30" w:type="dxa"/>
              <w:bottom w:w="30" w:type="dxa"/>
              <w:right w:w="30" w:type="dxa"/>
            </w:tcMar>
            <w:vAlign w:val="bottom"/>
            <w:hideMark/>
          </w:tcPr>
          <w:p w:rsidR="00000000" w:rsidRDefault="00433ADC">
            <w:pPr>
              <w:divId w:val="766848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Current Liabilities:</w:t>
            </w:r>
          </w:p>
        </w:tc>
        <w:tc>
          <w:tcPr>
            <w:tcW w:w="0" w:type="auto"/>
            <w:shd w:val="clear" w:color="auto" w:fill="CCEEFF"/>
            <w:tcMar>
              <w:top w:w="30" w:type="dxa"/>
              <w:left w:w="30" w:type="dxa"/>
              <w:bottom w:w="30" w:type="dxa"/>
              <w:right w:w="30" w:type="dxa"/>
            </w:tcMar>
            <w:vAlign w:val="bottom"/>
            <w:hideMark/>
          </w:tcPr>
          <w:p w:rsidR="00000000" w:rsidRDefault="00433ADC">
            <w:pPr>
              <w:divId w:val="829449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457023597"/>
              <w:rPr>
                <w:rFonts w:eastAsia="Times New Roman"/>
                <w:sz w:val="20"/>
                <w:szCs w:val="20"/>
              </w:rPr>
            </w:pPr>
            <w:r>
              <w:rPr>
                <w:rFonts w:ascii="inherit" w:eastAsia="Times New Roman" w:hAnsi="inherit"/>
                <w:sz w:val="20"/>
                <w:szCs w:val="20"/>
              </w:rPr>
              <w:t> </w:t>
            </w:r>
          </w:p>
        </w:tc>
      </w:tr>
      <w:tr w:rsidR="00000000">
        <w:trPr>
          <w:divId w:val="1846557980"/>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tcMar>
              <w:top w:w="30" w:type="dxa"/>
              <w:left w:w="30" w:type="dxa"/>
              <w:bottom w:w="30" w:type="dxa"/>
              <w:right w:w="30" w:type="dxa"/>
            </w:tcMar>
            <w:vAlign w:val="bottom"/>
            <w:hideMark/>
          </w:tcPr>
          <w:p w:rsidR="00000000" w:rsidRDefault="00433ADC">
            <w:pPr>
              <w:divId w:val="217326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3,259</w:t>
            </w:r>
          </w:p>
        </w:tc>
        <w:tc>
          <w:tcPr>
            <w:tcW w:w="0" w:type="auto"/>
            <w:vAlign w:val="bottom"/>
            <w:hideMark/>
          </w:tcPr>
          <w:p w:rsidR="00000000" w:rsidRDefault="00433ADC">
            <w:pPr>
              <w:rPr>
                <w:rFonts w:eastAsia="Times New Roman"/>
                <w:sz w:val="20"/>
                <w:szCs w:val="20"/>
              </w:rPr>
            </w:pPr>
          </w:p>
        </w:tc>
      </w:tr>
      <w:tr w:rsidR="00000000">
        <w:trPr>
          <w:divId w:val="1846557980"/>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Current operating lease obligations</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shd w:val="clear" w:color="auto" w:fill="CCEEFF"/>
            <w:tcMar>
              <w:top w:w="30" w:type="dxa"/>
              <w:left w:w="30" w:type="dxa"/>
              <w:bottom w:w="30" w:type="dxa"/>
              <w:right w:w="30" w:type="dxa"/>
            </w:tcMar>
            <w:vAlign w:val="bottom"/>
            <w:hideMark/>
          </w:tcPr>
          <w:p w:rsidR="00000000" w:rsidRDefault="00433ADC">
            <w:pPr>
              <w:divId w:val="1037201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51,937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846557980"/>
          <w:jc w:val="center"/>
        </w:trPr>
        <w:tc>
          <w:tcPr>
            <w:tcW w:w="0" w:type="auto"/>
            <w:tcMar>
              <w:top w:w="30" w:type="dxa"/>
              <w:left w:w="30" w:type="dxa"/>
              <w:bottom w:w="30" w:type="dxa"/>
              <w:right w:w="30" w:type="dxa"/>
            </w:tcMar>
            <w:vAlign w:val="bottom"/>
            <w:hideMark/>
          </w:tcPr>
          <w:p w:rsidR="00000000" w:rsidRDefault="00433ADC">
            <w:pPr>
              <w:divId w:val="1640767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Other non-current liabilities:</w:t>
            </w:r>
          </w:p>
        </w:tc>
        <w:tc>
          <w:tcPr>
            <w:tcW w:w="0" w:type="auto"/>
            <w:tcMar>
              <w:top w:w="30" w:type="dxa"/>
              <w:left w:w="30" w:type="dxa"/>
              <w:bottom w:w="30" w:type="dxa"/>
              <w:right w:w="30" w:type="dxa"/>
            </w:tcMar>
            <w:vAlign w:val="bottom"/>
            <w:hideMark/>
          </w:tcPr>
          <w:p w:rsidR="00000000" w:rsidRDefault="00433ADC">
            <w:pPr>
              <w:divId w:val="1456217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779520395"/>
              <w:rPr>
                <w:rFonts w:eastAsia="Times New Roman"/>
                <w:sz w:val="20"/>
                <w:szCs w:val="20"/>
              </w:rPr>
            </w:pPr>
            <w:r>
              <w:rPr>
                <w:rFonts w:ascii="inherit" w:eastAsia="Times New Roman" w:hAnsi="inherit"/>
                <w:sz w:val="20"/>
                <w:szCs w:val="20"/>
              </w:rPr>
              <w:t> </w:t>
            </w:r>
          </w:p>
        </w:tc>
      </w:tr>
      <w:tr w:rsidR="00000000">
        <w:trPr>
          <w:divId w:val="1846557980"/>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Long-term debt and finance lease obligations, less current portion and debt discount</w:t>
            </w:r>
          </w:p>
        </w:tc>
        <w:tc>
          <w:tcPr>
            <w:tcW w:w="0" w:type="auto"/>
            <w:shd w:val="clear" w:color="auto" w:fill="CCEEFF"/>
            <w:tcMar>
              <w:top w:w="30" w:type="dxa"/>
              <w:left w:w="30" w:type="dxa"/>
              <w:bottom w:w="30" w:type="dxa"/>
              <w:right w:w="30" w:type="dxa"/>
            </w:tcMar>
            <w:vAlign w:val="bottom"/>
            <w:hideMark/>
          </w:tcPr>
          <w:p w:rsidR="00000000" w:rsidRDefault="00433ADC">
            <w:pPr>
              <w:divId w:val="377321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30,037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846557980"/>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Non-current operating lease obligations</w:t>
            </w:r>
          </w:p>
        </w:tc>
        <w:tc>
          <w:tcPr>
            <w:tcW w:w="0" w:type="auto"/>
            <w:tcMar>
              <w:top w:w="30" w:type="dxa"/>
              <w:left w:w="30" w:type="dxa"/>
              <w:bottom w:w="30" w:type="dxa"/>
              <w:right w:w="30" w:type="dxa"/>
            </w:tcMar>
            <w:vAlign w:val="bottom"/>
            <w:hideMark/>
          </w:tcPr>
          <w:p w:rsidR="00000000" w:rsidRDefault="00433ADC">
            <w:pPr>
              <w:divId w:val="1328050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331,769</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846557980"/>
          <w:jc w:val="center"/>
        </w:trPr>
        <w:tc>
          <w:tcPr>
            <w:tcW w:w="0" w:type="auto"/>
            <w:shd w:val="clear" w:color="auto" w:fill="CCEEFF"/>
            <w:tcMar>
              <w:top w:w="30" w:type="dxa"/>
              <w:left w:w="30" w:type="dxa"/>
              <w:bottom w:w="30" w:type="dxa"/>
              <w:right w:w="30" w:type="dxa"/>
            </w:tcMar>
            <w:vAlign w:val="bottom"/>
            <w:hideMark/>
          </w:tcPr>
          <w:p w:rsidR="00000000" w:rsidRDefault="00433ADC">
            <w:pPr>
              <w:divId w:val="869882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433ADC">
            <w:pPr>
              <w:divId w:val="14240334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417,002</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r w:rsidR="00000000">
        <w:trPr>
          <w:divId w:val="1846557980"/>
          <w:jc w:val="center"/>
        </w:trPr>
        <w:tc>
          <w:tcPr>
            <w:tcW w:w="0" w:type="auto"/>
            <w:gridSpan w:val="6"/>
            <w:tcMar>
              <w:top w:w="30" w:type="dxa"/>
              <w:left w:w="30" w:type="dxa"/>
              <w:bottom w:w="30" w:type="dxa"/>
              <w:right w:w="30" w:type="dxa"/>
            </w:tcMar>
            <w:vAlign w:val="bottom"/>
            <w:hideMark/>
          </w:tcPr>
          <w:p w:rsidR="00000000" w:rsidRDefault="00433ADC">
            <w:pPr>
              <w:jc w:val="both"/>
              <w:rPr>
                <w:rFonts w:eastAsia="Times New Roman"/>
                <w:sz w:val="16"/>
                <w:szCs w:val="16"/>
              </w:rPr>
            </w:pPr>
            <w:r>
              <w:rPr>
                <w:rFonts w:ascii="inherit" w:eastAsia="Times New Roman" w:hAnsi="inherit"/>
                <w:sz w:val="16"/>
                <w:szCs w:val="16"/>
              </w:rPr>
              <w:t>As most of our leases do not provide an implicit rate, we use our incremental borrowing rate based on the information available at commencement date in determining the net present value of minimum lease payments. We used the incremental borrowing rate on D</w:t>
            </w:r>
            <w:r>
              <w:rPr>
                <w:rFonts w:ascii="inherit" w:eastAsia="Times New Roman" w:hAnsi="inherit"/>
                <w:sz w:val="16"/>
                <w:szCs w:val="16"/>
              </w:rPr>
              <w:t>ecember 30, 2018 for operating leases that commenced prior to that date.</w:t>
            </w:r>
          </w:p>
        </w:tc>
      </w:tr>
    </w:tbl>
    <w:p w:rsidR="00000000" w:rsidRDefault="00433ADC">
      <w:pPr>
        <w:spacing w:line="288" w:lineRule="auto"/>
        <w:divId w:val="510031235"/>
        <w:rPr>
          <w:rFonts w:eastAsia="Times New Roman"/>
          <w:sz w:val="16"/>
          <w:szCs w:val="16"/>
        </w:rPr>
      </w:pPr>
      <w:r>
        <w:rPr>
          <w:rFonts w:ascii="inherit" w:eastAsia="Times New Roman" w:hAnsi="inherit"/>
          <w:sz w:val="16"/>
          <w:szCs w:val="16"/>
        </w:rPr>
        <w:t>_________</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(a) Finance lease assets are recorded net of accumulated amortization of $8.3</w:t>
      </w:r>
      <w:r>
        <w:rPr>
          <w:rFonts w:ascii="inherit" w:eastAsia="Times New Roman" w:hAnsi="inherit"/>
          <w:sz w:val="16"/>
          <w:szCs w:val="16"/>
        </w:rPr>
        <w:t xml:space="preserve"> </w:t>
      </w:r>
      <w:r>
        <w:rPr>
          <w:rFonts w:ascii="inherit" w:eastAsia="Times New Roman" w:hAnsi="inherit"/>
          <w:sz w:val="16"/>
          <w:szCs w:val="16"/>
        </w:rPr>
        <w:t>million as of</w:t>
      </w:r>
      <w:r>
        <w:rPr>
          <w:rFonts w:ascii="inherit" w:eastAsia="Times New Roman" w:hAnsi="inherit"/>
          <w:sz w:val="16"/>
          <w:szCs w:val="16"/>
        </w:rPr>
        <w:t xml:space="preserve"> </w:t>
      </w:r>
      <w:r>
        <w:rPr>
          <w:rFonts w:ascii="inherit" w:eastAsia="Times New Roman" w:hAnsi="inherit"/>
          <w:sz w:val="16"/>
          <w:szCs w:val="16"/>
        </w:rPr>
        <w:t>December 28, 2019.</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(b) TIA of</w:t>
      </w:r>
      <w:r>
        <w:rPr>
          <w:rFonts w:ascii="inherit" w:eastAsia="Times New Roman" w:hAnsi="inherit"/>
          <w:sz w:val="16"/>
          <w:szCs w:val="16"/>
        </w:rPr>
        <w:t xml:space="preserve"> </w:t>
      </w:r>
      <w:r>
        <w:rPr>
          <w:rFonts w:ascii="inherit" w:eastAsia="Times New Roman" w:hAnsi="inherit"/>
          <w:sz w:val="16"/>
          <w:szCs w:val="16"/>
        </w:rPr>
        <w:t>$35.2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 deferred rent of</w:t>
      </w:r>
      <w:r>
        <w:rPr>
          <w:rFonts w:ascii="inherit" w:eastAsia="Times New Roman" w:hAnsi="inherit"/>
          <w:sz w:val="16"/>
          <w:szCs w:val="16"/>
        </w:rPr>
        <w:t xml:space="preserve"> </w:t>
      </w:r>
      <w:r>
        <w:rPr>
          <w:rFonts w:ascii="inherit" w:eastAsia="Times New Roman" w:hAnsi="inherit"/>
          <w:sz w:val="16"/>
          <w:szCs w:val="16"/>
        </w:rPr>
        <w:t>$15.0</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are treated as reductions of lease payments used to measure ROU assets as of</w:t>
      </w:r>
      <w:r>
        <w:rPr>
          <w:rFonts w:ascii="inherit" w:eastAsia="Times New Roman" w:hAnsi="inherit"/>
          <w:sz w:val="16"/>
          <w:szCs w:val="16"/>
        </w:rPr>
        <w:t xml:space="preserve"> </w:t>
      </w:r>
      <w:r>
        <w:rPr>
          <w:rFonts w:ascii="inherit" w:eastAsia="Times New Roman" w:hAnsi="inherit"/>
          <w:sz w:val="16"/>
          <w:szCs w:val="16"/>
        </w:rPr>
        <w:t>December 28, 2019.</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(c) Current operating lease liabilities are measured net of TIA receivables of</w:t>
      </w:r>
      <w:r>
        <w:rPr>
          <w:rFonts w:ascii="inherit" w:eastAsia="Times New Roman" w:hAnsi="inherit"/>
          <w:sz w:val="16"/>
          <w:szCs w:val="16"/>
        </w:rPr>
        <w:t xml:space="preserve"> </w:t>
      </w:r>
      <w:r>
        <w:rPr>
          <w:rFonts w:ascii="inherit" w:eastAsia="Times New Roman" w:hAnsi="inherit"/>
          <w:sz w:val="16"/>
          <w:szCs w:val="16"/>
        </w:rPr>
        <w:t>$5.9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December 28, 2019.</w:t>
      </w:r>
    </w:p>
    <w:tbl>
      <w:tblPr>
        <w:tblW w:w="5000" w:type="pct"/>
        <w:tblCellMar>
          <w:left w:w="0" w:type="dxa"/>
          <w:right w:w="0" w:type="dxa"/>
        </w:tblCellMar>
        <w:tblLook w:val="04A0" w:firstRow="1" w:lastRow="0" w:firstColumn="1" w:lastColumn="0" w:noHBand="0" w:noVBand="1"/>
      </w:tblPr>
      <w:tblGrid>
        <w:gridCol w:w="6431"/>
        <w:gridCol w:w="105"/>
        <w:gridCol w:w="132"/>
        <w:gridCol w:w="1531"/>
        <w:gridCol w:w="107"/>
      </w:tblGrid>
      <w:tr w:rsidR="00000000">
        <w:trPr>
          <w:divId w:val="1915971721"/>
        </w:trPr>
        <w:tc>
          <w:tcPr>
            <w:tcW w:w="0" w:type="auto"/>
            <w:gridSpan w:val="5"/>
            <w:vAlign w:val="center"/>
            <w:hideMark/>
          </w:tcPr>
          <w:p w:rsidR="00000000" w:rsidRDefault="00433ADC">
            <w:pPr>
              <w:spacing w:line="288" w:lineRule="auto"/>
              <w:jc w:val="both"/>
              <w:rPr>
                <w:rFonts w:eastAsia="Times New Roman"/>
                <w:sz w:val="16"/>
                <w:szCs w:val="16"/>
              </w:rPr>
            </w:pPr>
          </w:p>
        </w:tc>
      </w:tr>
      <w:tr w:rsidR="00000000">
        <w:trPr>
          <w:divId w:val="1915971721"/>
        </w:trPr>
        <w:tc>
          <w:tcPr>
            <w:tcW w:w="39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91597172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rsidR="00000000" w:rsidRDefault="00433ADC">
            <w:pPr>
              <w:divId w:val="17996420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r>
      <w:tr w:rsidR="00000000">
        <w:trPr>
          <w:divId w:val="191597172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i/>
                <w:iCs/>
                <w:sz w:val="20"/>
                <w:szCs w:val="20"/>
              </w:rPr>
              <w:t>Operating lease cost</w:t>
            </w:r>
          </w:p>
        </w:tc>
        <w:tc>
          <w:tcPr>
            <w:tcW w:w="0" w:type="auto"/>
            <w:shd w:val="clear" w:color="auto" w:fill="CCEEFF"/>
            <w:tcMar>
              <w:top w:w="30" w:type="dxa"/>
              <w:left w:w="30" w:type="dxa"/>
              <w:bottom w:w="30" w:type="dxa"/>
              <w:right w:w="30" w:type="dxa"/>
            </w:tcMar>
            <w:vAlign w:val="bottom"/>
            <w:hideMark/>
          </w:tcPr>
          <w:p w:rsidR="00000000" w:rsidRDefault="00433ADC">
            <w:pPr>
              <w:divId w:val="1244215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097284916"/>
              <w:rPr>
                <w:rFonts w:eastAsia="Times New Roman"/>
                <w:sz w:val="20"/>
                <w:szCs w:val="20"/>
              </w:rPr>
            </w:pPr>
            <w:r>
              <w:rPr>
                <w:rFonts w:ascii="inherit" w:eastAsia="Times New Roman" w:hAnsi="inherit"/>
                <w:sz w:val="20"/>
                <w:szCs w:val="20"/>
              </w:rPr>
              <w:t> </w:t>
            </w:r>
          </w:p>
        </w:tc>
      </w:tr>
      <w:tr w:rsidR="00000000">
        <w:trPr>
          <w:divId w:val="191597172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Fixed lease cost</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tcMar>
              <w:top w:w="30" w:type="dxa"/>
              <w:left w:w="30" w:type="dxa"/>
              <w:bottom w:w="30" w:type="dxa"/>
              <w:right w:w="30" w:type="dxa"/>
            </w:tcMar>
            <w:vAlign w:val="bottom"/>
            <w:hideMark/>
          </w:tcPr>
          <w:p w:rsidR="00000000" w:rsidRDefault="00433ADC">
            <w:pPr>
              <w:divId w:val="1126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73,971</w:t>
            </w:r>
          </w:p>
        </w:tc>
        <w:tc>
          <w:tcPr>
            <w:tcW w:w="0" w:type="auto"/>
            <w:vAlign w:val="bottom"/>
            <w:hideMark/>
          </w:tcPr>
          <w:p w:rsidR="00000000" w:rsidRDefault="00433ADC">
            <w:pPr>
              <w:rPr>
                <w:rFonts w:eastAsia="Times New Roman"/>
                <w:sz w:val="20"/>
                <w:szCs w:val="20"/>
              </w:rPr>
            </w:pPr>
          </w:p>
        </w:tc>
      </w:tr>
      <w:tr w:rsidR="00000000">
        <w:trPr>
          <w:divId w:val="191597172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Variable lease cost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shd w:val="clear" w:color="auto" w:fill="CCEEFF"/>
            <w:tcMar>
              <w:top w:w="30" w:type="dxa"/>
              <w:left w:w="30" w:type="dxa"/>
              <w:bottom w:w="30" w:type="dxa"/>
              <w:right w:w="30" w:type="dxa"/>
            </w:tcMar>
            <w:vAlign w:val="bottom"/>
            <w:hideMark/>
          </w:tcPr>
          <w:p w:rsidR="00000000" w:rsidRDefault="00433ADC">
            <w:pPr>
              <w:divId w:val="22831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26,466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91597172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Sublease income</w:t>
            </w:r>
            <w:r>
              <w:rPr>
                <w:rFonts w:ascii="inherit" w:eastAsia="Times New Roman" w:hAnsi="inherit"/>
                <w:sz w:val="14"/>
                <w:szCs w:val="14"/>
                <w:vertAlign w:val="superscript"/>
              </w:rPr>
              <w:t>(c)</w:t>
            </w:r>
          </w:p>
        </w:tc>
        <w:tc>
          <w:tcPr>
            <w:tcW w:w="0" w:type="auto"/>
            <w:tcMar>
              <w:top w:w="30" w:type="dxa"/>
              <w:left w:w="30" w:type="dxa"/>
              <w:bottom w:w="30" w:type="dxa"/>
              <w:right w:w="30" w:type="dxa"/>
            </w:tcMar>
            <w:vAlign w:val="bottom"/>
            <w:hideMark/>
          </w:tcPr>
          <w:p w:rsidR="00000000" w:rsidRDefault="00433ADC">
            <w:pPr>
              <w:divId w:val="1357657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(2,930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915971721"/>
        </w:trPr>
        <w:tc>
          <w:tcPr>
            <w:tcW w:w="0" w:type="auto"/>
            <w:shd w:val="clear" w:color="auto" w:fill="CCEEFF"/>
            <w:tcMar>
              <w:top w:w="30" w:type="dxa"/>
              <w:left w:w="30" w:type="dxa"/>
              <w:bottom w:w="30" w:type="dxa"/>
              <w:right w:w="30" w:type="dxa"/>
            </w:tcMar>
            <w:vAlign w:val="bottom"/>
            <w:hideMark/>
          </w:tcPr>
          <w:p w:rsidR="00000000" w:rsidRDefault="00433ADC">
            <w:pPr>
              <w:divId w:val="759566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11847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933541190"/>
              <w:rPr>
                <w:rFonts w:eastAsia="Times New Roman"/>
                <w:sz w:val="20"/>
                <w:szCs w:val="20"/>
              </w:rPr>
            </w:pPr>
            <w:r>
              <w:rPr>
                <w:rFonts w:ascii="inherit" w:eastAsia="Times New Roman" w:hAnsi="inherit"/>
                <w:sz w:val="20"/>
                <w:szCs w:val="20"/>
              </w:rPr>
              <w:t> </w:t>
            </w:r>
          </w:p>
        </w:tc>
      </w:tr>
      <w:tr w:rsidR="00000000">
        <w:trPr>
          <w:divId w:val="191597172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i/>
                <w:iCs/>
                <w:sz w:val="20"/>
                <w:szCs w:val="20"/>
              </w:rPr>
              <w:t>Finance lease cost</w:t>
            </w:r>
          </w:p>
        </w:tc>
        <w:tc>
          <w:tcPr>
            <w:tcW w:w="0" w:type="auto"/>
            <w:tcMar>
              <w:top w:w="30" w:type="dxa"/>
              <w:left w:w="30" w:type="dxa"/>
              <w:bottom w:w="30" w:type="dxa"/>
              <w:right w:w="30" w:type="dxa"/>
            </w:tcMar>
            <w:vAlign w:val="bottom"/>
            <w:hideMark/>
          </w:tcPr>
          <w:p w:rsidR="00000000" w:rsidRDefault="00433ADC">
            <w:pPr>
              <w:divId w:val="1092168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764719206"/>
              <w:rPr>
                <w:rFonts w:eastAsia="Times New Roman"/>
                <w:sz w:val="20"/>
                <w:szCs w:val="20"/>
              </w:rPr>
            </w:pPr>
            <w:r>
              <w:rPr>
                <w:rFonts w:ascii="inherit" w:eastAsia="Times New Roman" w:hAnsi="inherit"/>
                <w:sz w:val="20"/>
                <w:szCs w:val="20"/>
              </w:rPr>
              <w:t> </w:t>
            </w:r>
          </w:p>
        </w:tc>
      </w:tr>
      <w:tr w:rsidR="00000000">
        <w:trPr>
          <w:divId w:val="191597172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Amortization of finance lease assets</w:t>
            </w:r>
          </w:p>
        </w:tc>
        <w:tc>
          <w:tcPr>
            <w:tcW w:w="0" w:type="auto"/>
            <w:shd w:val="clear" w:color="auto" w:fill="CCEEFF"/>
            <w:tcMar>
              <w:top w:w="30" w:type="dxa"/>
              <w:left w:w="30" w:type="dxa"/>
              <w:bottom w:w="30" w:type="dxa"/>
              <w:right w:w="30" w:type="dxa"/>
            </w:tcMar>
            <w:vAlign w:val="bottom"/>
            <w:hideMark/>
          </w:tcPr>
          <w:p w:rsidR="00000000" w:rsidRDefault="00433ADC">
            <w:pPr>
              <w:divId w:val="1233782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4,418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91597172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Interest on finance lease liabilities</w:t>
            </w:r>
          </w:p>
        </w:tc>
        <w:tc>
          <w:tcPr>
            <w:tcW w:w="0" w:type="auto"/>
            <w:tcMar>
              <w:top w:w="30" w:type="dxa"/>
              <w:left w:w="30" w:type="dxa"/>
              <w:bottom w:w="30" w:type="dxa"/>
              <w:right w:w="30" w:type="dxa"/>
            </w:tcMar>
            <w:vAlign w:val="bottom"/>
            <w:hideMark/>
          </w:tcPr>
          <w:p w:rsidR="00000000" w:rsidRDefault="00433ADC">
            <w:pPr>
              <w:divId w:val="1157107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3,573</w:t>
            </w:r>
          </w:p>
        </w:tc>
        <w:tc>
          <w:tcPr>
            <w:tcW w:w="0" w:type="auto"/>
            <w:vAlign w:val="bottom"/>
            <w:hideMark/>
          </w:tcPr>
          <w:p w:rsidR="00000000" w:rsidRDefault="00433ADC">
            <w:pPr>
              <w:rPr>
                <w:rFonts w:eastAsia="Times New Roman"/>
                <w:sz w:val="20"/>
                <w:szCs w:val="20"/>
              </w:rPr>
            </w:pPr>
          </w:p>
        </w:tc>
      </w:tr>
      <w:tr w:rsidR="00000000">
        <w:trPr>
          <w:divId w:val="191597172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Net lease cost</w:t>
            </w:r>
          </w:p>
        </w:tc>
        <w:tc>
          <w:tcPr>
            <w:tcW w:w="0" w:type="auto"/>
            <w:shd w:val="clear" w:color="auto" w:fill="CCEEFF"/>
            <w:tcMar>
              <w:top w:w="30" w:type="dxa"/>
              <w:left w:w="30" w:type="dxa"/>
              <w:bottom w:w="30" w:type="dxa"/>
              <w:right w:w="30" w:type="dxa"/>
            </w:tcMar>
            <w:vAlign w:val="bottom"/>
            <w:hideMark/>
          </w:tcPr>
          <w:p w:rsidR="00000000" w:rsidRDefault="00433ADC">
            <w:pPr>
              <w:divId w:val="1367146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105,498</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r w:rsidR="00000000">
        <w:trPr>
          <w:divId w:val="1915971721"/>
        </w:trPr>
        <w:tc>
          <w:tcPr>
            <w:tcW w:w="0" w:type="auto"/>
            <w:gridSpan w:val="5"/>
            <w:tcMar>
              <w:top w:w="30" w:type="dxa"/>
              <w:left w:w="30" w:type="dxa"/>
              <w:bottom w:w="30" w:type="dxa"/>
              <w:right w:w="30" w:type="dxa"/>
            </w:tcMar>
            <w:vAlign w:val="bottom"/>
            <w:hideMark/>
          </w:tcPr>
          <w:p w:rsidR="00000000" w:rsidRDefault="00433ADC">
            <w:pPr>
              <w:divId w:val="1242056327"/>
              <w:rPr>
                <w:rFonts w:eastAsia="Times New Roman"/>
                <w:sz w:val="20"/>
                <w:szCs w:val="20"/>
              </w:rPr>
            </w:pPr>
            <w:r>
              <w:rPr>
                <w:rFonts w:ascii="inherit" w:eastAsia="Times New Roman" w:hAnsi="inherit"/>
                <w:sz w:val="16"/>
                <w:szCs w:val="16"/>
              </w:rPr>
              <w:t>(a)</w:t>
            </w:r>
          </w:p>
          <w:p w:rsidR="00000000" w:rsidRDefault="00433ADC">
            <w:pPr>
              <w:divId w:val="973562429"/>
              <w:rPr>
                <w:rFonts w:eastAsia="Times New Roman"/>
                <w:sz w:val="20"/>
                <w:szCs w:val="20"/>
              </w:rPr>
            </w:pPr>
            <w:r>
              <w:rPr>
                <w:rFonts w:ascii="inherit" w:eastAsia="Times New Roman" w:hAnsi="inherit"/>
                <w:sz w:val="16"/>
                <w:szCs w:val="16"/>
              </w:rPr>
              <w:t>Includes short-term leases, which are immaterial.</w:t>
            </w:r>
          </w:p>
        </w:tc>
      </w:tr>
      <w:tr w:rsidR="00000000">
        <w:trPr>
          <w:divId w:val="1915971721"/>
        </w:trPr>
        <w:tc>
          <w:tcPr>
            <w:tcW w:w="0" w:type="auto"/>
            <w:gridSpan w:val="5"/>
            <w:tcMar>
              <w:top w:w="30" w:type="dxa"/>
              <w:left w:w="30" w:type="dxa"/>
              <w:bottom w:w="30" w:type="dxa"/>
              <w:right w:w="30" w:type="dxa"/>
            </w:tcMar>
            <w:vAlign w:val="bottom"/>
            <w:hideMark/>
          </w:tcPr>
          <w:p w:rsidR="00000000" w:rsidRDefault="00433ADC">
            <w:pPr>
              <w:divId w:val="1447852922"/>
              <w:rPr>
                <w:rFonts w:eastAsia="Times New Roman"/>
                <w:sz w:val="20"/>
                <w:szCs w:val="20"/>
              </w:rPr>
            </w:pPr>
            <w:r>
              <w:rPr>
                <w:rFonts w:ascii="inherit" w:eastAsia="Times New Roman" w:hAnsi="inherit"/>
                <w:sz w:val="16"/>
                <w:szCs w:val="16"/>
              </w:rPr>
              <w:t>(b)</w:t>
            </w:r>
          </w:p>
          <w:p w:rsidR="00000000" w:rsidRDefault="00433ADC">
            <w:pPr>
              <w:divId w:val="552234182"/>
              <w:rPr>
                <w:rFonts w:eastAsia="Times New Roman"/>
                <w:sz w:val="20"/>
                <w:szCs w:val="20"/>
              </w:rPr>
            </w:pPr>
            <w:r>
              <w:rPr>
                <w:rFonts w:ascii="inherit" w:eastAsia="Times New Roman" w:hAnsi="inherit"/>
                <w:sz w:val="16"/>
                <w:szCs w:val="16"/>
              </w:rPr>
              <w:t>Includes costs for insurance, real estate taxes and common area maintenance expenses, which are variable as well as lease costs above minimum thresholds for Fred Meyer stores and lease costs for Military stores.</w:t>
            </w:r>
          </w:p>
        </w:tc>
      </w:tr>
      <w:tr w:rsidR="00000000">
        <w:trPr>
          <w:divId w:val="1915971721"/>
        </w:trPr>
        <w:tc>
          <w:tcPr>
            <w:tcW w:w="0" w:type="auto"/>
            <w:gridSpan w:val="5"/>
            <w:tcMar>
              <w:top w:w="30" w:type="dxa"/>
              <w:left w:w="30" w:type="dxa"/>
              <w:bottom w:w="30" w:type="dxa"/>
              <w:right w:w="30" w:type="dxa"/>
            </w:tcMar>
            <w:vAlign w:val="bottom"/>
            <w:hideMark/>
          </w:tcPr>
          <w:p w:rsidR="00000000" w:rsidRDefault="00433ADC">
            <w:pPr>
              <w:divId w:val="56903343"/>
              <w:rPr>
                <w:rFonts w:eastAsia="Times New Roman"/>
                <w:sz w:val="20"/>
                <w:szCs w:val="20"/>
              </w:rPr>
            </w:pPr>
            <w:r>
              <w:rPr>
                <w:rFonts w:ascii="inherit" w:eastAsia="Times New Roman" w:hAnsi="inherit"/>
                <w:sz w:val="16"/>
                <w:szCs w:val="16"/>
              </w:rPr>
              <w:t>(c)</w:t>
            </w:r>
          </w:p>
          <w:p w:rsidR="00000000" w:rsidRDefault="00433ADC">
            <w:pPr>
              <w:divId w:val="1223832690"/>
              <w:rPr>
                <w:rFonts w:eastAsia="Times New Roman"/>
                <w:sz w:val="20"/>
                <w:szCs w:val="20"/>
              </w:rPr>
            </w:pPr>
            <w:r>
              <w:rPr>
                <w:rFonts w:ascii="inherit" w:eastAsia="Times New Roman" w:hAnsi="inherit"/>
                <w:sz w:val="16"/>
                <w:szCs w:val="16"/>
              </w:rPr>
              <w:t>Income from sub-leasing of stores i</w:t>
            </w:r>
            <w:r>
              <w:rPr>
                <w:rFonts w:ascii="inherit" w:eastAsia="Times New Roman" w:hAnsi="inherit"/>
                <w:sz w:val="16"/>
                <w:szCs w:val="16"/>
              </w:rPr>
              <w:t>ncludes rental income from operating lease properties to ophthalmologists and optometrists who are independent contractors.</w:t>
            </w:r>
          </w:p>
        </w:tc>
      </w:tr>
    </w:tbl>
    <w:p w:rsidR="00000000" w:rsidRDefault="00433ADC">
      <w:pPr>
        <w:spacing w:line="288" w:lineRule="auto"/>
        <w:divId w:val="510031235"/>
        <w:rPr>
          <w:rFonts w:eastAsia="Times New Roman"/>
          <w:sz w:val="20"/>
          <w:szCs w:val="20"/>
        </w:rPr>
      </w:pPr>
    </w:p>
    <w:p w:rsidR="00000000" w:rsidRDefault="00433ADC">
      <w:pPr>
        <w:divId w:val="2139956442"/>
        <w:rPr>
          <w:rFonts w:eastAsia="Times New Roman"/>
          <w:sz w:val="20"/>
          <w:szCs w:val="20"/>
        </w:rPr>
      </w:pPr>
    </w:p>
    <w:p w:rsidR="00000000" w:rsidRDefault="00433ADC">
      <w:pPr>
        <w:spacing w:line="288" w:lineRule="auto"/>
        <w:jc w:val="center"/>
        <w:divId w:val="1594702522"/>
        <w:rPr>
          <w:rFonts w:eastAsia="Times New Roman"/>
          <w:sz w:val="20"/>
          <w:szCs w:val="20"/>
        </w:rPr>
      </w:pPr>
      <w:r>
        <w:rPr>
          <w:rFonts w:ascii="inherit" w:eastAsia="Times New Roman" w:hAnsi="inherit"/>
          <w:sz w:val="20"/>
          <w:szCs w:val="20"/>
        </w:rPr>
        <w:t>96</w:t>
      </w:r>
    </w:p>
    <w:p w:rsidR="00000000" w:rsidRDefault="00433ADC">
      <w:pPr>
        <w:divId w:val="510031235"/>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433ADC">
      <w:pPr>
        <w:spacing w:line="288" w:lineRule="auto"/>
        <w:divId w:val="5158432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51584327"/>
        <w:rPr>
          <w:rFonts w:eastAsia="Times New Roman"/>
          <w:sz w:val="12"/>
          <w:szCs w:val="12"/>
        </w:rPr>
      </w:pPr>
    </w:p>
    <w:p w:rsidR="00000000" w:rsidRDefault="00433ADC">
      <w:pPr>
        <w:spacing w:line="288" w:lineRule="auto"/>
        <w:jc w:val="center"/>
        <w:divId w:val="51584327"/>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51584327"/>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jc w:val="center"/>
        <w:divId w:val="51584327"/>
        <w:rPr>
          <w:rFonts w:eastAsia="Times New Roman"/>
          <w:sz w:val="12"/>
          <w:szCs w:val="12"/>
        </w:rPr>
      </w:pPr>
    </w:p>
    <w:p w:rsidR="00000000" w:rsidRDefault="00433ADC">
      <w:pPr>
        <w:spacing w:line="288" w:lineRule="auto"/>
        <w:divId w:val="51584327"/>
        <w:rPr>
          <w:rFonts w:eastAsia="Times New Roman"/>
          <w:sz w:val="20"/>
          <w:szCs w:val="20"/>
        </w:rPr>
      </w:pPr>
      <w:r>
        <w:rPr>
          <w:rFonts w:ascii="inherit" w:eastAsia="Times New Roman" w:hAnsi="inherit"/>
          <w:b/>
          <w:bCs/>
          <w:sz w:val="20"/>
          <w:szCs w:val="20"/>
        </w:rPr>
        <w:t>8. Leases (continued)</w:t>
      </w:r>
    </w:p>
    <w:p w:rsidR="00000000" w:rsidRDefault="00433ADC">
      <w:pPr>
        <w:divId w:val="11223357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05"/>
        <w:gridCol w:w="105"/>
        <w:gridCol w:w="1588"/>
        <w:gridCol w:w="208"/>
      </w:tblGrid>
      <w:tr w:rsidR="00000000">
        <w:trPr>
          <w:divId w:val="609555209"/>
          <w:jc w:val="center"/>
        </w:trPr>
        <w:tc>
          <w:tcPr>
            <w:tcW w:w="0" w:type="auto"/>
            <w:gridSpan w:val="4"/>
            <w:vAlign w:val="center"/>
            <w:hideMark/>
          </w:tcPr>
          <w:p w:rsidR="00000000" w:rsidRDefault="00433ADC">
            <w:pPr>
              <w:rPr>
                <w:rFonts w:eastAsia="Times New Roman"/>
                <w:sz w:val="20"/>
                <w:szCs w:val="20"/>
              </w:rPr>
            </w:pPr>
          </w:p>
        </w:tc>
      </w:tr>
      <w:tr w:rsidR="00000000">
        <w:trPr>
          <w:divId w:val="609555209"/>
          <w:jc w:val="center"/>
        </w:trPr>
        <w:tc>
          <w:tcPr>
            <w:tcW w:w="39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10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60955520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Lease Term and Discount Rate</w:t>
            </w:r>
          </w:p>
        </w:tc>
        <w:tc>
          <w:tcPr>
            <w:tcW w:w="0" w:type="auto"/>
            <w:tcMar>
              <w:top w:w="30" w:type="dxa"/>
              <w:left w:w="30" w:type="dxa"/>
              <w:bottom w:w="30" w:type="dxa"/>
              <w:right w:w="30" w:type="dxa"/>
            </w:tcMar>
            <w:vAlign w:val="bottom"/>
            <w:hideMark/>
          </w:tcPr>
          <w:p w:rsidR="00000000" w:rsidRDefault="00433ADC">
            <w:pPr>
              <w:divId w:val="484050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r>
      <w:tr w:rsidR="00000000">
        <w:trPr>
          <w:divId w:val="60955520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Weighted average remaining lease term (months)</w:t>
            </w:r>
          </w:p>
        </w:tc>
        <w:tc>
          <w:tcPr>
            <w:tcW w:w="0" w:type="auto"/>
            <w:shd w:val="clear" w:color="auto" w:fill="CCEEFF"/>
            <w:tcMar>
              <w:top w:w="30" w:type="dxa"/>
              <w:left w:w="30" w:type="dxa"/>
              <w:bottom w:w="30" w:type="dxa"/>
              <w:right w:w="30" w:type="dxa"/>
            </w:tcMar>
            <w:vAlign w:val="bottom"/>
            <w:hideMark/>
          </w:tcPr>
          <w:p w:rsidR="00000000" w:rsidRDefault="00433ADC">
            <w:pPr>
              <w:divId w:val="686295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433ADC">
            <w:pPr>
              <w:divId w:val="1275134045"/>
              <w:rPr>
                <w:rFonts w:eastAsia="Times New Roman"/>
                <w:sz w:val="20"/>
                <w:szCs w:val="20"/>
              </w:rPr>
            </w:pPr>
            <w:r>
              <w:rPr>
                <w:rFonts w:ascii="inherit" w:eastAsia="Times New Roman" w:hAnsi="inherit"/>
                <w:sz w:val="20"/>
                <w:szCs w:val="20"/>
              </w:rPr>
              <w:t> </w:t>
            </w:r>
          </w:p>
        </w:tc>
      </w:tr>
      <w:tr w:rsidR="00000000">
        <w:trPr>
          <w:divId w:val="60955520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rsidR="00000000" w:rsidRDefault="00433ADC">
            <w:pPr>
              <w:divId w:val="2000570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82</w:t>
            </w:r>
          </w:p>
        </w:tc>
        <w:tc>
          <w:tcPr>
            <w:tcW w:w="0" w:type="auto"/>
            <w:vAlign w:val="bottom"/>
            <w:hideMark/>
          </w:tcPr>
          <w:p w:rsidR="00000000" w:rsidRDefault="00433ADC">
            <w:pPr>
              <w:rPr>
                <w:rFonts w:eastAsia="Times New Roman"/>
                <w:sz w:val="20"/>
                <w:szCs w:val="20"/>
              </w:rPr>
            </w:pPr>
          </w:p>
        </w:tc>
      </w:tr>
      <w:tr w:rsidR="00000000">
        <w:trPr>
          <w:divId w:val="60955520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rsidR="00000000" w:rsidRDefault="00433ADC">
            <w:pPr>
              <w:divId w:val="1473019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60955520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Weighted average discount rate</w:t>
            </w:r>
            <w:r>
              <w:rPr>
                <w:rFonts w:ascii="inherit" w:eastAsia="Times New Roman" w:hAnsi="inherit"/>
                <w:i/>
                <w:iCs/>
                <w:sz w:val="20"/>
                <w:szCs w:val="20"/>
              </w:rPr>
              <w:t xml:space="preserve"> </w:t>
            </w:r>
            <w:r>
              <w:rPr>
                <w:rFonts w:ascii="inherit" w:eastAsia="Times New Roman" w:hAnsi="inherit"/>
                <w:i/>
                <w:iCs/>
                <w:sz w:val="14"/>
                <w:szCs w:val="14"/>
                <w:vertAlign w:val="superscript"/>
              </w:rPr>
              <w:t>(a)</w:t>
            </w:r>
          </w:p>
        </w:tc>
        <w:tc>
          <w:tcPr>
            <w:tcW w:w="0" w:type="auto"/>
            <w:tcMar>
              <w:top w:w="30" w:type="dxa"/>
              <w:left w:w="30" w:type="dxa"/>
              <w:bottom w:w="30" w:type="dxa"/>
              <w:right w:w="30" w:type="dxa"/>
            </w:tcMar>
            <w:vAlign w:val="bottom"/>
            <w:hideMark/>
          </w:tcPr>
          <w:p w:rsidR="00000000" w:rsidRDefault="00433ADC">
            <w:pPr>
              <w:divId w:val="1190414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divId w:val="1713916502"/>
              <w:rPr>
                <w:rFonts w:eastAsia="Times New Roman"/>
                <w:sz w:val="20"/>
                <w:szCs w:val="20"/>
              </w:rPr>
            </w:pPr>
            <w:r>
              <w:rPr>
                <w:rFonts w:ascii="inherit" w:eastAsia="Times New Roman" w:hAnsi="inherit"/>
                <w:sz w:val="20"/>
                <w:szCs w:val="20"/>
              </w:rPr>
              <w:t> </w:t>
            </w:r>
          </w:p>
        </w:tc>
      </w:tr>
      <w:tr w:rsidR="00000000">
        <w:trPr>
          <w:divId w:val="60955520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433ADC">
            <w:pPr>
              <w:divId w:val="1843660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60955520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Finance leases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tcMar>
              <w:top w:w="30" w:type="dxa"/>
              <w:left w:w="30" w:type="dxa"/>
              <w:bottom w:w="30" w:type="dxa"/>
              <w:right w:w="30" w:type="dxa"/>
            </w:tcMar>
            <w:vAlign w:val="bottom"/>
            <w:hideMark/>
          </w:tcPr>
          <w:p w:rsidR="00000000" w:rsidRDefault="00433ADC">
            <w:pPr>
              <w:divId w:val="563759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609555209"/>
          <w:jc w:val="center"/>
        </w:trPr>
        <w:tc>
          <w:tcPr>
            <w:tcW w:w="0" w:type="auto"/>
            <w:gridSpan w:val="4"/>
            <w:tcMar>
              <w:top w:w="30" w:type="dxa"/>
              <w:left w:w="30" w:type="dxa"/>
              <w:bottom w:w="30" w:type="dxa"/>
              <w:right w:w="30" w:type="dxa"/>
            </w:tcMar>
            <w:vAlign w:val="bottom"/>
            <w:hideMark/>
          </w:tcPr>
          <w:p w:rsidR="00000000" w:rsidRDefault="00433ADC">
            <w:pPr>
              <w:divId w:val="1296375498"/>
              <w:rPr>
                <w:rFonts w:eastAsia="Times New Roman"/>
                <w:sz w:val="20"/>
                <w:szCs w:val="20"/>
              </w:rPr>
            </w:pPr>
            <w:r>
              <w:rPr>
                <w:rFonts w:ascii="inherit" w:eastAsia="Times New Roman" w:hAnsi="inherit"/>
                <w:sz w:val="16"/>
                <w:szCs w:val="16"/>
              </w:rPr>
              <w:t>(a)</w:t>
            </w:r>
          </w:p>
          <w:p w:rsidR="00000000" w:rsidRDefault="00433ADC">
            <w:pPr>
              <w:divId w:val="1253660173"/>
              <w:rPr>
                <w:rFonts w:eastAsia="Times New Roman"/>
                <w:sz w:val="20"/>
                <w:szCs w:val="20"/>
              </w:rPr>
            </w:pPr>
            <w:r>
              <w:rPr>
                <w:rFonts w:ascii="inherit" w:eastAsia="Times New Roman" w:hAnsi="inherit"/>
                <w:sz w:val="16"/>
                <w:szCs w:val="16"/>
              </w:rPr>
              <w:t>The discount rate used to determine the lease assets and lease liabilities was derived upon considering (i) incremental borrowing rates on our long-term debt; (ii) fixed rates we pay on our interest rate swaps; (iii) LIBOR margins for issuers of similar cr</w:t>
            </w:r>
            <w:r>
              <w:rPr>
                <w:rFonts w:ascii="inherit" w:eastAsia="Times New Roman" w:hAnsi="inherit"/>
                <w:sz w:val="16"/>
                <w:szCs w:val="16"/>
              </w:rPr>
              <w:t>edit rating; and (iv) effect of collateralization. As a majority of our leases are five-year and 10-year leases, we determined a lease discount rate for such tenors and determined this discount rate is reasonable for leases that were entered into during th</w:t>
            </w:r>
            <w:r>
              <w:rPr>
                <w:rFonts w:ascii="inherit" w:eastAsia="Times New Roman" w:hAnsi="inherit"/>
                <w:sz w:val="16"/>
                <w:szCs w:val="16"/>
              </w:rPr>
              <w:t>e period.</w:t>
            </w:r>
          </w:p>
        </w:tc>
      </w:tr>
      <w:tr w:rsidR="00000000">
        <w:trPr>
          <w:divId w:val="609555209"/>
          <w:jc w:val="center"/>
        </w:trPr>
        <w:tc>
          <w:tcPr>
            <w:tcW w:w="0" w:type="auto"/>
            <w:gridSpan w:val="4"/>
            <w:tcMar>
              <w:top w:w="30" w:type="dxa"/>
              <w:left w:w="30" w:type="dxa"/>
              <w:bottom w:w="30" w:type="dxa"/>
              <w:right w:w="30" w:type="dxa"/>
            </w:tcMar>
            <w:vAlign w:val="bottom"/>
            <w:hideMark/>
          </w:tcPr>
          <w:p w:rsidR="00000000" w:rsidRDefault="00433ADC">
            <w:pPr>
              <w:divId w:val="1296718991"/>
              <w:rPr>
                <w:rFonts w:eastAsia="Times New Roman"/>
                <w:sz w:val="20"/>
                <w:szCs w:val="20"/>
              </w:rPr>
            </w:pPr>
            <w:r>
              <w:rPr>
                <w:rFonts w:ascii="inherit" w:eastAsia="Times New Roman" w:hAnsi="inherit"/>
                <w:sz w:val="16"/>
                <w:szCs w:val="16"/>
              </w:rPr>
              <w:t>(b)</w:t>
            </w:r>
          </w:p>
          <w:p w:rsidR="00000000" w:rsidRDefault="00433ADC">
            <w:pPr>
              <w:divId w:val="101188289"/>
              <w:rPr>
                <w:rFonts w:eastAsia="Times New Roman"/>
                <w:sz w:val="20"/>
                <w:szCs w:val="20"/>
              </w:rPr>
            </w:pPr>
            <w:r>
              <w:rPr>
                <w:rFonts w:ascii="inherit" w:eastAsia="Times New Roman" w:hAnsi="inherit"/>
                <w:sz w:val="16"/>
                <w:szCs w:val="16"/>
              </w:rPr>
              <w:t xml:space="preserve">The discount rate on finance leases is higher than operating leases because the present value of minimum lease payments was higher than the fair value of leased properties for certain leases entered into prior to adoption of ASC 842. The </w:t>
            </w:r>
            <w:r>
              <w:rPr>
                <w:rFonts w:ascii="inherit" w:eastAsia="Times New Roman" w:hAnsi="inherit"/>
                <w:sz w:val="16"/>
                <w:szCs w:val="16"/>
              </w:rPr>
              <w:t>discount rate differential for those leases is not material to our results of operations.</w:t>
            </w:r>
          </w:p>
        </w:tc>
      </w:tr>
    </w:tbl>
    <w:p w:rsidR="00000000" w:rsidRDefault="00433ADC">
      <w:pPr>
        <w:spacing w:line="288" w:lineRule="auto"/>
        <w:jc w:val="center"/>
        <w:divId w:val="5100312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55"/>
        <w:gridCol w:w="105"/>
        <w:gridCol w:w="132"/>
        <w:gridCol w:w="1554"/>
        <w:gridCol w:w="60"/>
      </w:tblGrid>
      <w:tr w:rsidR="00000000">
        <w:trPr>
          <w:divId w:val="1927031947"/>
          <w:jc w:val="center"/>
        </w:trPr>
        <w:tc>
          <w:tcPr>
            <w:tcW w:w="0" w:type="auto"/>
            <w:gridSpan w:val="5"/>
            <w:vAlign w:val="center"/>
            <w:hideMark/>
          </w:tcPr>
          <w:p w:rsidR="00000000" w:rsidRDefault="00433ADC">
            <w:pPr>
              <w:spacing w:line="288" w:lineRule="auto"/>
              <w:jc w:val="center"/>
              <w:rPr>
                <w:rFonts w:eastAsia="Times New Roman"/>
                <w:sz w:val="20"/>
                <w:szCs w:val="20"/>
              </w:rPr>
            </w:pPr>
          </w:p>
        </w:tc>
      </w:tr>
      <w:tr w:rsidR="00000000">
        <w:trPr>
          <w:divId w:val="1927031947"/>
          <w:jc w:val="center"/>
        </w:trPr>
        <w:tc>
          <w:tcPr>
            <w:tcW w:w="39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927031947"/>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rsidR="00000000" w:rsidRDefault="00433ADC">
            <w:pPr>
              <w:divId w:val="144056994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r>
      <w:tr w:rsidR="00000000">
        <w:trPr>
          <w:divId w:val="19270319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Other Information</w:t>
            </w:r>
            <w:r>
              <w:rPr>
                <w:rFonts w:ascii="inherit" w:eastAsia="Times New Roman" w:hAnsi="inherit"/>
                <w:b/>
                <w:bCs/>
                <w:sz w:val="20"/>
                <w:szCs w:val="20"/>
              </w:rPr>
              <w:t xml:space="preserve"> </w:t>
            </w:r>
          </w:p>
        </w:tc>
        <w:tc>
          <w:tcPr>
            <w:tcW w:w="0" w:type="auto"/>
            <w:vMerge/>
            <w:vAlign w:val="center"/>
            <w:hideMark/>
          </w:tcPr>
          <w:p w:rsidR="00000000" w:rsidRDefault="00433ADC">
            <w:pPr>
              <w:rPr>
                <w:rFonts w:eastAsia="Times New Roman"/>
                <w:sz w:val="20"/>
                <w:szCs w:val="20"/>
              </w:rPr>
            </w:pPr>
          </w:p>
        </w:tc>
        <w:tc>
          <w:tcPr>
            <w:tcW w:w="0" w:type="auto"/>
            <w:gridSpan w:val="3"/>
            <w:vMerge/>
            <w:tcBorders>
              <w:bottom w:val="single" w:sz="6" w:space="0" w:color="000000"/>
            </w:tcBorders>
            <w:vAlign w:val="center"/>
            <w:hideMark/>
          </w:tcPr>
          <w:p w:rsidR="00000000" w:rsidRDefault="00433ADC">
            <w:pPr>
              <w:rPr>
                <w:rFonts w:eastAsia="Times New Roman"/>
                <w:sz w:val="20"/>
                <w:szCs w:val="20"/>
              </w:rPr>
            </w:pPr>
          </w:p>
        </w:tc>
      </w:tr>
      <w:tr w:rsidR="00000000">
        <w:trPr>
          <w:divId w:val="1927031947"/>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rsidR="00000000" w:rsidRDefault="00433ADC">
            <w:pPr>
              <w:divId w:val="1228297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861868360"/>
              <w:rPr>
                <w:rFonts w:eastAsia="Times New Roman"/>
                <w:sz w:val="20"/>
                <w:szCs w:val="20"/>
              </w:rPr>
            </w:pPr>
            <w:r>
              <w:rPr>
                <w:rFonts w:ascii="inherit" w:eastAsia="Times New Roman" w:hAnsi="inherit"/>
                <w:sz w:val="20"/>
                <w:szCs w:val="20"/>
              </w:rPr>
              <w:t> </w:t>
            </w:r>
          </w:p>
        </w:tc>
      </w:tr>
      <w:tr w:rsidR="00000000">
        <w:trPr>
          <w:divId w:val="1927031947"/>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Operating cash outflows - operating leases</w:t>
            </w:r>
          </w:p>
        </w:tc>
        <w:tc>
          <w:tcPr>
            <w:tcW w:w="0" w:type="auto"/>
            <w:tcMar>
              <w:top w:w="30" w:type="dxa"/>
              <w:left w:w="30" w:type="dxa"/>
              <w:bottom w:w="30" w:type="dxa"/>
              <w:right w:w="30" w:type="dxa"/>
            </w:tcMar>
            <w:vAlign w:val="bottom"/>
            <w:hideMark/>
          </w:tcPr>
          <w:p w:rsidR="00000000" w:rsidRDefault="00433ADC">
            <w:pPr>
              <w:divId w:val="1920795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75,330</w:t>
            </w:r>
          </w:p>
        </w:tc>
        <w:tc>
          <w:tcPr>
            <w:tcW w:w="0" w:type="auto"/>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sz w:val="20"/>
          <w:szCs w:val="20"/>
        </w:rPr>
        <w:t>The following table summarizes the maturity of our lease liabilities as of</w:t>
      </w:r>
      <w:r>
        <w:rPr>
          <w:rFonts w:ascii="inherit" w:eastAsia="Times New Roman" w:hAnsi="inherit"/>
          <w:sz w:val="20"/>
          <w:szCs w:val="20"/>
        </w:rPr>
        <w:t xml:space="preserve"> </w:t>
      </w:r>
      <w:r>
        <w:rPr>
          <w:rFonts w:ascii="inherit" w:eastAsia="Times New Roman" w:hAnsi="inherit"/>
          <w:sz w:val="20"/>
          <w:szCs w:val="20"/>
        </w:rPr>
        <w:t>December 28, 2019:</w:t>
      </w:r>
    </w:p>
    <w:tbl>
      <w:tblPr>
        <w:tblW w:w="5000" w:type="pct"/>
        <w:tblCellMar>
          <w:left w:w="0" w:type="dxa"/>
          <w:right w:w="0" w:type="dxa"/>
        </w:tblCellMar>
        <w:tblLook w:val="04A0" w:firstRow="1" w:lastRow="0" w:firstColumn="1" w:lastColumn="0" w:noHBand="0" w:noVBand="1"/>
      </w:tblPr>
      <w:tblGrid>
        <w:gridCol w:w="4622"/>
        <w:gridCol w:w="105"/>
        <w:gridCol w:w="133"/>
        <w:gridCol w:w="1549"/>
        <w:gridCol w:w="74"/>
        <w:gridCol w:w="105"/>
        <w:gridCol w:w="133"/>
        <w:gridCol w:w="1530"/>
        <w:gridCol w:w="55"/>
      </w:tblGrid>
      <w:tr w:rsidR="00000000">
        <w:trPr>
          <w:divId w:val="943414787"/>
        </w:trPr>
        <w:tc>
          <w:tcPr>
            <w:tcW w:w="0" w:type="auto"/>
            <w:gridSpan w:val="9"/>
            <w:vAlign w:val="center"/>
            <w:hideMark/>
          </w:tcPr>
          <w:p w:rsidR="00000000" w:rsidRDefault="00433ADC">
            <w:pPr>
              <w:spacing w:line="288" w:lineRule="auto"/>
              <w:rPr>
                <w:rFonts w:eastAsia="Times New Roman"/>
                <w:sz w:val="20"/>
                <w:szCs w:val="20"/>
              </w:rPr>
            </w:pPr>
          </w:p>
        </w:tc>
      </w:tr>
      <w:tr w:rsidR="00000000">
        <w:trPr>
          <w:divId w:val="943414787"/>
        </w:trPr>
        <w:tc>
          <w:tcPr>
            <w:tcW w:w="28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943414787"/>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rsidR="00000000" w:rsidRDefault="00433ADC">
            <w:pPr>
              <w:divId w:val="187881094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Operating </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vMerge w:val="restart"/>
            <w:tcMar>
              <w:top w:w="30" w:type="dxa"/>
              <w:left w:w="30" w:type="dxa"/>
              <w:bottom w:w="30" w:type="dxa"/>
              <w:right w:w="30" w:type="dxa"/>
            </w:tcMar>
            <w:vAlign w:val="bottom"/>
            <w:hideMark/>
          </w:tcPr>
          <w:p w:rsidR="00000000" w:rsidRDefault="00433ADC">
            <w:pPr>
              <w:divId w:val="116012386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Finance Leases</w:t>
            </w:r>
            <w:r>
              <w:rPr>
                <w:rFonts w:ascii="inherit" w:eastAsia="Times New Roman" w:hAnsi="inherit"/>
                <w:sz w:val="14"/>
                <w:szCs w:val="14"/>
                <w:vertAlign w:val="superscript"/>
              </w:rPr>
              <w:t> (b)</w:t>
            </w:r>
          </w:p>
        </w:tc>
      </w:tr>
      <w:tr w:rsidR="00000000">
        <w:trPr>
          <w:divId w:val="943414787"/>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Fiscal Year</w:t>
            </w:r>
            <w:r>
              <w:rPr>
                <w:rFonts w:ascii="inherit" w:eastAsia="Times New Roman" w:hAnsi="inherit"/>
                <w:b/>
                <w:bCs/>
                <w:sz w:val="20"/>
                <w:szCs w:val="20"/>
              </w:rPr>
              <w:t xml:space="preserve"> </w:t>
            </w:r>
          </w:p>
        </w:tc>
        <w:tc>
          <w:tcPr>
            <w:tcW w:w="0" w:type="auto"/>
            <w:vMerge/>
            <w:vAlign w:val="center"/>
            <w:hideMark/>
          </w:tcPr>
          <w:p w:rsidR="00000000" w:rsidRDefault="00433ADC">
            <w:pPr>
              <w:rPr>
                <w:rFonts w:eastAsia="Times New Roman"/>
                <w:sz w:val="20"/>
                <w:szCs w:val="20"/>
              </w:rPr>
            </w:pPr>
          </w:p>
        </w:tc>
        <w:tc>
          <w:tcPr>
            <w:tcW w:w="0" w:type="auto"/>
            <w:gridSpan w:val="3"/>
            <w:vMerge/>
            <w:tcBorders>
              <w:bottom w:val="single" w:sz="6" w:space="0" w:color="000000"/>
            </w:tcBorders>
            <w:vAlign w:val="center"/>
            <w:hideMark/>
          </w:tcPr>
          <w:p w:rsidR="00000000" w:rsidRDefault="00433ADC">
            <w:pPr>
              <w:rPr>
                <w:rFonts w:eastAsia="Times New Roman"/>
                <w:sz w:val="20"/>
                <w:szCs w:val="20"/>
              </w:rPr>
            </w:pPr>
          </w:p>
        </w:tc>
        <w:tc>
          <w:tcPr>
            <w:tcW w:w="0" w:type="auto"/>
            <w:vMerge/>
            <w:vAlign w:val="center"/>
            <w:hideMark/>
          </w:tcPr>
          <w:p w:rsidR="00000000" w:rsidRDefault="00433ADC">
            <w:pPr>
              <w:rPr>
                <w:rFonts w:eastAsia="Times New Roman"/>
                <w:sz w:val="20"/>
                <w:szCs w:val="20"/>
              </w:rPr>
            </w:pPr>
          </w:p>
        </w:tc>
        <w:tc>
          <w:tcPr>
            <w:tcW w:w="0" w:type="auto"/>
            <w:gridSpan w:val="3"/>
            <w:vMerge/>
            <w:tcBorders>
              <w:bottom w:val="single" w:sz="6" w:space="0" w:color="000000"/>
            </w:tcBorders>
            <w:vAlign w:val="center"/>
            <w:hideMark/>
          </w:tcPr>
          <w:p w:rsidR="00000000" w:rsidRDefault="00433ADC">
            <w:pPr>
              <w:rPr>
                <w:rFonts w:eastAsia="Times New Roman"/>
                <w:sz w:val="20"/>
                <w:szCs w:val="20"/>
              </w:rPr>
            </w:pPr>
          </w:p>
        </w:tc>
      </w:tr>
      <w:tr w:rsidR="00000000">
        <w:trPr>
          <w:divId w:val="943414787"/>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433ADC">
            <w:pPr>
              <w:divId w:val="20980929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67,240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710936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6,742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943414787"/>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433ADC">
            <w:pPr>
              <w:divId w:val="1565607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74,451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46572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7,127</w:t>
            </w:r>
          </w:p>
        </w:tc>
        <w:tc>
          <w:tcPr>
            <w:tcW w:w="0" w:type="auto"/>
            <w:vAlign w:val="bottom"/>
            <w:hideMark/>
          </w:tcPr>
          <w:p w:rsidR="00000000" w:rsidRDefault="00433ADC">
            <w:pPr>
              <w:rPr>
                <w:rFonts w:eastAsia="Times New Roman"/>
                <w:sz w:val="20"/>
                <w:szCs w:val="20"/>
              </w:rPr>
            </w:pPr>
          </w:p>
        </w:tc>
      </w:tr>
      <w:tr w:rsidR="00000000">
        <w:trPr>
          <w:divId w:val="943414787"/>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rsidR="00000000" w:rsidRDefault="00433ADC">
            <w:pPr>
              <w:divId w:val="359480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67,115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79694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7,062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943414787"/>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rsidR="00000000" w:rsidRDefault="00433ADC">
            <w:pPr>
              <w:divId w:val="54008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59,981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88244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6,088</w:t>
            </w:r>
          </w:p>
        </w:tc>
        <w:tc>
          <w:tcPr>
            <w:tcW w:w="0" w:type="auto"/>
            <w:vAlign w:val="bottom"/>
            <w:hideMark/>
          </w:tcPr>
          <w:p w:rsidR="00000000" w:rsidRDefault="00433ADC">
            <w:pPr>
              <w:rPr>
                <w:rFonts w:eastAsia="Times New Roman"/>
                <w:sz w:val="20"/>
                <w:szCs w:val="20"/>
              </w:rPr>
            </w:pPr>
          </w:p>
        </w:tc>
      </w:tr>
      <w:tr w:rsidR="00000000">
        <w:trPr>
          <w:divId w:val="943414787"/>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rsidR="00000000" w:rsidRDefault="00433ADC">
            <w:pPr>
              <w:divId w:val="780954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53,036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37744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4,520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943414787"/>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433ADC">
            <w:pPr>
              <w:divId w:val="1571690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130,762</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55161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15,561</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943414787"/>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433ADC">
            <w:pPr>
              <w:divId w:val="1022166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452,585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47,100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943414787"/>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Less: Interest</w:t>
            </w:r>
          </w:p>
        </w:tc>
        <w:tc>
          <w:tcPr>
            <w:tcW w:w="0" w:type="auto"/>
            <w:tcMar>
              <w:top w:w="30" w:type="dxa"/>
              <w:left w:w="30" w:type="dxa"/>
              <w:bottom w:w="30" w:type="dxa"/>
              <w:right w:w="30" w:type="dxa"/>
            </w:tcMar>
            <w:vAlign w:val="bottom"/>
            <w:hideMark/>
          </w:tcPr>
          <w:p w:rsidR="00000000" w:rsidRDefault="00433ADC">
            <w:pPr>
              <w:divId w:val="1746763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68,879</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62603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13,804</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943414787"/>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Present value of lease liabilities</w:t>
            </w:r>
            <w:r>
              <w:rPr>
                <w:rFonts w:ascii="inherit" w:eastAsia="Times New Roman" w:hAnsi="inherit"/>
                <w:sz w:val="14"/>
                <w:szCs w:val="14"/>
                <w:vertAlign w:val="superscript"/>
              </w:rPr>
              <w:t>(c)</w:t>
            </w:r>
          </w:p>
        </w:tc>
        <w:tc>
          <w:tcPr>
            <w:tcW w:w="0" w:type="auto"/>
            <w:shd w:val="clear" w:color="auto" w:fill="CCEEFF"/>
            <w:tcMar>
              <w:top w:w="30" w:type="dxa"/>
              <w:left w:w="30" w:type="dxa"/>
              <w:bottom w:w="30" w:type="dxa"/>
              <w:right w:w="30" w:type="dxa"/>
            </w:tcMar>
            <w:vAlign w:val="bottom"/>
            <w:hideMark/>
          </w:tcPr>
          <w:p w:rsidR="00000000" w:rsidRDefault="00433ADC">
            <w:pPr>
              <w:divId w:val="120928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383,706</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33,296</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divId w:val="510031235"/>
        <w:rPr>
          <w:rFonts w:eastAsia="Times New Roman"/>
          <w:sz w:val="20"/>
          <w:szCs w:val="20"/>
        </w:rPr>
      </w:pPr>
      <w:r>
        <w:rPr>
          <w:rFonts w:ascii="inherit" w:eastAsia="Times New Roman" w:hAnsi="inherit"/>
          <w:sz w:val="16"/>
          <w:szCs w:val="16"/>
        </w:rPr>
        <w:t>_________</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(a) Operating lease payments include</w:t>
      </w:r>
      <w:r>
        <w:rPr>
          <w:rFonts w:ascii="inherit" w:eastAsia="Times New Roman" w:hAnsi="inherit"/>
          <w:sz w:val="16"/>
          <w:szCs w:val="16"/>
        </w:rPr>
        <w:t xml:space="preserve"> </w:t>
      </w:r>
      <w:r>
        <w:rPr>
          <w:rFonts w:ascii="inherit" w:eastAsia="Times New Roman" w:hAnsi="inherit"/>
          <w:sz w:val="16"/>
          <w:szCs w:val="16"/>
        </w:rPr>
        <w:t>$72.2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related to options to extend lease terms that are reasonably certain of being exercised.</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(b) Finance lease payments include</w:t>
      </w:r>
      <w:r>
        <w:rPr>
          <w:rFonts w:ascii="inherit" w:eastAsia="Times New Roman" w:hAnsi="inherit"/>
          <w:sz w:val="16"/>
          <w:szCs w:val="16"/>
        </w:rPr>
        <w:t xml:space="preserve"> </w:t>
      </w:r>
      <w:r>
        <w:rPr>
          <w:rFonts w:ascii="inherit" w:eastAsia="Times New Roman" w:hAnsi="inherit"/>
          <w:sz w:val="16"/>
          <w:szCs w:val="16"/>
        </w:rPr>
        <w:t>$1.7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related to options to extend lease terms that are reasonably certain of being exercised.</w:t>
      </w:r>
    </w:p>
    <w:p w:rsidR="00000000" w:rsidRDefault="00433ADC">
      <w:pPr>
        <w:spacing w:line="288" w:lineRule="auto"/>
        <w:jc w:val="both"/>
        <w:divId w:val="510031235"/>
        <w:rPr>
          <w:rFonts w:eastAsia="Times New Roman"/>
          <w:sz w:val="16"/>
          <w:szCs w:val="16"/>
        </w:rPr>
      </w:pPr>
      <w:r>
        <w:rPr>
          <w:rFonts w:ascii="inherit" w:eastAsia="Times New Roman" w:hAnsi="inherit"/>
          <w:sz w:val="16"/>
          <w:szCs w:val="16"/>
        </w:rPr>
        <w:t>(c) The present value of lease liabilities excludes</w:t>
      </w:r>
      <w:r>
        <w:rPr>
          <w:rFonts w:ascii="inherit" w:eastAsia="Times New Roman" w:hAnsi="inherit"/>
          <w:sz w:val="16"/>
          <w:szCs w:val="16"/>
        </w:rPr>
        <w:t xml:space="preserve"> </w:t>
      </w:r>
      <w:r>
        <w:rPr>
          <w:rFonts w:ascii="inherit" w:eastAsia="Times New Roman" w:hAnsi="inherit"/>
          <w:sz w:val="16"/>
          <w:szCs w:val="16"/>
        </w:rPr>
        <w:t>$16.4</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legally binding minimum lease payments for leases signed but not yet commenced.</w:t>
      </w:r>
    </w:p>
    <w:p w:rsidR="00000000" w:rsidRDefault="00433ADC">
      <w:pPr>
        <w:spacing w:line="288" w:lineRule="auto"/>
        <w:divId w:val="510031235"/>
        <w:rPr>
          <w:rFonts w:eastAsia="Times New Roman"/>
          <w:sz w:val="16"/>
          <w:szCs w:val="16"/>
        </w:rPr>
      </w:pPr>
    </w:p>
    <w:p w:rsidR="00000000" w:rsidRDefault="00433ADC">
      <w:pPr>
        <w:spacing w:line="288" w:lineRule="auto"/>
        <w:divId w:val="510031235"/>
        <w:rPr>
          <w:rFonts w:eastAsia="Times New Roman"/>
          <w:sz w:val="20"/>
          <w:szCs w:val="20"/>
        </w:rPr>
      </w:pPr>
      <w:r>
        <w:rPr>
          <w:rFonts w:ascii="inherit" w:eastAsia="Times New Roman" w:hAnsi="inherit"/>
          <w:sz w:val="20"/>
          <w:szCs w:val="20"/>
        </w:rPr>
        <w:t>As of fiscal yea</w:t>
      </w:r>
      <w:r>
        <w:rPr>
          <w:rFonts w:ascii="inherit" w:eastAsia="Times New Roman" w:hAnsi="inherit"/>
          <w:sz w:val="20"/>
          <w:szCs w:val="20"/>
        </w:rPr>
        <w:t>r end 2018, aggregate future minimum rental payments under our operating leases were as follows:</w:t>
      </w:r>
    </w:p>
    <w:tbl>
      <w:tblPr>
        <w:tblW w:w="5000" w:type="pct"/>
        <w:jc w:val="center"/>
        <w:tblCellMar>
          <w:left w:w="0" w:type="dxa"/>
          <w:right w:w="0" w:type="dxa"/>
        </w:tblCellMar>
        <w:tblLook w:val="04A0" w:firstRow="1" w:lastRow="0" w:firstColumn="1" w:lastColumn="0" w:noHBand="0" w:noVBand="1"/>
      </w:tblPr>
      <w:tblGrid>
        <w:gridCol w:w="3720"/>
        <w:gridCol w:w="2806"/>
        <w:gridCol w:w="105"/>
        <w:gridCol w:w="133"/>
        <w:gridCol w:w="1477"/>
        <w:gridCol w:w="65"/>
      </w:tblGrid>
      <w:tr w:rsidR="00000000">
        <w:trPr>
          <w:divId w:val="880172880"/>
          <w:jc w:val="center"/>
        </w:trPr>
        <w:tc>
          <w:tcPr>
            <w:tcW w:w="0" w:type="auto"/>
            <w:gridSpan w:val="6"/>
            <w:vAlign w:val="center"/>
            <w:hideMark/>
          </w:tcPr>
          <w:p w:rsidR="00000000" w:rsidRDefault="00433ADC">
            <w:pPr>
              <w:spacing w:line="288" w:lineRule="auto"/>
              <w:rPr>
                <w:rFonts w:eastAsia="Times New Roman"/>
                <w:sz w:val="20"/>
                <w:szCs w:val="20"/>
              </w:rPr>
            </w:pPr>
          </w:p>
        </w:tc>
      </w:tr>
      <w:tr w:rsidR="00000000">
        <w:trPr>
          <w:divId w:val="880172880"/>
          <w:jc w:val="center"/>
        </w:trPr>
        <w:tc>
          <w:tcPr>
            <w:tcW w:w="2250" w:type="pct"/>
            <w:vAlign w:val="center"/>
            <w:hideMark/>
          </w:tcPr>
          <w:p w:rsidR="00000000" w:rsidRDefault="00433ADC">
            <w:pPr>
              <w:rPr>
                <w:rFonts w:eastAsia="Times New Roman"/>
                <w:sz w:val="20"/>
                <w:szCs w:val="20"/>
              </w:rPr>
            </w:pPr>
          </w:p>
        </w:tc>
        <w:tc>
          <w:tcPr>
            <w:tcW w:w="17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880172880"/>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Fiscal Year</w:t>
            </w:r>
          </w:p>
        </w:tc>
        <w:tc>
          <w:tcPr>
            <w:tcW w:w="0" w:type="auto"/>
            <w:tcMar>
              <w:top w:w="30" w:type="dxa"/>
              <w:left w:w="30" w:type="dxa"/>
              <w:bottom w:w="30" w:type="dxa"/>
              <w:right w:w="30" w:type="dxa"/>
            </w:tcMar>
            <w:vAlign w:val="bottom"/>
            <w:hideMark/>
          </w:tcPr>
          <w:p w:rsidR="00000000" w:rsidRDefault="00433ADC">
            <w:pPr>
              <w:divId w:val="1144935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i/>
                <w:iCs/>
                <w:sz w:val="20"/>
                <w:szCs w:val="20"/>
              </w:rPr>
              <w:t>In thousands</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880172880"/>
          <w:jc w:val="center"/>
        </w:trPr>
        <w:tc>
          <w:tcPr>
            <w:tcW w:w="0" w:type="auto"/>
            <w:gridSpan w:val="2"/>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rsidR="00000000" w:rsidRDefault="00433ADC">
            <w:pPr>
              <w:divId w:val="17319287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69,372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880172880"/>
          <w:jc w:val="center"/>
        </w:trPr>
        <w:tc>
          <w:tcPr>
            <w:tcW w:w="0" w:type="auto"/>
            <w:gridSpan w:val="2"/>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433ADC">
            <w:pPr>
              <w:divId w:val="898595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63,218</w:t>
            </w:r>
          </w:p>
        </w:tc>
        <w:tc>
          <w:tcPr>
            <w:tcW w:w="0" w:type="auto"/>
            <w:vAlign w:val="bottom"/>
            <w:hideMark/>
          </w:tcPr>
          <w:p w:rsidR="00000000" w:rsidRDefault="00433ADC">
            <w:pPr>
              <w:rPr>
                <w:rFonts w:eastAsia="Times New Roman"/>
                <w:sz w:val="20"/>
                <w:szCs w:val="20"/>
              </w:rPr>
            </w:pPr>
          </w:p>
        </w:tc>
      </w:tr>
      <w:tr w:rsidR="00000000">
        <w:trPr>
          <w:divId w:val="880172880"/>
          <w:jc w:val="center"/>
        </w:trPr>
        <w:tc>
          <w:tcPr>
            <w:tcW w:w="0" w:type="auto"/>
            <w:gridSpan w:val="2"/>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433ADC">
            <w:pPr>
              <w:divId w:val="1911426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56,219</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80172880"/>
          <w:jc w:val="center"/>
        </w:trPr>
        <w:tc>
          <w:tcPr>
            <w:tcW w:w="0" w:type="auto"/>
            <w:gridSpan w:val="2"/>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433ADC">
            <w:pPr>
              <w:divId w:val="383717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49,303</w:t>
            </w:r>
          </w:p>
        </w:tc>
        <w:tc>
          <w:tcPr>
            <w:tcW w:w="0" w:type="auto"/>
            <w:vAlign w:val="bottom"/>
            <w:hideMark/>
          </w:tcPr>
          <w:p w:rsidR="00000000" w:rsidRDefault="00433ADC">
            <w:pPr>
              <w:rPr>
                <w:rFonts w:eastAsia="Times New Roman"/>
                <w:sz w:val="20"/>
                <w:szCs w:val="20"/>
              </w:rPr>
            </w:pPr>
          </w:p>
        </w:tc>
      </w:tr>
      <w:tr w:rsidR="00000000">
        <w:trPr>
          <w:divId w:val="880172880"/>
          <w:jc w:val="center"/>
        </w:trPr>
        <w:tc>
          <w:tcPr>
            <w:tcW w:w="0" w:type="auto"/>
            <w:gridSpan w:val="2"/>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433ADC">
            <w:pPr>
              <w:divId w:val="1840383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42,545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880172880"/>
          <w:jc w:val="center"/>
        </w:trPr>
        <w:tc>
          <w:tcPr>
            <w:tcW w:w="0" w:type="auto"/>
            <w:gridSpan w:val="2"/>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433ADC">
            <w:pPr>
              <w:divId w:val="2038771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126,388</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880172880"/>
          <w:jc w:val="center"/>
        </w:trPr>
        <w:tc>
          <w:tcPr>
            <w:tcW w:w="0" w:type="auto"/>
            <w:gridSpan w:val="2"/>
            <w:shd w:val="clear" w:color="auto" w:fill="CCEEFF"/>
            <w:tcMar>
              <w:top w:w="30" w:type="dxa"/>
              <w:left w:w="30" w:type="dxa"/>
              <w:bottom w:w="30" w:type="dxa"/>
              <w:right w:w="30" w:type="dxa"/>
            </w:tcMar>
            <w:vAlign w:val="bottom"/>
            <w:hideMark/>
          </w:tcPr>
          <w:p w:rsidR="00000000" w:rsidRDefault="00433ADC">
            <w:pPr>
              <w:divId w:val="1755584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921798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407,045</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510031235"/>
        <w:rPr>
          <w:rFonts w:eastAsia="Times New Roman"/>
          <w:sz w:val="20"/>
          <w:szCs w:val="20"/>
        </w:rPr>
      </w:pPr>
    </w:p>
    <w:p w:rsidR="00000000" w:rsidRDefault="00433ADC">
      <w:pPr>
        <w:divId w:val="647245625"/>
        <w:rPr>
          <w:rFonts w:eastAsia="Times New Roman"/>
          <w:sz w:val="20"/>
          <w:szCs w:val="20"/>
        </w:rPr>
      </w:pPr>
    </w:p>
    <w:p w:rsidR="00000000" w:rsidRDefault="00433ADC">
      <w:pPr>
        <w:spacing w:line="288" w:lineRule="auto"/>
        <w:jc w:val="center"/>
        <w:divId w:val="1012415181"/>
        <w:rPr>
          <w:rFonts w:eastAsia="Times New Roman"/>
          <w:sz w:val="20"/>
          <w:szCs w:val="20"/>
        </w:rPr>
      </w:pPr>
      <w:r>
        <w:rPr>
          <w:rFonts w:ascii="inherit" w:eastAsia="Times New Roman" w:hAnsi="inherit"/>
          <w:sz w:val="20"/>
          <w:szCs w:val="20"/>
        </w:rPr>
        <w:t>97</w:t>
      </w:r>
    </w:p>
    <w:p w:rsidR="00000000" w:rsidRDefault="00433ADC">
      <w:pPr>
        <w:divId w:val="510031235"/>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433ADC">
      <w:pPr>
        <w:spacing w:line="288" w:lineRule="auto"/>
        <w:divId w:val="148724117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487241170"/>
        <w:rPr>
          <w:rFonts w:eastAsia="Times New Roman"/>
          <w:sz w:val="12"/>
          <w:szCs w:val="12"/>
        </w:rPr>
      </w:pPr>
    </w:p>
    <w:p w:rsidR="00000000" w:rsidRDefault="00433ADC">
      <w:pPr>
        <w:spacing w:line="288" w:lineRule="auto"/>
        <w:jc w:val="center"/>
        <w:divId w:val="1487241170"/>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487241170"/>
        <w:rPr>
          <w:rFonts w:eastAsia="Times New Roman"/>
          <w:sz w:val="20"/>
          <w:szCs w:val="20"/>
        </w:rPr>
      </w:pPr>
      <w:r>
        <w:rPr>
          <w:rFonts w:ascii="inherit" w:eastAsia="Times New Roman" w:hAnsi="inherit"/>
          <w:b/>
          <w:bCs/>
          <w:sz w:val="20"/>
          <w:szCs w:val="20"/>
        </w:rPr>
        <w:t>Notes to Consolidated Financial Statements</w:t>
      </w:r>
    </w:p>
    <w:p w:rsidR="00000000" w:rsidRDefault="00433ADC">
      <w:pPr>
        <w:spacing w:line="288" w:lineRule="auto"/>
        <w:jc w:val="center"/>
        <w:divId w:val="1487241170"/>
        <w:rPr>
          <w:rFonts w:eastAsia="Times New Roman"/>
          <w:sz w:val="12"/>
          <w:szCs w:val="12"/>
        </w:rPr>
      </w:pPr>
    </w:p>
    <w:p w:rsidR="00000000" w:rsidRDefault="00433ADC">
      <w:pPr>
        <w:spacing w:line="288" w:lineRule="auto"/>
        <w:divId w:val="1487241170"/>
        <w:rPr>
          <w:rFonts w:eastAsia="Times New Roman"/>
          <w:sz w:val="20"/>
          <w:szCs w:val="20"/>
        </w:rPr>
      </w:pPr>
      <w:r>
        <w:rPr>
          <w:rFonts w:ascii="inherit" w:eastAsia="Times New Roman" w:hAnsi="inherit"/>
          <w:b/>
          <w:bCs/>
          <w:sz w:val="20"/>
          <w:szCs w:val="20"/>
        </w:rPr>
        <w:t>8. Leases (continued)</w:t>
      </w:r>
    </w:p>
    <w:p w:rsidR="00000000" w:rsidRDefault="00433ADC">
      <w:pPr>
        <w:divId w:val="1431319877"/>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sz w:val="20"/>
          <w:szCs w:val="20"/>
        </w:rPr>
        <w:t>The future minimum rental payments above do not include amounts for variable executory costs such as insurance, real estate taxes and the common area maintenance. These costs were approximately</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during the fiscal years ended </w:t>
      </w:r>
      <w:r>
        <w:rPr>
          <w:rFonts w:ascii="inherit" w:eastAsia="Times New Roman" w:hAnsi="inherit"/>
          <w:sz w:val="20"/>
          <w:szCs w:val="20"/>
        </w:rPr>
        <w:t>2018 and 2017, respectively.</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Related Party Transactions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Transactions with KKR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2019, KKR Capital Markets LLC acted as a lead arranger with respect to the refinancing of our Credit Agreement, and received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fees in connect</w:t>
      </w:r>
      <w:r>
        <w:rPr>
          <w:rFonts w:ascii="inherit" w:eastAsia="Times New Roman" w:hAnsi="inherit"/>
          <w:sz w:val="20"/>
          <w:szCs w:val="20"/>
        </w:rPr>
        <w:t>ion therewith. See Note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for additional information on the refinancing.</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2019, the Company completed a secondary offering pursuant to which KKR Vision Aggregator L.P. sold</w:t>
      </w:r>
      <w:r>
        <w:rPr>
          <w:rFonts w:ascii="inherit" w:eastAsia="Times New Roman" w:hAnsi="inherit"/>
          <w:sz w:val="20"/>
          <w:szCs w:val="20"/>
        </w:rPr>
        <w:t xml:space="preserve"> </w:t>
      </w:r>
      <w:r>
        <w:rPr>
          <w:rFonts w:ascii="inherit" w:eastAsia="Times New Roman" w:hAnsi="inherit"/>
          <w:sz w:val="20"/>
          <w:szCs w:val="20"/>
        </w:rPr>
        <w:t>9,149,908</w:t>
      </w:r>
      <w:r>
        <w:rPr>
          <w:rFonts w:ascii="inherit" w:eastAsia="Times New Roman" w:hAnsi="inherit"/>
          <w:sz w:val="20"/>
          <w:szCs w:val="20"/>
        </w:rPr>
        <w:t xml:space="preserve"> </w:t>
      </w:r>
      <w:r>
        <w:rPr>
          <w:rFonts w:ascii="inherit" w:eastAsia="Times New Roman" w:hAnsi="inherit"/>
          <w:sz w:val="20"/>
          <w:szCs w:val="20"/>
        </w:rPr>
        <w:t xml:space="preserve">shares of the Company’s common stock </w:t>
      </w:r>
      <w:r>
        <w:rPr>
          <w:rFonts w:ascii="inherit" w:eastAsia="Times New Roman" w:hAnsi="inherit"/>
          <w:sz w:val="20"/>
          <w:szCs w:val="20"/>
        </w:rPr>
        <w:t>in an underwritten offering. See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“Description of Business and Basis of Presentation-Secondary Offering and Common Stock Repurchase”</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Transactions with KKR and Berkshire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During fiscal year</w:t>
      </w:r>
      <w:r>
        <w:rPr>
          <w:rFonts w:ascii="inherit" w:eastAsia="Times New Roman" w:hAnsi="inherit"/>
          <w:sz w:val="20"/>
          <w:szCs w:val="20"/>
        </w:rPr>
        <w:t xml:space="preserve"> </w:t>
      </w:r>
      <w:r>
        <w:rPr>
          <w:rFonts w:ascii="inherit" w:eastAsia="Times New Roman" w:hAnsi="inherit"/>
          <w:sz w:val="20"/>
          <w:szCs w:val="20"/>
        </w:rPr>
        <w:t xml:space="preserve">2018, KCM acted as a lead arranger with </w:t>
      </w:r>
      <w:r>
        <w:rPr>
          <w:rFonts w:ascii="inherit" w:eastAsia="Times New Roman" w:hAnsi="inherit"/>
          <w:sz w:val="20"/>
          <w:szCs w:val="20"/>
        </w:rPr>
        <w:t>respect to the joinder and amendment agreement, dated as of</w:t>
      </w:r>
      <w:r>
        <w:rPr>
          <w:rFonts w:ascii="inherit" w:eastAsia="Times New Roman" w:hAnsi="inherit"/>
          <w:sz w:val="20"/>
          <w:szCs w:val="20"/>
        </w:rPr>
        <w:t xml:space="preserve"> </w:t>
      </w:r>
      <w:r>
        <w:rPr>
          <w:rFonts w:ascii="inherit" w:eastAsia="Times New Roman" w:hAnsi="inherit"/>
          <w:sz w:val="20"/>
          <w:szCs w:val="20"/>
        </w:rPr>
        <w:t>October 9, 2018, relating to the first lien credit agreement, and received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fees in connection therewith.</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Under certain agreements we have entered into with KKR and Berkshire, we r</w:t>
      </w:r>
      <w:r>
        <w:rPr>
          <w:rFonts w:ascii="inherit" w:eastAsia="Times New Roman" w:hAnsi="inherit"/>
          <w:sz w:val="20"/>
          <w:szCs w:val="20"/>
        </w:rPr>
        <w:t>ecorded the following expenses: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4374"/>
        <w:gridCol w:w="133"/>
        <w:gridCol w:w="1052"/>
        <w:gridCol w:w="55"/>
        <w:gridCol w:w="105"/>
        <w:gridCol w:w="133"/>
        <w:gridCol w:w="1052"/>
        <w:gridCol w:w="56"/>
        <w:gridCol w:w="105"/>
        <w:gridCol w:w="132"/>
        <w:gridCol w:w="1053"/>
        <w:gridCol w:w="56"/>
      </w:tblGrid>
      <w:tr w:rsidR="00000000">
        <w:trPr>
          <w:divId w:val="1292244839"/>
        </w:trPr>
        <w:tc>
          <w:tcPr>
            <w:tcW w:w="0" w:type="auto"/>
            <w:gridSpan w:val="12"/>
            <w:vAlign w:val="center"/>
            <w:hideMark/>
          </w:tcPr>
          <w:p w:rsidR="00000000" w:rsidRDefault="00433ADC">
            <w:pPr>
              <w:spacing w:line="288" w:lineRule="auto"/>
              <w:jc w:val="both"/>
              <w:rPr>
                <w:rFonts w:eastAsia="Times New Roman"/>
                <w:sz w:val="20"/>
                <w:szCs w:val="20"/>
              </w:rPr>
            </w:pPr>
          </w:p>
        </w:tc>
      </w:tr>
      <w:tr w:rsidR="00000000">
        <w:trPr>
          <w:divId w:val="1292244839"/>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292244839"/>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9316633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1271665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292244839"/>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KKR</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281124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663841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7,259</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292244839"/>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Berkshire</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08917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43314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955</w:t>
            </w:r>
          </w:p>
        </w:tc>
        <w:tc>
          <w:tcPr>
            <w:tcW w:w="0" w:type="auto"/>
            <w:vAlign w:val="bottom"/>
            <w:hideMark/>
          </w:tcPr>
          <w:p w:rsidR="00000000" w:rsidRDefault="00433ADC">
            <w:pPr>
              <w:rPr>
                <w:rFonts w:eastAsia="Times New Roman"/>
                <w:sz w:val="20"/>
                <w:szCs w:val="20"/>
              </w:rPr>
            </w:pPr>
          </w:p>
        </w:tc>
      </w:tr>
    </w:tbl>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Fees paid to KKR and Berkshire include retainer fees and certain other on-going project-oriented initiatives and are presented in SG&amp;A in the accompanying consolidated statements of operations, except KKR fees during the fiscal year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include</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presented in debt issuance costs. Fiscal year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expenses also include the monitoring agreement termination fee discussed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“Business and Significant Accounting Policies.”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Dividend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Stockholders’</w:t>
      </w:r>
      <w:r>
        <w:rPr>
          <w:rFonts w:ascii="inherit" w:eastAsia="Times New Roman" w:hAnsi="inherit"/>
          <w:i/>
          <w:iCs/>
          <w:sz w:val="20"/>
          <w:szCs w:val="20"/>
        </w:rPr>
        <w:t xml:space="preserve"> </w:t>
      </w:r>
      <w:r>
        <w:rPr>
          <w:rFonts w:ascii="inherit" w:eastAsia="Times New Roman" w:hAnsi="inherit"/>
          <w:i/>
          <w:iCs/>
          <w:sz w:val="20"/>
          <w:szCs w:val="20"/>
        </w:rPr>
        <w:t>Equity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2, 2017, the Company decla</w:t>
      </w:r>
      <w:r>
        <w:rPr>
          <w:rFonts w:ascii="inherit" w:eastAsia="Times New Roman" w:hAnsi="inherit"/>
          <w:sz w:val="20"/>
          <w:szCs w:val="20"/>
        </w:rPr>
        <w:t>red a recapitalization dividend to its stockholders. Common stockholders received a dividend per common share of</w:t>
      </w:r>
      <w:r>
        <w:rPr>
          <w:rFonts w:ascii="inherit" w:eastAsia="Times New Roman" w:hAnsi="inherit"/>
          <w:sz w:val="20"/>
          <w:szCs w:val="20"/>
        </w:rPr>
        <w:t xml:space="preserve"> </w:t>
      </w:r>
      <w:r>
        <w:rPr>
          <w:rFonts w:ascii="inherit" w:eastAsia="Times New Roman" w:hAnsi="inherit"/>
          <w:sz w:val="20"/>
          <w:szCs w:val="20"/>
        </w:rPr>
        <w:t>$1.51. There were</w:t>
      </w:r>
      <w:r>
        <w:rPr>
          <w:rFonts w:ascii="inherit" w:eastAsia="Times New Roman" w:hAnsi="inherit"/>
          <w:sz w:val="20"/>
          <w:szCs w:val="20"/>
        </w:rPr>
        <w:t xml:space="preserve"> </w:t>
      </w:r>
      <w:r>
        <w:rPr>
          <w:rFonts w:ascii="inherit" w:eastAsia="Times New Roman" w:hAnsi="inherit"/>
          <w:sz w:val="20"/>
          <w:szCs w:val="20"/>
        </w:rPr>
        <w:t>110.5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common shares outstanding and eligible for the dividend. Vested and roll-over option holders received an additi</w:t>
      </w:r>
      <w:r>
        <w:rPr>
          <w:rFonts w:ascii="inherit" w:eastAsia="Times New Roman" w:hAnsi="inherit"/>
          <w:sz w:val="20"/>
          <w:szCs w:val="20"/>
        </w:rPr>
        <w:t>onal cash payment of</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per option, for an aggregate payment of</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 The income tax benefit of the additional cash payment was</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 The exercise price of unvested options was reduced by</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per option. Since the Company was in an acc</w:t>
      </w:r>
      <w:r>
        <w:rPr>
          <w:rFonts w:ascii="inherit" w:eastAsia="Times New Roman" w:hAnsi="inherit"/>
          <w:sz w:val="20"/>
          <w:szCs w:val="20"/>
        </w:rPr>
        <w:t>umulated deficit position on the date of declaration, according to our accounting policy the combined total cash payment of</w:t>
      </w:r>
      <w:r>
        <w:rPr>
          <w:rFonts w:ascii="inherit" w:eastAsia="Times New Roman" w:hAnsi="inherit"/>
          <w:sz w:val="20"/>
          <w:szCs w:val="20"/>
        </w:rPr>
        <w:t xml:space="preserve"> </w:t>
      </w:r>
      <w:r>
        <w:rPr>
          <w:rFonts w:ascii="inherit" w:eastAsia="Times New Roman" w:hAnsi="inherit"/>
          <w:sz w:val="20"/>
          <w:szCs w:val="20"/>
        </w:rPr>
        <w:t>$171.0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as a reduction to additional paid-in capital in the accompanying consolidated balance sheet.</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 xml:space="preserve">Equity </w:t>
      </w:r>
      <w:r>
        <w:rPr>
          <w:rFonts w:ascii="inherit" w:eastAsia="Times New Roman" w:hAnsi="inherit"/>
          <w:b/>
          <w:bCs/>
          <w:sz w:val="20"/>
          <w:szCs w:val="20"/>
        </w:rPr>
        <w:t>in Net Assets of Non-Consolidated Investee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From time to time the Company invests in technological innovators across the optical retail industry. One of these investments is a nonconsolidated investee (the</w:t>
      </w:r>
      <w:r>
        <w:rPr>
          <w:rFonts w:ascii="inherit" w:eastAsia="Times New Roman" w:hAnsi="inherit"/>
          <w:sz w:val="20"/>
          <w:szCs w:val="20"/>
        </w:rPr>
        <w:t xml:space="preserve"> </w:t>
      </w:r>
      <w:r>
        <w:rPr>
          <w:rFonts w:ascii="inherit" w:eastAsia="Times New Roman" w:hAnsi="inherit"/>
          <w:sz w:val="20"/>
          <w:szCs w:val="20"/>
        </w:rPr>
        <w:t>“investee”) in which an equity ownership interest i</w:t>
      </w:r>
      <w:r>
        <w:rPr>
          <w:rFonts w:ascii="inherit" w:eastAsia="Times New Roman" w:hAnsi="inherit"/>
          <w:sz w:val="20"/>
          <w:szCs w:val="20"/>
        </w:rPr>
        <w:t>s maintained and for which the equity method of accounting is used due to our ability to exert significant influence over decisions relating to our investee’s operations and financial affairs. We hold a</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equity interest in our investee as of fiscal year</w:t>
      </w:r>
      <w:r>
        <w:rPr>
          <w:rFonts w:ascii="inherit" w:eastAsia="Times New Roman" w:hAnsi="inherit"/>
          <w:sz w:val="20"/>
          <w:szCs w:val="20"/>
        </w:rPr>
        <w:t xml:space="preserve"> end</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Revenues and expenses of the investee are not consolidated into our financial statements; rather, our proportionate share of the earnings or losses of the investee is reflected as equity income or loss in other expense, net in our consolidated s</w:t>
      </w:r>
      <w:r>
        <w:rPr>
          <w:rFonts w:ascii="inherit" w:eastAsia="Times New Roman" w:hAnsi="inherit"/>
          <w:sz w:val="20"/>
          <w:szCs w:val="20"/>
        </w:rPr>
        <w:t>tatements of operations. We have determined that we should not consolidate our investee because, although it is a variable interest entity, we are not the primary beneficiary. After adjusting the carrying value of our interest in the investee’s reported ne</w:t>
      </w:r>
      <w:r>
        <w:rPr>
          <w:rFonts w:ascii="inherit" w:eastAsia="Times New Roman" w:hAnsi="inherit"/>
          <w:sz w:val="20"/>
          <w:szCs w:val="20"/>
        </w:rPr>
        <w:t>t losses, there is no remaining investment balance associated with this investee as of</w:t>
      </w:r>
      <w:r>
        <w:rPr>
          <w:rFonts w:ascii="inherit" w:eastAsia="Times New Roman" w:hAnsi="inherit"/>
          <w:sz w:val="20"/>
          <w:szCs w:val="20"/>
        </w:rPr>
        <w:t xml:space="preserve"> </w:t>
      </w:r>
      <w:r>
        <w:rPr>
          <w:rFonts w:ascii="inherit" w:eastAsia="Times New Roman" w:hAnsi="inherit"/>
          <w:sz w:val="20"/>
          <w:szCs w:val="20"/>
        </w:rPr>
        <w:t>December 28, 2019. Our investment balance in the business was</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 the end of fiscal year</w:t>
      </w:r>
      <w:r>
        <w:rPr>
          <w:rFonts w:ascii="inherit" w:eastAsia="Times New Roman" w:hAnsi="inherit"/>
          <w:sz w:val="20"/>
          <w:szCs w:val="20"/>
        </w:rPr>
        <w:t xml:space="preserve"> </w:t>
      </w:r>
      <w:r>
        <w:rPr>
          <w:rFonts w:ascii="inherit" w:eastAsia="Times New Roman" w:hAnsi="inherit"/>
          <w:sz w:val="20"/>
          <w:szCs w:val="20"/>
        </w:rPr>
        <w:t>2018, which is included in other assets in the accompanying consolid</w:t>
      </w:r>
      <w:r>
        <w:rPr>
          <w:rFonts w:ascii="inherit" w:eastAsia="Times New Roman" w:hAnsi="inherit"/>
          <w:sz w:val="20"/>
          <w:szCs w:val="20"/>
        </w:rPr>
        <w:t>ated balance sheets.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investee’s fiscal year ends on December 31 of each year. The investee recognized no material transactions on the days between its fiscal year end and our fiscal year end for all periods presented below.</w:t>
      </w:r>
    </w:p>
    <w:p w:rsidR="00000000" w:rsidRDefault="00433ADC">
      <w:pPr>
        <w:spacing w:line="288" w:lineRule="auto"/>
        <w:jc w:val="both"/>
        <w:divId w:val="510031235"/>
        <w:rPr>
          <w:rFonts w:eastAsia="Times New Roman"/>
          <w:sz w:val="20"/>
          <w:szCs w:val="20"/>
        </w:rPr>
      </w:pPr>
    </w:p>
    <w:p w:rsidR="00000000" w:rsidRDefault="00433ADC">
      <w:pPr>
        <w:divId w:val="1379823029"/>
        <w:rPr>
          <w:rFonts w:eastAsia="Times New Roman"/>
          <w:sz w:val="20"/>
          <w:szCs w:val="20"/>
        </w:rPr>
      </w:pPr>
    </w:p>
    <w:p w:rsidR="00000000" w:rsidRDefault="00433ADC">
      <w:pPr>
        <w:spacing w:line="288" w:lineRule="auto"/>
        <w:jc w:val="center"/>
        <w:divId w:val="1513031889"/>
        <w:rPr>
          <w:rFonts w:eastAsia="Times New Roman"/>
          <w:sz w:val="20"/>
          <w:szCs w:val="20"/>
        </w:rPr>
      </w:pPr>
      <w:r>
        <w:rPr>
          <w:rFonts w:ascii="inherit" w:eastAsia="Times New Roman" w:hAnsi="inherit"/>
          <w:sz w:val="20"/>
          <w:szCs w:val="20"/>
        </w:rPr>
        <w:t>98</w:t>
      </w:r>
    </w:p>
    <w:p w:rsidR="00000000" w:rsidRDefault="00433ADC">
      <w:pPr>
        <w:divId w:val="510031235"/>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433ADC">
      <w:pPr>
        <w:spacing w:line="288" w:lineRule="auto"/>
        <w:ind w:hanging="450"/>
        <w:divId w:val="118247358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182473589"/>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182473589"/>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182473589"/>
        <w:rPr>
          <w:rFonts w:eastAsia="Times New Roman"/>
          <w:sz w:val="20"/>
          <w:szCs w:val="20"/>
        </w:rPr>
      </w:pPr>
    </w:p>
    <w:p w:rsidR="00000000" w:rsidRDefault="00433ADC">
      <w:pPr>
        <w:spacing w:line="288" w:lineRule="auto"/>
        <w:ind w:hanging="450"/>
        <w:divId w:val="1182473589"/>
        <w:rPr>
          <w:rFonts w:eastAsia="Times New Roman"/>
          <w:sz w:val="20"/>
          <w:szCs w:val="20"/>
        </w:rPr>
      </w:pPr>
      <w:r>
        <w:rPr>
          <w:rFonts w:ascii="inherit" w:eastAsia="Times New Roman" w:hAnsi="inherit"/>
          <w:b/>
          <w:bCs/>
          <w:sz w:val="20"/>
          <w:szCs w:val="20"/>
        </w:rPr>
        <w:t>10. Equity in Net Assets of Non-Consolidated Investee (continued)</w:t>
      </w:r>
    </w:p>
    <w:p w:rsidR="00000000" w:rsidRDefault="00433ADC">
      <w:pPr>
        <w:divId w:val="72129176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Summarized balance sheet information for our investee is as follows:</w:t>
      </w:r>
    </w:p>
    <w:tbl>
      <w:tblPr>
        <w:tblW w:w="5000" w:type="pct"/>
        <w:tblCellMar>
          <w:left w:w="0" w:type="dxa"/>
          <w:right w:w="0" w:type="dxa"/>
        </w:tblCellMar>
        <w:tblLook w:val="04A0" w:firstRow="1" w:lastRow="0" w:firstColumn="1" w:lastColumn="0" w:noHBand="0" w:noVBand="1"/>
      </w:tblPr>
      <w:tblGrid>
        <w:gridCol w:w="5010"/>
        <w:gridCol w:w="133"/>
        <w:gridCol w:w="1355"/>
        <w:gridCol w:w="107"/>
        <w:gridCol w:w="105"/>
        <w:gridCol w:w="133"/>
        <w:gridCol w:w="1356"/>
        <w:gridCol w:w="107"/>
      </w:tblGrid>
      <w:tr w:rsidR="00000000">
        <w:trPr>
          <w:divId w:val="467941172"/>
        </w:trPr>
        <w:tc>
          <w:tcPr>
            <w:tcW w:w="0" w:type="auto"/>
            <w:gridSpan w:val="8"/>
            <w:vAlign w:val="center"/>
            <w:hideMark/>
          </w:tcPr>
          <w:p w:rsidR="00000000" w:rsidRDefault="00433ADC">
            <w:pPr>
              <w:spacing w:line="288" w:lineRule="auto"/>
              <w:jc w:val="both"/>
              <w:rPr>
                <w:rFonts w:eastAsia="Times New Roman"/>
                <w:sz w:val="20"/>
                <w:szCs w:val="20"/>
              </w:rPr>
            </w:pPr>
          </w:p>
        </w:tc>
      </w:tr>
      <w:tr w:rsidR="00000000">
        <w:trPr>
          <w:divId w:val="467941172"/>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467941172"/>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2114477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467941172"/>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Current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1,351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766120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2,197</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467941172"/>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Non-current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450</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24669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558</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467941172"/>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1,801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12510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2,755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467941172"/>
        </w:trPr>
        <w:tc>
          <w:tcPr>
            <w:tcW w:w="0" w:type="auto"/>
            <w:tcMar>
              <w:top w:w="30" w:type="dxa"/>
              <w:left w:w="30" w:type="dxa"/>
              <w:bottom w:w="30" w:type="dxa"/>
              <w:right w:w="30" w:type="dxa"/>
            </w:tcMar>
            <w:vAlign w:val="bottom"/>
            <w:hideMark/>
          </w:tcPr>
          <w:p w:rsidR="00000000" w:rsidRDefault="00433ADC">
            <w:pPr>
              <w:divId w:val="1652754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313675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59233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203252125"/>
              <w:rPr>
                <w:rFonts w:eastAsia="Times New Roman"/>
                <w:sz w:val="20"/>
                <w:szCs w:val="20"/>
              </w:rPr>
            </w:pPr>
            <w:r>
              <w:rPr>
                <w:rFonts w:ascii="inherit" w:eastAsia="Times New Roman" w:hAnsi="inherit"/>
                <w:sz w:val="20"/>
                <w:szCs w:val="20"/>
              </w:rPr>
              <w:t> </w:t>
            </w:r>
          </w:p>
        </w:tc>
      </w:tr>
      <w:tr w:rsidR="00000000">
        <w:trPr>
          <w:divId w:val="467941172"/>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Current liabilities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3,821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16741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6,321</w:t>
            </w:r>
          </w:p>
        </w:tc>
        <w:tc>
          <w:tcPr>
            <w:tcW w:w="0" w:type="auto"/>
            <w:shd w:val="clear" w:color="auto" w:fill="CCEEFF"/>
            <w:vAlign w:val="bottom"/>
            <w:hideMark/>
          </w:tcPr>
          <w:p w:rsidR="00000000" w:rsidRDefault="00433ADC">
            <w:pPr>
              <w:rPr>
                <w:rFonts w:eastAsia="Times New Roman"/>
                <w:sz w:val="20"/>
                <w:szCs w:val="20"/>
              </w:rPr>
            </w:pPr>
          </w:p>
        </w:tc>
      </w:tr>
      <w:tr w:rsidR="00000000">
        <w:trPr>
          <w:divId w:val="467941172"/>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Non-current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8,200</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94995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3,000</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467941172"/>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12,021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83199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9,321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467941172"/>
        </w:trPr>
        <w:tc>
          <w:tcPr>
            <w:tcW w:w="0" w:type="auto"/>
            <w:tcMar>
              <w:top w:w="30" w:type="dxa"/>
              <w:left w:w="30" w:type="dxa"/>
              <w:bottom w:w="30" w:type="dxa"/>
              <w:right w:w="30" w:type="dxa"/>
            </w:tcMar>
            <w:vAlign w:val="bottom"/>
            <w:hideMark/>
          </w:tcPr>
          <w:p w:rsidR="00000000" w:rsidRDefault="00433ADC">
            <w:pPr>
              <w:divId w:val="588660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990406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70232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128084722"/>
              <w:rPr>
                <w:rFonts w:eastAsia="Times New Roman"/>
                <w:sz w:val="20"/>
                <w:szCs w:val="20"/>
              </w:rPr>
            </w:pPr>
            <w:r>
              <w:rPr>
                <w:rFonts w:ascii="inherit" w:eastAsia="Times New Roman" w:hAnsi="inherit"/>
                <w:sz w:val="20"/>
                <w:szCs w:val="20"/>
              </w:rPr>
              <w:t> </w:t>
            </w:r>
          </w:p>
        </w:tc>
      </w:tr>
      <w:tr w:rsidR="00000000">
        <w:trPr>
          <w:divId w:val="467941172"/>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10,220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196382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(6,566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bl>
    <w:p w:rsidR="00000000" w:rsidRDefault="00433ADC">
      <w:pPr>
        <w:spacing w:line="288" w:lineRule="auto"/>
        <w:divId w:val="510031235"/>
        <w:rPr>
          <w:rFonts w:eastAsia="Times New Roman"/>
          <w:sz w:val="20"/>
          <w:szCs w:val="20"/>
        </w:rPr>
      </w:pPr>
      <w:r>
        <w:rPr>
          <w:rFonts w:ascii="inherit" w:eastAsia="Times New Roman" w:hAnsi="inherit"/>
          <w:sz w:val="20"/>
          <w:szCs w:val="20"/>
        </w:rPr>
        <w:t>Summarized income statement information for our investee is as follows:</w:t>
      </w:r>
    </w:p>
    <w:tbl>
      <w:tblPr>
        <w:tblW w:w="5000" w:type="pct"/>
        <w:tblCellMar>
          <w:left w:w="0" w:type="dxa"/>
          <w:right w:w="0" w:type="dxa"/>
        </w:tblCellMar>
        <w:tblLook w:val="04A0" w:firstRow="1" w:lastRow="0" w:firstColumn="1" w:lastColumn="0" w:noHBand="0" w:noVBand="1"/>
      </w:tblPr>
      <w:tblGrid>
        <w:gridCol w:w="4336"/>
        <w:gridCol w:w="132"/>
        <w:gridCol w:w="1014"/>
        <w:gridCol w:w="107"/>
        <w:gridCol w:w="105"/>
        <w:gridCol w:w="132"/>
        <w:gridCol w:w="1014"/>
        <w:gridCol w:w="107"/>
        <w:gridCol w:w="105"/>
        <w:gridCol w:w="132"/>
        <w:gridCol w:w="1015"/>
        <w:gridCol w:w="107"/>
      </w:tblGrid>
      <w:tr w:rsidR="00000000">
        <w:trPr>
          <w:divId w:val="1067994340"/>
        </w:trPr>
        <w:tc>
          <w:tcPr>
            <w:tcW w:w="0" w:type="auto"/>
            <w:gridSpan w:val="12"/>
            <w:vAlign w:val="center"/>
            <w:hideMark/>
          </w:tcPr>
          <w:p w:rsidR="00000000" w:rsidRDefault="00433ADC">
            <w:pPr>
              <w:spacing w:line="288" w:lineRule="auto"/>
              <w:rPr>
                <w:rFonts w:eastAsia="Times New Roman"/>
                <w:sz w:val="20"/>
                <w:szCs w:val="20"/>
              </w:rPr>
            </w:pPr>
          </w:p>
        </w:tc>
      </w:tr>
      <w:tr w:rsidR="00000000">
        <w:trPr>
          <w:divId w:val="1067994340"/>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067994340"/>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13176833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356123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067994340"/>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6,046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609460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3,871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124004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6,244</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067994340"/>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(5,481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808425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(5,632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553350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(3,433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067994340"/>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National Vision’s share of net loss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(1,804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824859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(1,304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949506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bl>
    <w:p w:rsidR="00000000" w:rsidRDefault="00433ADC">
      <w:pPr>
        <w:spacing w:line="288" w:lineRule="auto"/>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the ordinary course of business we are a licensee of our investee. Additionally, on</w:t>
      </w:r>
      <w:r>
        <w:rPr>
          <w:rFonts w:ascii="inherit" w:eastAsia="Times New Roman" w:hAnsi="inherit"/>
          <w:sz w:val="20"/>
          <w:szCs w:val="20"/>
        </w:rPr>
        <w:t xml:space="preserve"> </w:t>
      </w:r>
      <w:r>
        <w:rPr>
          <w:rFonts w:ascii="inherit" w:eastAsia="Times New Roman" w:hAnsi="inherit"/>
          <w:sz w:val="20"/>
          <w:szCs w:val="20"/>
        </w:rPr>
        <w:t>August 29, 2017, the investee issued a secured convertible promissory note to the Company, in the principal amount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due on</w:t>
      </w:r>
      <w:r>
        <w:rPr>
          <w:rFonts w:ascii="inherit" w:eastAsia="Times New Roman" w:hAnsi="inherit"/>
          <w:sz w:val="20"/>
          <w:szCs w:val="20"/>
        </w:rPr>
        <w:t xml:space="preserve"> </w:t>
      </w:r>
      <w:r>
        <w:rPr>
          <w:rFonts w:ascii="inherit" w:eastAsia="Times New Roman" w:hAnsi="inherit"/>
          <w:sz w:val="20"/>
          <w:szCs w:val="20"/>
        </w:rPr>
        <w:t>August 29, 2020. The note bear</w:t>
      </w:r>
      <w:r>
        <w:rPr>
          <w:rFonts w:ascii="inherit" w:eastAsia="Times New Roman" w:hAnsi="inherit"/>
          <w:sz w:val="20"/>
          <w:szCs w:val="20"/>
        </w:rPr>
        <w:t>s interest at a fixed rate of</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with an additional variable interest component based on the base rate of the Bank of England, as published each calendar year, which is</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and is included in other assets in the accompanying co</w:t>
      </w:r>
      <w:r>
        <w:rPr>
          <w:rFonts w:ascii="inherit" w:eastAsia="Times New Roman" w:hAnsi="inherit"/>
          <w:sz w:val="20"/>
          <w:szCs w:val="20"/>
        </w:rPr>
        <w:t>nsolidated balance sheets. Interest income associated with the note was immaterial for the fiscal year end</w:t>
      </w:r>
      <w:r>
        <w:rPr>
          <w:rFonts w:ascii="inherit" w:eastAsia="Times New Roman" w:hAnsi="inherit"/>
          <w:sz w:val="20"/>
          <w:szCs w:val="20"/>
        </w:rPr>
        <w:t xml:space="preserve"> </w:t>
      </w:r>
      <w:r>
        <w:rPr>
          <w:rFonts w:ascii="inherit" w:eastAsia="Times New Roman" w:hAnsi="inherit"/>
          <w:sz w:val="20"/>
          <w:szCs w:val="20"/>
        </w:rPr>
        <w:t>2019. The net carrying amount of the convertible promissory note after applying our share of the investee’s net losses of</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$0.7</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 and is included in other assets in the accompanying condensed consolidated balance sheets for the fiscal year end</w:t>
      </w:r>
      <w:r>
        <w:rPr>
          <w:rFonts w:ascii="inherit" w:eastAsia="Times New Roman" w:hAnsi="inherit"/>
          <w:sz w:val="20"/>
          <w:szCs w:val="20"/>
        </w:rPr>
        <w:t xml:space="preserve"> </w:t>
      </w:r>
      <w:r>
        <w:rPr>
          <w:rFonts w:ascii="inherit" w:eastAsia="Times New Roman" w:hAnsi="inherit"/>
          <w:sz w:val="20"/>
          <w:szCs w:val="20"/>
        </w:rPr>
        <w:t>2019.</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Balances and transactions related to our non-consolidated investee included in our consolidated balance sheets and statements of ope</w:t>
      </w:r>
      <w:r>
        <w:rPr>
          <w:rFonts w:ascii="inherit" w:eastAsia="Times New Roman" w:hAnsi="inherit"/>
          <w:sz w:val="20"/>
          <w:szCs w:val="20"/>
        </w:rPr>
        <w:t>rations were as follows:</w:t>
      </w:r>
    </w:p>
    <w:tbl>
      <w:tblPr>
        <w:tblW w:w="5000" w:type="pct"/>
        <w:jc w:val="center"/>
        <w:tblCellMar>
          <w:left w:w="0" w:type="dxa"/>
          <w:right w:w="0" w:type="dxa"/>
        </w:tblCellMar>
        <w:tblLook w:val="04A0" w:firstRow="1" w:lastRow="0" w:firstColumn="1" w:lastColumn="0" w:noHBand="0" w:noVBand="1"/>
      </w:tblPr>
      <w:tblGrid>
        <w:gridCol w:w="5040"/>
        <w:gridCol w:w="133"/>
        <w:gridCol w:w="1385"/>
        <w:gridCol w:w="65"/>
        <w:gridCol w:w="105"/>
        <w:gridCol w:w="133"/>
        <w:gridCol w:w="1380"/>
        <w:gridCol w:w="65"/>
      </w:tblGrid>
      <w:tr w:rsidR="00000000">
        <w:trPr>
          <w:divId w:val="528252458"/>
          <w:jc w:val="center"/>
        </w:trPr>
        <w:tc>
          <w:tcPr>
            <w:tcW w:w="0" w:type="auto"/>
            <w:gridSpan w:val="8"/>
            <w:vAlign w:val="center"/>
            <w:hideMark/>
          </w:tcPr>
          <w:p w:rsidR="00000000" w:rsidRDefault="00433ADC">
            <w:pPr>
              <w:spacing w:line="288" w:lineRule="auto"/>
              <w:jc w:val="both"/>
              <w:rPr>
                <w:rFonts w:eastAsia="Times New Roman"/>
                <w:sz w:val="20"/>
                <w:szCs w:val="20"/>
              </w:rPr>
            </w:pPr>
          </w:p>
        </w:tc>
      </w:tr>
      <w:tr w:rsidR="00000000">
        <w:trPr>
          <w:divId w:val="528252458"/>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52825245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31, 2019</w:t>
            </w:r>
          </w:p>
        </w:tc>
        <w:tc>
          <w:tcPr>
            <w:tcW w:w="0" w:type="auto"/>
            <w:tcMar>
              <w:top w:w="30" w:type="dxa"/>
              <w:left w:w="30" w:type="dxa"/>
              <w:bottom w:w="30" w:type="dxa"/>
              <w:right w:w="30" w:type="dxa"/>
            </w:tcMar>
            <w:vAlign w:val="bottom"/>
            <w:hideMark/>
          </w:tcPr>
          <w:p w:rsidR="00000000" w:rsidRDefault="00433ADC">
            <w:pPr>
              <w:divId w:val="15597023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31, 2018</w:t>
            </w:r>
          </w:p>
        </w:tc>
      </w:tr>
      <w:tr w:rsidR="00000000">
        <w:trPr>
          <w:divId w:val="52825245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Balance sheets</w:t>
            </w:r>
            <w:r>
              <w:rPr>
                <w:rFonts w:ascii="inherit" w:eastAsia="Times New Roman" w:hAnsi="inherit"/>
                <w:b/>
                <w:bCs/>
                <w:sz w:val="20"/>
                <w:szCs w:val="20"/>
              </w:rPr>
              <w:t xml:space="preserve">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751266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88846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051539000"/>
              <w:rPr>
                <w:rFonts w:eastAsia="Times New Roman"/>
                <w:sz w:val="20"/>
                <w:szCs w:val="20"/>
              </w:rPr>
            </w:pPr>
            <w:r>
              <w:rPr>
                <w:rFonts w:ascii="inherit" w:eastAsia="Times New Roman" w:hAnsi="inherit"/>
                <w:sz w:val="20"/>
                <w:szCs w:val="20"/>
              </w:rPr>
              <w:t> </w:t>
            </w:r>
          </w:p>
        </w:tc>
      </w:tr>
      <w:tr w:rsidR="00000000">
        <w:trPr>
          <w:divId w:val="528252458"/>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assets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71820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1,522</w:t>
            </w:r>
          </w:p>
        </w:tc>
        <w:tc>
          <w:tcPr>
            <w:tcW w:w="0" w:type="auto"/>
            <w:vAlign w:val="bottom"/>
            <w:hideMark/>
          </w:tcPr>
          <w:p w:rsidR="00000000" w:rsidRDefault="00433ADC">
            <w:pPr>
              <w:rPr>
                <w:rFonts w:eastAsia="Times New Roman"/>
                <w:sz w:val="20"/>
                <w:szCs w:val="20"/>
              </w:rPr>
            </w:pPr>
          </w:p>
        </w:tc>
      </w:tr>
      <w:tr w:rsidR="00000000">
        <w:trPr>
          <w:divId w:val="528252458"/>
          <w:jc w:val="center"/>
        </w:trPr>
        <w:tc>
          <w:tcPr>
            <w:tcW w:w="0" w:type="auto"/>
            <w:gridSpan w:val="8"/>
            <w:shd w:val="clear" w:color="auto" w:fill="CCEEFF"/>
            <w:tcMar>
              <w:top w:w="30" w:type="dxa"/>
              <w:left w:w="180" w:type="dxa"/>
              <w:bottom w:w="30" w:type="dxa"/>
              <w:right w:w="30" w:type="dxa"/>
            </w:tcMar>
            <w:vAlign w:val="bottom"/>
            <w:hideMark/>
          </w:tcPr>
          <w:p w:rsidR="00000000" w:rsidRDefault="00433ADC">
            <w:pPr>
              <w:ind w:hanging="450"/>
              <w:rPr>
                <w:rFonts w:eastAsia="Times New Roman"/>
                <w:sz w:val="16"/>
                <w:szCs w:val="16"/>
              </w:rPr>
            </w:pPr>
            <w:r>
              <w:rPr>
                <w:rFonts w:ascii="inherit" w:eastAsia="Times New Roman" w:hAnsi="inherit"/>
                <w:sz w:val="16"/>
                <w:szCs w:val="16"/>
              </w:rPr>
              <w:t>(1) Other assets represent a loan receivable from our investee.</w:t>
            </w:r>
          </w:p>
        </w:tc>
      </w:tr>
    </w:tbl>
    <w:tbl>
      <w:tblPr>
        <w:tblW w:w="5000" w:type="pct"/>
        <w:jc w:val="center"/>
        <w:tblCellMar>
          <w:left w:w="0" w:type="dxa"/>
          <w:right w:w="0" w:type="dxa"/>
        </w:tblCellMar>
        <w:tblLook w:val="04A0" w:firstRow="1" w:lastRow="0" w:firstColumn="1" w:lastColumn="0" w:noHBand="0" w:noVBand="1"/>
      </w:tblPr>
      <w:tblGrid>
        <w:gridCol w:w="4402"/>
        <w:gridCol w:w="144"/>
        <w:gridCol w:w="1079"/>
        <w:gridCol w:w="144"/>
        <w:gridCol w:w="144"/>
        <w:gridCol w:w="144"/>
        <w:gridCol w:w="1079"/>
        <w:gridCol w:w="144"/>
        <w:gridCol w:w="144"/>
        <w:gridCol w:w="144"/>
        <w:gridCol w:w="1079"/>
        <w:gridCol w:w="144"/>
      </w:tblGrid>
      <w:tr w:rsidR="00000000">
        <w:trPr>
          <w:divId w:val="510031235"/>
          <w:jc w:val="center"/>
        </w:trPr>
        <w:tc>
          <w:tcPr>
            <w:tcW w:w="0" w:type="auto"/>
            <w:gridSpan w:val="12"/>
            <w:vAlign w:val="center"/>
            <w:hideMark/>
          </w:tcPr>
          <w:p w:rsidR="00000000" w:rsidRDefault="00433ADC">
            <w:pPr>
              <w:jc w:val="center"/>
              <w:rPr>
                <w:rFonts w:eastAsia="Times New Roman"/>
                <w:sz w:val="20"/>
                <w:szCs w:val="20"/>
              </w:rPr>
            </w:pPr>
          </w:p>
        </w:tc>
      </w:tr>
      <w:tr w:rsidR="00000000">
        <w:trPr>
          <w:divId w:val="510031235"/>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51003123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9831207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469944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51003123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Statements of operations</w:t>
            </w:r>
            <w:r>
              <w:rPr>
                <w:rFonts w:ascii="inherit" w:eastAsia="Times New Roman" w:hAnsi="inherit"/>
                <w:b/>
                <w:bCs/>
                <w:sz w:val="20"/>
                <w:szCs w:val="20"/>
              </w:rPr>
              <w:t xml:space="preserve">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191914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87319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134858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8493724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439305734"/>
              <w:rPr>
                <w:rFonts w:eastAsia="Times New Roman"/>
                <w:sz w:val="20"/>
                <w:szCs w:val="20"/>
              </w:rPr>
            </w:pPr>
            <w:r>
              <w:rPr>
                <w:rFonts w:ascii="inherit" w:eastAsia="Times New Roman" w:hAnsi="inherit"/>
                <w:sz w:val="20"/>
                <w:szCs w:val="20"/>
              </w:rPr>
              <w:t> </w:t>
            </w:r>
          </w:p>
        </w:tc>
      </w:tr>
      <w:tr w:rsidR="00000000">
        <w:trPr>
          <w:divId w:val="510031235"/>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Licensing fees (SG&amp;A)</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50356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72669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955</w:t>
            </w:r>
          </w:p>
        </w:tc>
        <w:tc>
          <w:tcPr>
            <w:tcW w:w="0" w:type="auto"/>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Fair Value Measurement of Financial Assets and Liabilities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uses a fair value hierarchy that is intended to increase consistency and comparability in fair value measurements and related disclosures. The fair value hierarchy is based on inputs to valuation techniques that are used to measure fair value t</w:t>
      </w:r>
      <w:r>
        <w:rPr>
          <w:rFonts w:ascii="inherit" w:eastAsia="Times New Roman" w:hAnsi="inherit"/>
          <w:sz w:val="20"/>
          <w:szCs w:val="20"/>
        </w:rPr>
        <w:t>hat are either observable or unobservable. Observable inputs reflect assumptions market participants would use in pricing an asset or liability based on market data obtained from independent sources while unobservable inputs reflect a reporting entity’s ow</w:t>
      </w:r>
      <w:r>
        <w:rPr>
          <w:rFonts w:ascii="inherit" w:eastAsia="Times New Roman" w:hAnsi="inherit"/>
          <w:sz w:val="20"/>
          <w:szCs w:val="20"/>
        </w:rPr>
        <w:t>n market assumptions.</w:t>
      </w:r>
    </w:p>
    <w:p w:rsidR="00000000" w:rsidRDefault="00433ADC">
      <w:pPr>
        <w:divId w:val="796607545"/>
        <w:rPr>
          <w:rFonts w:eastAsia="Times New Roman"/>
          <w:sz w:val="20"/>
          <w:szCs w:val="20"/>
        </w:rPr>
      </w:pPr>
    </w:p>
    <w:p w:rsidR="00000000" w:rsidRDefault="00433ADC">
      <w:pPr>
        <w:spacing w:line="288" w:lineRule="auto"/>
        <w:jc w:val="center"/>
        <w:divId w:val="1260522662"/>
        <w:rPr>
          <w:rFonts w:eastAsia="Times New Roman"/>
          <w:sz w:val="20"/>
          <w:szCs w:val="20"/>
        </w:rPr>
      </w:pPr>
      <w:r>
        <w:rPr>
          <w:rFonts w:ascii="inherit" w:eastAsia="Times New Roman" w:hAnsi="inherit"/>
          <w:sz w:val="20"/>
          <w:szCs w:val="20"/>
        </w:rPr>
        <w:t>99</w:t>
      </w:r>
    </w:p>
    <w:p w:rsidR="00000000" w:rsidRDefault="00433ADC">
      <w:pPr>
        <w:divId w:val="510031235"/>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433ADC">
      <w:pPr>
        <w:spacing w:line="288" w:lineRule="auto"/>
        <w:ind w:hanging="450"/>
        <w:divId w:val="1261840681"/>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261840681"/>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261840681"/>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261840681"/>
        <w:rPr>
          <w:rFonts w:eastAsia="Times New Roman"/>
          <w:sz w:val="20"/>
          <w:szCs w:val="20"/>
        </w:rPr>
      </w:pPr>
    </w:p>
    <w:p w:rsidR="00000000" w:rsidRDefault="00433ADC">
      <w:pPr>
        <w:spacing w:line="288" w:lineRule="auto"/>
        <w:divId w:val="1261840681"/>
        <w:rPr>
          <w:rFonts w:eastAsia="Times New Roman"/>
          <w:sz w:val="20"/>
          <w:szCs w:val="20"/>
        </w:rPr>
      </w:pPr>
      <w:r>
        <w:rPr>
          <w:rFonts w:ascii="inherit" w:eastAsia="Times New Roman" w:hAnsi="inherit"/>
          <w:b/>
          <w:bCs/>
          <w:sz w:val="20"/>
          <w:szCs w:val="20"/>
        </w:rPr>
        <w:t>11. Fair Value Measurement of Financial Assets and Liabilities (continued)</w:t>
      </w:r>
    </w:p>
    <w:p w:rsidR="00000000" w:rsidRDefault="00433ADC">
      <w:pPr>
        <w:divId w:val="691033410"/>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is required to measure certain assets and liabilities at fair value or disclose the fair values of certain assets and liabilities recorded at cost. Accounting standard</w:t>
      </w:r>
      <w:r>
        <w:rPr>
          <w:rFonts w:ascii="inherit" w:eastAsia="Times New Roman" w:hAnsi="inherit"/>
          <w:sz w:val="20"/>
          <w:szCs w:val="20"/>
        </w:rPr>
        <w:t>s define fair value as the price that would be received to sell an asset or paid to transfer a liability in an orderly transaction between market participants at the measurement date. Fair value is estimated assuming the transaction occurs in the principal</w:t>
      </w:r>
      <w:r>
        <w:rPr>
          <w:rFonts w:ascii="inherit" w:eastAsia="Times New Roman" w:hAnsi="inherit"/>
          <w:sz w:val="20"/>
          <w:szCs w:val="20"/>
        </w:rPr>
        <w:t xml:space="preserve"> or most advantageous market for the asset or liability and includes consideration of non-performance risk and credit risk of both parties. A three-tier fair value hierarchy prioritizes the inputs used in measuring fair value. These tiers include: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738238436"/>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Lev</w:t>
            </w:r>
            <w:r>
              <w:rPr>
                <w:rFonts w:ascii="inherit" w:eastAsia="Times New Roman" w:hAnsi="inherit"/>
                <w:sz w:val="20"/>
                <w:szCs w:val="20"/>
              </w:rPr>
              <w:t>el 1 - Valuation inputs are based upon unadjusted quoted prices for identical instruments traded in active markets.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375156217"/>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Level 2 - Valuation inputs are based upon quoted prices for similar instruments in active markets, quoted prices for identical or similar instruments in inactive markets, and model-based valuation techniques for which all significant assumptions are observ</w:t>
            </w:r>
            <w:r>
              <w:rPr>
                <w:rFonts w:ascii="inherit" w:eastAsia="Times New Roman" w:hAnsi="inherit"/>
                <w:sz w:val="20"/>
                <w:szCs w:val="20"/>
              </w:rPr>
              <w:t>able in the market or can be corroborated by observable market data for substantially the full term of the instruments.</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30960276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 xml:space="preserve">Level 3 - Valuation inputs are unobservable and typically reflect management's estimates of assumptions that market participants </w:t>
            </w:r>
            <w:r>
              <w:rPr>
                <w:rFonts w:ascii="inherit" w:eastAsia="Times New Roman" w:hAnsi="inherit"/>
                <w:sz w:val="20"/>
                <w:szCs w:val="20"/>
              </w:rPr>
              <w:t>would use in pricing the asset or liability. The fair values are determined using model-based techniques that include discounted cash flow models, and similar techniques.</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fair value estimates of financial instruments are not necessarily indicative of </w:t>
      </w:r>
      <w:r>
        <w:rPr>
          <w:rFonts w:ascii="inherit" w:eastAsia="Times New Roman" w:hAnsi="inherit"/>
          <w:sz w:val="20"/>
          <w:szCs w:val="20"/>
        </w:rPr>
        <w:t>the amounts we might pay or receive in actual market transactions. The use of different market assumptions and/or estimation methodologies may have a material impact on the estimated fair value amounts.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Cash Equivalents and Restricted Cash</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carrying amo</w:t>
      </w:r>
      <w:r>
        <w:rPr>
          <w:rFonts w:ascii="inherit" w:eastAsia="Times New Roman" w:hAnsi="inherit"/>
          <w:sz w:val="20"/>
          <w:szCs w:val="20"/>
        </w:rPr>
        <w:t>unt of cash equivalents approximates fair value due to the short term maturity of the instruments. All cash and cash equivalents are denominated in U.S. currency.</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Accounts Receivable, Net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carrying amount of accounts receivable approximates fair value </w:t>
      </w:r>
      <w:r>
        <w:rPr>
          <w:rFonts w:ascii="inherit" w:eastAsia="Times New Roman" w:hAnsi="inherit"/>
          <w:sz w:val="20"/>
          <w:szCs w:val="20"/>
        </w:rPr>
        <w:t>due to the short-term nature of those items and the effect of related allowances for doubtful accounts.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Accounts Payable and Other Payables and Accrued Expenses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carrying amounts of accounts payable and other payables and accrued expenses approximate fa</w:t>
      </w:r>
      <w:r>
        <w:rPr>
          <w:rFonts w:ascii="inherit" w:eastAsia="Times New Roman" w:hAnsi="inherit"/>
          <w:sz w:val="20"/>
          <w:szCs w:val="20"/>
        </w:rPr>
        <w:t>ir value due to the short-term nature of those items.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Long-term Debt - Term Loan and Revolving Credit Facility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Since the borrowings under the Term Loan and Revolving Credit Facility utilize variable interest rate setting mechanisms such as LIBOR, the fair values of these borrowings are deemed to approximate the carrying values. Refer to Note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additional information on the Term Loan and Revolving Credit Facility.</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Finance Lease Obligations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fair value of finance lease obligations is based on estimated future contractual cash flows discounted at an appropriate market rate of interest (Level 2 </w:t>
      </w:r>
      <w:r>
        <w:rPr>
          <w:rFonts w:ascii="inherit" w:eastAsia="Times New Roman" w:hAnsi="inherit"/>
          <w:sz w:val="20"/>
          <w:szCs w:val="20"/>
        </w:rPr>
        <w:t>inputs). The estimated fair values of our finance leases were</w:t>
      </w:r>
      <w:r>
        <w:rPr>
          <w:rFonts w:ascii="inherit" w:eastAsia="Times New Roman" w:hAnsi="inherit"/>
          <w:sz w:val="20"/>
          <w:szCs w:val="20"/>
        </w:rPr>
        <w:t xml:space="preserve"> </w:t>
      </w:r>
      <w:r>
        <w:rPr>
          <w:rFonts w:ascii="inherit" w:eastAsia="Times New Roman" w:hAnsi="inherit"/>
          <w:sz w:val="20"/>
          <w:szCs w:val="20"/>
        </w:rPr>
        <w:t>$38.2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fiscal year end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compared to carrying values of</w:t>
      </w:r>
      <w:r>
        <w:rPr>
          <w:rFonts w:ascii="inherit" w:eastAsia="Times New Roman" w:hAnsi="inherit"/>
          <w:sz w:val="20"/>
          <w:szCs w:val="20"/>
        </w:rPr>
        <w:t xml:space="preserve"> </w:t>
      </w:r>
      <w:r>
        <w:rPr>
          <w:rFonts w:ascii="inherit" w:eastAsia="Times New Roman" w:hAnsi="inherit"/>
          <w:sz w:val="20"/>
          <w:szCs w:val="20"/>
        </w:rPr>
        <w:t>$33.3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$24.5</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Interest Rate Derivatives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reco</w:t>
      </w:r>
      <w:r>
        <w:rPr>
          <w:rFonts w:ascii="inherit" w:eastAsia="Times New Roman" w:hAnsi="inherit"/>
          <w:sz w:val="20"/>
          <w:szCs w:val="20"/>
        </w:rPr>
        <w:t>gnize as assets or liabilities at fair value the estimated amounts we would receive or pay upon a termination of interest rate swaps prior to their scheduled expiration dates. The fair value was based on information that is model-driven and whose inputs we</w:t>
      </w:r>
      <w:r>
        <w:rPr>
          <w:rFonts w:ascii="inherit" w:eastAsia="Times New Roman" w:hAnsi="inherit"/>
          <w:sz w:val="20"/>
          <w:szCs w:val="20"/>
        </w:rPr>
        <w:t>re observable (Level 2 inputs). See Note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“Interest Rate Derivatives”</w:t>
      </w:r>
      <w:r>
        <w:rPr>
          <w:rFonts w:ascii="inherit" w:eastAsia="Times New Roman" w:hAnsi="inherit"/>
          <w:sz w:val="20"/>
          <w:szCs w:val="20"/>
        </w:rPr>
        <w:t xml:space="preserve"> </w:t>
      </w:r>
      <w:r>
        <w:rPr>
          <w:rFonts w:ascii="inherit" w:eastAsia="Times New Roman" w:hAnsi="inherit"/>
          <w:sz w:val="20"/>
          <w:szCs w:val="20"/>
        </w:rPr>
        <w:t>for further details.</w:t>
      </w:r>
      <w:r>
        <w:rPr>
          <w:rFonts w:ascii="inherit" w:eastAsia="Times New Roman" w:hAnsi="inherit"/>
          <w:sz w:val="20"/>
          <w:szCs w:val="20"/>
        </w:rPr>
        <w:t xml:space="preserve"> </w:t>
      </w:r>
    </w:p>
    <w:p w:rsidR="00000000" w:rsidRDefault="00433ADC">
      <w:pPr>
        <w:divId w:val="1116023204"/>
        <w:rPr>
          <w:rFonts w:eastAsia="Times New Roman"/>
          <w:sz w:val="20"/>
          <w:szCs w:val="20"/>
        </w:rPr>
      </w:pPr>
    </w:p>
    <w:p w:rsidR="00000000" w:rsidRDefault="00433ADC">
      <w:pPr>
        <w:spacing w:line="288" w:lineRule="auto"/>
        <w:jc w:val="center"/>
        <w:divId w:val="135950422"/>
        <w:rPr>
          <w:rFonts w:eastAsia="Times New Roman"/>
          <w:sz w:val="20"/>
          <w:szCs w:val="20"/>
        </w:rPr>
      </w:pPr>
      <w:r>
        <w:rPr>
          <w:rFonts w:ascii="inherit" w:eastAsia="Times New Roman" w:hAnsi="inherit"/>
          <w:sz w:val="20"/>
          <w:szCs w:val="20"/>
        </w:rPr>
        <w:t>100</w:t>
      </w:r>
    </w:p>
    <w:p w:rsidR="00000000" w:rsidRDefault="00433ADC">
      <w:pPr>
        <w:divId w:val="510031235"/>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433ADC">
      <w:pPr>
        <w:spacing w:line="288" w:lineRule="auto"/>
        <w:ind w:hanging="450"/>
        <w:divId w:val="887499541"/>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887499541"/>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887499541"/>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887499541"/>
        <w:rPr>
          <w:rFonts w:eastAsia="Times New Roman"/>
          <w:sz w:val="20"/>
          <w:szCs w:val="20"/>
        </w:rPr>
      </w:pPr>
    </w:p>
    <w:p w:rsidR="00000000" w:rsidRDefault="00433ADC">
      <w:pPr>
        <w:spacing w:line="288" w:lineRule="auto"/>
        <w:divId w:val="887499541"/>
        <w:rPr>
          <w:rFonts w:eastAsia="Times New Roman"/>
          <w:sz w:val="20"/>
          <w:szCs w:val="20"/>
        </w:rPr>
      </w:pPr>
      <w:r>
        <w:rPr>
          <w:rFonts w:ascii="inherit" w:eastAsia="Times New Roman" w:hAnsi="inherit"/>
          <w:b/>
          <w:bCs/>
          <w:sz w:val="20"/>
          <w:szCs w:val="20"/>
        </w:rPr>
        <w:t>12. Deferred Revenue</w:t>
      </w:r>
    </w:p>
    <w:p w:rsidR="00000000" w:rsidRDefault="00433ADC">
      <w:pPr>
        <w:divId w:val="1504860802"/>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sz w:val="20"/>
          <w:szCs w:val="20"/>
        </w:rPr>
        <w:t>The following depicts a roll-forward of deferred revenue:</w:t>
      </w:r>
    </w:p>
    <w:tbl>
      <w:tblPr>
        <w:tblW w:w="5000" w:type="pct"/>
        <w:tblCellMar>
          <w:left w:w="0" w:type="dxa"/>
          <w:right w:w="0" w:type="dxa"/>
        </w:tblCellMar>
        <w:tblLook w:val="04A0" w:firstRow="1" w:lastRow="0" w:firstColumn="1" w:lastColumn="0" w:noHBand="0" w:noVBand="1"/>
      </w:tblPr>
      <w:tblGrid>
        <w:gridCol w:w="2337"/>
        <w:gridCol w:w="133"/>
        <w:gridCol w:w="1174"/>
        <w:gridCol w:w="107"/>
        <w:gridCol w:w="105"/>
        <w:gridCol w:w="132"/>
        <w:gridCol w:w="1174"/>
        <w:gridCol w:w="107"/>
        <w:gridCol w:w="105"/>
        <w:gridCol w:w="133"/>
        <w:gridCol w:w="1174"/>
        <w:gridCol w:w="107"/>
        <w:gridCol w:w="105"/>
        <w:gridCol w:w="132"/>
        <w:gridCol w:w="1174"/>
        <w:gridCol w:w="107"/>
      </w:tblGrid>
      <w:tr w:rsidR="00000000">
        <w:trPr>
          <w:divId w:val="1270576971"/>
        </w:trPr>
        <w:tc>
          <w:tcPr>
            <w:tcW w:w="0" w:type="auto"/>
            <w:gridSpan w:val="16"/>
            <w:vAlign w:val="center"/>
            <w:hideMark/>
          </w:tcPr>
          <w:p w:rsidR="00000000" w:rsidRDefault="00433ADC">
            <w:pPr>
              <w:spacing w:line="288" w:lineRule="auto"/>
              <w:rPr>
                <w:rFonts w:eastAsia="Times New Roman"/>
                <w:sz w:val="20"/>
                <w:szCs w:val="20"/>
              </w:rPr>
            </w:pPr>
          </w:p>
        </w:tc>
      </w:tr>
      <w:tr w:rsidR="00000000">
        <w:trPr>
          <w:divId w:val="1270576971"/>
        </w:trPr>
        <w:tc>
          <w:tcPr>
            <w:tcW w:w="14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7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270576971"/>
        </w:trPr>
        <w:tc>
          <w:tcPr>
            <w:tcW w:w="0" w:type="auto"/>
            <w:tcMar>
              <w:top w:w="30" w:type="dxa"/>
              <w:left w:w="30" w:type="dxa"/>
              <w:bottom w:w="30" w:type="dxa"/>
              <w:right w:w="30" w:type="dxa"/>
            </w:tcMar>
            <w:vAlign w:val="bottom"/>
            <w:hideMark/>
          </w:tcPr>
          <w:p w:rsidR="00000000" w:rsidRDefault="00433ADC">
            <w:pPr>
              <w:divId w:val="149097476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2019</w:t>
            </w:r>
          </w:p>
        </w:tc>
      </w:tr>
      <w:tr w:rsidR="00000000">
        <w:trPr>
          <w:divId w:val="127057697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Product Protection Plans</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2426374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Eye Care</w:t>
            </w:r>
            <w:r>
              <w:rPr>
                <w:rFonts w:ascii="inherit" w:eastAsia="Times New Roman" w:hAnsi="inherit"/>
                <w:sz w:val="20"/>
                <w:szCs w:val="20"/>
              </w:rPr>
              <w:t xml:space="preserve"> </w:t>
            </w:r>
          </w:p>
          <w:p w:rsidR="00000000" w:rsidRDefault="00433ADC">
            <w:pPr>
              <w:jc w:val="center"/>
              <w:rPr>
                <w:rFonts w:eastAsia="Times New Roman"/>
                <w:sz w:val="20"/>
                <w:szCs w:val="20"/>
              </w:rPr>
            </w:pPr>
            <w:r>
              <w:rPr>
                <w:rFonts w:ascii="inherit" w:eastAsia="Times New Roman" w:hAnsi="inherit"/>
                <w:sz w:val="20"/>
                <w:szCs w:val="20"/>
              </w:rPr>
              <w:t>Clubs</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757849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HMO Memberships</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21357815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Total</w:t>
            </w:r>
          </w:p>
        </w:tc>
      </w:tr>
      <w:tr w:rsidR="00000000">
        <w:trPr>
          <w:divId w:val="127057697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Beginning of the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28,775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85468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43,488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660631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485074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72,278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270576971"/>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Sold</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63,105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66875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52,438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71518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77415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115,543</w:t>
            </w:r>
          </w:p>
        </w:tc>
        <w:tc>
          <w:tcPr>
            <w:tcW w:w="0" w:type="auto"/>
            <w:vAlign w:val="bottom"/>
            <w:hideMark/>
          </w:tcPr>
          <w:p w:rsidR="00000000" w:rsidRDefault="00433ADC">
            <w:pPr>
              <w:rPr>
                <w:rFonts w:eastAsia="Times New Roman"/>
                <w:sz w:val="20"/>
                <w:szCs w:val="20"/>
              </w:rPr>
            </w:pPr>
          </w:p>
        </w:tc>
      </w:tr>
      <w:tr w:rsidR="00000000">
        <w:trPr>
          <w:divId w:val="1270576971"/>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Revenue recognized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(60,969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422918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(49,440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29716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664623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(110,421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27057697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End of year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30,911</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00791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46,486</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26372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05337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77,400</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r w:rsidR="00000000">
        <w:trPr>
          <w:divId w:val="1270576971"/>
        </w:trPr>
        <w:tc>
          <w:tcPr>
            <w:tcW w:w="0" w:type="auto"/>
            <w:shd w:val="clear" w:color="auto" w:fill="CCEEFF"/>
            <w:tcMar>
              <w:top w:w="30" w:type="dxa"/>
              <w:left w:w="30" w:type="dxa"/>
              <w:bottom w:w="30" w:type="dxa"/>
              <w:right w:w="30" w:type="dxa"/>
            </w:tcMar>
            <w:vAlign w:val="bottom"/>
            <w:hideMark/>
          </w:tcPr>
          <w:p w:rsidR="00000000" w:rsidRDefault="00433ADC">
            <w:pPr>
              <w:divId w:val="1873300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716465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39355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705130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121488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203591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7612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07568723"/>
              <w:rPr>
                <w:rFonts w:eastAsia="Times New Roman"/>
                <w:sz w:val="20"/>
                <w:szCs w:val="20"/>
              </w:rPr>
            </w:pPr>
            <w:r>
              <w:rPr>
                <w:rFonts w:ascii="inherit" w:eastAsia="Times New Roman" w:hAnsi="inherit"/>
                <w:sz w:val="20"/>
                <w:szCs w:val="20"/>
              </w:rPr>
              <w:t> </w:t>
            </w:r>
          </w:p>
        </w:tc>
      </w:tr>
      <w:tr w:rsidR="00000000">
        <w:trPr>
          <w:divId w:val="127057697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30,547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70122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25,320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74232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1964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55,870</w:t>
            </w:r>
          </w:p>
        </w:tc>
        <w:tc>
          <w:tcPr>
            <w:tcW w:w="0" w:type="auto"/>
            <w:vAlign w:val="bottom"/>
            <w:hideMark/>
          </w:tcPr>
          <w:p w:rsidR="00000000" w:rsidRDefault="00433ADC">
            <w:pPr>
              <w:rPr>
                <w:rFonts w:eastAsia="Times New Roman"/>
                <w:sz w:val="20"/>
                <w:szCs w:val="20"/>
              </w:rPr>
            </w:pPr>
          </w:p>
        </w:tc>
      </w:tr>
      <w:tr w:rsidR="00000000">
        <w:trPr>
          <w:divId w:val="127057697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Non-current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364</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59909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21,166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57637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295681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21,530</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270576971"/>
        </w:trPr>
        <w:tc>
          <w:tcPr>
            <w:tcW w:w="0" w:type="auto"/>
            <w:tcMar>
              <w:top w:w="30" w:type="dxa"/>
              <w:left w:w="30" w:type="dxa"/>
              <w:bottom w:w="30" w:type="dxa"/>
              <w:right w:w="30" w:type="dxa"/>
            </w:tcMar>
            <w:vAlign w:val="bottom"/>
            <w:hideMark/>
          </w:tcPr>
          <w:p w:rsidR="00000000" w:rsidRDefault="00433ADC">
            <w:pPr>
              <w:divId w:val="17999550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30,911</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376054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46,486</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84789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866919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77,400</w:t>
            </w:r>
          </w:p>
        </w:tc>
        <w:tc>
          <w:tcPr>
            <w:tcW w:w="0" w:type="auto"/>
            <w:tcBorders>
              <w:bottom w:val="double" w:sz="6" w:space="0" w:color="000000"/>
            </w:tcBorders>
            <w:vAlign w:val="bottom"/>
            <w:hideMark/>
          </w:tcPr>
          <w:p w:rsidR="00000000" w:rsidRDefault="00433ADC">
            <w:pPr>
              <w:rPr>
                <w:rFonts w:eastAsia="Times New Roman"/>
                <w:sz w:val="20"/>
                <w:szCs w:val="20"/>
              </w:rPr>
            </w:pPr>
          </w:p>
        </w:tc>
      </w:tr>
      <w:tr w:rsidR="00000000">
        <w:trPr>
          <w:divId w:val="1270576971"/>
        </w:trPr>
        <w:tc>
          <w:tcPr>
            <w:tcW w:w="0" w:type="auto"/>
            <w:tcMar>
              <w:top w:w="30" w:type="dxa"/>
              <w:left w:w="30" w:type="dxa"/>
              <w:bottom w:w="30" w:type="dxa"/>
              <w:right w:w="30" w:type="dxa"/>
            </w:tcMar>
            <w:vAlign w:val="bottom"/>
            <w:hideMark/>
          </w:tcPr>
          <w:p w:rsidR="00000000" w:rsidRDefault="00433ADC">
            <w:pPr>
              <w:divId w:val="1504660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909798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60368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775557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332800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31865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6630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643999818"/>
              <w:rPr>
                <w:rFonts w:eastAsia="Times New Roman"/>
                <w:sz w:val="20"/>
                <w:szCs w:val="20"/>
              </w:rPr>
            </w:pPr>
            <w:r>
              <w:rPr>
                <w:rFonts w:ascii="inherit" w:eastAsia="Times New Roman" w:hAnsi="inherit"/>
                <w:sz w:val="20"/>
                <w:szCs w:val="20"/>
              </w:rPr>
              <w:t> </w:t>
            </w:r>
          </w:p>
        </w:tc>
      </w:tr>
      <w:tr w:rsidR="00000000">
        <w:trPr>
          <w:divId w:val="1270576971"/>
        </w:trPr>
        <w:tc>
          <w:tcPr>
            <w:tcW w:w="0" w:type="auto"/>
            <w:tcMar>
              <w:top w:w="30" w:type="dxa"/>
              <w:left w:w="30" w:type="dxa"/>
              <w:bottom w:w="30" w:type="dxa"/>
              <w:right w:w="30" w:type="dxa"/>
            </w:tcMar>
            <w:vAlign w:val="bottom"/>
            <w:hideMark/>
          </w:tcPr>
          <w:p w:rsidR="00000000" w:rsidRDefault="00433ADC">
            <w:pPr>
              <w:divId w:val="83186876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2018</w:t>
            </w:r>
          </w:p>
        </w:tc>
      </w:tr>
      <w:tr w:rsidR="00000000">
        <w:trPr>
          <w:divId w:val="127057697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Product Protection Plans</w:t>
            </w:r>
          </w:p>
        </w:tc>
        <w:tc>
          <w:tcPr>
            <w:tcW w:w="0" w:type="auto"/>
            <w:tcMar>
              <w:top w:w="30" w:type="dxa"/>
              <w:left w:w="30" w:type="dxa"/>
              <w:bottom w:w="30" w:type="dxa"/>
              <w:right w:w="30" w:type="dxa"/>
            </w:tcMar>
            <w:vAlign w:val="bottom"/>
            <w:hideMark/>
          </w:tcPr>
          <w:p w:rsidR="00000000" w:rsidRDefault="00433ADC">
            <w:pPr>
              <w:divId w:val="14370980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Eye Care</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Clubs</w:t>
            </w:r>
          </w:p>
        </w:tc>
        <w:tc>
          <w:tcPr>
            <w:tcW w:w="0" w:type="auto"/>
            <w:tcMar>
              <w:top w:w="30" w:type="dxa"/>
              <w:left w:w="30" w:type="dxa"/>
              <w:bottom w:w="30" w:type="dxa"/>
              <w:right w:w="30" w:type="dxa"/>
            </w:tcMar>
            <w:vAlign w:val="bottom"/>
            <w:hideMark/>
          </w:tcPr>
          <w:p w:rsidR="00000000" w:rsidRDefault="00433ADC">
            <w:pPr>
              <w:divId w:val="885724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HMO Memberships</w:t>
            </w:r>
          </w:p>
        </w:tc>
        <w:tc>
          <w:tcPr>
            <w:tcW w:w="0" w:type="auto"/>
            <w:tcMar>
              <w:top w:w="30" w:type="dxa"/>
              <w:left w:w="30" w:type="dxa"/>
              <w:bottom w:w="30" w:type="dxa"/>
              <w:right w:w="30" w:type="dxa"/>
            </w:tcMar>
            <w:vAlign w:val="bottom"/>
            <w:hideMark/>
          </w:tcPr>
          <w:p w:rsidR="00000000" w:rsidRDefault="00433ADC">
            <w:pPr>
              <w:divId w:val="7178233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Total</w:t>
            </w:r>
          </w:p>
        </w:tc>
      </w:tr>
      <w:tr w:rsidR="00000000">
        <w:trPr>
          <w:divId w:val="127057697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Beginning of the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26,731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119272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67,430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863980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360448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94,215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270576971"/>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Adjustment for adoption of ASU 2014-09</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36212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(25,776</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026129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16338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(25,776</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27057697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Beginning of the year - As Adjusted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26,731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18783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41,654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324345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005147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68,439</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270576971"/>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Sold</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58,860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75191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47,923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7148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1,384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1256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108,167</w:t>
            </w:r>
          </w:p>
        </w:tc>
        <w:tc>
          <w:tcPr>
            <w:tcW w:w="0" w:type="auto"/>
            <w:vAlign w:val="bottom"/>
            <w:hideMark/>
          </w:tcPr>
          <w:p w:rsidR="00000000" w:rsidRDefault="00433ADC">
            <w:pPr>
              <w:rPr>
                <w:rFonts w:eastAsia="Times New Roman"/>
                <w:sz w:val="20"/>
                <w:szCs w:val="20"/>
              </w:rPr>
            </w:pPr>
          </w:p>
        </w:tc>
      </w:tr>
      <w:tr w:rsidR="00000000">
        <w:trPr>
          <w:divId w:val="1270576971"/>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Revenue recognized</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(56,816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572082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(46,089</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099377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1,423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838643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(104,328</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27057697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End of year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28,775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503850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43,488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61591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77799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72,278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r w:rsidR="00000000">
        <w:trPr>
          <w:divId w:val="1270576971"/>
        </w:trPr>
        <w:tc>
          <w:tcPr>
            <w:tcW w:w="0" w:type="auto"/>
            <w:shd w:val="clear" w:color="auto" w:fill="CCEEFF"/>
            <w:tcMar>
              <w:top w:w="30" w:type="dxa"/>
              <w:left w:w="30" w:type="dxa"/>
              <w:bottom w:w="30" w:type="dxa"/>
              <w:right w:w="30" w:type="dxa"/>
            </w:tcMar>
            <w:vAlign w:val="bottom"/>
            <w:hideMark/>
          </w:tcPr>
          <w:p w:rsidR="00000000" w:rsidRDefault="00433ADC">
            <w:pPr>
              <w:divId w:val="546183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8773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10965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298491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6325945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59046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77082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80112285"/>
              <w:rPr>
                <w:rFonts w:eastAsia="Times New Roman"/>
                <w:sz w:val="20"/>
                <w:szCs w:val="20"/>
              </w:rPr>
            </w:pPr>
            <w:r>
              <w:rPr>
                <w:rFonts w:ascii="inherit" w:eastAsia="Times New Roman" w:hAnsi="inherit"/>
                <w:sz w:val="20"/>
                <w:szCs w:val="20"/>
              </w:rPr>
              <w:t> </w:t>
            </w:r>
          </w:p>
        </w:tc>
      </w:tr>
      <w:tr w:rsidR="00000000">
        <w:trPr>
          <w:divId w:val="127057697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28,403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40018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23,726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40016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72206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52,144</w:t>
            </w:r>
          </w:p>
        </w:tc>
        <w:tc>
          <w:tcPr>
            <w:tcW w:w="0" w:type="auto"/>
            <w:vAlign w:val="bottom"/>
            <w:hideMark/>
          </w:tcPr>
          <w:p w:rsidR="00000000" w:rsidRDefault="00433ADC">
            <w:pPr>
              <w:rPr>
                <w:rFonts w:eastAsia="Times New Roman"/>
                <w:sz w:val="20"/>
                <w:szCs w:val="20"/>
              </w:rPr>
            </w:pPr>
          </w:p>
        </w:tc>
      </w:tr>
      <w:tr w:rsidR="00000000">
        <w:trPr>
          <w:divId w:val="127057697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Non-current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51448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19,762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22564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36367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20,134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270576971"/>
        </w:trPr>
        <w:tc>
          <w:tcPr>
            <w:tcW w:w="0" w:type="auto"/>
            <w:tcMar>
              <w:top w:w="30" w:type="dxa"/>
              <w:left w:w="30" w:type="dxa"/>
              <w:bottom w:w="30" w:type="dxa"/>
              <w:right w:w="30" w:type="dxa"/>
            </w:tcMar>
            <w:vAlign w:val="bottom"/>
            <w:hideMark/>
          </w:tcPr>
          <w:p w:rsidR="00000000" w:rsidRDefault="00433ADC">
            <w:pPr>
              <w:divId w:val="795369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28,775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3423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43,488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93237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66565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72,278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Deferred revenue recorded as of fiscal year end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is expected to be reflected in future operating results as follows:</w:t>
      </w:r>
    </w:p>
    <w:tbl>
      <w:tblPr>
        <w:tblW w:w="5000" w:type="pct"/>
        <w:jc w:val="center"/>
        <w:tblCellMar>
          <w:left w:w="0" w:type="dxa"/>
          <w:right w:w="0" w:type="dxa"/>
        </w:tblCellMar>
        <w:tblLook w:val="04A0" w:firstRow="1" w:lastRow="0" w:firstColumn="1" w:lastColumn="0" w:noHBand="0" w:noVBand="1"/>
      </w:tblPr>
      <w:tblGrid>
        <w:gridCol w:w="6538"/>
        <w:gridCol w:w="105"/>
        <w:gridCol w:w="133"/>
        <w:gridCol w:w="1471"/>
        <w:gridCol w:w="59"/>
      </w:tblGrid>
      <w:tr w:rsidR="00000000">
        <w:trPr>
          <w:divId w:val="1867257474"/>
          <w:jc w:val="center"/>
        </w:trPr>
        <w:tc>
          <w:tcPr>
            <w:tcW w:w="0" w:type="auto"/>
            <w:gridSpan w:val="5"/>
            <w:vAlign w:val="center"/>
            <w:hideMark/>
          </w:tcPr>
          <w:p w:rsidR="00000000" w:rsidRDefault="00433ADC">
            <w:pPr>
              <w:spacing w:line="288" w:lineRule="auto"/>
              <w:jc w:val="both"/>
              <w:rPr>
                <w:rFonts w:eastAsia="Times New Roman"/>
                <w:sz w:val="20"/>
                <w:szCs w:val="20"/>
              </w:rPr>
            </w:pPr>
          </w:p>
        </w:tc>
      </w:tr>
      <w:tr w:rsidR="00000000">
        <w:trPr>
          <w:divId w:val="1867257474"/>
          <w:jc w:val="center"/>
        </w:trPr>
        <w:tc>
          <w:tcPr>
            <w:tcW w:w="39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9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86725747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Fiscal Year</w:t>
            </w:r>
          </w:p>
        </w:tc>
        <w:tc>
          <w:tcPr>
            <w:tcW w:w="0" w:type="auto"/>
            <w:tcMar>
              <w:top w:w="30" w:type="dxa"/>
              <w:left w:w="30" w:type="dxa"/>
              <w:bottom w:w="30" w:type="dxa"/>
              <w:right w:w="30" w:type="dxa"/>
            </w:tcMar>
            <w:vAlign w:val="bottom"/>
            <w:hideMark/>
          </w:tcPr>
          <w:p w:rsidR="00000000" w:rsidRDefault="00433ADC">
            <w:pPr>
              <w:divId w:val="345254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i/>
                <w:iCs/>
                <w:sz w:val="20"/>
                <w:szCs w:val="20"/>
              </w:rPr>
              <w:t>In thousands</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867257474"/>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433ADC">
            <w:pPr>
              <w:divId w:val="865383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55,870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8672574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433ADC">
            <w:pPr>
              <w:divId w:val="1379009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16,125</w:t>
            </w:r>
          </w:p>
        </w:tc>
        <w:tc>
          <w:tcPr>
            <w:tcW w:w="0" w:type="auto"/>
            <w:vAlign w:val="bottom"/>
            <w:hideMark/>
          </w:tcPr>
          <w:p w:rsidR="00000000" w:rsidRDefault="00433ADC">
            <w:pPr>
              <w:rPr>
                <w:rFonts w:eastAsia="Times New Roman"/>
                <w:sz w:val="20"/>
                <w:szCs w:val="20"/>
              </w:rPr>
            </w:pPr>
          </w:p>
        </w:tc>
      </w:tr>
      <w:tr w:rsidR="00000000">
        <w:trPr>
          <w:divId w:val="18672574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rsidR="00000000" w:rsidRDefault="00433ADC">
            <w:pPr>
              <w:divId w:val="863206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5,185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8672574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rsidR="00000000" w:rsidRDefault="00433ADC">
            <w:pPr>
              <w:divId w:val="2250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170</w:t>
            </w:r>
          </w:p>
        </w:tc>
        <w:tc>
          <w:tcPr>
            <w:tcW w:w="0" w:type="auto"/>
            <w:vAlign w:val="bottom"/>
            <w:hideMark/>
          </w:tcPr>
          <w:p w:rsidR="00000000" w:rsidRDefault="00433ADC">
            <w:pPr>
              <w:rPr>
                <w:rFonts w:eastAsia="Times New Roman"/>
                <w:sz w:val="20"/>
                <w:szCs w:val="20"/>
              </w:rPr>
            </w:pPr>
          </w:p>
        </w:tc>
      </w:tr>
      <w:tr w:rsidR="00000000">
        <w:trPr>
          <w:divId w:val="18672574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rsidR="00000000" w:rsidRDefault="00433ADC">
            <w:pPr>
              <w:divId w:val="1910965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867257474"/>
          <w:jc w:val="center"/>
        </w:trPr>
        <w:tc>
          <w:tcPr>
            <w:tcW w:w="0" w:type="auto"/>
            <w:tcMar>
              <w:top w:w="30" w:type="dxa"/>
              <w:left w:w="30" w:type="dxa"/>
              <w:bottom w:w="30" w:type="dxa"/>
              <w:right w:w="30" w:type="dxa"/>
            </w:tcMar>
            <w:vAlign w:val="bottom"/>
            <w:hideMark/>
          </w:tcPr>
          <w:p w:rsidR="00000000" w:rsidRDefault="00433ADC">
            <w:pPr>
              <w:divId w:val="176309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16963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433ADC">
            <w:pPr>
              <w:jc w:val="right"/>
              <w:rPr>
                <w:rFonts w:eastAsia="Times New Roman"/>
                <w:sz w:val="20"/>
                <w:szCs w:val="20"/>
              </w:rPr>
            </w:pPr>
            <w:r>
              <w:rPr>
                <w:rFonts w:ascii="inherit" w:eastAsia="Times New Roman" w:hAnsi="inherit"/>
                <w:sz w:val="20"/>
                <w:szCs w:val="20"/>
              </w:rPr>
              <w:t>77,400</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Agreements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Company renewed an eyeglass lenses supply agreement with a trade vendor effective June</w:t>
      </w:r>
      <w:r>
        <w:rPr>
          <w:rFonts w:ascii="inherit" w:eastAsia="Times New Roman" w:hAnsi="inherit"/>
          <w:sz w:val="20"/>
          <w:szCs w:val="20"/>
        </w:rPr>
        <w:t xml:space="preserve"> </w:t>
      </w:r>
      <w:r>
        <w:rPr>
          <w:rFonts w:ascii="inherit" w:eastAsia="Times New Roman" w:hAnsi="inherit"/>
          <w:sz w:val="20"/>
          <w:szCs w:val="20"/>
        </w:rPr>
        <w:t>2019. The Company also renewed certain other agreements with the same eyeglass vendor, including a cloud computing service arrangement. Additionally, during the fi</w:t>
      </w:r>
      <w:r>
        <w:rPr>
          <w:rFonts w:ascii="inherit" w:eastAsia="Times New Roman" w:hAnsi="inherit"/>
          <w:sz w:val="20"/>
          <w:szCs w:val="20"/>
        </w:rPr>
        <w:t>scal year of</w:t>
      </w:r>
      <w:r>
        <w:rPr>
          <w:rFonts w:ascii="inherit" w:eastAsia="Times New Roman" w:hAnsi="inherit"/>
          <w:sz w:val="20"/>
          <w:szCs w:val="20"/>
        </w:rPr>
        <w:t xml:space="preserve"> </w:t>
      </w:r>
      <w:r>
        <w:rPr>
          <w:rFonts w:ascii="inherit" w:eastAsia="Times New Roman" w:hAnsi="inherit"/>
          <w:sz w:val="20"/>
          <w:szCs w:val="20"/>
        </w:rPr>
        <w:t>2019, we entered into other minimum purchase commitments with our trade vendors. As a result of these arrangements, the Company has minimum purchase commitments of approximately</w:t>
      </w:r>
      <w:r>
        <w:rPr>
          <w:rFonts w:ascii="inherit" w:eastAsia="Times New Roman" w:hAnsi="inherit"/>
          <w:sz w:val="20"/>
          <w:szCs w:val="20"/>
        </w:rPr>
        <w:t xml:space="preserve"> </w:t>
      </w:r>
      <w:r>
        <w:rPr>
          <w:rFonts w:ascii="inherit" w:eastAsia="Times New Roman" w:hAnsi="inherit"/>
          <w:sz w:val="20"/>
          <w:szCs w:val="20"/>
        </w:rPr>
        <w:t>$23.5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w:t>
      </w:r>
      <w:r>
        <w:rPr>
          <w:rFonts w:ascii="inherit" w:eastAsia="Times New Roman" w:hAnsi="inherit"/>
          <w:sz w:val="20"/>
          <w:szCs w:val="20"/>
        </w:rPr>
        <w:t>scal years 2020, 2021, 2022 and 2023, respectively.</w:t>
      </w:r>
    </w:p>
    <w:p w:rsidR="00000000" w:rsidRDefault="00433ADC">
      <w:pPr>
        <w:spacing w:line="288" w:lineRule="auto"/>
        <w:jc w:val="both"/>
        <w:divId w:val="510031235"/>
        <w:rPr>
          <w:rFonts w:eastAsia="Times New Roman"/>
          <w:sz w:val="20"/>
          <w:szCs w:val="20"/>
        </w:rPr>
      </w:pPr>
    </w:p>
    <w:p w:rsidR="00000000" w:rsidRDefault="00433ADC">
      <w:pPr>
        <w:divId w:val="244926439"/>
        <w:rPr>
          <w:rFonts w:eastAsia="Times New Roman"/>
          <w:sz w:val="20"/>
          <w:szCs w:val="20"/>
        </w:rPr>
      </w:pPr>
    </w:p>
    <w:p w:rsidR="00000000" w:rsidRDefault="00433ADC">
      <w:pPr>
        <w:spacing w:line="288" w:lineRule="auto"/>
        <w:jc w:val="center"/>
        <w:divId w:val="293947667"/>
        <w:rPr>
          <w:rFonts w:eastAsia="Times New Roman"/>
          <w:sz w:val="20"/>
          <w:szCs w:val="20"/>
        </w:rPr>
      </w:pPr>
      <w:r>
        <w:rPr>
          <w:rFonts w:ascii="inherit" w:eastAsia="Times New Roman" w:hAnsi="inherit"/>
          <w:sz w:val="20"/>
          <w:szCs w:val="20"/>
        </w:rPr>
        <w:t>101</w:t>
      </w:r>
    </w:p>
    <w:p w:rsidR="00000000" w:rsidRDefault="00433ADC">
      <w:pPr>
        <w:divId w:val="510031235"/>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433ADC">
      <w:pPr>
        <w:spacing w:line="288" w:lineRule="auto"/>
        <w:ind w:hanging="450"/>
        <w:divId w:val="205719282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2057192823"/>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2057192823"/>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2057192823"/>
        <w:rPr>
          <w:rFonts w:eastAsia="Times New Roman"/>
          <w:sz w:val="20"/>
          <w:szCs w:val="20"/>
        </w:rPr>
      </w:pPr>
    </w:p>
    <w:p w:rsidR="00000000" w:rsidRDefault="00433ADC">
      <w:pPr>
        <w:spacing w:line="288" w:lineRule="auto"/>
        <w:divId w:val="2057192823"/>
        <w:rPr>
          <w:rFonts w:eastAsia="Times New Roman"/>
          <w:sz w:val="20"/>
          <w:szCs w:val="20"/>
        </w:rPr>
      </w:pPr>
      <w:r>
        <w:rPr>
          <w:rFonts w:ascii="inherit" w:eastAsia="Times New Roman" w:hAnsi="inherit"/>
          <w:b/>
          <w:bCs/>
          <w:sz w:val="20"/>
          <w:szCs w:val="20"/>
        </w:rPr>
        <w:t>13. Commitments and Contingencies (continued)</w:t>
      </w:r>
    </w:p>
    <w:p w:rsidR="00000000" w:rsidRDefault="00433ADC">
      <w:pPr>
        <w:divId w:val="2106876302"/>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Warranty Costs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records an allowance for the estimated amount of future warranty costs when the related revenue is recognized, which is recorded in other payables and accrued expenses on the accompanying consolidated balance sheets. Expense associated with war</w:t>
      </w:r>
      <w:r>
        <w:rPr>
          <w:rFonts w:ascii="inherit" w:eastAsia="Times New Roman" w:hAnsi="inherit"/>
          <w:sz w:val="20"/>
          <w:szCs w:val="20"/>
        </w:rPr>
        <w:t>ranty costs is presented in cost of services and plans in the accompanying consolidated statements of operations. Estimated future warranty costs are primarily based on historical experience of identified warranty claims. However, there can be no assurance</w:t>
      </w:r>
      <w:r>
        <w:rPr>
          <w:rFonts w:ascii="inherit" w:eastAsia="Times New Roman" w:hAnsi="inherit"/>
          <w:sz w:val="20"/>
          <w:szCs w:val="20"/>
        </w:rPr>
        <w:t xml:space="preserve"> that future warranty costs will not exceed historical amounts.</w:t>
      </w:r>
      <w:r>
        <w:rPr>
          <w:rFonts w:ascii="inherit" w:eastAsia="Times New Roman" w:hAnsi="inherit"/>
          <w:sz w:val="20"/>
          <w:szCs w:val="20"/>
        </w:rPr>
        <w:t xml:space="preserve"> </w:t>
      </w:r>
      <w:r>
        <w:rPr>
          <w:rFonts w:ascii="inherit" w:eastAsia="Times New Roman" w:hAnsi="inherit"/>
          <w:sz w:val="20"/>
          <w:szCs w:val="20"/>
        </w:rPr>
        <w:t>The following details the activity in our product warranty liability accounts:</w:t>
      </w:r>
    </w:p>
    <w:tbl>
      <w:tblPr>
        <w:tblW w:w="5000" w:type="pct"/>
        <w:jc w:val="center"/>
        <w:tblCellMar>
          <w:left w:w="0" w:type="dxa"/>
          <w:right w:w="0" w:type="dxa"/>
        </w:tblCellMar>
        <w:tblLook w:val="04A0" w:firstRow="1" w:lastRow="0" w:firstColumn="1" w:lastColumn="0" w:noHBand="0" w:noVBand="1"/>
      </w:tblPr>
      <w:tblGrid>
        <w:gridCol w:w="5010"/>
        <w:gridCol w:w="133"/>
        <w:gridCol w:w="1355"/>
        <w:gridCol w:w="107"/>
        <w:gridCol w:w="105"/>
        <w:gridCol w:w="133"/>
        <w:gridCol w:w="1356"/>
        <w:gridCol w:w="107"/>
      </w:tblGrid>
      <w:tr w:rsidR="00000000">
        <w:trPr>
          <w:divId w:val="1154880339"/>
          <w:jc w:val="center"/>
        </w:trPr>
        <w:tc>
          <w:tcPr>
            <w:tcW w:w="0" w:type="auto"/>
            <w:gridSpan w:val="8"/>
            <w:vAlign w:val="center"/>
            <w:hideMark/>
          </w:tcPr>
          <w:p w:rsidR="00000000" w:rsidRDefault="00433ADC">
            <w:pPr>
              <w:spacing w:line="288" w:lineRule="auto"/>
              <w:jc w:val="both"/>
              <w:rPr>
                <w:rFonts w:eastAsia="Times New Roman"/>
                <w:sz w:val="20"/>
                <w:szCs w:val="20"/>
              </w:rPr>
            </w:pPr>
          </w:p>
        </w:tc>
      </w:tr>
      <w:tr w:rsidR="00000000">
        <w:trPr>
          <w:divId w:val="1154880339"/>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15488033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986781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r>
      <w:tr w:rsidR="00000000">
        <w:trPr>
          <w:divId w:val="115488033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Beginning of year balance</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1,742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61334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1,593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15488033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Accrued obligation</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33,014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39546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29,943</w:t>
            </w:r>
          </w:p>
        </w:tc>
        <w:tc>
          <w:tcPr>
            <w:tcW w:w="0" w:type="auto"/>
            <w:vAlign w:val="bottom"/>
            <w:hideMark/>
          </w:tcPr>
          <w:p w:rsidR="00000000" w:rsidRDefault="00433ADC">
            <w:pPr>
              <w:rPr>
                <w:rFonts w:eastAsia="Times New Roman"/>
                <w:sz w:val="20"/>
                <w:szCs w:val="20"/>
              </w:rPr>
            </w:pPr>
          </w:p>
        </w:tc>
      </w:tr>
      <w:tr w:rsidR="00000000">
        <w:trPr>
          <w:divId w:val="115488033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Claims paid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(32,875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5455291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(29,794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15488033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End of year balance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1,881</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539847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1,742</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401(k) Plan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sponsors a 401(k) plan into which employees may defer a portion of their wages. We match a portion of such deferred wages. The expense for the plan was</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fiscal years ended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w:t>
      </w:r>
      <w:r>
        <w:rPr>
          <w:rFonts w:ascii="inherit" w:eastAsia="Times New Roman" w:hAnsi="inherit"/>
          <w:sz w:val="20"/>
          <w:szCs w:val="20"/>
        </w:rPr>
        <w:t>espectively. Expense associated with our 401(k) plan is presented in SG&amp;A in the consolidated statements of operations.</w:t>
      </w:r>
    </w:p>
    <w:p w:rsidR="00000000" w:rsidRDefault="00433ADC">
      <w:pPr>
        <w:spacing w:line="288" w:lineRule="auto"/>
        <w:jc w:val="both"/>
        <w:divId w:val="510031235"/>
        <w:rPr>
          <w:rFonts w:eastAsia="Times New Roman"/>
          <w:sz w:val="20"/>
          <w:szCs w:val="20"/>
        </w:rPr>
      </w:pPr>
      <w:r>
        <w:rPr>
          <w:rFonts w:ascii="inherit" w:eastAsia="Times New Roman" w:hAnsi="inherit"/>
          <w:i/>
          <w:iCs/>
          <w:sz w:val="20"/>
          <w:szCs w:val="20"/>
        </w:rPr>
        <w:t>Legal Proceedings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From time to time, the Company is involved in various legal proceedings incidental to its business. Because of the nat</w:t>
      </w:r>
      <w:r>
        <w:rPr>
          <w:rFonts w:ascii="inherit" w:eastAsia="Times New Roman" w:hAnsi="inherit"/>
          <w:sz w:val="20"/>
          <w:szCs w:val="20"/>
        </w:rPr>
        <w:t>ure and inherent uncertainties of litigation, we cannot predict with certainty the ultimate resolution of these actions and, should the outcome of these actions be unfavorable, the Company’s business, financial position, results of operations or cash flows</w:t>
      </w:r>
      <w:r>
        <w:rPr>
          <w:rFonts w:ascii="inherit" w:eastAsia="Times New Roman" w:hAnsi="inherit"/>
          <w:sz w:val="20"/>
          <w:szCs w:val="20"/>
        </w:rPr>
        <w:t xml:space="preserve"> could be materially and adversely affected.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reviews the status of its legal proceedings and records a provision for a liability when it is considered probable that both a liability has been incurred and the amount of the loss can be reasonably</w:t>
      </w:r>
      <w:r>
        <w:rPr>
          <w:rFonts w:ascii="inherit" w:eastAsia="Times New Roman" w:hAnsi="inherit"/>
          <w:sz w:val="20"/>
          <w:szCs w:val="20"/>
        </w:rPr>
        <w:t xml:space="preserve"> estimated. This review is updated periodically as additional information becomes available. If either or both of the criteria are not met, we reassess whether there is at least a reasonable possibility that a loss, or additional losses, may be incurred. I</w:t>
      </w:r>
      <w:r>
        <w:rPr>
          <w:rFonts w:ascii="inherit" w:eastAsia="Times New Roman" w:hAnsi="inherit"/>
          <w:sz w:val="20"/>
          <w:szCs w:val="20"/>
        </w:rPr>
        <w:t>f there is a reasonable possibility that a loss may be incurred, we disclose the estimate of the amount of the loss or range of losses, or that an estimate of loss cannot be made. The Company expenses its legal fees as incurred.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are currently and may in</w:t>
      </w:r>
      <w:r>
        <w:rPr>
          <w:rFonts w:ascii="inherit" w:eastAsia="Times New Roman" w:hAnsi="inherit"/>
          <w:sz w:val="20"/>
          <w:szCs w:val="20"/>
        </w:rPr>
        <w:t xml:space="preserve"> the future become subject to various claims and pending or threatened lawsuits in the ordinary course of our business.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subsidiary, FirstSight, is a defendant in a purported class action in the U.S. District Court for the Southern District of Californi</w:t>
      </w:r>
      <w:r>
        <w:rPr>
          <w:rFonts w:ascii="inherit" w:eastAsia="Times New Roman" w:hAnsi="inherit"/>
          <w:sz w:val="20"/>
          <w:szCs w:val="20"/>
        </w:rPr>
        <w:t>a that alleges that FirstSight participated in arrangements that caused the illegal delivery of eye examinations and that FirstSight thereby violated, among other laws, the corporate practice of optometry and the unfair competition and false advertising la</w:t>
      </w:r>
      <w:r>
        <w:rPr>
          <w:rFonts w:ascii="inherit" w:eastAsia="Times New Roman" w:hAnsi="inherit"/>
          <w:sz w:val="20"/>
          <w:szCs w:val="20"/>
        </w:rPr>
        <w:t>ws of California. The lawsuit was filed in 2013 and FirstSight was added as a defendant in 2016. In March 2017, the court granted the motion to dismiss previously filed by FirstSight and dismissed the complaint with prejudice. The plaintiffs filed an appea</w:t>
      </w:r>
      <w:r>
        <w:rPr>
          <w:rFonts w:ascii="inherit" w:eastAsia="Times New Roman" w:hAnsi="inherit"/>
          <w:sz w:val="20"/>
          <w:szCs w:val="20"/>
        </w:rPr>
        <w:t>l with the U.S. Court of Appeals for the Ninth Circuit in April 2017.</w:t>
      </w:r>
      <w:r>
        <w:rPr>
          <w:rFonts w:ascii="inherit" w:eastAsia="Times New Roman" w:hAnsi="inherit"/>
          <w:sz w:val="20"/>
          <w:szCs w:val="20"/>
        </w:rPr>
        <w:t xml:space="preserve"> </w:t>
      </w:r>
      <w:r>
        <w:rPr>
          <w:rFonts w:ascii="inherit" w:eastAsia="Times New Roman" w:hAnsi="inherit"/>
          <w:sz w:val="20"/>
          <w:szCs w:val="20"/>
        </w:rPr>
        <w:t>In July 2018, the U.S. Court of Appeals for the Ninth Circuit vacated in part, and reversed in part, the district court’s dismissal and remanded for further proceedings. In October 2018,</w:t>
      </w:r>
      <w:r>
        <w:rPr>
          <w:rFonts w:ascii="inherit" w:eastAsia="Times New Roman" w:hAnsi="inherit"/>
          <w:sz w:val="20"/>
          <w:szCs w:val="20"/>
        </w:rPr>
        <w:t xml:space="preserve"> the plaintiffs filed a second amended complaint with the district court, and, in November 2018, FirstSight filed a motion to dismiss. We believe that the claims alleged are without merit and intend to continue to defend the litigation vigorously.</w:t>
      </w:r>
    </w:p>
    <w:p w:rsidR="00000000" w:rsidRDefault="00433ADC">
      <w:pPr>
        <w:divId w:val="1409114261"/>
        <w:rPr>
          <w:rFonts w:eastAsia="Times New Roman"/>
          <w:sz w:val="20"/>
          <w:szCs w:val="20"/>
        </w:rPr>
      </w:pPr>
    </w:p>
    <w:p w:rsidR="00000000" w:rsidRDefault="00433ADC">
      <w:pPr>
        <w:spacing w:line="288" w:lineRule="auto"/>
        <w:jc w:val="center"/>
        <w:divId w:val="1212032810"/>
        <w:rPr>
          <w:rFonts w:eastAsia="Times New Roman"/>
          <w:sz w:val="20"/>
          <w:szCs w:val="20"/>
        </w:rPr>
      </w:pPr>
      <w:r>
        <w:rPr>
          <w:rFonts w:ascii="inherit" w:eastAsia="Times New Roman" w:hAnsi="inherit"/>
          <w:sz w:val="20"/>
          <w:szCs w:val="20"/>
        </w:rPr>
        <w:t>102</w:t>
      </w:r>
    </w:p>
    <w:p w:rsidR="00000000" w:rsidRDefault="00433ADC">
      <w:pPr>
        <w:divId w:val="510031235"/>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433ADC">
      <w:pPr>
        <w:spacing w:line="288" w:lineRule="auto"/>
        <w:ind w:hanging="450"/>
        <w:divId w:val="1959660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9596606"/>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9596606"/>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9596606"/>
        <w:rPr>
          <w:rFonts w:eastAsia="Times New Roman"/>
          <w:sz w:val="20"/>
          <w:szCs w:val="20"/>
        </w:rPr>
      </w:pPr>
    </w:p>
    <w:p w:rsidR="00000000" w:rsidRDefault="00433ADC">
      <w:pPr>
        <w:spacing w:line="288" w:lineRule="auto"/>
        <w:divId w:val="19596606"/>
        <w:rPr>
          <w:rFonts w:eastAsia="Times New Roman"/>
          <w:sz w:val="20"/>
          <w:szCs w:val="20"/>
        </w:rPr>
      </w:pPr>
      <w:r>
        <w:rPr>
          <w:rFonts w:ascii="inherit" w:eastAsia="Times New Roman" w:hAnsi="inherit"/>
          <w:b/>
          <w:bCs/>
          <w:sz w:val="20"/>
          <w:szCs w:val="20"/>
        </w:rPr>
        <w:t>13. Commitments and Contingencies (continued)</w:t>
      </w:r>
    </w:p>
    <w:p w:rsidR="00000000" w:rsidRDefault="00433ADC">
      <w:pPr>
        <w:divId w:val="712928538"/>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M</w:t>
      </w:r>
      <w:r>
        <w:rPr>
          <w:rFonts w:ascii="inherit" w:eastAsia="Times New Roman" w:hAnsi="inherit"/>
          <w:sz w:val="20"/>
          <w:szCs w:val="20"/>
        </w:rPr>
        <w:t>ay 2017, a complaint was filed against us and other defendants alleging, on behalf of a proposed class of consumers who purchased contact lenses online, that 1-800 Contacts, Inc. entered into a series of agreements with the other defendants, including AC L</w:t>
      </w:r>
      <w:r>
        <w:rPr>
          <w:rFonts w:ascii="inherit" w:eastAsia="Times New Roman" w:hAnsi="inherit"/>
          <w:sz w:val="20"/>
          <w:szCs w:val="20"/>
        </w:rPr>
        <w:t>ens, to suppress certain online advertising and that each defendant thereby engaged in anticompetitive conduct in violation of the Sherman Antitrust Act. We have settled this litigation for</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 without admitting liability. Accordingly, we recorde</w:t>
      </w:r>
      <w:r>
        <w:rPr>
          <w:rFonts w:ascii="inherit" w:eastAsia="Times New Roman" w:hAnsi="inherit"/>
          <w:sz w:val="20"/>
          <w:szCs w:val="20"/>
        </w:rPr>
        <w:t>d a charge for this amount in litigation settlement in the consolidated statement of operations during the second quarter of fiscal year 2017. On November 8, 2017, the court in the 1-800 Contacts matter entered an order preliminarily approving the settleme</w:t>
      </w:r>
      <w:r>
        <w:rPr>
          <w:rFonts w:ascii="inherit" w:eastAsia="Times New Roman" w:hAnsi="inherit"/>
          <w:sz w:val="20"/>
          <w:szCs w:val="20"/>
        </w:rPr>
        <w:t>nt agreement, subject to a settlement hearing. Pursuant to this order, we deposited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settlement amount, or</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 xml:space="preserve">million, into an escrow account, to be distributed subject to and in accordance the terms of the settlement agreement and any further </w:t>
      </w:r>
      <w:r>
        <w:rPr>
          <w:rFonts w:ascii="inherit" w:eastAsia="Times New Roman" w:hAnsi="inherit"/>
          <w:sz w:val="20"/>
          <w:szCs w:val="20"/>
        </w:rPr>
        <w:t>order of the court.</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February 2019, we were served with a lawsuit by a former employee who alleges, on behalf of himself and a proposed class, several violations of California wage and hour laws and seeks unspecified alleged unpaid wages, monetary damag</w:t>
      </w:r>
      <w:r>
        <w:rPr>
          <w:rFonts w:ascii="inherit" w:eastAsia="Times New Roman" w:hAnsi="inherit"/>
          <w:sz w:val="20"/>
          <w:szCs w:val="20"/>
        </w:rPr>
        <w:t>es, injunctive relief and attorneys’</w:t>
      </w:r>
      <w:r>
        <w:rPr>
          <w:rFonts w:ascii="inherit" w:eastAsia="Times New Roman" w:hAnsi="inherit"/>
          <w:sz w:val="20"/>
          <w:szCs w:val="20"/>
        </w:rPr>
        <w:t xml:space="preserve"> </w:t>
      </w:r>
      <w:r>
        <w:rPr>
          <w:rFonts w:ascii="inherit" w:eastAsia="Times New Roman" w:hAnsi="inherit"/>
          <w:sz w:val="20"/>
          <w:szCs w:val="20"/>
        </w:rPr>
        <w:t>fees. On March 21, 2019, we removed the lawsuit from state court to the United States District Court for the Northern District of California. The plaintiff moved to remand the action to state court on April 18, 2019, an</w:t>
      </w:r>
      <w:r>
        <w:rPr>
          <w:rFonts w:ascii="inherit" w:eastAsia="Times New Roman" w:hAnsi="inherit"/>
          <w:sz w:val="20"/>
          <w:szCs w:val="20"/>
        </w:rPr>
        <w:t>d the Court denied this motion on July 8, 2019. On July 22, 2019, the plaintiff filed an amended complaint. On July 26, 2019, the parties filed a joint stipulation wherein the Company denied all claims in the amended complaint but joined the plaintiff in s</w:t>
      </w:r>
      <w:r>
        <w:rPr>
          <w:rFonts w:ascii="inherit" w:eastAsia="Times New Roman" w:hAnsi="inherit"/>
          <w:sz w:val="20"/>
          <w:szCs w:val="20"/>
        </w:rPr>
        <w:t>eeking a stay of further proceedings in the lawsuit based on the parties’</w:t>
      </w:r>
      <w:r>
        <w:rPr>
          <w:rFonts w:ascii="inherit" w:eastAsia="Times New Roman" w:hAnsi="inherit"/>
          <w:sz w:val="20"/>
          <w:szCs w:val="20"/>
        </w:rPr>
        <w:t xml:space="preserve"> </w:t>
      </w:r>
      <w:r>
        <w:rPr>
          <w:rFonts w:ascii="inherit" w:eastAsia="Times New Roman" w:hAnsi="inherit"/>
          <w:sz w:val="20"/>
          <w:szCs w:val="20"/>
        </w:rPr>
        <w:t>agreement to attend early mediation in an effort to avoid further costs and expenses of protracted litigation.</w:t>
      </w:r>
      <w:r>
        <w:rPr>
          <w:rFonts w:ascii="inherit" w:eastAsia="Times New Roman" w:hAnsi="inherit"/>
          <w:sz w:val="20"/>
          <w:szCs w:val="20"/>
        </w:rPr>
        <w:t xml:space="preserve"> </w:t>
      </w:r>
      <w:r>
        <w:rPr>
          <w:rFonts w:ascii="inherit" w:eastAsia="Times New Roman" w:hAnsi="inherit"/>
          <w:sz w:val="20"/>
          <w:szCs w:val="20"/>
        </w:rPr>
        <w:t>The parties participated in mediation on February 19, 2020, but a resol</w:t>
      </w:r>
      <w:r>
        <w:rPr>
          <w:rFonts w:ascii="inherit" w:eastAsia="Times New Roman" w:hAnsi="inherit"/>
          <w:sz w:val="20"/>
          <w:szCs w:val="20"/>
        </w:rPr>
        <w:t>ution of the matter was not reached at that time. The Company continues to believe that the plaintiff’s amended complaint lacks merit and will vigorously defend the litigation.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In November 2019, the Company agreed to enter into a pre-litigation settlement </w:t>
      </w:r>
      <w:r>
        <w:rPr>
          <w:rFonts w:ascii="inherit" w:eastAsia="Times New Roman" w:hAnsi="inherit"/>
          <w:sz w:val="20"/>
          <w:szCs w:val="20"/>
        </w:rPr>
        <w:t>with six former employees who asserted, on behalf of themselves and a proposed class, violations of the Fair Labor Standards Act and of California wage and hour laws. In order to avoid the burden, expense and uncertainty of litigation, and without admittin</w:t>
      </w:r>
      <w:r>
        <w:rPr>
          <w:rFonts w:ascii="inherit" w:eastAsia="Times New Roman" w:hAnsi="inherit"/>
          <w:sz w:val="20"/>
          <w:szCs w:val="20"/>
        </w:rPr>
        <w:t>g liability, the Company agreed to a settlement with the named claimants and all participating class members for a maximum settlement amount of</w:t>
      </w:r>
      <w:r>
        <w:rPr>
          <w:rFonts w:ascii="inherit" w:eastAsia="Times New Roman" w:hAnsi="inherit"/>
          <w:sz w:val="20"/>
          <w:szCs w:val="20"/>
        </w:rPr>
        <w:t xml:space="preserve"> </w:t>
      </w:r>
      <w:r>
        <w:rPr>
          <w:rFonts w:ascii="inherit" w:eastAsia="Times New Roman" w:hAnsi="inherit"/>
          <w:sz w:val="20"/>
          <w:szCs w:val="20"/>
        </w:rPr>
        <w:t>$895,000. This settlement is subject to approval by a tribunal following a fairness hearing.</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14. Interest Rate D</w:t>
      </w:r>
      <w:r>
        <w:rPr>
          <w:rFonts w:ascii="inherit" w:eastAsia="Times New Roman" w:hAnsi="inherit"/>
          <w:b/>
          <w:bCs/>
          <w:sz w:val="20"/>
          <w:szCs w:val="20"/>
        </w:rPr>
        <w:t>erivatives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 is party to pay-fixed and receive-floating interest rate swap agreements to offset the variability of cash flows in LIBOR-indexed debt interest payments, subject to a</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floor, attributable to changes in the benchmark interest rate</w:t>
      </w:r>
      <w:r>
        <w:rPr>
          <w:rFonts w:ascii="inherit" w:eastAsia="Times New Roman" w:hAnsi="inherit"/>
          <w:sz w:val="20"/>
          <w:szCs w:val="20"/>
        </w:rPr>
        <w:t xml:space="preserve"> from</w:t>
      </w:r>
      <w:r>
        <w:rPr>
          <w:rFonts w:ascii="inherit" w:eastAsia="Times New Roman" w:hAnsi="inherit"/>
          <w:sz w:val="20"/>
          <w:szCs w:val="20"/>
        </w:rPr>
        <w:t xml:space="preserve"> </w:t>
      </w:r>
      <w:r>
        <w:rPr>
          <w:rFonts w:ascii="inherit" w:eastAsia="Times New Roman" w:hAnsi="inherit"/>
          <w:sz w:val="20"/>
          <w:szCs w:val="20"/>
        </w:rPr>
        <w:t>March 13, 2017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March 13, 2021</w:t>
      </w:r>
      <w:r>
        <w:rPr>
          <w:rFonts w:ascii="inherit" w:eastAsia="Times New Roman" w:hAnsi="inherit"/>
          <w:sz w:val="20"/>
          <w:szCs w:val="20"/>
        </w:rPr>
        <w:t xml:space="preserve"> </w:t>
      </w:r>
      <w:r>
        <w:rPr>
          <w:rFonts w:ascii="inherit" w:eastAsia="Times New Roman" w:hAnsi="inherit"/>
          <w:sz w:val="20"/>
          <w:szCs w:val="20"/>
        </w:rPr>
        <w:t>related to its credit agreement. During</w:t>
      </w:r>
      <w:r>
        <w:rPr>
          <w:rFonts w:ascii="inherit" w:eastAsia="Times New Roman" w:hAnsi="inherit"/>
          <w:sz w:val="20"/>
          <w:szCs w:val="20"/>
        </w:rPr>
        <w:t xml:space="preserve"> </w:t>
      </w:r>
      <w:r>
        <w:rPr>
          <w:rFonts w:ascii="inherit" w:eastAsia="Times New Roman" w:hAnsi="inherit"/>
          <w:sz w:val="20"/>
          <w:szCs w:val="20"/>
        </w:rPr>
        <w:t>2019, in accordance with the original agreements with the counterparties, the notional amount of the first derivative decreased from</w:t>
      </w:r>
      <w:r>
        <w:rPr>
          <w:rFonts w:ascii="inherit" w:eastAsia="Times New Roman" w:hAnsi="inherit"/>
          <w:sz w:val="20"/>
          <w:szCs w:val="20"/>
        </w:rPr>
        <w:t xml:space="preserve"> </w:t>
      </w:r>
      <w:r>
        <w:rPr>
          <w:rFonts w:ascii="inherit" w:eastAsia="Times New Roman" w:hAnsi="inherit"/>
          <w:sz w:val="20"/>
          <w:szCs w:val="20"/>
        </w:rPr>
        <w:t>$140.0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$105.0</w:t>
      </w:r>
      <w:r>
        <w:rPr>
          <w:rFonts w:ascii="inherit" w:eastAsia="Times New Roman" w:hAnsi="inherit"/>
          <w:sz w:val="20"/>
          <w:szCs w:val="20"/>
        </w:rPr>
        <w:t xml:space="preserve"> </w:t>
      </w:r>
      <w:r>
        <w:rPr>
          <w:rFonts w:ascii="inherit" w:eastAsia="Times New Roman" w:hAnsi="inherit"/>
          <w:sz w:val="20"/>
          <w:szCs w:val="20"/>
        </w:rPr>
        <w:t>million. There were</w:t>
      </w:r>
      <w:r>
        <w:rPr>
          <w:rFonts w:ascii="inherit" w:eastAsia="Times New Roman" w:hAnsi="inherit"/>
          <w:sz w:val="20"/>
          <w:szCs w:val="20"/>
        </w:rPr>
        <w:t xml:space="preserve"> no other changes in the terms of the arrangements. The fixed rates associated with the first derivative (“Derivative 1”) notional amount of</w:t>
      </w:r>
      <w:r>
        <w:rPr>
          <w:rFonts w:ascii="inherit" w:eastAsia="Times New Roman" w:hAnsi="inherit"/>
          <w:sz w:val="20"/>
          <w:szCs w:val="20"/>
        </w:rPr>
        <w:t xml:space="preserve"> </w:t>
      </w:r>
      <w:r>
        <w:rPr>
          <w:rFonts w:ascii="inherit" w:eastAsia="Times New Roman" w:hAnsi="inherit"/>
          <w:sz w:val="20"/>
          <w:szCs w:val="20"/>
        </w:rPr>
        <w:t>$105.0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the second derivative (“Derivative 2”) notional amount of</w:t>
      </w:r>
      <w:r>
        <w:rPr>
          <w:rFonts w:ascii="inherit" w:eastAsia="Times New Roman" w:hAnsi="inherit"/>
          <w:sz w:val="20"/>
          <w:szCs w:val="20"/>
        </w:rPr>
        <w:t xml:space="preserve"> </w:t>
      </w:r>
      <w:r>
        <w:rPr>
          <w:rFonts w:ascii="inherit" w:eastAsia="Times New Roman" w:hAnsi="inherit"/>
          <w:sz w:val="20"/>
          <w:szCs w:val="20"/>
        </w:rPr>
        <w:t>$225.0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3.4063%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3.5125</w:t>
      </w:r>
      <w:r>
        <w:rPr>
          <w:rFonts w:ascii="inherit" w:eastAsia="Times New Roman" w:hAnsi="inherit"/>
          <w:sz w:val="20"/>
          <w:szCs w:val="20"/>
        </w:rPr>
        <w:t>%, respectively. The fixed rate associated with the third derivative (“Derivative 3”) notional amount of</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2.6000%. Derivative 1 will hedge the first amount of LIBOR-based interest payments up to its applicable notional amount and Derivati</w:t>
      </w:r>
      <w:r>
        <w:rPr>
          <w:rFonts w:ascii="inherit" w:eastAsia="Times New Roman" w:hAnsi="inherit"/>
          <w:sz w:val="20"/>
          <w:szCs w:val="20"/>
        </w:rPr>
        <w:t>ve 2 will hedge the next amount (i.e., the first amount not already hedged by Derivative 1) up to its applicable notional amount. Derivative 3 will hedge interest payments not already hedged by Derivatives 1 and 2.</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Changes in the cash flows of each derivat</w:t>
      </w:r>
      <w:r>
        <w:rPr>
          <w:rFonts w:ascii="inherit" w:eastAsia="Times New Roman" w:hAnsi="inherit"/>
          <w:sz w:val="20"/>
          <w:szCs w:val="20"/>
        </w:rPr>
        <w:t>ive are expected to be highly effective in offsetting the changes in interest payments on a principal balance equal to the derivative’s notional amount, attributable to the hedged risk. Our hedges have been deemed highly effective since inception as a resu</w:t>
      </w:r>
      <w:r>
        <w:rPr>
          <w:rFonts w:ascii="inherit" w:eastAsia="Times New Roman" w:hAnsi="inherit"/>
          <w:sz w:val="20"/>
          <w:szCs w:val="20"/>
        </w:rPr>
        <w:t>lt of our quarterly hedge effectiveness testing.</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Our cash flow hedge position related to interest rate derivative contracts is as follows:</w:t>
      </w:r>
    </w:p>
    <w:tbl>
      <w:tblPr>
        <w:tblW w:w="5000" w:type="pct"/>
        <w:tblCellMar>
          <w:left w:w="0" w:type="dxa"/>
          <w:right w:w="0" w:type="dxa"/>
        </w:tblCellMar>
        <w:tblLook w:val="04A0" w:firstRow="1" w:lastRow="0" w:firstColumn="1" w:lastColumn="0" w:noHBand="0" w:noVBand="1"/>
      </w:tblPr>
      <w:tblGrid>
        <w:gridCol w:w="2546"/>
        <w:gridCol w:w="132"/>
        <w:gridCol w:w="885"/>
        <w:gridCol w:w="54"/>
        <w:gridCol w:w="105"/>
        <w:gridCol w:w="1051"/>
        <w:gridCol w:w="105"/>
        <w:gridCol w:w="133"/>
        <w:gridCol w:w="885"/>
        <w:gridCol w:w="66"/>
        <w:gridCol w:w="105"/>
        <w:gridCol w:w="133"/>
        <w:gridCol w:w="873"/>
        <w:gridCol w:w="69"/>
        <w:gridCol w:w="105"/>
        <w:gridCol w:w="132"/>
        <w:gridCol w:w="872"/>
        <w:gridCol w:w="55"/>
      </w:tblGrid>
      <w:tr w:rsidR="00000000">
        <w:trPr>
          <w:divId w:val="1178346286"/>
        </w:trPr>
        <w:tc>
          <w:tcPr>
            <w:tcW w:w="0" w:type="auto"/>
            <w:gridSpan w:val="18"/>
            <w:vAlign w:val="center"/>
            <w:hideMark/>
          </w:tcPr>
          <w:p w:rsidR="00000000" w:rsidRDefault="00433ADC">
            <w:pPr>
              <w:spacing w:line="288" w:lineRule="auto"/>
              <w:jc w:val="both"/>
              <w:rPr>
                <w:rFonts w:eastAsia="Times New Roman"/>
                <w:sz w:val="20"/>
                <w:szCs w:val="20"/>
              </w:rPr>
            </w:pPr>
          </w:p>
        </w:tc>
      </w:tr>
      <w:tr w:rsidR="00000000">
        <w:trPr>
          <w:divId w:val="1178346286"/>
        </w:trPr>
        <w:tc>
          <w:tcPr>
            <w:tcW w:w="1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178346286"/>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Notional Amount</w:t>
            </w:r>
          </w:p>
        </w:tc>
        <w:tc>
          <w:tcPr>
            <w:tcW w:w="0" w:type="auto"/>
            <w:tcMar>
              <w:top w:w="30" w:type="dxa"/>
              <w:left w:w="30" w:type="dxa"/>
              <w:bottom w:w="30" w:type="dxa"/>
              <w:right w:w="30" w:type="dxa"/>
            </w:tcMar>
            <w:vAlign w:val="bottom"/>
            <w:hideMark/>
          </w:tcPr>
          <w:p w:rsidR="00000000" w:rsidRDefault="00433ADC">
            <w:pPr>
              <w:divId w:val="6395811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Maturity Date</w:t>
            </w:r>
          </w:p>
        </w:tc>
        <w:tc>
          <w:tcPr>
            <w:tcW w:w="0" w:type="auto"/>
            <w:tcMar>
              <w:top w:w="30" w:type="dxa"/>
              <w:left w:w="30" w:type="dxa"/>
              <w:bottom w:w="30" w:type="dxa"/>
              <w:right w:w="30" w:type="dxa"/>
            </w:tcMar>
            <w:vAlign w:val="bottom"/>
            <w:hideMark/>
          </w:tcPr>
          <w:p w:rsidR="00000000" w:rsidRDefault="00433ADC">
            <w:pPr>
              <w:divId w:val="231428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Other Payables and Accrued Expenses</w:t>
            </w:r>
          </w:p>
        </w:tc>
        <w:tc>
          <w:tcPr>
            <w:tcW w:w="0" w:type="auto"/>
            <w:tcMar>
              <w:top w:w="30" w:type="dxa"/>
              <w:left w:w="30" w:type="dxa"/>
              <w:bottom w:w="30" w:type="dxa"/>
              <w:right w:w="30" w:type="dxa"/>
            </w:tcMar>
            <w:vAlign w:val="bottom"/>
            <w:hideMark/>
          </w:tcPr>
          <w:p w:rsidR="00000000" w:rsidRDefault="00433ADC">
            <w:pPr>
              <w:divId w:val="21099610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Other Liabilities</w:t>
            </w:r>
          </w:p>
        </w:tc>
        <w:tc>
          <w:tcPr>
            <w:tcW w:w="0" w:type="auto"/>
            <w:tcMar>
              <w:top w:w="30" w:type="dxa"/>
              <w:left w:w="30" w:type="dxa"/>
              <w:bottom w:w="30" w:type="dxa"/>
              <w:right w:w="30" w:type="dxa"/>
            </w:tcMar>
            <w:vAlign w:val="bottom"/>
            <w:hideMark/>
          </w:tcPr>
          <w:p w:rsidR="00000000" w:rsidRDefault="00433ADC">
            <w:pPr>
              <w:divId w:val="977565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AOCL, Net of Tax</w:t>
            </w:r>
            <w:r>
              <w:rPr>
                <w:rFonts w:ascii="inherit" w:eastAsia="Times New Roman" w:hAnsi="inherit"/>
                <w:sz w:val="20"/>
                <w:szCs w:val="20"/>
              </w:rPr>
              <w:t xml:space="preserve"> </w:t>
            </w:r>
            <w:r>
              <w:rPr>
                <w:rFonts w:ascii="inherit" w:eastAsia="Times New Roman" w:hAnsi="inherit"/>
                <w:sz w:val="14"/>
                <w:szCs w:val="14"/>
                <w:vertAlign w:val="superscript"/>
              </w:rPr>
              <w:t>(1)</w:t>
            </w:r>
          </w:p>
        </w:tc>
      </w:tr>
      <w:tr w:rsidR="00000000">
        <w:trPr>
          <w:divId w:val="1178346286"/>
        </w:trPr>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430,000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42462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March 2021</w:t>
            </w:r>
          </w:p>
        </w:tc>
        <w:tc>
          <w:tcPr>
            <w:tcW w:w="0" w:type="auto"/>
            <w:shd w:val="clear" w:color="auto" w:fill="CCEEFF"/>
            <w:tcMar>
              <w:top w:w="30" w:type="dxa"/>
              <w:left w:w="30" w:type="dxa"/>
              <w:bottom w:w="30" w:type="dxa"/>
              <w:right w:w="30" w:type="dxa"/>
            </w:tcMar>
            <w:vAlign w:val="bottom"/>
            <w:hideMark/>
          </w:tcPr>
          <w:p w:rsidR="00000000" w:rsidRDefault="00433ADC">
            <w:pPr>
              <w:divId w:val="415908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6,382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73930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1,603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37727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178346286"/>
        </w:trPr>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465,000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74928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March 2021</w:t>
            </w:r>
          </w:p>
        </w:tc>
        <w:tc>
          <w:tcPr>
            <w:tcW w:w="0" w:type="auto"/>
            <w:tcMar>
              <w:top w:w="30" w:type="dxa"/>
              <w:left w:w="30" w:type="dxa"/>
              <w:bottom w:w="30" w:type="dxa"/>
              <w:right w:w="30" w:type="dxa"/>
            </w:tcMar>
            <w:vAlign w:val="bottom"/>
            <w:hideMark/>
          </w:tcPr>
          <w:p w:rsidR="00000000" w:rsidRDefault="00433ADC">
            <w:pPr>
              <w:divId w:val="373164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96191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3,505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49371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2,810</w:t>
            </w:r>
          </w:p>
        </w:tc>
        <w:tc>
          <w:tcPr>
            <w:tcW w:w="0" w:type="auto"/>
            <w:vAlign w:val="bottom"/>
            <w:hideMark/>
          </w:tcPr>
          <w:p w:rsidR="00000000" w:rsidRDefault="00433ADC">
            <w:pPr>
              <w:rPr>
                <w:rFonts w:eastAsia="Times New Roman"/>
                <w:sz w:val="20"/>
                <w:szCs w:val="20"/>
              </w:rPr>
            </w:pPr>
          </w:p>
        </w:tc>
      </w:tr>
      <w:tr w:rsidR="00000000">
        <w:trPr>
          <w:divId w:val="1178346286"/>
        </w:trPr>
        <w:tc>
          <w:tcPr>
            <w:tcW w:w="0" w:type="auto"/>
            <w:gridSpan w:val="18"/>
            <w:tcMar>
              <w:top w:w="30" w:type="dxa"/>
              <w:left w:w="30" w:type="dxa"/>
              <w:bottom w:w="30" w:type="dxa"/>
              <w:right w:w="30" w:type="dxa"/>
            </w:tcMar>
            <w:hideMark/>
          </w:tcPr>
          <w:p w:rsidR="00000000" w:rsidRDefault="00433ADC">
            <w:pPr>
              <w:divId w:val="1478109840"/>
              <w:rPr>
                <w:rFonts w:eastAsia="Times New Roman"/>
                <w:sz w:val="20"/>
                <w:szCs w:val="20"/>
              </w:rPr>
            </w:pPr>
            <w:r>
              <w:rPr>
                <w:rFonts w:ascii="inherit" w:eastAsia="Times New Roman" w:hAnsi="inherit"/>
                <w:sz w:val="16"/>
                <w:szCs w:val="16"/>
              </w:rPr>
              <w:t>(1)</w:t>
            </w:r>
          </w:p>
          <w:p w:rsidR="00000000" w:rsidRDefault="00433ADC">
            <w:pPr>
              <w:divId w:val="2023580199"/>
              <w:rPr>
                <w:rFonts w:eastAsia="Times New Roman"/>
                <w:sz w:val="20"/>
                <w:szCs w:val="20"/>
              </w:rPr>
            </w:pPr>
            <w:r>
              <w:rPr>
                <w:rFonts w:ascii="inherit" w:eastAsia="Times New Roman" w:hAnsi="inherit"/>
                <w:sz w:val="16"/>
                <w:szCs w:val="16"/>
              </w:rPr>
              <w:t>Includes stranded income tax benefit of $2.1 million within AOCL from adopting provisions of the Tax Cuts and Jobs Act of 2017 during the year ended December 30, 2017.</w:t>
            </w:r>
          </w:p>
        </w:tc>
      </w:tr>
    </w:tbl>
    <w:p w:rsidR="00000000" w:rsidRDefault="00433ADC">
      <w:pPr>
        <w:divId w:val="481193498"/>
        <w:rPr>
          <w:rFonts w:eastAsia="Times New Roman"/>
          <w:sz w:val="20"/>
          <w:szCs w:val="20"/>
        </w:rPr>
      </w:pPr>
    </w:p>
    <w:p w:rsidR="00000000" w:rsidRDefault="00433ADC">
      <w:pPr>
        <w:spacing w:line="288" w:lineRule="auto"/>
        <w:jc w:val="center"/>
        <w:divId w:val="285233230"/>
        <w:rPr>
          <w:rFonts w:eastAsia="Times New Roman"/>
          <w:sz w:val="20"/>
          <w:szCs w:val="20"/>
        </w:rPr>
      </w:pPr>
      <w:r>
        <w:rPr>
          <w:rFonts w:ascii="inherit" w:eastAsia="Times New Roman" w:hAnsi="inherit"/>
          <w:sz w:val="20"/>
          <w:szCs w:val="20"/>
        </w:rPr>
        <w:t>103</w:t>
      </w:r>
    </w:p>
    <w:p w:rsidR="00000000" w:rsidRDefault="00433ADC">
      <w:pPr>
        <w:divId w:val="510031235"/>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433ADC">
      <w:pPr>
        <w:spacing w:line="288" w:lineRule="auto"/>
        <w:ind w:hanging="450"/>
        <w:divId w:val="149579626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495796265"/>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495796265"/>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495796265"/>
        <w:rPr>
          <w:rFonts w:eastAsia="Times New Roman"/>
          <w:sz w:val="20"/>
          <w:szCs w:val="20"/>
        </w:rPr>
      </w:pPr>
    </w:p>
    <w:p w:rsidR="00000000" w:rsidRDefault="00433ADC">
      <w:pPr>
        <w:spacing w:line="288" w:lineRule="auto"/>
        <w:divId w:val="1928031582"/>
        <w:rPr>
          <w:rFonts w:eastAsia="Times New Roman"/>
          <w:sz w:val="20"/>
          <w:szCs w:val="20"/>
        </w:rPr>
      </w:pPr>
      <w:r>
        <w:rPr>
          <w:rFonts w:ascii="inherit" w:eastAsia="Times New Roman" w:hAnsi="inherit"/>
          <w:b/>
          <w:bCs/>
          <w:sz w:val="20"/>
          <w:szCs w:val="20"/>
        </w:rPr>
        <w:t>14. Interest Rate Derivatives (continued)</w:t>
      </w:r>
    </w:p>
    <w:p w:rsidR="00000000" w:rsidRDefault="00433ADC">
      <w:pPr>
        <w:divId w:val="1344822977"/>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cember 28, 2019, the Company expects to reclassify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unrealized losses on derivative instruments from AOCL into earnings in the next</w:t>
      </w:r>
      <w:r>
        <w:rPr>
          <w:rFonts w:ascii="inherit" w:eastAsia="Times New Roman" w:hAnsi="inherit"/>
          <w:sz w:val="20"/>
          <w:szCs w:val="20"/>
        </w:rPr>
        <w:t xml:space="preserve"> </w:t>
      </w:r>
      <w:r>
        <w:rPr>
          <w:rFonts w:ascii="inherit" w:eastAsia="Times New Roman" w:hAnsi="inherit"/>
          <w:sz w:val="20"/>
          <w:szCs w:val="20"/>
        </w:rPr>
        <w:t>12 months</w:t>
      </w:r>
      <w:r>
        <w:rPr>
          <w:rFonts w:ascii="inherit" w:eastAsia="Times New Roman" w:hAnsi="inherit"/>
          <w:sz w:val="20"/>
          <w:szCs w:val="20"/>
        </w:rPr>
        <w:t xml:space="preserve"> </w:t>
      </w:r>
      <w:r>
        <w:rPr>
          <w:rFonts w:ascii="inherit" w:eastAsia="Times New Roman" w:hAnsi="inherit"/>
          <w:sz w:val="20"/>
          <w:szCs w:val="20"/>
        </w:rPr>
        <w:t>as the derivative instruments mature. See Note</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 xml:space="preserve"> </w:t>
      </w:r>
      <w:r>
        <w:rPr>
          <w:rFonts w:ascii="inherit" w:eastAsia="Times New Roman" w:hAnsi="inherit"/>
          <w:sz w:val="20"/>
          <w:szCs w:val="20"/>
        </w:rPr>
        <w:t>for furth</w:t>
      </w:r>
      <w:r>
        <w:rPr>
          <w:rFonts w:ascii="inherit" w:eastAsia="Times New Roman" w:hAnsi="inherit"/>
          <w:sz w:val="20"/>
          <w:szCs w:val="20"/>
        </w:rPr>
        <w:t>er detail regarding AOCL.</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15. Earnings Per Share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Basic earnings per share (“EPS”) is computed by dividing net income by the weighted average number of common shares outstanding for the period. Diluted EPS is computed by dividing net income by the weighted</w:t>
      </w:r>
      <w:r>
        <w:rPr>
          <w:rFonts w:ascii="inherit" w:eastAsia="Times New Roman" w:hAnsi="inherit"/>
          <w:sz w:val="20"/>
          <w:szCs w:val="20"/>
        </w:rPr>
        <w:t xml:space="preserve"> average shares outstanding for the period and includes the dilutive impact of potential new shares issuable upon vesting and exercise of stock options and vesting of restricted stock units. Potential shares of common stock are excluded from the computatio</w:t>
      </w:r>
      <w:r>
        <w:rPr>
          <w:rFonts w:ascii="inherit" w:eastAsia="Times New Roman" w:hAnsi="inherit"/>
          <w:sz w:val="20"/>
          <w:szCs w:val="20"/>
        </w:rPr>
        <w:t>n of diluted EPS if their effect is anti-dilutive.</w:t>
      </w:r>
      <w:r>
        <w:rPr>
          <w:rFonts w:ascii="inherit" w:eastAsia="Times New Roman" w:hAnsi="inherit"/>
          <w:sz w:val="20"/>
          <w:szCs w:val="20"/>
        </w:rPr>
        <w:t xml:space="preserve"> </w:t>
      </w:r>
      <w:r>
        <w:rPr>
          <w:rFonts w:ascii="inherit" w:eastAsia="Times New Roman" w:hAnsi="inherit"/>
          <w:sz w:val="20"/>
          <w:szCs w:val="20"/>
        </w:rPr>
        <w:t>A reconciliation of the numerators and denominators of the basic and diluted EPS calculations is as follows:</w:t>
      </w:r>
    </w:p>
    <w:tbl>
      <w:tblPr>
        <w:tblW w:w="5000" w:type="pct"/>
        <w:jc w:val="center"/>
        <w:tblCellMar>
          <w:left w:w="0" w:type="dxa"/>
          <w:right w:w="0" w:type="dxa"/>
        </w:tblCellMar>
        <w:tblLook w:val="04A0" w:firstRow="1" w:lastRow="0" w:firstColumn="1" w:lastColumn="0" w:noHBand="0" w:noVBand="1"/>
      </w:tblPr>
      <w:tblGrid>
        <w:gridCol w:w="4374"/>
        <w:gridCol w:w="132"/>
        <w:gridCol w:w="1052"/>
        <w:gridCol w:w="56"/>
        <w:gridCol w:w="105"/>
        <w:gridCol w:w="132"/>
        <w:gridCol w:w="1053"/>
        <w:gridCol w:w="56"/>
        <w:gridCol w:w="105"/>
        <w:gridCol w:w="132"/>
        <w:gridCol w:w="1053"/>
        <w:gridCol w:w="56"/>
      </w:tblGrid>
      <w:tr w:rsidR="00000000">
        <w:trPr>
          <w:divId w:val="1154758643"/>
          <w:jc w:val="center"/>
        </w:trPr>
        <w:tc>
          <w:tcPr>
            <w:tcW w:w="0" w:type="auto"/>
            <w:gridSpan w:val="12"/>
            <w:vAlign w:val="center"/>
            <w:hideMark/>
          </w:tcPr>
          <w:p w:rsidR="00000000" w:rsidRDefault="00433ADC">
            <w:pPr>
              <w:spacing w:line="288" w:lineRule="auto"/>
              <w:jc w:val="both"/>
              <w:rPr>
                <w:rFonts w:eastAsia="Times New Roman"/>
                <w:sz w:val="20"/>
                <w:szCs w:val="20"/>
              </w:rPr>
            </w:pPr>
          </w:p>
        </w:tc>
      </w:tr>
      <w:tr w:rsidR="00000000">
        <w:trPr>
          <w:divId w:val="1154758643"/>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15475864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 except EPS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1097672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10516152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15475864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294659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273733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15475864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Weighted average shares outstanding for basic EPS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78,608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0412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75,899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18932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59,895</w:t>
            </w:r>
          </w:p>
        </w:tc>
        <w:tc>
          <w:tcPr>
            <w:tcW w:w="0" w:type="auto"/>
            <w:vAlign w:val="bottom"/>
            <w:hideMark/>
          </w:tcPr>
          <w:p w:rsidR="00000000" w:rsidRDefault="00433ADC">
            <w:pPr>
              <w:rPr>
                <w:rFonts w:eastAsia="Times New Roman"/>
                <w:sz w:val="20"/>
                <w:szCs w:val="20"/>
              </w:rPr>
            </w:pPr>
          </w:p>
        </w:tc>
      </w:tr>
      <w:tr w:rsidR="00000000">
        <w:trPr>
          <w:divId w:val="115475864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Effect of dilutive securities: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001159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7514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350448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6114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08307346"/>
              <w:rPr>
                <w:rFonts w:eastAsia="Times New Roman"/>
                <w:sz w:val="20"/>
                <w:szCs w:val="20"/>
              </w:rPr>
            </w:pPr>
            <w:r>
              <w:rPr>
                <w:rFonts w:ascii="inherit" w:eastAsia="Times New Roman" w:hAnsi="inherit"/>
                <w:sz w:val="20"/>
                <w:szCs w:val="20"/>
              </w:rPr>
              <w:t> </w:t>
            </w:r>
          </w:p>
        </w:tc>
      </w:tr>
      <w:tr w:rsidR="00000000">
        <w:trPr>
          <w:divId w:val="1154758643"/>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Stock options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3,019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45599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3,129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34059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2,140</w:t>
            </w:r>
          </w:p>
        </w:tc>
        <w:tc>
          <w:tcPr>
            <w:tcW w:w="0" w:type="auto"/>
            <w:vAlign w:val="bottom"/>
            <w:hideMark/>
          </w:tcPr>
          <w:p w:rsidR="00000000" w:rsidRDefault="00433ADC">
            <w:pPr>
              <w:rPr>
                <w:rFonts w:eastAsia="Times New Roman"/>
                <w:sz w:val="20"/>
                <w:szCs w:val="20"/>
              </w:rPr>
            </w:pPr>
          </w:p>
        </w:tc>
      </w:tr>
      <w:tr w:rsidR="00000000">
        <w:trPr>
          <w:divId w:val="1154758643"/>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Restricted Stock</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41070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42755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15475864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Weighted average shares outstanding for diluted EPS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81,683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38542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79,041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66930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62,035</w:t>
            </w:r>
          </w:p>
        </w:tc>
        <w:tc>
          <w:tcPr>
            <w:tcW w:w="0" w:type="auto"/>
            <w:vAlign w:val="bottom"/>
            <w:hideMark/>
          </w:tcPr>
          <w:p w:rsidR="00000000" w:rsidRDefault="00433ADC">
            <w:pPr>
              <w:rPr>
                <w:rFonts w:eastAsia="Times New Roman"/>
                <w:sz w:val="20"/>
                <w:szCs w:val="20"/>
              </w:rPr>
            </w:pPr>
          </w:p>
        </w:tc>
      </w:tr>
      <w:tr w:rsidR="00000000">
        <w:trPr>
          <w:divId w:val="115475864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Basic EPS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53171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49007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0.72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15475864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0.40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06597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63060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0.70</w:t>
            </w:r>
          </w:p>
        </w:tc>
        <w:tc>
          <w:tcPr>
            <w:tcW w:w="0" w:type="auto"/>
            <w:vAlign w:val="bottom"/>
            <w:hideMark/>
          </w:tcPr>
          <w:p w:rsidR="00000000" w:rsidRDefault="00433ADC">
            <w:pPr>
              <w:rPr>
                <w:rFonts w:eastAsia="Times New Roman"/>
                <w:sz w:val="20"/>
                <w:szCs w:val="20"/>
              </w:rPr>
            </w:pPr>
          </w:p>
        </w:tc>
      </w:tr>
      <w:tr w:rsidR="00000000">
        <w:trPr>
          <w:divId w:val="115475864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Anti-dilutive options, RSUs outstanding excluded from EPS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54796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17959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254</w:t>
            </w:r>
          </w:p>
        </w:tc>
        <w:tc>
          <w:tcPr>
            <w:tcW w:w="0" w:type="auto"/>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1993169342"/>
        <w:rPr>
          <w:rFonts w:eastAsia="Times New Roman"/>
          <w:sz w:val="20"/>
          <w:szCs w:val="20"/>
        </w:rPr>
      </w:pPr>
      <w:r>
        <w:rPr>
          <w:rFonts w:ascii="inherit" w:eastAsia="Times New Roman" w:hAnsi="inherit"/>
          <w:b/>
          <w:bCs/>
          <w:sz w:val="20"/>
          <w:szCs w:val="20"/>
        </w:rPr>
        <w:t>16.</w:t>
      </w:r>
      <w:r>
        <w:rPr>
          <w:rFonts w:ascii="inherit" w:eastAsia="Times New Roman" w:hAnsi="inherit"/>
          <w:b/>
          <w:bCs/>
          <w:sz w:val="20"/>
          <w:szCs w:val="20"/>
        </w:rPr>
        <w:t xml:space="preserve"> </w:t>
      </w:r>
      <w:r>
        <w:rPr>
          <w:rFonts w:ascii="inherit" w:eastAsia="Times New Roman" w:hAnsi="inherit"/>
          <w:b/>
          <w:bCs/>
          <w:sz w:val="20"/>
          <w:szCs w:val="20"/>
        </w:rPr>
        <w:t>Segment Reporting</w:t>
      </w:r>
    </w:p>
    <w:p w:rsidR="00000000" w:rsidRDefault="00433ADC">
      <w:pPr>
        <w:spacing w:line="288" w:lineRule="auto"/>
        <w:divId w:val="1847089980"/>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reportable segments were determined on the same basis as used by the Chief Operating Decision Maker (“CODM”) to evaluate performance internally. Our operations consist of</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reportable segments: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496963964"/>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store brands - Our owned brands consist of our America’s Best and Eyeglass World operating segments. In America’s Best stores, vision care services are provided by optometrists employed either by us or by independent professional corporations. Eyeglas</w:t>
            </w:r>
            <w:r>
              <w:rPr>
                <w:rFonts w:ascii="inherit" w:eastAsia="Times New Roman" w:hAnsi="inherit"/>
                <w:sz w:val="20"/>
                <w:szCs w:val="20"/>
              </w:rPr>
              <w:t>s World locations primarily feature independent optometrists to perform eye exams and on-site laboratories. Our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host operating segments consist of Military and Fred Meyer. These brands provide eye exams principally by independent optometrists in nearly</w:t>
            </w:r>
            <w:r>
              <w:rPr>
                <w:rFonts w:ascii="inherit" w:eastAsia="Times New Roman" w:hAnsi="inherit"/>
                <w:sz w:val="20"/>
                <w:szCs w:val="20"/>
              </w:rPr>
              <w:t xml:space="preserve"> all locations. We have aggregated our America’s Best, Eyeglass World, Military and Fred Meyer operating segments into a single reportable segment due to similar economic characteristics and similarity of the nature of products and services, production pro</w:t>
            </w:r>
            <w:r>
              <w:rPr>
                <w:rFonts w:ascii="inherit" w:eastAsia="Times New Roman" w:hAnsi="inherit"/>
                <w:sz w:val="20"/>
                <w:szCs w:val="20"/>
              </w:rPr>
              <w:t>cesses, class of customers, regulatory environment and distribution methods of those brands.</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14092683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Legacy - The Company manages the operations of, and supplies inventory and lab processing services to,</w:t>
            </w:r>
            <w:r>
              <w:rPr>
                <w:rFonts w:ascii="inherit" w:eastAsia="Times New Roman" w:hAnsi="inherit"/>
                <w:sz w:val="20"/>
                <w:szCs w:val="20"/>
              </w:rPr>
              <w:t xml:space="preserve"> </w:t>
            </w:r>
            <w:r>
              <w:rPr>
                <w:rFonts w:ascii="inherit" w:eastAsia="Times New Roman" w:hAnsi="inherit"/>
                <w:sz w:val="20"/>
                <w:szCs w:val="20"/>
              </w:rPr>
              <w:t>226</w:t>
            </w:r>
            <w:r>
              <w:rPr>
                <w:rFonts w:ascii="inherit" w:eastAsia="Times New Roman" w:hAnsi="inherit"/>
                <w:sz w:val="20"/>
                <w:szCs w:val="20"/>
              </w:rPr>
              <w:t xml:space="preserve"> </w:t>
            </w:r>
            <w:r>
              <w:rPr>
                <w:rFonts w:ascii="inherit" w:eastAsia="Times New Roman" w:hAnsi="inherit"/>
                <w:sz w:val="20"/>
                <w:szCs w:val="20"/>
              </w:rPr>
              <w:t xml:space="preserve">Legacy retail Vision Centers. We earn management </w:t>
            </w:r>
            <w:r>
              <w:rPr>
                <w:rFonts w:ascii="inherit" w:eastAsia="Times New Roman" w:hAnsi="inherit"/>
                <w:sz w:val="20"/>
                <w:szCs w:val="20"/>
              </w:rPr>
              <w:t>fees as a result of providing such services and therefore we record revenue related to sales of products and product protection plans to our Legacy partner’s customers on a net basis. We also sell to our Legacy partner wholesale merchandise that is stocked</w:t>
            </w:r>
            <w:r>
              <w:rPr>
                <w:rFonts w:ascii="inherit" w:eastAsia="Times New Roman" w:hAnsi="inherit"/>
                <w:sz w:val="20"/>
                <w:szCs w:val="20"/>
              </w:rPr>
              <w:t xml:space="preserve"> in retail locations, and provide central lab processing for the finished eyeglasses and frames expected to be sold to our Legacy partner’s customers. We lease space from our Legacy partner within or adjacent to each of the locations we manage and use this</w:t>
            </w:r>
            <w:r>
              <w:rPr>
                <w:rFonts w:ascii="inherit" w:eastAsia="Times New Roman" w:hAnsi="inherit"/>
                <w:sz w:val="20"/>
                <w:szCs w:val="20"/>
              </w:rPr>
              <w:t xml:space="preserve"> space for providing optometric examination services. During fiscal year</w:t>
            </w:r>
            <w:r>
              <w:rPr>
                <w:rFonts w:ascii="inherit" w:eastAsia="Times New Roman" w:hAnsi="inherit"/>
                <w:sz w:val="20"/>
                <w:szCs w:val="20"/>
              </w:rPr>
              <w:t xml:space="preserve"> </w:t>
            </w:r>
            <w:r>
              <w:rPr>
                <w:rFonts w:ascii="inherit" w:eastAsia="Times New Roman" w:hAnsi="inherit"/>
                <w:sz w:val="20"/>
                <w:szCs w:val="20"/>
              </w:rPr>
              <w:t>2019,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of consolidated net revenue. This exposes us to concentration of customer risk. Sales of services and plans</w:t>
            </w:r>
            <w:r>
              <w:rPr>
                <w:rFonts w:ascii="inherit" w:eastAsia="Times New Roman" w:hAnsi="inherit"/>
                <w:sz w:val="20"/>
                <w:szCs w:val="20"/>
              </w:rPr>
              <w:t xml:space="preserve"> in our Legacy segment consist of fees earned for managing the operations of our Legacy partner and revenues associated with the provision of eye exams for our managed care customers. Revenues associated with managing operations of our Legacy partner were</w:t>
            </w:r>
            <w:r>
              <w:rPr>
                <w:rFonts w:ascii="inherit" w:eastAsia="Times New Roman" w:hAnsi="inherit"/>
                <w:sz w:val="20"/>
                <w:szCs w:val="20"/>
              </w:rPr>
              <w:t xml:space="preserve"> </w:t>
            </w:r>
            <w:r>
              <w:rPr>
                <w:rFonts w:ascii="inherit" w:eastAsia="Times New Roman" w:hAnsi="inherit"/>
                <w:sz w:val="20"/>
                <w:szCs w:val="20"/>
              </w:rPr>
              <w:t>$35.5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fiscal years ended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also allows our Legacy partner to collect penalties if the Vision Centers do not generate a requisite amount of rev</w:t>
            </w:r>
            <w:r>
              <w:rPr>
                <w:rFonts w:ascii="inherit" w:eastAsia="Times New Roman" w:hAnsi="inherit"/>
                <w:sz w:val="20"/>
                <w:szCs w:val="20"/>
              </w:rPr>
              <w:t>enues. No such penalties have been assessed under our current arrangement.</w:t>
            </w:r>
          </w:p>
        </w:tc>
      </w:tr>
    </w:tbl>
    <w:p w:rsidR="00000000" w:rsidRDefault="00433ADC">
      <w:pPr>
        <w:divId w:val="1434665108"/>
        <w:rPr>
          <w:rFonts w:eastAsia="Times New Roman"/>
          <w:sz w:val="20"/>
          <w:szCs w:val="20"/>
        </w:rPr>
      </w:pPr>
    </w:p>
    <w:p w:rsidR="00000000" w:rsidRDefault="00433ADC">
      <w:pPr>
        <w:spacing w:line="288" w:lineRule="auto"/>
        <w:jc w:val="center"/>
        <w:divId w:val="14576372"/>
        <w:rPr>
          <w:rFonts w:eastAsia="Times New Roman"/>
          <w:sz w:val="20"/>
          <w:szCs w:val="20"/>
        </w:rPr>
      </w:pPr>
      <w:r>
        <w:rPr>
          <w:rFonts w:ascii="inherit" w:eastAsia="Times New Roman" w:hAnsi="inherit"/>
          <w:sz w:val="20"/>
          <w:szCs w:val="20"/>
        </w:rPr>
        <w:t>104</w:t>
      </w:r>
    </w:p>
    <w:p w:rsidR="00000000" w:rsidRDefault="00433ADC">
      <w:pPr>
        <w:divId w:val="510031235"/>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433ADC">
      <w:pPr>
        <w:spacing w:line="288" w:lineRule="auto"/>
        <w:ind w:hanging="450"/>
        <w:divId w:val="72302468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723024686"/>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723024686"/>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723024686"/>
        <w:rPr>
          <w:rFonts w:eastAsia="Times New Roman"/>
          <w:sz w:val="20"/>
          <w:szCs w:val="20"/>
        </w:rPr>
      </w:pPr>
    </w:p>
    <w:p w:rsidR="00000000" w:rsidRDefault="00433ADC">
      <w:pPr>
        <w:spacing w:line="288" w:lineRule="auto"/>
        <w:divId w:val="723024686"/>
        <w:rPr>
          <w:rFonts w:eastAsia="Times New Roman"/>
          <w:sz w:val="20"/>
          <w:szCs w:val="20"/>
        </w:rPr>
      </w:pPr>
      <w:r>
        <w:rPr>
          <w:rFonts w:ascii="inherit" w:eastAsia="Times New Roman" w:hAnsi="inherit"/>
          <w:b/>
          <w:bCs/>
          <w:sz w:val="20"/>
          <w:szCs w:val="20"/>
        </w:rPr>
        <w:t>16. Segment Reporting (continued)</w:t>
      </w:r>
    </w:p>
    <w:p w:rsidR="00000000" w:rsidRDefault="00433ADC">
      <w:pPr>
        <w:spacing w:line="288" w:lineRule="auto"/>
        <w:divId w:val="931935597"/>
        <w:rPr>
          <w:rFonts w:eastAsia="Times New Roman"/>
          <w:sz w:val="20"/>
          <w:szCs w:val="20"/>
        </w:rPr>
      </w:pPr>
    </w:p>
    <w:p w:rsidR="00000000" w:rsidRDefault="00433ADC">
      <w:pPr>
        <w:divId w:val="1035425690"/>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 January 22, 2020, we entered into an amendment to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Walmart. The amendment extended the current term of the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by six months, to February 23, 2021, and such term will automatically rene</w:t>
      </w:r>
      <w:r>
        <w:rPr>
          <w:rFonts w:ascii="inherit" w:eastAsia="Times New Roman" w:hAnsi="inherit"/>
          <w:sz w:val="20"/>
          <w:szCs w:val="20"/>
        </w:rPr>
        <w:t>w for an additional three-year term unless, no later than July 23, 2020, one party provides the other party written notice of non-renewal. Pursuant to the amendment, we will also be adding five additional Vision Centers in Walmart stores in fiscal year 202</w:t>
      </w:r>
      <w:r>
        <w:rPr>
          <w:rFonts w:ascii="inherit" w:eastAsia="Times New Roman" w:hAnsi="inherit"/>
          <w:sz w:val="20"/>
          <w:szCs w:val="20"/>
        </w:rPr>
        <w:t>0.</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“Corporate/Other”</w:t>
      </w:r>
      <w:r>
        <w:rPr>
          <w:rFonts w:ascii="inherit" w:eastAsia="Times New Roman" w:hAnsi="inherit"/>
          <w:sz w:val="20"/>
          <w:szCs w:val="20"/>
        </w:rPr>
        <w:t xml:space="preserve"> </w:t>
      </w:r>
      <w:r>
        <w:rPr>
          <w:rFonts w:ascii="inherit" w:eastAsia="Times New Roman" w:hAnsi="inherit"/>
          <w:sz w:val="20"/>
          <w:szCs w:val="20"/>
        </w:rPr>
        <w:t>category includes the results of operations of our other operating segments and corporate overhead support. The</w:t>
      </w:r>
      <w:r>
        <w:rPr>
          <w:rFonts w:ascii="inherit" w:eastAsia="Times New Roman" w:hAnsi="inherit"/>
          <w:sz w:val="20"/>
          <w:szCs w:val="20"/>
        </w:rPr>
        <w:t xml:space="preserve"> </w:t>
      </w:r>
      <w:r>
        <w:rPr>
          <w:rFonts w:ascii="inherit" w:eastAsia="Times New Roman" w:hAnsi="inherit"/>
          <w:sz w:val="20"/>
          <w:szCs w:val="20"/>
        </w:rPr>
        <w:t>“Reconciliations”</w:t>
      </w:r>
      <w:r>
        <w:rPr>
          <w:rFonts w:ascii="inherit" w:eastAsia="Times New Roman" w:hAnsi="inherit"/>
          <w:sz w:val="20"/>
          <w:szCs w:val="20"/>
        </w:rPr>
        <w:t xml:space="preserve"> </w:t>
      </w:r>
      <w:r>
        <w:rPr>
          <w:rFonts w:ascii="inherit" w:eastAsia="Times New Roman" w:hAnsi="inherit"/>
          <w:sz w:val="20"/>
          <w:szCs w:val="20"/>
        </w:rPr>
        <w:t>category represents other adjustments to reportable segment results necessary for the presentation o</w:t>
      </w:r>
      <w:r>
        <w:rPr>
          <w:rFonts w:ascii="inherit" w:eastAsia="Times New Roman" w:hAnsi="inherit"/>
          <w:sz w:val="20"/>
          <w:szCs w:val="20"/>
        </w:rPr>
        <w:t>f consolidated financial results in accordance with U.S. GAAP for the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reportable segments.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The operating segments identified above are the business activities of the Company for which discrete financial information is available and for which operating </w:t>
      </w:r>
      <w:r>
        <w:rPr>
          <w:rFonts w:ascii="inherit" w:eastAsia="Times New Roman" w:hAnsi="inherit"/>
          <w:sz w:val="20"/>
          <w:szCs w:val="20"/>
        </w:rPr>
        <w:t>results are regularly reviewed by our CODM to allocate resources and assess performance. Our CODM is our chief executive officer. The Company considers each of our brands to be an operating segment and has further concluded that presenting the results of o</w:t>
      </w:r>
      <w:r>
        <w:rPr>
          <w:rFonts w:ascii="inherit" w:eastAsia="Times New Roman" w:hAnsi="inherit"/>
          <w:sz w:val="20"/>
          <w:szCs w:val="20"/>
        </w:rPr>
        <w:t>ur reportable segments provides meaningful information consistent with the objectives of ASC 280, </w:t>
      </w:r>
      <w:r>
        <w:rPr>
          <w:rFonts w:ascii="inherit" w:eastAsia="Times New Roman" w:hAnsi="inherit"/>
          <w:i/>
          <w:iCs/>
          <w:sz w:val="20"/>
          <w:szCs w:val="20"/>
        </w:rPr>
        <w:t>Segment Reporting</w:t>
      </w:r>
      <w:r>
        <w:rPr>
          <w:rFonts w:ascii="inherit" w:eastAsia="Times New Roman" w:hAnsi="inherit"/>
          <w:sz w:val="20"/>
          <w:szCs w:val="20"/>
        </w:rPr>
        <w:t>. Strategic initiatives and financial objectives for each reportable segment are determined at the corporate level. Each operating segment is</w:t>
      </w:r>
      <w:r>
        <w:rPr>
          <w:rFonts w:ascii="inherit" w:eastAsia="Times New Roman" w:hAnsi="inherit"/>
          <w:sz w:val="20"/>
          <w:szCs w:val="20"/>
        </w:rPr>
        <w:t xml:space="preserve"> responsible for implementing defined strategic initiatives and achieving certain financial objectives, and has a general manager responsible for the sales and marketing initiatives and financial results for product lines within the segment.</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Revenues from </w:t>
      </w:r>
      <w:r>
        <w:rPr>
          <w:rFonts w:ascii="inherit" w:eastAsia="Times New Roman" w:hAnsi="inherit"/>
          <w:sz w:val="20"/>
          <w:szCs w:val="20"/>
        </w:rPr>
        <w:t>the Corporate/Other segments are attributable to the AC Lens and FirstSight operating segments. AC Lens primarily sells contact lenses and optical accessory products to retail customers through e-commerce. AC Lens also distributes contact lenses to certain</w:t>
      </w:r>
      <w:r>
        <w:rPr>
          <w:rFonts w:ascii="inherit" w:eastAsia="Times New Roman" w:hAnsi="inherit"/>
          <w:sz w:val="20"/>
          <w:szCs w:val="20"/>
        </w:rPr>
        <w:t xml:space="preserve"> Walmart and Sam’s Club under fee for services arrangements. During fiscal year</w:t>
      </w:r>
      <w:r>
        <w:rPr>
          <w:rFonts w:ascii="inherit" w:eastAsia="Times New Roman" w:hAnsi="inherit"/>
          <w:sz w:val="20"/>
          <w:szCs w:val="20"/>
        </w:rPr>
        <w:t xml:space="preserve"> </w:t>
      </w:r>
      <w:r>
        <w:rPr>
          <w:rFonts w:ascii="inherit" w:eastAsia="Times New Roman" w:hAnsi="inherit"/>
          <w:sz w:val="20"/>
          <w:szCs w:val="20"/>
        </w:rPr>
        <w:t>2019, AC Lens sales associated with Walmart and Sam’s Club contact lenses distribution arrangements represented</w:t>
      </w:r>
      <w:r>
        <w:rPr>
          <w:rFonts w:ascii="inherit" w:eastAsia="Times New Roman" w:hAnsi="inherit"/>
          <w:sz w:val="20"/>
          <w:szCs w:val="20"/>
        </w:rPr>
        <w:t xml:space="preserve"> </w:t>
      </w:r>
      <w:r>
        <w:rPr>
          <w:rFonts w:ascii="inherit" w:eastAsia="Times New Roman" w:hAnsi="inherit"/>
          <w:sz w:val="20"/>
          <w:szCs w:val="20"/>
        </w:rPr>
        <w:t>8.7%</w:t>
      </w:r>
      <w:r>
        <w:rPr>
          <w:rFonts w:ascii="inherit" w:eastAsia="Times New Roman" w:hAnsi="inherit"/>
          <w:sz w:val="20"/>
          <w:szCs w:val="20"/>
        </w:rPr>
        <w:t xml:space="preserve"> </w:t>
      </w:r>
      <w:r>
        <w:rPr>
          <w:rFonts w:ascii="inherit" w:eastAsia="Times New Roman" w:hAnsi="inherit"/>
          <w:sz w:val="20"/>
          <w:szCs w:val="20"/>
        </w:rPr>
        <w:t>of consolidated net revenue. FirstSight sells single servic</w:t>
      </w:r>
      <w:r>
        <w:rPr>
          <w:rFonts w:ascii="inherit" w:eastAsia="Times New Roman" w:hAnsi="inherit"/>
          <w:sz w:val="20"/>
          <w:szCs w:val="20"/>
        </w:rPr>
        <w:t>e health plans in connection with the operations of America’s Best operations in California, and arranges for the provision of optometric services at the offices next to Walmart and Sam’s Club stores throughout California. None of those segments met the qu</w:t>
      </w:r>
      <w:r>
        <w:rPr>
          <w:rFonts w:ascii="inherit" w:eastAsia="Times New Roman" w:hAnsi="inherit"/>
          <w:sz w:val="20"/>
          <w:szCs w:val="20"/>
        </w:rPr>
        <w:t>antitative thresholds for determining reportable segments for any of the periods presented.</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Our reportable segment profit measure is earnings before interest, tax, depreciation and amortization (“EBITDA”), or net revenue, less costs applicable to revenue, </w:t>
      </w:r>
      <w:r>
        <w:rPr>
          <w:rFonts w:ascii="inherit" w:eastAsia="Times New Roman" w:hAnsi="inherit"/>
          <w:sz w:val="20"/>
          <w:szCs w:val="20"/>
        </w:rPr>
        <w:t>less selling, general and administrative costs. Depreciation and amortization, asset impairment, litigation settlement and other corporate costs that are not allocated to the reportable segments, including interest expense and debt issuance costs are exclu</w:t>
      </w:r>
      <w:r>
        <w:rPr>
          <w:rFonts w:ascii="inherit" w:eastAsia="Times New Roman" w:hAnsi="inherit"/>
          <w:sz w:val="20"/>
          <w:szCs w:val="20"/>
        </w:rPr>
        <w:t>ded from segment EBITDA. There are no transactions between our reportable segments. There are no differences between the measurement of our reportable segments’</w:t>
      </w:r>
      <w:r>
        <w:rPr>
          <w:rFonts w:ascii="inherit" w:eastAsia="Times New Roman" w:hAnsi="inherit"/>
          <w:sz w:val="20"/>
          <w:szCs w:val="20"/>
        </w:rPr>
        <w:t xml:space="preserve"> </w:t>
      </w:r>
      <w:r>
        <w:rPr>
          <w:rFonts w:ascii="inherit" w:eastAsia="Times New Roman" w:hAnsi="inherit"/>
          <w:sz w:val="20"/>
          <w:szCs w:val="20"/>
        </w:rPr>
        <w:t>assets and consolidated assets. There have been no changes from prior periods in the measuremen</w:t>
      </w:r>
      <w:r>
        <w:rPr>
          <w:rFonts w:ascii="inherit" w:eastAsia="Times New Roman" w:hAnsi="inherit"/>
          <w:sz w:val="20"/>
          <w:szCs w:val="20"/>
        </w:rPr>
        <w:t>t methods used to determine reportable segment profit or loss, and there have been no asymmetrical allocations to segments.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is a summary of certain financial data for each of our segments. Reportable segment information is presented on the sa</w:t>
      </w:r>
      <w:r>
        <w:rPr>
          <w:rFonts w:ascii="inherit" w:eastAsia="Times New Roman" w:hAnsi="inherit"/>
          <w:sz w:val="20"/>
          <w:szCs w:val="20"/>
        </w:rPr>
        <w:t>me basis as our consolidated financial statements, except for net revenue, which is presented on a cash basis, including point of sales for managed care payors and excluding the effects of unearned and deferred revenue, consistent with what the CODM regula</w:t>
      </w:r>
      <w:r>
        <w:rPr>
          <w:rFonts w:ascii="inherit" w:eastAsia="Times New Roman" w:hAnsi="inherit"/>
          <w:sz w:val="20"/>
          <w:szCs w:val="20"/>
        </w:rPr>
        <w:t>rly reviews. Asset information is not included in the following summary since the CODM does not regularly review such information for the reportable segments.</w:t>
      </w:r>
      <w:r>
        <w:rPr>
          <w:rFonts w:ascii="inherit" w:eastAsia="Times New Roman" w:hAnsi="inherit"/>
          <w:sz w:val="20"/>
          <w:szCs w:val="20"/>
        </w:rPr>
        <w:t xml:space="preserve"> </w:t>
      </w:r>
    </w:p>
    <w:p w:rsidR="00000000" w:rsidRDefault="00433ADC">
      <w:pPr>
        <w:divId w:val="1158115198"/>
        <w:rPr>
          <w:rFonts w:eastAsia="Times New Roman"/>
          <w:sz w:val="20"/>
          <w:szCs w:val="20"/>
        </w:rPr>
      </w:pPr>
    </w:p>
    <w:p w:rsidR="00000000" w:rsidRDefault="00433ADC">
      <w:pPr>
        <w:spacing w:line="288" w:lineRule="auto"/>
        <w:jc w:val="center"/>
        <w:divId w:val="1489781927"/>
        <w:rPr>
          <w:rFonts w:eastAsia="Times New Roman"/>
          <w:sz w:val="20"/>
          <w:szCs w:val="20"/>
        </w:rPr>
      </w:pPr>
      <w:r>
        <w:rPr>
          <w:rFonts w:ascii="inherit" w:eastAsia="Times New Roman" w:hAnsi="inherit"/>
          <w:sz w:val="20"/>
          <w:szCs w:val="20"/>
        </w:rPr>
        <w:t>105</w:t>
      </w:r>
    </w:p>
    <w:p w:rsidR="00000000" w:rsidRDefault="00433ADC">
      <w:pPr>
        <w:divId w:val="510031235"/>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433ADC">
      <w:pPr>
        <w:spacing w:line="288" w:lineRule="auto"/>
        <w:ind w:hanging="450"/>
        <w:divId w:val="152544064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525440646"/>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525440646"/>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525440646"/>
        <w:rPr>
          <w:rFonts w:eastAsia="Times New Roman"/>
          <w:sz w:val="20"/>
          <w:szCs w:val="20"/>
        </w:rPr>
      </w:pPr>
    </w:p>
    <w:p w:rsidR="00000000" w:rsidRDefault="00433ADC">
      <w:pPr>
        <w:spacing w:line="288" w:lineRule="auto"/>
        <w:divId w:val="1525440646"/>
        <w:rPr>
          <w:rFonts w:eastAsia="Times New Roman"/>
          <w:sz w:val="20"/>
          <w:szCs w:val="20"/>
        </w:rPr>
      </w:pPr>
      <w:r>
        <w:rPr>
          <w:rFonts w:ascii="inherit" w:eastAsia="Times New Roman" w:hAnsi="inherit"/>
          <w:b/>
          <w:bCs/>
          <w:sz w:val="20"/>
          <w:szCs w:val="20"/>
        </w:rPr>
        <w:t>16. Segment Reporting (continued)</w:t>
      </w:r>
    </w:p>
    <w:p w:rsidR="00000000" w:rsidRDefault="00433ADC">
      <w:pPr>
        <w:spacing w:line="288" w:lineRule="auto"/>
        <w:divId w:val="1412195681"/>
        <w:rPr>
          <w:rFonts w:eastAsia="Times New Roman"/>
          <w:sz w:val="20"/>
          <w:szCs w:val="20"/>
        </w:rPr>
      </w:pPr>
    </w:p>
    <w:p w:rsidR="00000000" w:rsidRDefault="00433ADC">
      <w:pPr>
        <w:divId w:val="3828733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09"/>
        <w:gridCol w:w="132"/>
        <w:gridCol w:w="858"/>
        <w:gridCol w:w="6"/>
        <w:gridCol w:w="105"/>
        <w:gridCol w:w="132"/>
        <w:gridCol w:w="706"/>
        <w:gridCol w:w="6"/>
        <w:gridCol w:w="105"/>
        <w:gridCol w:w="132"/>
        <w:gridCol w:w="1260"/>
        <w:gridCol w:w="126"/>
        <w:gridCol w:w="105"/>
        <w:gridCol w:w="133"/>
        <w:gridCol w:w="1183"/>
        <w:gridCol w:w="107"/>
        <w:gridCol w:w="105"/>
        <w:gridCol w:w="132"/>
        <w:gridCol w:w="858"/>
        <w:gridCol w:w="6"/>
      </w:tblGrid>
      <w:tr w:rsidR="00000000">
        <w:trPr>
          <w:divId w:val="729423731"/>
          <w:jc w:val="center"/>
        </w:trPr>
        <w:tc>
          <w:tcPr>
            <w:tcW w:w="0" w:type="auto"/>
            <w:gridSpan w:val="20"/>
            <w:vAlign w:val="center"/>
            <w:hideMark/>
          </w:tcPr>
          <w:p w:rsidR="00000000" w:rsidRDefault="00433ADC">
            <w:pPr>
              <w:rPr>
                <w:rFonts w:eastAsia="Times New Roman"/>
                <w:sz w:val="20"/>
                <w:szCs w:val="20"/>
              </w:rPr>
            </w:pPr>
          </w:p>
        </w:tc>
      </w:tr>
      <w:tr w:rsidR="00000000">
        <w:trPr>
          <w:divId w:val="729423731"/>
          <w:jc w:val="center"/>
        </w:trPr>
        <w:tc>
          <w:tcPr>
            <w:tcW w:w="1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729423731"/>
          <w:jc w:val="center"/>
        </w:trPr>
        <w:tc>
          <w:tcPr>
            <w:tcW w:w="0" w:type="auto"/>
            <w:tcMar>
              <w:top w:w="30" w:type="dxa"/>
              <w:left w:w="30" w:type="dxa"/>
              <w:bottom w:w="30" w:type="dxa"/>
              <w:right w:w="30" w:type="dxa"/>
            </w:tcMar>
            <w:vAlign w:val="bottom"/>
            <w:hideMark/>
          </w:tcPr>
          <w:p w:rsidR="00000000" w:rsidRDefault="00433ADC">
            <w:pPr>
              <w:divId w:val="89354135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2019</w:t>
            </w:r>
          </w:p>
        </w:tc>
      </w:tr>
      <w:tr w:rsidR="00000000">
        <w:trPr>
          <w:divId w:val="7294237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rsidR="00000000" w:rsidRDefault="00433ADC">
            <w:pPr>
              <w:divId w:val="15559702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rsidR="00000000" w:rsidRDefault="00433ADC">
            <w:pPr>
              <w:divId w:val="1832912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rsidR="00000000" w:rsidRDefault="00433ADC">
            <w:pPr>
              <w:divId w:val="622930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rsidR="00000000" w:rsidRDefault="00433ADC">
            <w:pPr>
              <w:divId w:val="7766333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Total</w:t>
            </w:r>
          </w:p>
        </w:tc>
      </w:tr>
      <w:tr w:rsidR="00000000">
        <w:trPr>
          <w:divId w:val="7294237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1,076,315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376093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105,450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193502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245,206</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288531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239250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1,426,136</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7294237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248,685</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26787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54,599</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90411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001482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(5,101</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676611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298,195</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729423731"/>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1,325,000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502825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160,049</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51036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245,218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37539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(5,936</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332344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1,724,331</w:t>
            </w:r>
          </w:p>
        </w:tc>
        <w:tc>
          <w:tcPr>
            <w:tcW w:w="0" w:type="auto"/>
            <w:shd w:val="clear" w:color="auto" w:fill="CCEEFF"/>
            <w:vAlign w:val="bottom"/>
            <w:hideMark/>
          </w:tcPr>
          <w:p w:rsidR="00000000" w:rsidRDefault="00433ADC">
            <w:pPr>
              <w:rPr>
                <w:rFonts w:eastAsia="Times New Roman"/>
                <w:sz w:val="20"/>
                <w:szCs w:val="20"/>
              </w:rPr>
            </w:pPr>
          </w:p>
        </w:tc>
      </w:tr>
      <w:tr w:rsidR="00000000">
        <w:trPr>
          <w:divId w:val="7294237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310,790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52667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48,712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38433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215,052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18558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05854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574,351</w:t>
            </w:r>
          </w:p>
        </w:tc>
        <w:tc>
          <w:tcPr>
            <w:tcW w:w="0" w:type="auto"/>
            <w:vAlign w:val="bottom"/>
            <w:hideMark/>
          </w:tcPr>
          <w:p w:rsidR="00000000" w:rsidRDefault="00433ADC">
            <w:pPr>
              <w:rPr>
                <w:rFonts w:eastAsia="Times New Roman"/>
                <w:sz w:val="20"/>
                <w:szCs w:val="20"/>
              </w:rPr>
            </w:pPr>
          </w:p>
        </w:tc>
      </w:tr>
      <w:tr w:rsidR="00000000">
        <w:trPr>
          <w:divId w:val="7294237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Cost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206,878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74280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25,289</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236633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05509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59428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232,168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729423731"/>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517,668</w:t>
            </w:r>
          </w:p>
        </w:tc>
        <w:tc>
          <w:tcPr>
            <w:tcW w:w="0" w:type="auto"/>
            <w:tcBorders>
              <w:top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4380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74,001</w:t>
            </w:r>
          </w:p>
        </w:tc>
        <w:tc>
          <w:tcPr>
            <w:tcW w:w="0" w:type="auto"/>
            <w:tcBorders>
              <w:top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470108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215,053</w:t>
            </w:r>
          </w:p>
        </w:tc>
        <w:tc>
          <w:tcPr>
            <w:tcW w:w="0" w:type="auto"/>
            <w:tcBorders>
              <w:top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53439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(203</w:t>
            </w:r>
          </w:p>
        </w:tc>
        <w:tc>
          <w:tcPr>
            <w:tcW w:w="0" w:type="auto"/>
            <w:tcBorders>
              <w:top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564145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806,519</w:t>
            </w:r>
          </w:p>
        </w:tc>
        <w:tc>
          <w:tcPr>
            <w:tcW w:w="0" w:type="auto"/>
            <w:vAlign w:val="bottom"/>
            <w:hideMark/>
          </w:tcPr>
          <w:p w:rsidR="00000000" w:rsidRDefault="00433ADC">
            <w:pPr>
              <w:rPr>
                <w:rFonts w:eastAsia="Times New Roman"/>
                <w:sz w:val="20"/>
                <w:szCs w:val="20"/>
              </w:rPr>
            </w:pPr>
          </w:p>
        </w:tc>
      </w:tr>
      <w:tr w:rsidR="00000000">
        <w:trPr>
          <w:divId w:val="7294237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508,239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1904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56,235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49019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180,014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73234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75588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744,488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7294237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577931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03502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8,894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91837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72067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8,894</w:t>
            </w:r>
          </w:p>
        </w:tc>
        <w:tc>
          <w:tcPr>
            <w:tcW w:w="0" w:type="auto"/>
            <w:vAlign w:val="bottom"/>
            <w:hideMark/>
          </w:tcPr>
          <w:p w:rsidR="00000000" w:rsidRDefault="00433ADC">
            <w:pPr>
              <w:rPr>
                <w:rFonts w:eastAsia="Times New Roman"/>
                <w:sz w:val="20"/>
                <w:szCs w:val="20"/>
              </w:rPr>
            </w:pPr>
          </w:p>
        </w:tc>
      </w:tr>
      <w:tr w:rsidR="00000000">
        <w:trPr>
          <w:divId w:val="7294237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62852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36869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3,611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99544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26635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3,611</w:t>
            </w:r>
          </w:p>
        </w:tc>
        <w:tc>
          <w:tcPr>
            <w:tcW w:w="0" w:type="auto"/>
            <w:shd w:val="clear" w:color="auto" w:fill="CCEEFF"/>
            <w:vAlign w:val="bottom"/>
            <w:hideMark/>
          </w:tcPr>
          <w:p w:rsidR="00000000" w:rsidRDefault="00433ADC">
            <w:pPr>
              <w:rPr>
                <w:rFonts w:eastAsia="Times New Roman"/>
                <w:sz w:val="20"/>
                <w:szCs w:val="20"/>
              </w:rPr>
            </w:pPr>
          </w:p>
        </w:tc>
      </w:tr>
      <w:tr w:rsidR="00000000">
        <w:trPr>
          <w:divId w:val="7294237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Loss on extinguishment of debt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84953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46507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9,786</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12755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17782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9,786</w:t>
            </w:r>
          </w:p>
        </w:tc>
        <w:tc>
          <w:tcPr>
            <w:tcW w:w="0" w:type="auto"/>
            <w:vAlign w:val="bottom"/>
            <w:hideMark/>
          </w:tcPr>
          <w:p w:rsidR="00000000" w:rsidRDefault="00433ADC">
            <w:pPr>
              <w:rPr>
                <w:rFonts w:eastAsia="Times New Roman"/>
                <w:sz w:val="20"/>
                <w:szCs w:val="20"/>
              </w:rPr>
            </w:pPr>
          </w:p>
        </w:tc>
      </w:tr>
      <w:tr w:rsidR="00000000">
        <w:trPr>
          <w:divId w:val="7294237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299,093</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91315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29,813</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72486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(172,140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574751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(5,733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800151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p>
        </w:tc>
      </w:tr>
      <w:tr w:rsidR="00000000">
        <w:trPr>
          <w:divId w:val="7294237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Depreciation and amortization</w:t>
            </w:r>
          </w:p>
        </w:tc>
        <w:tc>
          <w:tcPr>
            <w:tcW w:w="0" w:type="auto"/>
            <w:gridSpan w:val="3"/>
            <w:tcMar>
              <w:top w:w="30" w:type="dxa"/>
              <w:left w:w="30" w:type="dxa"/>
              <w:bottom w:w="30" w:type="dxa"/>
              <w:right w:w="30" w:type="dxa"/>
            </w:tcMar>
            <w:vAlign w:val="bottom"/>
            <w:hideMark/>
          </w:tcPr>
          <w:p w:rsidR="00000000" w:rsidRDefault="00433ADC">
            <w:pPr>
              <w:divId w:val="178932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93898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662149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93128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468350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90082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405028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949005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87,244</w:t>
            </w:r>
          </w:p>
        </w:tc>
        <w:tc>
          <w:tcPr>
            <w:tcW w:w="0" w:type="auto"/>
            <w:vAlign w:val="bottom"/>
            <w:hideMark/>
          </w:tcPr>
          <w:p w:rsidR="00000000" w:rsidRDefault="00433ADC">
            <w:pPr>
              <w:rPr>
                <w:rFonts w:eastAsia="Times New Roman"/>
                <w:sz w:val="20"/>
                <w:szCs w:val="20"/>
              </w:rPr>
            </w:pPr>
          </w:p>
        </w:tc>
      </w:tr>
      <w:tr w:rsidR="00000000">
        <w:trPr>
          <w:divId w:val="7294237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Interest expense, net</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01241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4405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73743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5951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75920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26077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07747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57394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33,300</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7294237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before income taxes</w:t>
            </w:r>
          </w:p>
        </w:tc>
        <w:tc>
          <w:tcPr>
            <w:tcW w:w="0" w:type="auto"/>
            <w:gridSpan w:val="3"/>
            <w:tcMar>
              <w:top w:w="30" w:type="dxa"/>
              <w:left w:w="30" w:type="dxa"/>
              <w:bottom w:w="30" w:type="dxa"/>
              <w:right w:w="30" w:type="dxa"/>
            </w:tcMar>
            <w:vAlign w:val="bottom"/>
            <w:hideMark/>
          </w:tcPr>
          <w:p w:rsidR="00000000" w:rsidRDefault="00433ADC">
            <w:pPr>
              <w:divId w:val="1243637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12040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218083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95711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892815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39129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451828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3624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30,489</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2740"/>
        <w:gridCol w:w="144"/>
        <w:gridCol w:w="830"/>
        <w:gridCol w:w="144"/>
        <w:gridCol w:w="144"/>
        <w:gridCol w:w="144"/>
        <w:gridCol w:w="830"/>
        <w:gridCol w:w="144"/>
        <w:gridCol w:w="144"/>
        <w:gridCol w:w="144"/>
        <w:gridCol w:w="830"/>
        <w:gridCol w:w="144"/>
        <w:gridCol w:w="144"/>
        <w:gridCol w:w="144"/>
        <w:gridCol w:w="1079"/>
        <w:gridCol w:w="144"/>
        <w:gridCol w:w="144"/>
        <w:gridCol w:w="144"/>
        <w:gridCol w:w="830"/>
        <w:gridCol w:w="144"/>
      </w:tblGrid>
      <w:tr w:rsidR="00000000">
        <w:trPr>
          <w:divId w:val="510031235"/>
          <w:jc w:val="center"/>
        </w:trPr>
        <w:tc>
          <w:tcPr>
            <w:tcW w:w="0" w:type="auto"/>
            <w:gridSpan w:val="20"/>
            <w:vAlign w:val="center"/>
            <w:hideMark/>
          </w:tcPr>
          <w:p w:rsidR="00000000" w:rsidRDefault="00433ADC">
            <w:pPr>
              <w:jc w:val="center"/>
              <w:rPr>
                <w:rFonts w:eastAsia="Times New Roman"/>
                <w:sz w:val="20"/>
                <w:szCs w:val="20"/>
              </w:rPr>
            </w:pPr>
          </w:p>
        </w:tc>
      </w:tr>
      <w:tr w:rsidR="00000000">
        <w:trPr>
          <w:divId w:val="510031235"/>
          <w:jc w:val="center"/>
        </w:trPr>
        <w:tc>
          <w:tcPr>
            <w:tcW w:w="1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510031235"/>
          <w:jc w:val="center"/>
        </w:trPr>
        <w:tc>
          <w:tcPr>
            <w:tcW w:w="0" w:type="auto"/>
            <w:tcMar>
              <w:top w:w="30" w:type="dxa"/>
              <w:left w:w="30" w:type="dxa"/>
              <w:bottom w:w="30" w:type="dxa"/>
              <w:right w:w="30" w:type="dxa"/>
            </w:tcMar>
            <w:vAlign w:val="bottom"/>
            <w:hideMark/>
          </w:tcPr>
          <w:p w:rsidR="00000000" w:rsidRDefault="00433ADC">
            <w:pPr>
              <w:divId w:val="8226773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2018</w:t>
            </w:r>
          </w:p>
        </w:tc>
      </w:tr>
      <w:tr w:rsidR="00000000">
        <w:trPr>
          <w:divId w:val="51003123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2091495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Legacy</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6154761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Corporate/Other</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7181243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Reconciliations</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4051104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Total</w:t>
            </w:r>
          </w:p>
        </w:tc>
      </w:tr>
      <w:tr w:rsidR="00000000">
        <w:trPr>
          <w:divId w:val="51003123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956,355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981479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103,890</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135258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208,875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124447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087415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1,269,612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51003123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217,047</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4491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50,522</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99458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3,552</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58802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(3,879</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487598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267,242</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510031235"/>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1,173,402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1706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154,412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87231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212,427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96119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3,387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469009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1,536,854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1003123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280,720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34200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46,986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00210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183,459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00522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58274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511,406</w:t>
            </w:r>
          </w:p>
        </w:tc>
        <w:tc>
          <w:tcPr>
            <w:tcW w:w="0" w:type="auto"/>
            <w:vAlign w:val="bottom"/>
            <w:hideMark/>
          </w:tcPr>
          <w:p w:rsidR="00000000" w:rsidRDefault="00433ADC">
            <w:pPr>
              <w:rPr>
                <w:rFonts w:eastAsia="Times New Roman"/>
                <w:sz w:val="20"/>
                <w:szCs w:val="20"/>
              </w:rPr>
            </w:pPr>
          </w:p>
        </w:tc>
      </w:tr>
      <w:tr w:rsidR="00000000">
        <w:trPr>
          <w:divId w:val="51003123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Cost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178,362</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3446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20,272</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25014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3,531</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61248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18793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202,165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510031235"/>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459,082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3988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67,258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35567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186,990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151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28796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713,571</w:t>
            </w:r>
          </w:p>
        </w:tc>
        <w:tc>
          <w:tcPr>
            <w:tcW w:w="0" w:type="auto"/>
            <w:vAlign w:val="bottom"/>
            <w:hideMark/>
          </w:tcPr>
          <w:p w:rsidR="00000000" w:rsidRDefault="00433ADC">
            <w:pPr>
              <w:rPr>
                <w:rFonts w:eastAsia="Times New Roman"/>
                <w:sz w:val="20"/>
                <w:szCs w:val="20"/>
              </w:rPr>
            </w:pPr>
          </w:p>
        </w:tc>
      </w:tr>
      <w:tr w:rsidR="00000000">
        <w:trPr>
          <w:divId w:val="51003123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457,618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40111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54,091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05825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175,767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39468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23019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687,476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1003123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52339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09224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17,630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95273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27851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17,630</w:t>
            </w:r>
          </w:p>
        </w:tc>
        <w:tc>
          <w:tcPr>
            <w:tcW w:w="0" w:type="auto"/>
            <w:vAlign w:val="bottom"/>
            <w:hideMark/>
          </w:tcPr>
          <w:p w:rsidR="00000000" w:rsidRDefault="00433ADC">
            <w:pPr>
              <w:rPr>
                <w:rFonts w:eastAsia="Times New Roman"/>
                <w:sz w:val="20"/>
                <w:szCs w:val="20"/>
              </w:rPr>
            </w:pPr>
          </w:p>
        </w:tc>
      </w:tr>
      <w:tr w:rsidR="00000000">
        <w:trPr>
          <w:divId w:val="51003123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23571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71174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1,487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40549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53897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1,487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1003123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Debt issuance cost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72719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0260109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7990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77793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200</w:t>
            </w:r>
          </w:p>
        </w:tc>
        <w:tc>
          <w:tcPr>
            <w:tcW w:w="0" w:type="auto"/>
            <w:vAlign w:val="bottom"/>
            <w:hideMark/>
          </w:tcPr>
          <w:p w:rsidR="00000000" w:rsidRDefault="00433ADC">
            <w:pPr>
              <w:rPr>
                <w:rFonts w:eastAsia="Times New Roman"/>
                <w:sz w:val="20"/>
                <w:szCs w:val="20"/>
              </w:rPr>
            </w:pPr>
          </w:p>
        </w:tc>
      </w:tr>
      <w:tr w:rsidR="00000000">
        <w:trPr>
          <w:divId w:val="51003123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256,702</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79726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33,063</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598949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(169,647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085296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(3,628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2544384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p>
        </w:tc>
      </w:tr>
      <w:tr w:rsidR="00000000">
        <w:trPr>
          <w:divId w:val="51003123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Depreciation and amortization</w:t>
            </w:r>
          </w:p>
        </w:tc>
        <w:tc>
          <w:tcPr>
            <w:tcW w:w="0" w:type="auto"/>
            <w:gridSpan w:val="3"/>
            <w:tcMar>
              <w:top w:w="30" w:type="dxa"/>
              <w:left w:w="30" w:type="dxa"/>
              <w:bottom w:w="30" w:type="dxa"/>
              <w:right w:w="30" w:type="dxa"/>
            </w:tcMar>
            <w:vAlign w:val="bottom"/>
            <w:hideMark/>
          </w:tcPr>
          <w:p w:rsidR="00000000" w:rsidRDefault="00433ADC">
            <w:pPr>
              <w:divId w:val="734084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03244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250436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91562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669551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324668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93886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16161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74,339</w:t>
            </w:r>
          </w:p>
        </w:tc>
        <w:tc>
          <w:tcPr>
            <w:tcW w:w="0" w:type="auto"/>
            <w:vAlign w:val="bottom"/>
            <w:hideMark/>
          </w:tcPr>
          <w:p w:rsidR="00000000" w:rsidRDefault="00433ADC">
            <w:pPr>
              <w:rPr>
                <w:rFonts w:eastAsia="Times New Roman"/>
                <w:sz w:val="20"/>
                <w:szCs w:val="20"/>
              </w:rPr>
            </w:pPr>
          </w:p>
        </w:tc>
      </w:tr>
      <w:tr w:rsidR="00000000">
        <w:trPr>
          <w:divId w:val="51003123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Interest expense, net</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18362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514030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062509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0269036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425540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693314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14300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71535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37,283</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51003123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before income taxes</w:t>
            </w:r>
          </w:p>
        </w:tc>
        <w:tc>
          <w:tcPr>
            <w:tcW w:w="0" w:type="auto"/>
            <w:gridSpan w:val="3"/>
            <w:tcMar>
              <w:top w:w="30" w:type="dxa"/>
              <w:left w:w="30" w:type="dxa"/>
              <w:bottom w:w="30" w:type="dxa"/>
              <w:right w:w="30" w:type="dxa"/>
            </w:tcMar>
            <w:vAlign w:val="bottom"/>
            <w:hideMark/>
          </w:tcPr>
          <w:p w:rsidR="00000000" w:rsidRDefault="00433ADC">
            <w:pPr>
              <w:divId w:val="850340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0341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40732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33228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483083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993409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763987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93949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4,868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bl>
    <w:p w:rsidR="00000000" w:rsidRDefault="00433ADC">
      <w:pPr>
        <w:divId w:val="868101975"/>
        <w:rPr>
          <w:rFonts w:eastAsia="Times New Roman"/>
          <w:sz w:val="20"/>
          <w:szCs w:val="20"/>
        </w:rPr>
      </w:pPr>
    </w:p>
    <w:p w:rsidR="00000000" w:rsidRDefault="00433ADC">
      <w:pPr>
        <w:spacing w:line="288" w:lineRule="auto"/>
        <w:jc w:val="center"/>
        <w:divId w:val="941837986"/>
        <w:rPr>
          <w:rFonts w:eastAsia="Times New Roman"/>
          <w:sz w:val="20"/>
          <w:szCs w:val="20"/>
        </w:rPr>
      </w:pPr>
      <w:r>
        <w:rPr>
          <w:rFonts w:ascii="inherit" w:eastAsia="Times New Roman" w:hAnsi="inherit"/>
          <w:sz w:val="20"/>
          <w:szCs w:val="20"/>
        </w:rPr>
        <w:t>106</w:t>
      </w:r>
    </w:p>
    <w:p w:rsidR="00000000" w:rsidRDefault="00433ADC">
      <w:pPr>
        <w:divId w:val="510031235"/>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433ADC">
      <w:pPr>
        <w:spacing w:line="288" w:lineRule="auto"/>
        <w:ind w:hanging="450"/>
        <w:divId w:val="192572067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925720677"/>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925720677"/>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925720677"/>
        <w:rPr>
          <w:rFonts w:eastAsia="Times New Roman"/>
          <w:sz w:val="20"/>
          <w:szCs w:val="20"/>
        </w:rPr>
      </w:pPr>
    </w:p>
    <w:p w:rsidR="00000000" w:rsidRDefault="00433ADC">
      <w:pPr>
        <w:spacing w:line="288" w:lineRule="auto"/>
        <w:divId w:val="1925720677"/>
        <w:rPr>
          <w:rFonts w:eastAsia="Times New Roman"/>
          <w:sz w:val="20"/>
          <w:szCs w:val="20"/>
        </w:rPr>
      </w:pPr>
      <w:r>
        <w:rPr>
          <w:rFonts w:ascii="inherit" w:eastAsia="Times New Roman" w:hAnsi="inherit"/>
          <w:b/>
          <w:bCs/>
          <w:sz w:val="20"/>
          <w:szCs w:val="20"/>
        </w:rPr>
        <w:t>16. Segment Reporting (continued)</w:t>
      </w:r>
    </w:p>
    <w:p w:rsidR="00000000" w:rsidRDefault="00433ADC">
      <w:pPr>
        <w:spacing w:line="288" w:lineRule="auto"/>
        <w:divId w:val="787704993"/>
        <w:rPr>
          <w:rFonts w:eastAsia="Times New Roman"/>
          <w:sz w:val="20"/>
          <w:szCs w:val="20"/>
        </w:rPr>
      </w:pPr>
    </w:p>
    <w:p w:rsidR="00000000" w:rsidRDefault="00433ADC">
      <w:pPr>
        <w:divId w:val="696234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58"/>
        <w:gridCol w:w="133"/>
        <w:gridCol w:w="808"/>
        <w:gridCol w:w="6"/>
        <w:gridCol w:w="105"/>
        <w:gridCol w:w="132"/>
        <w:gridCol w:w="706"/>
        <w:gridCol w:w="6"/>
        <w:gridCol w:w="105"/>
        <w:gridCol w:w="132"/>
        <w:gridCol w:w="1260"/>
        <w:gridCol w:w="126"/>
        <w:gridCol w:w="105"/>
        <w:gridCol w:w="133"/>
        <w:gridCol w:w="1183"/>
        <w:gridCol w:w="107"/>
        <w:gridCol w:w="105"/>
        <w:gridCol w:w="132"/>
        <w:gridCol w:w="858"/>
        <w:gridCol w:w="6"/>
      </w:tblGrid>
      <w:tr w:rsidR="00000000">
        <w:trPr>
          <w:divId w:val="1498107829"/>
          <w:jc w:val="center"/>
        </w:trPr>
        <w:tc>
          <w:tcPr>
            <w:tcW w:w="0" w:type="auto"/>
            <w:gridSpan w:val="20"/>
            <w:vAlign w:val="center"/>
            <w:hideMark/>
          </w:tcPr>
          <w:p w:rsidR="00000000" w:rsidRDefault="00433ADC">
            <w:pPr>
              <w:rPr>
                <w:rFonts w:eastAsia="Times New Roman"/>
                <w:sz w:val="20"/>
                <w:szCs w:val="20"/>
              </w:rPr>
            </w:pPr>
          </w:p>
        </w:tc>
      </w:tr>
      <w:tr w:rsidR="00000000">
        <w:trPr>
          <w:divId w:val="1498107829"/>
          <w:jc w:val="center"/>
        </w:trPr>
        <w:tc>
          <w:tcPr>
            <w:tcW w:w="1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498107829"/>
          <w:jc w:val="center"/>
        </w:trPr>
        <w:tc>
          <w:tcPr>
            <w:tcW w:w="0" w:type="auto"/>
            <w:tcMar>
              <w:top w:w="30" w:type="dxa"/>
              <w:left w:w="30" w:type="dxa"/>
              <w:bottom w:w="30" w:type="dxa"/>
              <w:right w:w="30" w:type="dxa"/>
            </w:tcMar>
            <w:vAlign w:val="bottom"/>
            <w:hideMark/>
          </w:tcPr>
          <w:p w:rsidR="00000000" w:rsidRDefault="00433ADC">
            <w:pPr>
              <w:divId w:val="114789487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2017</w:t>
            </w:r>
          </w:p>
        </w:tc>
      </w:tr>
      <w:tr w:rsidR="00000000">
        <w:trPr>
          <w:divId w:val="149810782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21230673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Legacy</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3036606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Corporate/Other</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7781804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Reconciliations</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363826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Total</w:t>
            </w:r>
          </w:p>
        </w:tc>
      </w:tr>
      <w:tr w:rsidR="00000000">
        <w:trPr>
          <w:divId w:val="149810782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847,866</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294785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103,887</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239266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179,718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813528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20936258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1,129,313</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49810782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190,701</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39910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49,955</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749576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12,172</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48726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(6,833</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755007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245,995</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498107829"/>
          <w:jc w:val="center"/>
        </w:trPr>
        <w:tc>
          <w:tcPr>
            <w:tcW w:w="0" w:type="auto"/>
            <w:shd w:val="clear" w:color="auto" w:fill="CCEEFF"/>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1,038,567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95639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153,842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63617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191,890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33055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(8,991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361709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1,375,308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9810782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248,548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43976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48,275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96161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159,789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59112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534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555434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456,078</w:t>
            </w:r>
          </w:p>
        </w:tc>
        <w:tc>
          <w:tcPr>
            <w:tcW w:w="0" w:type="auto"/>
            <w:vAlign w:val="bottom"/>
            <w:hideMark/>
          </w:tcPr>
          <w:p w:rsidR="00000000" w:rsidRDefault="00433ADC">
            <w:pPr>
              <w:rPr>
                <w:rFonts w:eastAsia="Times New Roman"/>
                <w:sz w:val="20"/>
                <w:szCs w:val="20"/>
              </w:rPr>
            </w:pPr>
          </w:p>
        </w:tc>
      </w:tr>
      <w:tr w:rsidR="00000000">
        <w:trPr>
          <w:divId w:val="149810782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Cost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153,691</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79613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16,624</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55721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10,573</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91980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27298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180,888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498107829"/>
          <w:jc w:val="center"/>
        </w:trPr>
        <w:tc>
          <w:tcPr>
            <w:tcW w:w="0" w:type="auto"/>
            <w:tcMar>
              <w:top w:w="30" w:type="dxa"/>
              <w:left w:w="18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402,239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00367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64,899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02326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170,362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67625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(534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302542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636,966</w:t>
            </w:r>
          </w:p>
        </w:tc>
        <w:tc>
          <w:tcPr>
            <w:tcW w:w="0" w:type="auto"/>
            <w:vAlign w:val="bottom"/>
            <w:hideMark/>
          </w:tcPr>
          <w:p w:rsidR="00000000" w:rsidRDefault="00433ADC">
            <w:pPr>
              <w:rPr>
                <w:rFonts w:eastAsia="Times New Roman"/>
                <w:sz w:val="20"/>
                <w:szCs w:val="20"/>
              </w:rPr>
            </w:pPr>
          </w:p>
        </w:tc>
      </w:tr>
      <w:tr w:rsidR="00000000">
        <w:trPr>
          <w:divId w:val="149810782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403,848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8470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52,705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23857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143,457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95542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27592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600,010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9810782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88305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26415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4,117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4894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03477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4,117</w:t>
            </w:r>
          </w:p>
        </w:tc>
        <w:tc>
          <w:tcPr>
            <w:tcW w:w="0" w:type="auto"/>
            <w:vAlign w:val="bottom"/>
            <w:hideMark/>
          </w:tcPr>
          <w:p w:rsidR="00000000" w:rsidRDefault="00433ADC">
            <w:pPr>
              <w:rPr>
                <w:rFonts w:eastAsia="Times New Roman"/>
                <w:sz w:val="20"/>
                <w:szCs w:val="20"/>
              </w:rPr>
            </w:pPr>
          </w:p>
        </w:tc>
      </w:tr>
      <w:tr w:rsidR="00000000">
        <w:trPr>
          <w:divId w:val="149810782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Debt issuance cost</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05666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3840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4,527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05742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83675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4,527</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9810782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Litigation settlement</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93606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7968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7,000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2096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40996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7,000</w:t>
            </w:r>
          </w:p>
        </w:tc>
        <w:tc>
          <w:tcPr>
            <w:tcW w:w="0" w:type="auto"/>
            <w:vAlign w:val="bottom"/>
            <w:hideMark/>
          </w:tcPr>
          <w:p w:rsidR="00000000" w:rsidRDefault="00433ADC">
            <w:pPr>
              <w:rPr>
                <w:rFonts w:eastAsia="Times New Roman"/>
                <w:sz w:val="20"/>
                <w:szCs w:val="20"/>
              </w:rPr>
            </w:pPr>
          </w:p>
        </w:tc>
      </w:tr>
      <w:tr w:rsidR="00000000">
        <w:trPr>
          <w:divId w:val="149810782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599466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22291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950</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585722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36476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950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9810782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232,480</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15354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36,238</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62954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(138,523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9266954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(8,457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139810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rPr>
                <w:rFonts w:eastAsia="Times New Roman"/>
                <w:sz w:val="20"/>
                <w:szCs w:val="20"/>
              </w:rPr>
            </w:pPr>
          </w:p>
        </w:tc>
      </w:tr>
      <w:tr w:rsidR="00000000">
        <w:trPr>
          <w:divId w:val="149810782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301152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87576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009676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6300884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43066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250275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011446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12458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61,974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98107829"/>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Interest expense, net</w:t>
            </w:r>
          </w:p>
        </w:tc>
        <w:tc>
          <w:tcPr>
            <w:tcW w:w="0" w:type="auto"/>
            <w:gridSpan w:val="3"/>
            <w:tcMar>
              <w:top w:w="30" w:type="dxa"/>
              <w:left w:w="30" w:type="dxa"/>
              <w:bottom w:w="30" w:type="dxa"/>
              <w:right w:w="30" w:type="dxa"/>
            </w:tcMar>
            <w:vAlign w:val="bottom"/>
            <w:hideMark/>
          </w:tcPr>
          <w:p w:rsidR="00000000" w:rsidRDefault="00433ADC">
            <w:pPr>
              <w:divId w:val="1691300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88459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672216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74962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4423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16152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662704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138449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55,536</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498107829"/>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before income taxes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156729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89621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77144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52501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397777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40401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565603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018845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4,228</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i/>
          <w:iCs/>
          <w:sz w:val="20"/>
          <w:szCs w:val="20"/>
        </w:rPr>
        <w:t>Consolidated Net Product Revenue Information</w:t>
      </w:r>
      <w:r>
        <w:rPr>
          <w:rFonts w:ascii="inherit" w:eastAsia="Times New Roman" w:hAnsi="inherit"/>
          <w:sz w:val="20"/>
          <w:szCs w:val="20"/>
        </w:rPr>
        <w:t xml:space="preserve"> </w:t>
      </w:r>
    </w:p>
    <w:p w:rsidR="00000000" w:rsidRDefault="00433ADC">
      <w:pPr>
        <w:spacing w:line="288" w:lineRule="auto"/>
        <w:divId w:val="510031235"/>
        <w:rPr>
          <w:rFonts w:eastAsia="Times New Roman"/>
          <w:sz w:val="20"/>
          <w:szCs w:val="20"/>
        </w:rPr>
      </w:pPr>
      <w:r>
        <w:rPr>
          <w:rFonts w:ascii="inherit" w:eastAsia="Times New Roman" w:hAnsi="inherit"/>
          <w:sz w:val="20"/>
          <w:szCs w:val="20"/>
        </w:rPr>
        <w:t>The following table presents our consolidated net product revenue information:</w:t>
      </w:r>
    </w:p>
    <w:tbl>
      <w:tblPr>
        <w:tblW w:w="5000" w:type="pct"/>
        <w:jc w:val="center"/>
        <w:tblCellMar>
          <w:left w:w="0" w:type="dxa"/>
          <w:right w:w="0" w:type="dxa"/>
        </w:tblCellMar>
        <w:tblLook w:val="04A0" w:firstRow="1" w:lastRow="0" w:firstColumn="1" w:lastColumn="0" w:noHBand="0" w:noVBand="1"/>
      </w:tblPr>
      <w:tblGrid>
        <w:gridCol w:w="4374"/>
        <w:gridCol w:w="132"/>
        <w:gridCol w:w="1052"/>
        <w:gridCol w:w="56"/>
        <w:gridCol w:w="105"/>
        <w:gridCol w:w="132"/>
        <w:gridCol w:w="1053"/>
        <w:gridCol w:w="56"/>
        <w:gridCol w:w="105"/>
        <w:gridCol w:w="132"/>
        <w:gridCol w:w="1053"/>
        <w:gridCol w:w="56"/>
      </w:tblGrid>
      <w:tr w:rsidR="00000000">
        <w:trPr>
          <w:divId w:val="1279219158"/>
          <w:jc w:val="center"/>
        </w:trPr>
        <w:tc>
          <w:tcPr>
            <w:tcW w:w="0" w:type="auto"/>
            <w:gridSpan w:val="12"/>
            <w:vAlign w:val="center"/>
            <w:hideMark/>
          </w:tcPr>
          <w:p w:rsidR="00000000" w:rsidRDefault="00433ADC">
            <w:pPr>
              <w:spacing w:line="288" w:lineRule="auto"/>
              <w:rPr>
                <w:rFonts w:eastAsia="Times New Roman"/>
                <w:sz w:val="20"/>
                <w:szCs w:val="20"/>
              </w:rPr>
            </w:pPr>
          </w:p>
        </w:tc>
      </w:tr>
      <w:tr w:rsidR="00000000">
        <w:trPr>
          <w:divId w:val="1279219158"/>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27921915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17790634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1369598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27921915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Net Product Sales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433ADC">
            <w:pPr>
              <w:divId w:val="1179198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927155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476754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74079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29022164"/>
              <w:rPr>
                <w:rFonts w:eastAsia="Times New Roman"/>
                <w:sz w:val="20"/>
                <w:szCs w:val="20"/>
              </w:rPr>
            </w:pPr>
            <w:r>
              <w:rPr>
                <w:rFonts w:ascii="inherit" w:eastAsia="Times New Roman" w:hAnsi="inherit"/>
                <w:sz w:val="20"/>
                <w:szCs w:val="20"/>
              </w:rPr>
              <w:t> </w:t>
            </w:r>
          </w:p>
        </w:tc>
      </w:tr>
      <w:tr w:rsidR="00000000">
        <w:trPr>
          <w:divId w:val="127921915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Eyeglasses and sunglasses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947,729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46892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851,328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14315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763,268</w:t>
            </w:r>
          </w:p>
        </w:tc>
        <w:tc>
          <w:tcPr>
            <w:tcW w:w="0" w:type="auto"/>
            <w:vAlign w:val="bottom"/>
            <w:hideMark/>
          </w:tcPr>
          <w:p w:rsidR="00000000" w:rsidRDefault="00433ADC">
            <w:pPr>
              <w:rPr>
                <w:rFonts w:eastAsia="Times New Roman"/>
                <w:sz w:val="20"/>
                <w:szCs w:val="20"/>
              </w:rPr>
            </w:pPr>
          </w:p>
        </w:tc>
      </w:tr>
      <w:tr w:rsidR="00000000">
        <w:trPr>
          <w:divId w:val="127921915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Contact lenses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471,042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46737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410,839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26199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358,808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27921915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Accessories and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7,365</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7913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7,445</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26737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7,237</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27921915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product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1,426,136</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82781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1,269,612</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32590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1,129,313</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125978046"/>
        <w:rPr>
          <w:rFonts w:eastAsia="Times New Roman"/>
          <w:sz w:val="20"/>
          <w:szCs w:val="20"/>
        </w:rPr>
      </w:pPr>
      <w:r>
        <w:rPr>
          <w:rFonts w:ascii="inherit" w:eastAsia="Times New Roman" w:hAnsi="inherit"/>
          <w:b/>
          <w:bCs/>
          <w:sz w:val="20"/>
          <w:szCs w:val="20"/>
        </w:rPr>
        <w:t>17.</w:t>
      </w:r>
      <w:r>
        <w:rPr>
          <w:rFonts w:ascii="inherit" w:eastAsia="Times New Roman" w:hAnsi="inherit"/>
          <w:b/>
          <w:bCs/>
          <w:sz w:val="20"/>
          <w:szCs w:val="20"/>
        </w:rPr>
        <w:t xml:space="preserve"> </w:t>
      </w:r>
      <w:r>
        <w:rPr>
          <w:rFonts w:ascii="inherit" w:eastAsia="Times New Roman" w:hAnsi="inherit"/>
          <w:b/>
          <w:bCs/>
          <w:sz w:val="20"/>
          <w:szCs w:val="20"/>
        </w:rPr>
        <w:t>Restricted Cash</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following table provides a reconciliation of cash and cash equivalents reported within the consolidated balance sheets to the total of cash, cash equivalents and restricted cash shown in the consolidated statement of cash flows:</w:t>
      </w:r>
    </w:p>
    <w:tbl>
      <w:tblPr>
        <w:tblW w:w="5000" w:type="pct"/>
        <w:jc w:val="center"/>
        <w:tblCellMar>
          <w:left w:w="0" w:type="dxa"/>
          <w:right w:w="0" w:type="dxa"/>
        </w:tblCellMar>
        <w:tblLook w:val="04A0" w:firstRow="1" w:lastRow="0" w:firstColumn="1" w:lastColumn="0" w:noHBand="0" w:noVBand="1"/>
      </w:tblPr>
      <w:tblGrid>
        <w:gridCol w:w="4623"/>
        <w:gridCol w:w="132"/>
        <w:gridCol w:w="969"/>
        <w:gridCol w:w="56"/>
        <w:gridCol w:w="105"/>
        <w:gridCol w:w="132"/>
        <w:gridCol w:w="970"/>
        <w:gridCol w:w="56"/>
        <w:gridCol w:w="105"/>
        <w:gridCol w:w="132"/>
        <w:gridCol w:w="970"/>
        <w:gridCol w:w="56"/>
      </w:tblGrid>
      <w:tr w:rsidR="00000000">
        <w:trPr>
          <w:divId w:val="387992043"/>
          <w:jc w:val="center"/>
        </w:trPr>
        <w:tc>
          <w:tcPr>
            <w:tcW w:w="0" w:type="auto"/>
            <w:gridSpan w:val="12"/>
            <w:vAlign w:val="center"/>
            <w:hideMark/>
          </w:tcPr>
          <w:p w:rsidR="00000000" w:rsidRDefault="00433ADC">
            <w:pPr>
              <w:spacing w:line="288" w:lineRule="auto"/>
              <w:jc w:val="both"/>
              <w:rPr>
                <w:rFonts w:eastAsia="Times New Roman"/>
                <w:sz w:val="20"/>
                <w:szCs w:val="20"/>
              </w:rPr>
            </w:pPr>
          </w:p>
        </w:tc>
      </w:tr>
      <w:tr w:rsidR="00000000">
        <w:trPr>
          <w:divId w:val="387992043"/>
          <w:jc w:val="center"/>
        </w:trPr>
        <w:tc>
          <w:tcPr>
            <w:tcW w:w="28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38799204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765930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6213087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387992043"/>
          <w:jc w:val="center"/>
        </w:trPr>
        <w:tc>
          <w:tcPr>
            <w:tcW w:w="0" w:type="auto"/>
            <w:shd w:val="clear" w:color="auto" w:fill="CCEEFF"/>
            <w:tcMar>
              <w:top w:w="30" w:type="dxa"/>
              <w:left w:w="30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433ADC">
            <w:pPr>
              <w:jc w:val="right"/>
              <w:rPr>
                <w:rFonts w:eastAsia="Times New Roman"/>
                <w:sz w:val="20"/>
                <w:szCs w:val="20"/>
              </w:rPr>
            </w:pPr>
            <w:r>
              <w:rPr>
                <w:rFonts w:ascii="inherit" w:eastAsia="Times New Roman" w:hAnsi="inherit"/>
                <w:sz w:val="20"/>
                <w:szCs w:val="20"/>
              </w:rPr>
              <w:t>39,342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131740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433ADC">
            <w:pPr>
              <w:jc w:val="right"/>
              <w:rPr>
                <w:rFonts w:eastAsia="Times New Roman"/>
                <w:sz w:val="20"/>
                <w:szCs w:val="20"/>
              </w:rPr>
            </w:pPr>
            <w:r>
              <w:rPr>
                <w:rFonts w:ascii="inherit" w:eastAsia="Times New Roman" w:hAnsi="inherit"/>
                <w:sz w:val="20"/>
                <w:szCs w:val="20"/>
              </w:rPr>
              <w:t>17,132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542376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4,208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387992043"/>
          <w:jc w:val="center"/>
        </w:trPr>
        <w:tc>
          <w:tcPr>
            <w:tcW w:w="0" w:type="auto"/>
            <w:tcMar>
              <w:top w:w="30" w:type="dxa"/>
              <w:left w:w="30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hideMark/>
          </w:tcPr>
          <w:p w:rsidR="00000000" w:rsidRDefault="00433ADC">
            <w:pPr>
              <w:jc w:val="right"/>
              <w:rPr>
                <w:rFonts w:eastAsia="Times New Roman"/>
                <w:sz w:val="20"/>
                <w:szCs w:val="20"/>
              </w:rPr>
            </w:pPr>
            <w:r>
              <w:rPr>
                <w:rFonts w:ascii="inherit" w:eastAsia="Times New Roman" w:hAnsi="inherit"/>
                <w:sz w:val="20"/>
                <w:szCs w:val="20"/>
              </w:rPr>
              <w:t>965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04762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433ADC">
            <w:pPr>
              <w:jc w:val="right"/>
              <w:rPr>
                <w:rFonts w:eastAsia="Times New Roman"/>
                <w:sz w:val="20"/>
                <w:szCs w:val="20"/>
              </w:rPr>
            </w:pPr>
            <w:r>
              <w:rPr>
                <w:rFonts w:ascii="inherit" w:eastAsia="Times New Roman" w:hAnsi="inherit"/>
                <w:sz w:val="20"/>
                <w:szCs w:val="20"/>
              </w:rPr>
              <w:t>866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86817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986</w:t>
            </w:r>
          </w:p>
        </w:tc>
        <w:tc>
          <w:tcPr>
            <w:tcW w:w="0" w:type="auto"/>
            <w:vAlign w:val="bottom"/>
            <w:hideMark/>
          </w:tcPr>
          <w:p w:rsidR="00000000" w:rsidRDefault="00433ADC">
            <w:pPr>
              <w:rPr>
                <w:rFonts w:eastAsia="Times New Roman"/>
                <w:sz w:val="20"/>
                <w:szCs w:val="20"/>
              </w:rPr>
            </w:pPr>
          </w:p>
        </w:tc>
      </w:tr>
      <w:tr w:rsidR="00000000">
        <w:trPr>
          <w:divId w:val="387992043"/>
          <w:jc w:val="center"/>
        </w:trPr>
        <w:tc>
          <w:tcPr>
            <w:tcW w:w="0" w:type="auto"/>
            <w:shd w:val="clear" w:color="auto" w:fill="CCEEFF"/>
            <w:tcMar>
              <w:top w:w="30" w:type="dxa"/>
              <w:left w:w="3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40,307</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28687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17,998</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9337078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5,194</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divId w:val="1480220669"/>
        <w:rPr>
          <w:rFonts w:eastAsia="Times New Roman"/>
          <w:sz w:val="20"/>
          <w:szCs w:val="20"/>
        </w:rPr>
      </w:pPr>
    </w:p>
    <w:p w:rsidR="00000000" w:rsidRDefault="00433ADC">
      <w:pPr>
        <w:spacing w:line="288" w:lineRule="auto"/>
        <w:jc w:val="center"/>
        <w:divId w:val="409692719"/>
        <w:rPr>
          <w:rFonts w:eastAsia="Times New Roman"/>
          <w:sz w:val="20"/>
          <w:szCs w:val="20"/>
        </w:rPr>
      </w:pPr>
      <w:r>
        <w:rPr>
          <w:rFonts w:ascii="inherit" w:eastAsia="Times New Roman" w:hAnsi="inherit"/>
          <w:sz w:val="20"/>
          <w:szCs w:val="20"/>
        </w:rPr>
        <w:t>107</w:t>
      </w:r>
    </w:p>
    <w:p w:rsidR="00000000" w:rsidRDefault="00433ADC">
      <w:pPr>
        <w:divId w:val="510031235"/>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433ADC">
      <w:pPr>
        <w:spacing w:line="288" w:lineRule="auto"/>
        <w:divId w:val="503472286"/>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503472286"/>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503472286"/>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141581034"/>
        <w:rPr>
          <w:rFonts w:eastAsia="Times New Roman"/>
          <w:sz w:val="20"/>
          <w:szCs w:val="20"/>
        </w:rPr>
      </w:pPr>
    </w:p>
    <w:p w:rsidR="00000000" w:rsidRDefault="00433ADC">
      <w:pPr>
        <w:spacing w:line="288" w:lineRule="auto"/>
        <w:divId w:val="1007632693"/>
        <w:rPr>
          <w:rFonts w:eastAsia="Times New Roman"/>
          <w:sz w:val="20"/>
          <w:szCs w:val="20"/>
        </w:rPr>
      </w:pPr>
      <w:r>
        <w:rPr>
          <w:rFonts w:ascii="inherit" w:eastAsia="Times New Roman" w:hAnsi="inherit"/>
          <w:b/>
          <w:bCs/>
          <w:sz w:val="20"/>
          <w:szCs w:val="20"/>
        </w:rPr>
        <w:t>18. Accumulated Other Comprehensive Loss</w:t>
      </w:r>
    </w:p>
    <w:p w:rsidR="00000000" w:rsidRDefault="00433ADC">
      <w:pPr>
        <w:divId w:val="658463502"/>
        <w:rPr>
          <w:rFonts w:eastAsia="Times New Roman"/>
          <w:sz w:val="20"/>
          <w:szCs w:val="20"/>
        </w:rPr>
      </w:pPr>
    </w:p>
    <w:p w:rsidR="00000000" w:rsidRDefault="00433ADC">
      <w:pPr>
        <w:spacing w:line="288" w:lineRule="auto"/>
        <w:divId w:val="1106727754"/>
        <w:rPr>
          <w:rFonts w:eastAsia="Times New Roman"/>
          <w:sz w:val="20"/>
          <w:szCs w:val="20"/>
        </w:rPr>
      </w:pPr>
      <w:r>
        <w:rPr>
          <w:rFonts w:ascii="inherit" w:eastAsia="Times New Roman" w:hAnsi="inherit"/>
          <w:sz w:val="20"/>
          <w:szCs w:val="20"/>
        </w:rPr>
        <w:t>Cash flow</w:t>
      </w:r>
      <w:r>
        <w:rPr>
          <w:rFonts w:ascii="inherit" w:eastAsia="Times New Roman" w:hAnsi="inherit"/>
          <w:sz w:val="20"/>
          <w:szCs w:val="20"/>
        </w:rPr>
        <w:t xml:space="preserve"> hedge derivative instruments are recorded in AOCL.</w:t>
      </w:r>
      <w:r>
        <w:rPr>
          <w:rFonts w:ascii="inherit" w:eastAsia="Times New Roman" w:hAnsi="inherit"/>
          <w:sz w:val="20"/>
          <w:szCs w:val="20"/>
        </w:rPr>
        <w:t xml:space="preserve"> </w:t>
      </w:r>
      <w:r>
        <w:rPr>
          <w:rFonts w:ascii="inherit" w:eastAsia="Times New Roman" w:hAnsi="inherit"/>
          <w:sz w:val="20"/>
          <w:szCs w:val="20"/>
        </w:rPr>
        <w:t>The following table presents the changes in AOCL, net of tax during the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tbl>
      <w:tblPr>
        <w:tblW w:w="5000" w:type="pct"/>
        <w:jc w:val="center"/>
        <w:tblCellMar>
          <w:left w:w="0" w:type="dxa"/>
          <w:right w:w="0" w:type="dxa"/>
        </w:tblCellMar>
        <w:tblLook w:val="04A0" w:firstRow="1" w:lastRow="0" w:firstColumn="1" w:lastColumn="0" w:noHBand="0" w:noVBand="1"/>
      </w:tblPr>
      <w:tblGrid>
        <w:gridCol w:w="4336"/>
        <w:gridCol w:w="132"/>
        <w:gridCol w:w="1014"/>
        <w:gridCol w:w="107"/>
        <w:gridCol w:w="105"/>
        <w:gridCol w:w="132"/>
        <w:gridCol w:w="1014"/>
        <w:gridCol w:w="107"/>
        <w:gridCol w:w="105"/>
        <w:gridCol w:w="132"/>
        <w:gridCol w:w="1015"/>
        <w:gridCol w:w="107"/>
      </w:tblGrid>
      <w:tr w:rsidR="00000000">
        <w:trPr>
          <w:divId w:val="1655572278"/>
          <w:jc w:val="center"/>
        </w:trPr>
        <w:tc>
          <w:tcPr>
            <w:tcW w:w="0" w:type="auto"/>
            <w:gridSpan w:val="12"/>
            <w:vAlign w:val="center"/>
            <w:hideMark/>
          </w:tcPr>
          <w:p w:rsidR="00000000" w:rsidRDefault="00433ADC">
            <w:pPr>
              <w:spacing w:line="288" w:lineRule="auto"/>
              <w:rPr>
                <w:rFonts w:eastAsia="Times New Roman"/>
                <w:sz w:val="20"/>
                <w:szCs w:val="20"/>
              </w:rPr>
            </w:pPr>
          </w:p>
        </w:tc>
      </w:tr>
      <w:tr w:rsidR="00000000">
        <w:trPr>
          <w:divId w:val="1655572278"/>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65557227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18001438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6101684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655572278"/>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Cash flow hedging activity</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74099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216509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65693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121849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71180604"/>
              <w:rPr>
                <w:rFonts w:eastAsia="Times New Roman"/>
                <w:sz w:val="20"/>
                <w:szCs w:val="20"/>
              </w:rPr>
            </w:pPr>
            <w:r>
              <w:rPr>
                <w:rFonts w:ascii="inherit" w:eastAsia="Times New Roman" w:hAnsi="inherit"/>
                <w:sz w:val="20"/>
                <w:szCs w:val="20"/>
              </w:rPr>
              <w:t> </w:t>
            </w:r>
          </w:p>
        </w:tc>
      </w:tr>
      <w:tr w:rsidR="00000000">
        <w:trPr>
          <w:divId w:val="165557227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Balance at beginning of fiscal year</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(2,810</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3709536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(9,868</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20522235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(14,556</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655572278"/>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comprehensive income (loss) before reclassification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(5,814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860120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3,182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623983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655572278"/>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Tax effect of other comprehensive income (loss) before reclassification</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1,489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25786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840391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436</w:t>
            </w:r>
          </w:p>
        </w:tc>
        <w:tc>
          <w:tcPr>
            <w:tcW w:w="0" w:type="auto"/>
            <w:vAlign w:val="bottom"/>
            <w:hideMark/>
          </w:tcPr>
          <w:p w:rsidR="00000000" w:rsidRDefault="00433ADC">
            <w:pPr>
              <w:rPr>
                <w:rFonts w:eastAsia="Times New Roman"/>
                <w:sz w:val="20"/>
                <w:szCs w:val="20"/>
              </w:rPr>
            </w:pPr>
          </w:p>
        </w:tc>
      </w:tr>
      <w:tr w:rsidR="00000000">
        <w:trPr>
          <w:divId w:val="1655572278"/>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Amount reclassified from AOCL</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4,464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82319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6,306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36924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8,664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655572278"/>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Tax effect of amount reclassified from AOCL</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(1,143</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594900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(1,615</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741244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(3,361</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655572278"/>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current period other comprehensive income (loss), net of tax</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2682401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7,058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023077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4,688</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655572278"/>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Balance at end of fiscal year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502209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028411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(9,868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19. Quarterly Financial Information (Unaudited)</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unaudited quarterly financial information reflects all normal and recurring accruals and adjustments necessary for a fair presentation of net income for interim periods. Quarterly results are not necess</w:t>
      </w:r>
      <w:r>
        <w:rPr>
          <w:rFonts w:ascii="inherit" w:eastAsia="Times New Roman" w:hAnsi="inherit"/>
          <w:sz w:val="20"/>
          <w:szCs w:val="20"/>
        </w:rPr>
        <w:t>arily indicative of a full year’s operations because of various factors.</w:t>
      </w:r>
      <w:r>
        <w:rPr>
          <w:rFonts w:ascii="inherit" w:eastAsia="Times New Roman" w:hAnsi="inherit"/>
          <w:sz w:val="20"/>
          <w:szCs w:val="20"/>
        </w:rPr>
        <w:t xml:space="preserve"> </w:t>
      </w:r>
      <w:r>
        <w:rPr>
          <w:rFonts w:ascii="inherit" w:eastAsia="Times New Roman" w:hAnsi="inherit"/>
          <w:sz w:val="20"/>
          <w:szCs w:val="20"/>
        </w:rPr>
        <w:t>The following tables present unaudited quarterly financial information:</w:t>
      </w:r>
    </w:p>
    <w:tbl>
      <w:tblPr>
        <w:tblW w:w="5000" w:type="pct"/>
        <w:jc w:val="center"/>
        <w:tblCellMar>
          <w:left w:w="0" w:type="dxa"/>
          <w:right w:w="0" w:type="dxa"/>
        </w:tblCellMar>
        <w:tblLook w:val="04A0" w:firstRow="1" w:lastRow="0" w:firstColumn="1" w:lastColumn="0" w:noHBand="0" w:noVBand="1"/>
      </w:tblPr>
      <w:tblGrid>
        <w:gridCol w:w="3022"/>
        <w:gridCol w:w="133"/>
        <w:gridCol w:w="1074"/>
        <w:gridCol w:w="82"/>
        <w:gridCol w:w="105"/>
        <w:gridCol w:w="133"/>
        <w:gridCol w:w="1123"/>
        <w:gridCol w:w="86"/>
        <w:gridCol w:w="105"/>
        <w:gridCol w:w="132"/>
        <w:gridCol w:w="948"/>
        <w:gridCol w:w="34"/>
        <w:gridCol w:w="105"/>
        <w:gridCol w:w="133"/>
        <w:gridCol w:w="1031"/>
        <w:gridCol w:w="60"/>
      </w:tblGrid>
      <w:tr w:rsidR="00000000">
        <w:trPr>
          <w:divId w:val="1422992531"/>
          <w:jc w:val="center"/>
        </w:trPr>
        <w:tc>
          <w:tcPr>
            <w:tcW w:w="0" w:type="auto"/>
            <w:gridSpan w:val="16"/>
            <w:vAlign w:val="center"/>
            <w:hideMark/>
          </w:tcPr>
          <w:p w:rsidR="00000000" w:rsidRDefault="00433ADC">
            <w:pPr>
              <w:spacing w:line="288" w:lineRule="auto"/>
              <w:jc w:val="both"/>
              <w:rPr>
                <w:rFonts w:eastAsia="Times New Roman"/>
                <w:sz w:val="20"/>
                <w:szCs w:val="20"/>
              </w:rPr>
            </w:pPr>
          </w:p>
        </w:tc>
      </w:tr>
      <w:tr w:rsidR="00000000">
        <w:trPr>
          <w:divId w:val="1422992531"/>
          <w:jc w:val="center"/>
        </w:trPr>
        <w:tc>
          <w:tcPr>
            <w:tcW w:w="1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422992531"/>
          <w:jc w:val="center"/>
        </w:trPr>
        <w:tc>
          <w:tcPr>
            <w:tcW w:w="0" w:type="auto"/>
            <w:tcMar>
              <w:top w:w="30" w:type="dxa"/>
              <w:left w:w="30" w:type="dxa"/>
              <w:bottom w:w="30" w:type="dxa"/>
              <w:right w:w="30" w:type="dxa"/>
            </w:tcMar>
            <w:vAlign w:val="bottom"/>
            <w:hideMark/>
          </w:tcPr>
          <w:p w:rsidR="00000000" w:rsidRDefault="00433ADC">
            <w:pPr>
              <w:divId w:val="99656709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2019</w:t>
            </w:r>
          </w:p>
        </w:tc>
      </w:tr>
      <w:tr w:rsidR="00000000">
        <w:trPr>
          <w:divId w:val="14229925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 except EPS</w:t>
            </w:r>
            <w:r>
              <w:rPr>
                <w:rFonts w:ascii="inherit" w:eastAsia="Times New Roman" w:hAnsi="inherit"/>
                <w:i/>
                <w:iCs/>
                <w:sz w:val="20"/>
                <w:szCs w:val="20"/>
              </w:rPr>
              <w:t xml:space="preserve">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Fourth Quarter</w:t>
            </w:r>
            <w:r>
              <w:rPr>
                <w:rFonts w:ascii="inherit" w:eastAsia="Times New Roman" w:hAnsi="inherit"/>
                <w:sz w:val="20"/>
                <w:szCs w:val="20"/>
              </w:rPr>
              <w:br/>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December 28,</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1417360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Third Quarter</w:t>
            </w:r>
            <w:r>
              <w:rPr>
                <w:rFonts w:ascii="inherit" w:eastAsia="Times New Roman" w:hAnsi="inherit"/>
                <w:sz w:val="20"/>
                <w:szCs w:val="20"/>
              </w:rPr>
              <w:br/>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September 28,</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5355047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Second Quarter</w:t>
            </w:r>
            <w:r>
              <w:rPr>
                <w:rFonts w:ascii="inherit" w:eastAsia="Times New Roman" w:hAnsi="inherit"/>
                <w:sz w:val="20"/>
                <w:szCs w:val="20"/>
              </w:rPr>
              <w:br/>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June 29,</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20475609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First Quarter</w:t>
            </w:r>
            <w:r>
              <w:rPr>
                <w:rFonts w:ascii="inherit" w:eastAsia="Times New Roman" w:hAnsi="inherit"/>
                <w:sz w:val="20"/>
                <w:szCs w:val="20"/>
              </w:rPr>
              <w:br/>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March 30,</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2019</w:t>
            </w:r>
          </w:p>
        </w:tc>
      </w:tr>
      <w:tr w:rsidR="00000000">
        <w:trPr>
          <w:divId w:val="14229925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401,763</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143362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431,902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024774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429,451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331870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461,215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4229925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costs applicable to revenue</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187,542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10996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204,502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55335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202,506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06595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211,969</w:t>
            </w:r>
          </w:p>
        </w:tc>
        <w:tc>
          <w:tcPr>
            <w:tcW w:w="0" w:type="auto"/>
            <w:vAlign w:val="bottom"/>
            <w:hideMark/>
          </w:tcPr>
          <w:p w:rsidR="00000000" w:rsidRDefault="00433ADC">
            <w:pPr>
              <w:rPr>
                <w:rFonts w:eastAsia="Times New Roman"/>
                <w:sz w:val="20"/>
                <w:szCs w:val="20"/>
              </w:rPr>
            </w:pPr>
          </w:p>
        </w:tc>
      </w:tr>
      <w:tr w:rsidR="00000000">
        <w:trPr>
          <w:divId w:val="14229925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from operations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8,361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09955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11,112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99699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21,702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479619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32,400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229925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3,920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06467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1,192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41754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10,257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81341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17,429</w:t>
            </w:r>
          </w:p>
        </w:tc>
        <w:tc>
          <w:tcPr>
            <w:tcW w:w="0" w:type="auto"/>
            <w:vAlign w:val="bottom"/>
            <w:hideMark/>
          </w:tcPr>
          <w:p w:rsidR="00000000" w:rsidRDefault="00433ADC">
            <w:pPr>
              <w:rPr>
                <w:rFonts w:eastAsia="Times New Roman"/>
                <w:sz w:val="20"/>
                <w:szCs w:val="20"/>
              </w:rPr>
            </w:pPr>
          </w:p>
        </w:tc>
      </w:tr>
      <w:tr w:rsidR="00000000">
        <w:trPr>
          <w:divId w:val="14229925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Weighted-average shares used in computing basic EPS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79,271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499728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78,474</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16373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78,318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7252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78,205</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229925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Weighted-average shares used in computing diluted EPS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81,785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27392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81,561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06658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81,424</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694306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81,466</w:t>
            </w:r>
          </w:p>
        </w:tc>
        <w:tc>
          <w:tcPr>
            <w:tcW w:w="0" w:type="auto"/>
            <w:vAlign w:val="bottom"/>
            <w:hideMark/>
          </w:tcPr>
          <w:p w:rsidR="00000000" w:rsidRDefault="00433ADC">
            <w:pPr>
              <w:rPr>
                <w:rFonts w:eastAsia="Times New Roman"/>
                <w:sz w:val="20"/>
                <w:szCs w:val="20"/>
              </w:rPr>
            </w:pPr>
          </w:p>
        </w:tc>
      </w:tr>
      <w:tr w:rsidR="00000000">
        <w:trPr>
          <w:divId w:val="14229925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Basic EPS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0.05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10998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35555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11933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42299253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0.05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97339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94863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36626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0.21</w:t>
            </w:r>
          </w:p>
        </w:tc>
        <w:tc>
          <w:tcPr>
            <w:tcW w:w="0" w:type="auto"/>
            <w:vAlign w:val="bottom"/>
            <w:hideMark/>
          </w:tcPr>
          <w:p w:rsidR="00000000" w:rsidRDefault="00433ADC">
            <w:pPr>
              <w:rPr>
                <w:rFonts w:eastAsia="Times New Roman"/>
                <w:sz w:val="20"/>
                <w:szCs w:val="20"/>
              </w:rPr>
            </w:pPr>
          </w:p>
        </w:tc>
      </w:tr>
      <w:tr w:rsidR="00000000">
        <w:trPr>
          <w:divId w:val="142299253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Anti-dilutive options, RSUs outstanding excluded from EPS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85298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68708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7009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356</w:t>
            </w:r>
          </w:p>
        </w:tc>
        <w:tc>
          <w:tcPr>
            <w:tcW w:w="0" w:type="auto"/>
            <w:shd w:val="clear" w:color="auto" w:fill="CCEEFF"/>
            <w:vAlign w:val="bottom"/>
            <w:hideMark/>
          </w:tcPr>
          <w:p w:rsidR="00000000" w:rsidRDefault="00433ADC">
            <w:pPr>
              <w:rPr>
                <w:rFonts w:eastAsia="Times New Roman"/>
                <w:sz w:val="20"/>
                <w:szCs w:val="20"/>
              </w:rPr>
            </w:pPr>
          </w:p>
        </w:tc>
      </w:tr>
    </w:tbl>
    <w:p w:rsidR="00000000" w:rsidRDefault="00433ADC">
      <w:pPr>
        <w:divId w:val="531264326"/>
        <w:rPr>
          <w:rFonts w:eastAsia="Times New Roman"/>
          <w:sz w:val="20"/>
          <w:szCs w:val="20"/>
        </w:rPr>
      </w:pPr>
    </w:p>
    <w:p w:rsidR="00000000" w:rsidRDefault="00433ADC">
      <w:pPr>
        <w:spacing w:line="288" w:lineRule="auto"/>
        <w:jc w:val="center"/>
        <w:divId w:val="1736274570"/>
        <w:rPr>
          <w:rFonts w:eastAsia="Times New Roman"/>
          <w:sz w:val="20"/>
          <w:szCs w:val="20"/>
        </w:rPr>
      </w:pPr>
      <w:r>
        <w:rPr>
          <w:rFonts w:ascii="inherit" w:eastAsia="Times New Roman" w:hAnsi="inherit"/>
          <w:sz w:val="20"/>
          <w:szCs w:val="20"/>
        </w:rPr>
        <w:t>108</w:t>
      </w:r>
    </w:p>
    <w:p w:rsidR="00000000" w:rsidRDefault="00433ADC">
      <w:pPr>
        <w:divId w:val="510031235"/>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433ADC">
      <w:pPr>
        <w:spacing w:line="288" w:lineRule="auto"/>
        <w:divId w:val="1451511611"/>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1451511611"/>
        <w:rPr>
          <w:rFonts w:eastAsia="Times New Roman"/>
          <w:sz w:val="20"/>
          <w:szCs w:val="20"/>
        </w:rPr>
      </w:pPr>
      <w:r>
        <w:rPr>
          <w:rFonts w:ascii="inherit" w:eastAsia="Times New Roman" w:hAnsi="inherit"/>
          <w:b/>
          <w:bCs/>
          <w:sz w:val="20"/>
          <w:szCs w:val="20"/>
        </w:rPr>
        <w:t>National Vision Holdings, Inc. and Subsidiaries</w:t>
      </w:r>
    </w:p>
    <w:p w:rsidR="00000000" w:rsidRDefault="00433ADC">
      <w:pPr>
        <w:spacing w:line="288" w:lineRule="auto"/>
        <w:jc w:val="center"/>
        <w:divId w:val="1451511611"/>
        <w:rPr>
          <w:rFonts w:eastAsia="Times New Roman"/>
          <w:sz w:val="20"/>
          <w:szCs w:val="20"/>
        </w:rPr>
      </w:pPr>
      <w:r>
        <w:rPr>
          <w:rFonts w:ascii="inherit" w:eastAsia="Times New Roman" w:hAnsi="inherit"/>
          <w:b/>
          <w:bCs/>
          <w:sz w:val="20"/>
          <w:szCs w:val="20"/>
        </w:rPr>
        <w:t>Notes to Consolidated Financial Statements</w:t>
      </w:r>
      <w:r>
        <w:rPr>
          <w:rFonts w:ascii="inherit" w:eastAsia="Times New Roman" w:hAnsi="inherit"/>
          <w:b/>
          <w:bCs/>
          <w:sz w:val="20"/>
          <w:szCs w:val="20"/>
        </w:rPr>
        <w:t xml:space="preserve"> </w:t>
      </w:r>
    </w:p>
    <w:p w:rsidR="00000000" w:rsidRDefault="00433ADC">
      <w:pPr>
        <w:spacing w:line="288" w:lineRule="auto"/>
        <w:divId w:val="1013144437"/>
        <w:rPr>
          <w:rFonts w:eastAsia="Times New Roman"/>
          <w:sz w:val="20"/>
          <w:szCs w:val="20"/>
        </w:rPr>
      </w:pPr>
    </w:p>
    <w:p w:rsidR="00000000" w:rsidRDefault="00433ADC">
      <w:pPr>
        <w:spacing w:line="288" w:lineRule="auto"/>
        <w:divId w:val="1120951158"/>
        <w:rPr>
          <w:rFonts w:eastAsia="Times New Roman"/>
          <w:sz w:val="20"/>
          <w:szCs w:val="20"/>
        </w:rPr>
      </w:pPr>
      <w:r>
        <w:rPr>
          <w:rFonts w:ascii="inherit" w:eastAsia="Times New Roman" w:hAnsi="inherit"/>
          <w:b/>
          <w:bCs/>
          <w:sz w:val="20"/>
          <w:szCs w:val="20"/>
        </w:rPr>
        <w:t>19. Quarterly Financial Information (Unaudited) (continued)</w:t>
      </w:r>
    </w:p>
    <w:p w:rsidR="00000000" w:rsidRDefault="00433ADC">
      <w:pPr>
        <w:divId w:val="5614784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04"/>
        <w:gridCol w:w="133"/>
        <w:gridCol w:w="1074"/>
        <w:gridCol w:w="107"/>
        <w:gridCol w:w="105"/>
        <w:gridCol w:w="133"/>
        <w:gridCol w:w="1123"/>
        <w:gridCol w:w="107"/>
        <w:gridCol w:w="105"/>
        <w:gridCol w:w="132"/>
        <w:gridCol w:w="958"/>
        <w:gridCol w:w="15"/>
        <w:gridCol w:w="105"/>
        <w:gridCol w:w="133"/>
        <w:gridCol w:w="1012"/>
        <w:gridCol w:w="60"/>
      </w:tblGrid>
      <w:tr w:rsidR="00000000">
        <w:trPr>
          <w:divId w:val="53046301"/>
          <w:jc w:val="center"/>
        </w:trPr>
        <w:tc>
          <w:tcPr>
            <w:tcW w:w="0" w:type="auto"/>
            <w:gridSpan w:val="16"/>
            <w:vAlign w:val="center"/>
            <w:hideMark/>
          </w:tcPr>
          <w:p w:rsidR="00000000" w:rsidRDefault="00433ADC">
            <w:pPr>
              <w:rPr>
                <w:rFonts w:eastAsia="Times New Roman"/>
                <w:sz w:val="20"/>
                <w:szCs w:val="20"/>
              </w:rPr>
            </w:pPr>
          </w:p>
        </w:tc>
      </w:tr>
      <w:tr w:rsidR="00000000">
        <w:trPr>
          <w:divId w:val="53046301"/>
          <w:jc w:val="center"/>
        </w:trPr>
        <w:tc>
          <w:tcPr>
            <w:tcW w:w="1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53046301"/>
          <w:jc w:val="center"/>
        </w:trPr>
        <w:tc>
          <w:tcPr>
            <w:tcW w:w="0" w:type="auto"/>
            <w:tcMar>
              <w:top w:w="30" w:type="dxa"/>
              <w:left w:w="30" w:type="dxa"/>
              <w:bottom w:w="30" w:type="dxa"/>
              <w:right w:w="30" w:type="dxa"/>
            </w:tcMar>
            <w:vAlign w:val="bottom"/>
            <w:hideMark/>
          </w:tcPr>
          <w:p w:rsidR="00000000" w:rsidRDefault="00433ADC">
            <w:pPr>
              <w:divId w:val="140537758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 2018</w:t>
            </w:r>
          </w:p>
        </w:tc>
      </w:tr>
      <w:tr w:rsidR="00000000">
        <w:trPr>
          <w:divId w:val="5304630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In thousands, except EPS</w:t>
            </w:r>
            <w:r>
              <w:rPr>
                <w:rFonts w:ascii="inherit" w:eastAsia="Times New Roman" w:hAnsi="inherit"/>
                <w:i/>
                <w:iCs/>
                <w:sz w:val="20"/>
                <w:szCs w:val="20"/>
              </w:rPr>
              <w:t xml:space="preserve">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Fourth Quarter</w:t>
            </w:r>
            <w:r>
              <w:rPr>
                <w:rFonts w:ascii="inherit" w:eastAsia="Times New Roman" w:hAnsi="inherit"/>
                <w:sz w:val="20"/>
                <w:szCs w:val="20"/>
              </w:rPr>
              <w:br/>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December 29,</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9500879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Third Quarter</w:t>
            </w:r>
            <w:r>
              <w:rPr>
                <w:rFonts w:ascii="inherit" w:eastAsia="Times New Roman" w:hAnsi="inherit"/>
                <w:sz w:val="20"/>
                <w:szCs w:val="20"/>
              </w:rPr>
              <w:br/>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September 29,</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8595893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Second Quarter</w:t>
            </w:r>
            <w:r>
              <w:rPr>
                <w:rFonts w:ascii="inherit" w:eastAsia="Times New Roman" w:hAnsi="inherit"/>
                <w:sz w:val="20"/>
                <w:szCs w:val="20"/>
              </w:rPr>
              <w:br/>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2637618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433ADC">
            <w:pPr>
              <w:jc w:val="center"/>
              <w:rPr>
                <w:rFonts w:eastAsia="Times New Roman"/>
                <w:sz w:val="20"/>
                <w:szCs w:val="20"/>
              </w:rPr>
            </w:pPr>
            <w:r>
              <w:rPr>
                <w:rFonts w:ascii="inherit" w:eastAsia="Times New Roman" w:hAnsi="inherit"/>
                <w:sz w:val="20"/>
                <w:szCs w:val="20"/>
              </w:rPr>
              <w:t>First Quarter</w:t>
            </w:r>
            <w:r>
              <w:rPr>
                <w:rFonts w:ascii="inherit" w:eastAsia="Times New Roman" w:hAnsi="inherit"/>
                <w:sz w:val="20"/>
                <w:szCs w:val="20"/>
              </w:rPr>
              <w:br/>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March 31,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2018</w:t>
            </w:r>
          </w:p>
        </w:tc>
      </w:tr>
      <w:tr w:rsidR="00000000">
        <w:trPr>
          <w:divId w:val="5304630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355,922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336763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387,425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675119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385,532</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189701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407,975</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5304630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costs applicable to revenue</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173,470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90949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182,588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80154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177,059</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9252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180,454</w:t>
            </w:r>
          </w:p>
        </w:tc>
        <w:tc>
          <w:tcPr>
            <w:tcW w:w="0" w:type="auto"/>
            <w:vAlign w:val="bottom"/>
            <w:hideMark/>
          </w:tcPr>
          <w:p w:rsidR="00000000" w:rsidRDefault="00433ADC">
            <w:pPr>
              <w:rPr>
                <w:rFonts w:eastAsia="Times New Roman"/>
                <w:sz w:val="20"/>
                <w:szCs w:val="20"/>
              </w:rPr>
            </w:pPr>
          </w:p>
        </w:tc>
      </w:tr>
      <w:tr w:rsidR="00000000">
        <w:trPr>
          <w:divId w:val="5304630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(loss) from operations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(19,387</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885993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(2,083</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512034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24,973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97259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38,848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304630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(18,440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848447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5,171</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21482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12,467</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60016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24,455</w:t>
            </w:r>
          </w:p>
        </w:tc>
        <w:tc>
          <w:tcPr>
            <w:tcW w:w="0" w:type="auto"/>
            <w:vAlign w:val="bottom"/>
            <w:hideMark/>
          </w:tcPr>
          <w:p w:rsidR="00000000" w:rsidRDefault="00433ADC">
            <w:pPr>
              <w:rPr>
                <w:rFonts w:eastAsia="Times New Roman"/>
                <w:sz w:val="20"/>
                <w:szCs w:val="20"/>
              </w:rPr>
            </w:pPr>
          </w:p>
        </w:tc>
      </w:tr>
      <w:tr w:rsidR="00000000">
        <w:trPr>
          <w:divId w:val="5304630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Weighted-average shares used in computing basic EPS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77,526</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88227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76,118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59638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75,249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54576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74,714</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304630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Weighted-average shares used in computing diluted EPS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77,526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82576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79,710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193375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77,858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60142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77,837</w:t>
            </w:r>
          </w:p>
        </w:tc>
        <w:tc>
          <w:tcPr>
            <w:tcW w:w="0" w:type="auto"/>
            <w:vAlign w:val="bottom"/>
            <w:hideMark/>
          </w:tcPr>
          <w:p w:rsidR="00000000" w:rsidRDefault="00433ADC">
            <w:pPr>
              <w:rPr>
                <w:rFonts w:eastAsia="Times New Roman"/>
                <w:sz w:val="20"/>
                <w:szCs w:val="20"/>
              </w:rPr>
            </w:pPr>
          </w:p>
        </w:tc>
      </w:tr>
      <w:tr w:rsidR="00000000">
        <w:trPr>
          <w:divId w:val="5304630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Basic EPS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(0.24</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17377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0.07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06975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0.17</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881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53046301"/>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(0.24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682050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0.06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88112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0.16</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74264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0.31</w:t>
            </w:r>
          </w:p>
        </w:tc>
        <w:tc>
          <w:tcPr>
            <w:tcW w:w="0" w:type="auto"/>
            <w:vAlign w:val="bottom"/>
            <w:hideMark/>
          </w:tcPr>
          <w:p w:rsidR="00000000" w:rsidRDefault="00433ADC">
            <w:pPr>
              <w:rPr>
                <w:rFonts w:eastAsia="Times New Roman"/>
                <w:sz w:val="20"/>
                <w:szCs w:val="20"/>
              </w:rPr>
            </w:pPr>
          </w:p>
        </w:tc>
      </w:tr>
      <w:tr w:rsidR="00000000">
        <w:trPr>
          <w:divId w:val="53046301"/>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Anti-dilutive options outstanding excluded from EPS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3,130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53462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61695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65738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divId w:val="903875479"/>
        <w:rPr>
          <w:rFonts w:eastAsia="Times New Roman"/>
          <w:sz w:val="20"/>
          <w:szCs w:val="20"/>
        </w:rPr>
      </w:pPr>
      <w:r>
        <w:rPr>
          <w:rFonts w:ascii="inherit" w:eastAsia="Times New Roman" w:hAnsi="inherit"/>
          <w:b/>
          <w:bCs/>
          <w:sz w:val="20"/>
          <w:szCs w:val="20"/>
        </w:rPr>
        <w:t>20.</w:t>
      </w:r>
      <w:r>
        <w:rPr>
          <w:rFonts w:ascii="inherit" w:eastAsia="Times New Roman" w:hAnsi="inherit"/>
          <w:b/>
          <w:bCs/>
          <w:sz w:val="20"/>
          <w:szCs w:val="20"/>
        </w:rPr>
        <w:t xml:space="preserve"> </w:t>
      </w:r>
      <w:r>
        <w:rPr>
          <w:rFonts w:ascii="inherit" w:eastAsia="Times New Roman" w:hAnsi="inherit"/>
          <w:b/>
          <w:bCs/>
          <w:sz w:val="20"/>
          <w:szCs w:val="20"/>
        </w:rPr>
        <w:t>Subsequent Events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 January 22, 2020, we entered into an amendment to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Walmart. The amendment extended the current term of the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by</w:t>
      </w:r>
      <w:r>
        <w:rPr>
          <w:rFonts w:ascii="inherit" w:eastAsia="Times New Roman" w:hAnsi="inherit"/>
          <w:sz w:val="20"/>
          <w:szCs w:val="20"/>
        </w:rPr>
        <w:t xml:space="preserve"> </w:t>
      </w:r>
      <w:r>
        <w:rPr>
          <w:rFonts w:ascii="inherit" w:eastAsia="Times New Roman" w:hAnsi="inherit"/>
          <w:sz w:val="20"/>
          <w:szCs w:val="20"/>
        </w:rPr>
        <w:t>six months, to February 23, 2021, and such term will automatically renew for an additional three-year term unless, no later than July 23, 202</w:t>
      </w:r>
      <w:r>
        <w:rPr>
          <w:rFonts w:ascii="inherit" w:eastAsia="Times New Roman" w:hAnsi="inherit"/>
          <w:sz w:val="20"/>
          <w:szCs w:val="20"/>
        </w:rPr>
        <w:t>0, one party provides the other party written notice of non-renewal. Pursuant to the amendment, we will also be adding</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additional Vision Centers in Walmart stores in fiscal year 2020.</w:t>
      </w:r>
    </w:p>
    <w:p w:rsidR="00000000" w:rsidRDefault="00433ADC">
      <w:pPr>
        <w:divId w:val="501240695"/>
        <w:rPr>
          <w:rFonts w:eastAsia="Times New Roman"/>
          <w:sz w:val="20"/>
          <w:szCs w:val="20"/>
        </w:rPr>
      </w:pPr>
    </w:p>
    <w:p w:rsidR="00000000" w:rsidRDefault="00433ADC">
      <w:pPr>
        <w:spacing w:line="288" w:lineRule="auto"/>
        <w:jc w:val="center"/>
        <w:divId w:val="701783301"/>
        <w:rPr>
          <w:rFonts w:eastAsia="Times New Roman"/>
          <w:sz w:val="20"/>
          <w:szCs w:val="20"/>
        </w:rPr>
      </w:pPr>
      <w:r>
        <w:rPr>
          <w:rFonts w:ascii="inherit" w:eastAsia="Times New Roman" w:hAnsi="inherit"/>
          <w:sz w:val="20"/>
          <w:szCs w:val="20"/>
        </w:rPr>
        <w:t>109</w:t>
      </w:r>
    </w:p>
    <w:p w:rsidR="00000000" w:rsidRDefault="00433ADC">
      <w:pPr>
        <w:divId w:val="510031235"/>
        <w:rPr>
          <w:rFonts w:eastAsia="Times New Roman"/>
          <w:sz w:val="20"/>
          <w:szCs w:val="20"/>
        </w:rPr>
      </w:pPr>
      <w:r>
        <w:rPr>
          <w:rFonts w:eastAsia="Times New Roman"/>
          <w:sz w:val="20"/>
          <w:szCs w:val="20"/>
        </w:rPr>
        <w:pict>
          <v:rect id="_x0000_i1146" style="width:0;height:1.5pt" o:hralign="center" o:hrstd="t" o:hr="t" fillcolor="#a0a0a0" stroked="f"/>
        </w:pict>
      </w:r>
    </w:p>
    <w:p w:rsidR="00000000" w:rsidRDefault="00433ADC">
      <w:pPr>
        <w:spacing w:line="288" w:lineRule="auto"/>
        <w:divId w:val="52737328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496579234"/>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Schedule I - Condensed Financial Information of Registrant</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National Vision Holdings, Inc. and Subsidiaries (Parent Company Only)</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Condensed Balan</w:t>
      </w:r>
      <w:r>
        <w:rPr>
          <w:rFonts w:ascii="inherit" w:eastAsia="Times New Roman" w:hAnsi="inherit"/>
          <w:b/>
          <w:bCs/>
          <w:sz w:val="20"/>
          <w:szCs w:val="20"/>
        </w:rPr>
        <w:t>ce Sheets</w:t>
      </w: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In Thousands, Except Par Value</w:t>
      </w:r>
    </w:p>
    <w:tbl>
      <w:tblPr>
        <w:tblW w:w="5000" w:type="pct"/>
        <w:jc w:val="center"/>
        <w:tblCellMar>
          <w:left w:w="0" w:type="dxa"/>
          <w:right w:w="0" w:type="dxa"/>
        </w:tblCellMar>
        <w:tblLook w:val="04A0" w:firstRow="1" w:lastRow="0" w:firstColumn="1" w:lastColumn="0" w:noHBand="0" w:noVBand="1"/>
      </w:tblPr>
      <w:tblGrid>
        <w:gridCol w:w="5010"/>
        <w:gridCol w:w="133"/>
        <w:gridCol w:w="1355"/>
        <w:gridCol w:w="107"/>
        <w:gridCol w:w="105"/>
        <w:gridCol w:w="133"/>
        <w:gridCol w:w="1356"/>
        <w:gridCol w:w="107"/>
      </w:tblGrid>
      <w:tr w:rsidR="00000000">
        <w:trPr>
          <w:divId w:val="1082407074"/>
          <w:jc w:val="center"/>
        </w:trPr>
        <w:tc>
          <w:tcPr>
            <w:tcW w:w="0" w:type="auto"/>
            <w:gridSpan w:val="8"/>
            <w:vAlign w:val="center"/>
            <w:hideMark/>
          </w:tcPr>
          <w:p w:rsidR="00000000" w:rsidRDefault="00433ADC">
            <w:pPr>
              <w:spacing w:line="288" w:lineRule="auto"/>
              <w:jc w:val="center"/>
              <w:rPr>
                <w:rFonts w:eastAsia="Times New Roman"/>
                <w:sz w:val="20"/>
                <w:szCs w:val="20"/>
              </w:rPr>
            </w:pPr>
          </w:p>
        </w:tc>
      </w:tr>
      <w:tr w:rsidR="00000000">
        <w:trPr>
          <w:divId w:val="1082407074"/>
          <w:jc w:val="center"/>
        </w:trPr>
        <w:tc>
          <w:tcPr>
            <w:tcW w:w="30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divId w:val="20650613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30" w:type="dxa"/>
            </w:tcMar>
            <w:vAlign w:val="bottom"/>
            <w:hideMark/>
          </w:tcPr>
          <w:p w:rsidR="00000000" w:rsidRDefault="00433ADC">
            <w:pPr>
              <w:divId w:val="1928537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187796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792670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1064057"/>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Current assets:</w:t>
            </w:r>
          </w:p>
        </w:tc>
        <w:tc>
          <w:tcPr>
            <w:tcW w:w="0" w:type="auto"/>
            <w:gridSpan w:val="3"/>
            <w:tcMar>
              <w:top w:w="30" w:type="dxa"/>
              <w:left w:w="30" w:type="dxa"/>
              <w:bottom w:w="30" w:type="dxa"/>
              <w:right w:w="30" w:type="dxa"/>
            </w:tcMar>
            <w:vAlign w:val="bottom"/>
            <w:hideMark/>
          </w:tcPr>
          <w:p w:rsidR="00000000" w:rsidRDefault="00433ADC">
            <w:pPr>
              <w:divId w:val="394670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481144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709691500"/>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25042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Accounts Receivable,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534</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236625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current assets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589</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355354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246</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divId w:val="1065370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658970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78756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656147691"/>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320</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873154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393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Investment in subsidiary</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804,443</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72411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745,198</w:t>
            </w:r>
          </w:p>
        </w:tc>
        <w:tc>
          <w:tcPr>
            <w:tcW w:w="0" w:type="auto"/>
            <w:vAlign w:val="bottom"/>
            <w:hideMark/>
          </w:tcPr>
          <w:p w:rsidR="00000000" w:rsidRDefault="00433ADC">
            <w:pPr>
              <w:rPr>
                <w:rFonts w:eastAsia="Times New Roman"/>
                <w:sz w:val="20"/>
                <w:szCs w:val="20"/>
              </w:rPr>
            </w:pP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non-current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804,763</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1060682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745,591</w:t>
            </w:r>
          </w:p>
        </w:tc>
        <w:tc>
          <w:tcPr>
            <w:tcW w:w="0" w:type="auto"/>
            <w:tcBorders>
              <w:top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805,352</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790634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745,837</w:t>
            </w:r>
          </w:p>
        </w:tc>
        <w:tc>
          <w:tcPr>
            <w:tcW w:w="0" w:type="auto"/>
            <w:tcBorders>
              <w:top w:val="single" w:sz="6" w:space="0" w:color="000000"/>
              <w:bottom w:val="double" w:sz="6" w:space="0" w:color="000000"/>
            </w:tcBorders>
            <w:vAlign w:val="bottom"/>
            <w:hideMark/>
          </w:tcPr>
          <w:p w:rsidR="00000000" w:rsidRDefault="00433ADC">
            <w:pPr>
              <w:rPr>
                <w:rFonts w:eastAsia="Times New Roman"/>
                <w:sz w:val="20"/>
                <w:szCs w:val="20"/>
              </w:rPr>
            </w:pP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divId w:val="11556079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04065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875700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072192512"/>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rsidR="00000000" w:rsidRDefault="00433ADC">
            <w:pPr>
              <w:divId w:val="171182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74800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376808569"/>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67079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042680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890457386"/>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63234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433ADC">
            <w:pPr>
              <w:rPr>
                <w:rFonts w:eastAsia="Times New Roman"/>
                <w:sz w:val="20"/>
                <w:szCs w:val="20"/>
              </w:rPr>
            </w:pP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divId w:val="186067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355612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465924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2090999875"/>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Non-current liabilities:</w:t>
            </w:r>
          </w:p>
        </w:tc>
        <w:tc>
          <w:tcPr>
            <w:tcW w:w="0" w:type="auto"/>
            <w:gridSpan w:val="3"/>
            <w:tcMar>
              <w:top w:w="30" w:type="dxa"/>
              <w:left w:w="30" w:type="dxa"/>
              <w:bottom w:w="30" w:type="dxa"/>
              <w:right w:w="30" w:type="dxa"/>
            </w:tcMar>
            <w:vAlign w:val="bottom"/>
            <w:hideMark/>
          </w:tcPr>
          <w:p w:rsidR="00000000" w:rsidRDefault="00433ADC">
            <w:pPr>
              <w:divId w:val="1089540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13921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366805406"/>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Other non-current liabilities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28,865</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21451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2,618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divId w:val="1627734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001852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78975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62889101"/>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91288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13180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435322383"/>
              <w:rPr>
                <w:rFonts w:eastAsia="Times New Roman"/>
                <w:sz w:val="20"/>
                <w:szCs w:val="20"/>
              </w:rPr>
            </w:pPr>
            <w:r>
              <w:rPr>
                <w:rFonts w:ascii="inherit" w:eastAsia="Times New Roman" w:hAnsi="inherit"/>
                <w:sz w:val="20"/>
                <w:szCs w:val="20"/>
              </w:rPr>
              <w:t> </w:t>
            </w: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Common stock, $0.01 par value; 200,000 shares authorized; 80,603 and 78,246 shares issued as of December 28, 2019 and December 29, 2018, respectively; 79,678 and 78,167 shares outstanding as of December 28, 2019 and December 29, 2018, respectively</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805</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77956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782</w:t>
            </w:r>
          </w:p>
        </w:tc>
        <w:tc>
          <w:tcPr>
            <w:tcW w:w="0" w:type="auto"/>
            <w:vAlign w:val="bottom"/>
            <w:hideMark/>
          </w:tcPr>
          <w:p w:rsidR="00000000" w:rsidRDefault="00433ADC">
            <w:pPr>
              <w:rPr>
                <w:rFonts w:eastAsia="Times New Roman"/>
                <w:sz w:val="20"/>
                <w:szCs w:val="20"/>
              </w:rPr>
            </w:pP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700,121</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13391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672,503</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(3,814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943418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(2,810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107,132</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69794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74,840</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Treasury stock, at cost; 925 and 79 shares as of December 28, 2019 and December 29, 2018, respectively</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(27,807</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42352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(2,161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082407074"/>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776,437</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6574236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743,154</w:t>
            </w:r>
          </w:p>
        </w:tc>
        <w:tc>
          <w:tcPr>
            <w:tcW w:w="0" w:type="auto"/>
            <w:tcBorders>
              <w:top w:val="single" w:sz="6" w:space="0" w:color="000000"/>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082407074"/>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805,352</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9758426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745,837</w:t>
            </w:r>
          </w:p>
        </w:tc>
        <w:tc>
          <w:tcPr>
            <w:tcW w:w="0" w:type="auto"/>
            <w:tcBorders>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divId w:val="1138188788"/>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The accompanying notes are an integral part of these condensed financial statements.</w:t>
      </w:r>
    </w:p>
    <w:p w:rsidR="00000000" w:rsidRDefault="00433ADC">
      <w:pPr>
        <w:divId w:val="2026905019"/>
        <w:rPr>
          <w:rFonts w:eastAsia="Times New Roman"/>
          <w:sz w:val="20"/>
          <w:szCs w:val="20"/>
        </w:rPr>
      </w:pPr>
    </w:p>
    <w:p w:rsidR="00000000" w:rsidRDefault="00433ADC">
      <w:pPr>
        <w:spacing w:line="288" w:lineRule="auto"/>
        <w:jc w:val="center"/>
        <w:divId w:val="440876248"/>
        <w:rPr>
          <w:rFonts w:eastAsia="Times New Roman"/>
          <w:sz w:val="20"/>
          <w:szCs w:val="20"/>
        </w:rPr>
      </w:pPr>
      <w:r>
        <w:rPr>
          <w:rFonts w:ascii="inherit" w:eastAsia="Times New Roman" w:hAnsi="inherit"/>
          <w:sz w:val="20"/>
          <w:szCs w:val="20"/>
        </w:rPr>
        <w:t>110</w:t>
      </w:r>
    </w:p>
    <w:p w:rsidR="00000000" w:rsidRDefault="00433ADC">
      <w:pPr>
        <w:divId w:val="510031235"/>
        <w:rPr>
          <w:rFonts w:eastAsia="Times New Roman"/>
          <w:sz w:val="20"/>
          <w:szCs w:val="20"/>
        </w:rPr>
      </w:pPr>
      <w:r>
        <w:rPr>
          <w:rFonts w:eastAsia="Times New Roman"/>
          <w:sz w:val="20"/>
          <w:szCs w:val="20"/>
        </w:rPr>
        <w:pict>
          <v:rect id="_x0000_i1147" style="width:0;height:1.5pt" o:hralign="center" o:hrstd="t" o:hr="t" fillcolor="#a0a0a0" stroked="f"/>
        </w:pict>
      </w:r>
    </w:p>
    <w:p w:rsidR="00000000" w:rsidRDefault="00433ADC">
      <w:pPr>
        <w:spacing w:line="288" w:lineRule="auto"/>
        <w:divId w:val="103770083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831823302"/>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Schedule I - Condensed Financial Information of Registrant</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National Vision Holdings, Inc. And Subsidiaries (Parent Company Only)</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Condensed Statements of Operations and Comprehensive Income</w:t>
      </w:r>
      <w:r>
        <w:rPr>
          <w:rFonts w:ascii="inherit" w:eastAsia="Times New Roman" w:hAnsi="inherit"/>
          <w:b/>
          <w:bCs/>
          <w:sz w:val="20"/>
          <w:szCs w:val="20"/>
        </w:rPr>
        <w:t xml:space="preserve"> </w:t>
      </w: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In Thousands</w:t>
      </w:r>
    </w:p>
    <w:tbl>
      <w:tblPr>
        <w:tblW w:w="5000" w:type="pct"/>
        <w:jc w:val="center"/>
        <w:tblCellMar>
          <w:left w:w="0" w:type="dxa"/>
          <w:right w:w="0" w:type="dxa"/>
        </w:tblCellMar>
        <w:tblLook w:val="04A0" w:firstRow="1" w:lastRow="0" w:firstColumn="1" w:lastColumn="0" w:noHBand="0" w:noVBand="1"/>
      </w:tblPr>
      <w:tblGrid>
        <w:gridCol w:w="4336"/>
        <w:gridCol w:w="132"/>
        <w:gridCol w:w="1014"/>
        <w:gridCol w:w="107"/>
        <w:gridCol w:w="105"/>
        <w:gridCol w:w="132"/>
        <w:gridCol w:w="1014"/>
        <w:gridCol w:w="107"/>
        <w:gridCol w:w="105"/>
        <w:gridCol w:w="132"/>
        <w:gridCol w:w="1015"/>
        <w:gridCol w:w="107"/>
      </w:tblGrid>
      <w:tr w:rsidR="00000000">
        <w:trPr>
          <w:divId w:val="1396733323"/>
          <w:jc w:val="center"/>
        </w:trPr>
        <w:tc>
          <w:tcPr>
            <w:tcW w:w="0" w:type="auto"/>
            <w:gridSpan w:val="12"/>
            <w:vAlign w:val="center"/>
            <w:hideMark/>
          </w:tcPr>
          <w:p w:rsidR="00000000" w:rsidRDefault="00433ADC">
            <w:pPr>
              <w:spacing w:line="288" w:lineRule="auto"/>
              <w:jc w:val="center"/>
              <w:rPr>
                <w:rFonts w:eastAsia="Times New Roman"/>
                <w:sz w:val="20"/>
                <w:szCs w:val="20"/>
              </w:rPr>
            </w:pPr>
          </w:p>
        </w:tc>
      </w:tr>
      <w:tr w:rsidR="00000000">
        <w:trPr>
          <w:divId w:val="1396733323"/>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1396733323"/>
          <w:jc w:val="center"/>
        </w:trPr>
        <w:tc>
          <w:tcPr>
            <w:tcW w:w="0" w:type="auto"/>
            <w:tcMar>
              <w:top w:w="30" w:type="dxa"/>
              <w:left w:w="30" w:type="dxa"/>
              <w:bottom w:w="30" w:type="dxa"/>
              <w:right w:w="30" w:type="dxa"/>
            </w:tcMar>
            <w:vAlign w:val="bottom"/>
            <w:hideMark/>
          </w:tcPr>
          <w:p w:rsidR="00000000" w:rsidRDefault="00433ADC">
            <w:pPr>
              <w:divId w:val="1325354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5816478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1726290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139673332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Total net revenue</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757016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8571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39673332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Cost applicable to revenue</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40588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62299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r>
      <w:tr w:rsidR="00000000">
        <w:trPr>
          <w:divId w:val="139673332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256</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104808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852715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218</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39673332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(Loss) before income taxes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(256</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66017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(265</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366956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(218</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39673332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tax provision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71</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688096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495220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(85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39673332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Income (Loss) before equity in net income of subsidiaries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307277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(174</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2007509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139673332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 of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33,125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41777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23,827</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37691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43,271</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39673332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266836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530880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tcBorders>
              <w:bottom w:val="double" w:sz="6" w:space="0" w:color="000000"/>
            </w:tcBorders>
            <w:vAlign w:val="bottom"/>
            <w:hideMark/>
          </w:tcPr>
          <w:p w:rsidR="00000000" w:rsidRDefault="00433ADC">
            <w:pPr>
              <w:rPr>
                <w:rFonts w:eastAsia="Times New Roman"/>
                <w:sz w:val="20"/>
                <w:szCs w:val="20"/>
              </w:rPr>
            </w:pPr>
          </w:p>
        </w:tc>
      </w:tr>
      <w:tr w:rsidR="00000000">
        <w:trPr>
          <w:divId w:val="1396733323"/>
          <w:jc w:val="center"/>
        </w:trPr>
        <w:tc>
          <w:tcPr>
            <w:tcW w:w="0" w:type="auto"/>
            <w:shd w:val="clear" w:color="auto" w:fill="CCEEFF"/>
            <w:tcMar>
              <w:top w:w="30" w:type="dxa"/>
              <w:left w:w="30" w:type="dxa"/>
              <w:bottom w:w="30" w:type="dxa"/>
              <w:right w:w="30" w:type="dxa"/>
            </w:tcMar>
            <w:vAlign w:val="bottom"/>
            <w:hideMark/>
          </w:tcPr>
          <w:p w:rsidR="00000000" w:rsidRDefault="00433ADC">
            <w:pPr>
              <w:divId w:val="16733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622417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94695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552038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16117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954053467"/>
              <w:rPr>
                <w:rFonts w:eastAsia="Times New Roman"/>
                <w:sz w:val="20"/>
                <w:szCs w:val="20"/>
              </w:rPr>
            </w:pPr>
            <w:r>
              <w:rPr>
                <w:rFonts w:ascii="inherit" w:eastAsia="Times New Roman" w:hAnsi="inherit"/>
                <w:sz w:val="20"/>
                <w:szCs w:val="20"/>
              </w:rPr>
              <w:t> </w:t>
            </w:r>
          </w:p>
        </w:tc>
      </w:tr>
      <w:tr w:rsidR="00000000">
        <w:trPr>
          <w:divId w:val="139673332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Comprehensive income:</w:t>
            </w:r>
          </w:p>
        </w:tc>
        <w:tc>
          <w:tcPr>
            <w:tcW w:w="0" w:type="auto"/>
            <w:gridSpan w:val="3"/>
            <w:tcMar>
              <w:top w:w="30" w:type="dxa"/>
              <w:left w:w="30" w:type="dxa"/>
              <w:bottom w:w="30" w:type="dxa"/>
              <w:right w:w="30" w:type="dxa"/>
            </w:tcMar>
            <w:vAlign w:val="bottom"/>
            <w:hideMark/>
          </w:tcPr>
          <w:p w:rsidR="00000000" w:rsidRDefault="00433ADC">
            <w:pPr>
              <w:divId w:val="734086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83201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18628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588848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divId w:val="2031106889"/>
              <w:rPr>
                <w:rFonts w:eastAsia="Times New Roman"/>
                <w:sz w:val="20"/>
                <w:szCs w:val="20"/>
              </w:rPr>
            </w:pPr>
            <w:r>
              <w:rPr>
                <w:rFonts w:ascii="inherit" w:eastAsia="Times New Roman" w:hAnsi="inherit"/>
                <w:sz w:val="20"/>
                <w:szCs w:val="20"/>
              </w:rPr>
              <w:t> </w:t>
            </w:r>
          </w:p>
        </w:tc>
      </w:tr>
      <w:tr w:rsidR="00000000">
        <w:trPr>
          <w:divId w:val="139673332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32,798</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77118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23,653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263342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43,138</w:t>
            </w:r>
          </w:p>
        </w:tc>
        <w:tc>
          <w:tcPr>
            <w:tcW w:w="0" w:type="auto"/>
            <w:shd w:val="clear" w:color="auto" w:fill="CCEEFF"/>
            <w:vAlign w:val="bottom"/>
            <w:hideMark/>
          </w:tcPr>
          <w:p w:rsidR="00000000" w:rsidRDefault="00433ADC">
            <w:pPr>
              <w:rPr>
                <w:rFonts w:eastAsia="Times New Roman"/>
                <w:sz w:val="20"/>
                <w:szCs w:val="20"/>
              </w:rPr>
            </w:pPr>
          </w:p>
        </w:tc>
      </w:tr>
      <w:tr w:rsidR="00000000">
        <w:trPr>
          <w:divId w:val="139673332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Unrealized gain (loss) on hedge instruments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(1,350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1902011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9,488</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848058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7,613</w:t>
            </w:r>
          </w:p>
        </w:tc>
        <w:tc>
          <w:tcPr>
            <w:tcW w:w="0" w:type="auto"/>
            <w:vAlign w:val="bottom"/>
            <w:hideMark/>
          </w:tcPr>
          <w:p w:rsidR="00000000" w:rsidRDefault="00433ADC">
            <w:pPr>
              <w:rPr>
                <w:rFonts w:eastAsia="Times New Roman"/>
                <w:sz w:val="20"/>
                <w:szCs w:val="20"/>
              </w:rPr>
            </w:pPr>
          </w:p>
        </w:tc>
      </w:tr>
      <w:tr w:rsidR="00000000">
        <w:trPr>
          <w:divId w:val="1396733323"/>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Tax provision (benefit) of unrealized gain (loss) on hedge instruments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012486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2,430</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9955005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2,925</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139673332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Comprehensive income</w:t>
            </w:r>
            <w:r>
              <w:rPr>
                <w:rFonts w:ascii="inherit" w:eastAsia="Times New Roman" w:hAnsi="inherit"/>
                <w:sz w:val="20"/>
                <w:szCs w:val="20"/>
              </w:rPr>
              <w:t xml:space="preserve">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31,794</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007460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30,711</w:t>
            </w:r>
          </w:p>
        </w:tc>
        <w:tc>
          <w:tcPr>
            <w:tcW w:w="0" w:type="auto"/>
            <w:tcBorders>
              <w:bottom w:val="doub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6466235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47,826</w:t>
            </w:r>
          </w:p>
        </w:tc>
        <w:tc>
          <w:tcPr>
            <w:tcW w:w="0" w:type="auto"/>
            <w:tcBorders>
              <w:bottom w:val="double" w:sz="6" w:space="0" w:color="000000"/>
            </w:tcBorders>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The accompanying notes are an integral part of these condensed financial statements.</w:t>
      </w:r>
    </w:p>
    <w:p w:rsidR="00000000" w:rsidRDefault="00433ADC">
      <w:pPr>
        <w:spacing w:line="288" w:lineRule="auto"/>
        <w:jc w:val="center"/>
        <w:divId w:val="510031235"/>
        <w:rPr>
          <w:rFonts w:eastAsia="Times New Roman"/>
          <w:sz w:val="20"/>
          <w:szCs w:val="20"/>
        </w:rPr>
      </w:pPr>
    </w:p>
    <w:p w:rsidR="00000000" w:rsidRDefault="00433ADC">
      <w:pPr>
        <w:divId w:val="136919637"/>
        <w:rPr>
          <w:rFonts w:eastAsia="Times New Roman"/>
          <w:sz w:val="20"/>
          <w:szCs w:val="20"/>
        </w:rPr>
      </w:pPr>
    </w:p>
    <w:p w:rsidR="00000000" w:rsidRDefault="00433ADC">
      <w:pPr>
        <w:spacing w:line="288" w:lineRule="auto"/>
        <w:jc w:val="center"/>
        <w:divId w:val="1869952023"/>
        <w:rPr>
          <w:rFonts w:eastAsia="Times New Roman"/>
          <w:sz w:val="20"/>
          <w:szCs w:val="20"/>
        </w:rPr>
      </w:pPr>
      <w:r>
        <w:rPr>
          <w:rFonts w:ascii="inherit" w:eastAsia="Times New Roman" w:hAnsi="inherit"/>
          <w:sz w:val="20"/>
          <w:szCs w:val="20"/>
        </w:rPr>
        <w:t>111</w:t>
      </w:r>
    </w:p>
    <w:p w:rsidR="00000000" w:rsidRDefault="00433ADC">
      <w:pPr>
        <w:divId w:val="510031235"/>
        <w:rPr>
          <w:rFonts w:eastAsia="Times New Roman"/>
          <w:sz w:val="20"/>
          <w:szCs w:val="20"/>
        </w:rPr>
      </w:pPr>
      <w:r>
        <w:rPr>
          <w:rFonts w:eastAsia="Times New Roman"/>
          <w:sz w:val="20"/>
          <w:szCs w:val="20"/>
        </w:rPr>
        <w:pict>
          <v:rect id="_x0000_i1148" style="width:0;height:1.5pt" o:hralign="center" o:hrstd="t" o:hr="t" fillcolor="#a0a0a0" stroked="f"/>
        </w:pict>
      </w:r>
    </w:p>
    <w:p w:rsidR="00000000" w:rsidRDefault="00433ADC">
      <w:pPr>
        <w:spacing w:line="288" w:lineRule="auto"/>
        <w:divId w:val="170054149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414165116"/>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Schedule I - Condensed Financial Information of Registrant</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National Vision Holdings, Inc. and Subsidiaries (Parent Company Only)</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Condensed Statements of Cash Flows</w:t>
      </w: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In Thousands</w:t>
      </w:r>
    </w:p>
    <w:tbl>
      <w:tblPr>
        <w:tblW w:w="5000" w:type="pct"/>
        <w:jc w:val="center"/>
        <w:tblCellMar>
          <w:left w:w="0" w:type="dxa"/>
          <w:right w:w="0" w:type="dxa"/>
        </w:tblCellMar>
        <w:tblLook w:val="04A0" w:firstRow="1" w:lastRow="0" w:firstColumn="1" w:lastColumn="0" w:noHBand="0" w:noVBand="1"/>
      </w:tblPr>
      <w:tblGrid>
        <w:gridCol w:w="4335"/>
        <w:gridCol w:w="132"/>
        <w:gridCol w:w="1013"/>
        <w:gridCol w:w="107"/>
        <w:gridCol w:w="105"/>
        <w:gridCol w:w="133"/>
        <w:gridCol w:w="1014"/>
        <w:gridCol w:w="107"/>
        <w:gridCol w:w="105"/>
        <w:gridCol w:w="134"/>
        <w:gridCol w:w="1014"/>
        <w:gridCol w:w="107"/>
      </w:tblGrid>
      <w:tr w:rsidR="00000000">
        <w:trPr>
          <w:divId w:val="389236465"/>
          <w:jc w:val="center"/>
        </w:trPr>
        <w:tc>
          <w:tcPr>
            <w:tcW w:w="0" w:type="auto"/>
            <w:gridSpan w:val="12"/>
            <w:vAlign w:val="center"/>
            <w:hideMark/>
          </w:tcPr>
          <w:p w:rsidR="00000000" w:rsidRDefault="00433ADC">
            <w:pPr>
              <w:spacing w:line="288" w:lineRule="auto"/>
              <w:jc w:val="center"/>
              <w:rPr>
                <w:rFonts w:eastAsia="Times New Roman"/>
                <w:sz w:val="20"/>
                <w:szCs w:val="20"/>
              </w:rPr>
            </w:pPr>
          </w:p>
        </w:tc>
      </w:tr>
      <w:tr w:rsidR="00000000">
        <w:trPr>
          <w:divId w:val="389236465"/>
          <w:jc w:val="center"/>
        </w:trPr>
        <w:tc>
          <w:tcPr>
            <w:tcW w:w="2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6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r>
      <w:tr w:rsidR="00000000">
        <w:trPr>
          <w:divId w:val="389236465"/>
          <w:jc w:val="center"/>
        </w:trPr>
        <w:tc>
          <w:tcPr>
            <w:tcW w:w="0" w:type="auto"/>
            <w:tcMar>
              <w:top w:w="30" w:type="dxa"/>
              <w:left w:w="30" w:type="dxa"/>
              <w:bottom w:w="30" w:type="dxa"/>
              <w:right w:w="30" w:type="dxa"/>
            </w:tcMar>
            <w:vAlign w:val="bottom"/>
            <w:hideMark/>
          </w:tcPr>
          <w:p w:rsidR="00000000" w:rsidRDefault="00433ADC">
            <w:pPr>
              <w:divId w:val="6843287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433ADC">
            <w:pPr>
              <w:divId w:val="129591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433ADC">
            <w:pPr>
              <w:divId w:val="7595248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Fiscal Year</w:t>
            </w:r>
            <w:r>
              <w:rPr>
                <w:rFonts w:ascii="inherit" w:eastAsia="Times New Roman" w:hAnsi="inherit"/>
                <w:sz w:val="20"/>
                <w:szCs w:val="20"/>
              </w:rPr>
              <w:br/>
            </w:r>
            <w:r>
              <w:rPr>
                <w:rFonts w:ascii="inherit" w:eastAsia="Times New Roman" w:hAnsi="inherit"/>
                <w:sz w:val="20"/>
                <w:szCs w:val="20"/>
              </w:rPr>
              <w:t>2017</w:t>
            </w:r>
          </w:p>
        </w:tc>
      </w:tr>
      <w:tr w:rsidR="00000000">
        <w:trPr>
          <w:divId w:val="38923646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397438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597707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953245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2795371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823394321"/>
              <w:rPr>
                <w:rFonts w:eastAsia="Times New Roman"/>
                <w:sz w:val="20"/>
                <w:szCs w:val="20"/>
              </w:rPr>
            </w:pPr>
            <w:r>
              <w:rPr>
                <w:rFonts w:ascii="inherit" w:eastAsia="Times New Roman" w:hAnsi="inherit"/>
                <w:sz w:val="20"/>
                <w:szCs w:val="20"/>
              </w:rPr>
              <w:t> </w:t>
            </w:r>
          </w:p>
        </w:tc>
      </w:tr>
      <w:tr w:rsidR="00000000">
        <w:trPr>
          <w:divId w:val="38923646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cash provided by (used for) operating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25,455</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954717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223</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3403086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38923646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777725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375957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997727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306280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519859594"/>
              <w:rPr>
                <w:rFonts w:eastAsia="Times New Roman"/>
                <w:sz w:val="20"/>
                <w:szCs w:val="20"/>
              </w:rPr>
            </w:pPr>
            <w:r>
              <w:rPr>
                <w:rFonts w:ascii="inherit" w:eastAsia="Times New Roman" w:hAnsi="inherit"/>
                <w:sz w:val="20"/>
                <w:szCs w:val="20"/>
              </w:rPr>
              <w:t> </w:t>
            </w:r>
          </w:p>
        </w:tc>
      </w:tr>
      <w:tr w:rsidR="00000000">
        <w:trPr>
          <w:divId w:val="389236465"/>
          <w:jc w:val="center"/>
        </w:trPr>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Dividend from subsidiary</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35507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932466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170,983</w:t>
            </w:r>
          </w:p>
        </w:tc>
        <w:tc>
          <w:tcPr>
            <w:tcW w:w="0" w:type="auto"/>
            <w:vAlign w:val="bottom"/>
            <w:hideMark/>
          </w:tcPr>
          <w:p w:rsidR="00000000" w:rsidRDefault="00433ADC">
            <w:pPr>
              <w:rPr>
                <w:rFonts w:eastAsia="Times New Roman"/>
                <w:sz w:val="20"/>
                <w:szCs w:val="20"/>
              </w:rPr>
            </w:pPr>
          </w:p>
        </w:tc>
      </w:tr>
      <w:tr w:rsidR="00000000">
        <w:trPr>
          <w:divId w:val="389236465"/>
          <w:jc w:val="center"/>
        </w:trPr>
        <w:tc>
          <w:tcPr>
            <w:tcW w:w="0" w:type="auto"/>
            <w:shd w:val="clear" w:color="auto" w:fill="CCEEFF"/>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Investment in subsidiary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(15,090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929120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(19,802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17333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(373,024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38923646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cash provided by (used for) investing activities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(15,090</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239141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(19,802</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779228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(202,041</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38923646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647125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1970209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844707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divId w:val="564802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433ADC">
            <w:pPr>
              <w:divId w:val="1997369813"/>
              <w:rPr>
                <w:rFonts w:eastAsia="Times New Roman"/>
                <w:sz w:val="20"/>
                <w:szCs w:val="20"/>
              </w:rPr>
            </w:pPr>
            <w:r>
              <w:rPr>
                <w:rFonts w:ascii="inherit" w:eastAsia="Times New Roman" w:hAnsi="inherit"/>
                <w:sz w:val="20"/>
                <w:szCs w:val="20"/>
              </w:rPr>
              <w:t> </w:t>
            </w:r>
          </w:p>
        </w:tc>
      </w:tr>
      <w:tr w:rsidR="00000000">
        <w:trPr>
          <w:divId w:val="38923646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Proceeds from stock option exercises and employee stock purchase plan</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15,090</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301270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19,802</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72579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1,092</w:t>
            </w:r>
          </w:p>
        </w:tc>
        <w:tc>
          <w:tcPr>
            <w:tcW w:w="0" w:type="auto"/>
            <w:vAlign w:val="bottom"/>
            <w:hideMark/>
          </w:tcPr>
          <w:p w:rsidR="00000000" w:rsidRDefault="00433ADC">
            <w:pPr>
              <w:rPr>
                <w:rFonts w:eastAsia="Times New Roman"/>
                <w:sz w:val="20"/>
                <w:szCs w:val="20"/>
              </w:rPr>
            </w:pPr>
          </w:p>
        </w:tc>
      </w:tr>
      <w:tr w:rsidR="00000000">
        <w:trPr>
          <w:divId w:val="389236465"/>
          <w:jc w:val="center"/>
        </w:trPr>
        <w:tc>
          <w:tcPr>
            <w:tcW w:w="0" w:type="auto"/>
            <w:shd w:val="clear" w:color="auto" w:fill="CCEEFF"/>
            <w:tcMar>
              <w:top w:w="30" w:type="dxa"/>
              <w:left w:w="30" w:type="dxa"/>
              <w:bottom w:w="30" w:type="dxa"/>
              <w:right w:w="30" w:type="dxa"/>
            </w:tcMar>
            <w:vAlign w:val="bottom"/>
            <w:hideMark/>
          </w:tcPr>
          <w:p w:rsidR="00000000" w:rsidRDefault="00433ADC">
            <w:pPr>
              <w:ind w:firstLine="270"/>
              <w:rPr>
                <w:rFonts w:eastAsia="Times New Roman"/>
                <w:sz w:val="20"/>
                <w:szCs w:val="20"/>
              </w:rPr>
            </w:pPr>
            <w:r>
              <w:rPr>
                <w:rFonts w:ascii="inherit" w:eastAsia="Times New Roman" w:hAnsi="inherit"/>
                <w:sz w:val="20"/>
                <w:szCs w:val="20"/>
              </w:rPr>
              <w:t>Proceeds from sale of common stock</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3958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44607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371,932</w:t>
            </w:r>
          </w:p>
        </w:tc>
        <w:tc>
          <w:tcPr>
            <w:tcW w:w="0" w:type="auto"/>
            <w:shd w:val="clear" w:color="auto" w:fill="CCEEFF"/>
            <w:vAlign w:val="bottom"/>
            <w:hideMark/>
          </w:tcPr>
          <w:p w:rsidR="00000000" w:rsidRDefault="00433ADC">
            <w:pPr>
              <w:rPr>
                <w:rFonts w:eastAsia="Times New Roman"/>
                <w:sz w:val="20"/>
                <w:szCs w:val="20"/>
              </w:rPr>
            </w:pPr>
          </w:p>
        </w:tc>
      </w:tr>
      <w:tr w:rsidR="00000000">
        <w:trPr>
          <w:divId w:val="389236465"/>
          <w:jc w:val="center"/>
        </w:trPr>
        <w:tc>
          <w:tcPr>
            <w:tcW w:w="0" w:type="auto"/>
            <w:tcMar>
              <w:top w:w="30" w:type="dxa"/>
              <w:left w:w="30" w:type="dxa"/>
              <w:bottom w:w="30" w:type="dxa"/>
              <w:right w:w="30" w:type="dxa"/>
            </w:tcMar>
            <w:vAlign w:val="bottom"/>
            <w:hideMark/>
          </w:tcPr>
          <w:p w:rsidR="00000000" w:rsidRDefault="00433ADC">
            <w:pPr>
              <w:ind w:firstLine="270"/>
              <w:rPr>
                <w:rFonts w:eastAsia="Times New Roman"/>
                <w:sz w:val="20"/>
                <w:szCs w:val="20"/>
              </w:rPr>
            </w:pPr>
            <w:r>
              <w:rPr>
                <w:rFonts w:ascii="inherit" w:eastAsia="Times New Roman" w:hAnsi="inherit"/>
                <w:sz w:val="20"/>
                <w:szCs w:val="20"/>
              </w:rPr>
              <w:t>Dividend to stockholders</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24109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466094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(170,983</w:t>
            </w:r>
          </w:p>
        </w:tc>
        <w:tc>
          <w:tcPr>
            <w:tcW w:w="0" w:type="auto"/>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r>
      <w:tr w:rsidR="00000000">
        <w:trPr>
          <w:divId w:val="389236465"/>
          <w:jc w:val="center"/>
        </w:trPr>
        <w:tc>
          <w:tcPr>
            <w:tcW w:w="0" w:type="auto"/>
            <w:shd w:val="clear" w:color="auto" w:fill="CCEEFF"/>
            <w:tcMar>
              <w:top w:w="30" w:type="dxa"/>
              <w:left w:w="30" w:type="dxa"/>
              <w:bottom w:w="30" w:type="dxa"/>
              <w:right w:w="30" w:type="dxa"/>
            </w:tcMar>
            <w:vAlign w:val="bottom"/>
            <w:hideMark/>
          </w:tcPr>
          <w:p w:rsidR="00000000" w:rsidRDefault="00433ADC">
            <w:pPr>
              <w:ind w:firstLine="270"/>
              <w:rPr>
                <w:rFonts w:eastAsia="Times New Roman"/>
                <w:sz w:val="20"/>
                <w:szCs w:val="20"/>
              </w:rPr>
            </w:pPr>
            <w:r>
              <w:rPr>
                <w:rFonts w:ascii="inherit" w:eastAsia="Times New Roman" w:hAnsi="inherit"/>
                <w:sz w:val="20"/>
                <w:szCs w:val="20"/>
              </w:rPr>
              <w:t>Purchase of common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(25,646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610357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058633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433ADC">
            <w:pPr>
              <w:rPr>
                <w:rFonts w:eastAsia="Times New Roman"/>
                <w:sz w:val="20"/>
                <w:szCs w:val="20"/>
              </w:rPr>
            </w:pPr>
          </w:p>
        </w:tc>
      </w:tr>
      <w:tr w:rsidR="00000000">
        <w:trPr>
          <w:divId w:val="38923646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cash provided by (used for)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(10,556</w:t>
            </w:r>
          </w:p>
        </w:tc>
        <w:tc>
          <w:tcPr>
            <w:tcW w:w="0" w:type="auto"/>
            <w:tcBorders>
              <w:bottom w:val="single" w:sz="6" w:space="0" w:color="000000"/>
            </w:tcBorders>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433ADC">
            <w:pPr>
              <w:divId w:val="438306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19,802</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725565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202,041</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38923646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Net change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(191</w:t>
            </w:r>
          </w:p>
        </w:tc>
        <w:tc>
          <w:tcPr>
            <w:tcW w:w="0" w:type="auto"/>
            <w:shd w:val="clear" w:color="auto" w:fill="CCEEFF"/>
            <w:tcMar>
              <w:top w:w="30" w:type="dxa"/>
              <w:left w:w="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433ADC">
            <w:pPr>
              <w:divId w:val="1280069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223</w:t>
            </w:r>
          </w:p>
        </w:tc>
        <w:tc>
          <w:tcPr>
            <w:tcW w:w="0" w:type="auto"/>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2005933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433ADC">
            <w:pPr>
              <w:rPr>
                <w:rFonts w:eastAsia="Times New Roman"/>
                <w:sz w:val="20"/>
                <w:szCs w:val="20"/>
              </w:rPr>
            </w:pPr>
          </w:p>
        </w:tc>
      </w:tr>
      <w:tr w:rsidR="00000000">
        <w:trPr>
          <w:divId w:val="38923646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Cash and cash equivalents, beginning of year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246</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249778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vAlign w:val="bottom"/>
            <w:hideMark/>
          </w:tcPr>
          <w:p w:rsidR="00000000" w:rsidRDefault="00433ADC">
            <w:pPr>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4784937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rsidR="00000000" w:rsidRDefault="00433ADC">
            <w:pPr>
              <w:rPr>
                <w:rFonts w:eastAsia="Times New Roman"/>
                <w:sz w:val="20"/>
                <w:szCs w:val="20"/>
              </w:rPr>
            </w:pPr>
          </w:p>
        </w:tc>
      </w:tr>
      <w:tr w:rsidR="00000000">
        <w:trPr>
          <w:divId w:val="389236465"/>
          <w:jc w:val="center"/>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Cash and cash equivalents, end of year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29307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246</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433ADC">
            <w:pPr>
              <w:divId w:val="1791165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433AD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33ADC">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bottom w:val="double" w:sz="6" w:space="0" w:color="000000"/>
            </w:tcBorders>
            <w:shd w:val="clear" w:color="auto" w:fill="CCEEFF"/>
            <w:vAlign w:val="bottom"/>
            <w:hideMark/>
          </w:tcPr>
          <w:p w:rsidR="00000000" w:rsidRDefault="00433ADC">
            <w:pPr>
              <w:rPr>
                <w:rFonts w:eastAsia="Times New Roman"/>
                <w:sz w:val="20"/>
                <w:szCs w:val="20"/>
              </w:rPr>
            </w:pPr>
          </w:p>
        </w:tc>
      </w:tr>
    </w:tbl>
    <w:p w:rsidR="00000000" w:rsidRDefault="00433ADC">
      <w:pPr>
        <w:spacing w:line="288" w:lineRule="auto"/>
        <w:jc w:val="center"/>
        <w:divId w:val="510031235"/>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i/>
          <w:iCs/>
          <w:sz w:val="20"/>
          <w:szCs w:val="20"/>
        </w:rPr>
        <w:t>The accompanying notes are an integral part of these condensed financial statements.</w:t>
      </w:r>
    </w:p>
    <w:p w:rsidR="00000000" w:rsidRDefault="00433ADC">
      <w:pPr>
        <w:divId w:val="607389456"/>
        <w:rPr>
          <w:rFonts w:eastAsia="Times New Roman"/>
          <w:sz w:val="20"/>
          <w:szCs w:val="20"/>
        </w:rPr>
      </w:pPr>
    </w:p>
    <w:p w:rsidR="00000000" w:rsidRDefault="00433ADC">
      <w:pPr>
        <w:spacing w:line="288" w:lineRule="auto"/>
        <w:jc w:val="center"/>
        <w:divId w:val="1805074231"/>
        <w:rPr>
          <w:rFonts w:eastAsia="Times New Roman"/>
          <w:sz w:val="20"/>
          <w:szCs w:val="20"/>
        </w:rPr>
      </w:pPr>
      <w:r>
        <w:rPr>
          <w:rFonts w:ascii="inherit" w:eastAsia="Times New Roman" w:hAnsi="inherit"/>
          <w:sz w:val="20"/>
          <w:szCs w:val="20"/>
        </w:rPr>
        <w:t>112</w:t>
      </w:r>
    </w:p>
    <w:p w:rsidR="00000000" w:rsidRDefault="00433ADC">
      <w:pPr>
        <w:divId w:val="510031235"/>
        <w:rPr>
          <w:rFonts w:eastAsia="Times New Roman"/>
          <w:sz w:val="20"/>
          <w:szCs w:val="20"/>
        </w:rPr>
      </w:pPr>
      <w:r>
        <w:rPr>
          <w:rFonts w:eastAsia="Times New Roman"/>
          <w:sz w:val="20"/>
          <w:szCs w:val="20"/>
        </w:rPr>
        <w:pict>
          <v:rect id="_x0000_i1149" style="width:0;height:1.5pt" o:hralign="center" o:hrstd="t" o:hr="t" fillcolor="#a0a0a0" stroked="f"/>
        </w:pict>
      </w:r>
    </w:p>
    <w:p w:rsidR="00000000" w:rsidRDefault="00433ADC">
      <w:pPr>
        <w:spacing w:line="288" w:lineRule="auto"/>
        <w:divId w:val="118575261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187018659"/>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Schedule I - Condensed Financial Information of Registrant</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National Vision Holdings, Inc. and Subsidiaries (Parent Company Only)</w:t>
      </w: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Notes to Conden</w:t>
      </w:r>
      <w:r>
        <w:rPr>
          <w:rFonts w:ascii="inherit" w:eastAsia="Times New Roman" w:hAnsi="inherit"/>
          <w:b/>
          <w:bCs/>
          <w:sz w:val="20"/>
          <w:szCs w:val="20"/>
        </w:rPr>
        <w:t>sed Financial Statements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1. Basis of Presentation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National Vision Holdings, Inc. (“NVHI,”</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 xml:space="preserve">“Company”) conducts substantially all of its activities through its indirect wholly owned subsidiary, National Vision, Inc. (“NVI”) and its subsidiaries. NVHI </w:t>
      </w:r>
      <w:r>
        <w:rPr>
          <w:rFonts w:ascii="inherit" w:eastAsia="Times New Roman" w:hAnsi="inherit"/>
          <w:sz w:val="20"/>
          <w:szCs w:val="20"/>
        </w:rPr>
        <w:t>was incorporated in Delaware on February 14, 2014 under the name Nautilus Parent, Inc. There were no financial transactions between the inception date and March 13, 2014, the date the majority ownership of NVI was transferred from private equity funds mana</w:t>
      </w:r>
      <w:r>
        <w:rPr>
          <w:rFonts w:ascii="inherit" w:eastAsia="Times New Roman" w:hAnsi="inherit"/>
          <w:sz w:val="20"/>
          <w:szCs w:val="20"/>
        </w:rPr>
        <w:t>ged by Berkshire Partners LLC to affiliates of Kohlberg Kravis Roberts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Co. L.P. In the parent-company-only financial statements, NVHI’s investment in subsidiaries is stated at cost, plus equity in undistributed earnings of subsidiaries since the date of </w:t>
      </w:r>
      <w:r>
        <w:rPr>
          <w:rFonts w:ascii="inherit" w:eastAsia="Times New Roman" w:hAnsi="inherit"/>
          <w:sz w:val="20"/>
          <w:szCs w:val="20"/>
        </w:rPr>
        <w:t>acquisition, less dividends. The parent-company-only financial statements should be read in conjunction with the NVHI consolidated financial statements.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increase in other non-current liabilities on the Condensed Balance Sheets was primarily due to funds provided by NVI to facilitate the Company’s repurchase of common stock in 2019.</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2. Guarantees and Restrictions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2, 2017, the Company declare</w:t>
      </w:r>
      <w:r>
        <w:rPr>
          <w:rFonts w:ascii="inherit" w:eastAsia="Times New Roman" w:hAnsi="inherit"/>
          <w:sz w:val="20"/>
          <w:szCs w:val="20"/>
        </w:rPr>
        <w:t>d a recapitalization dividend to its stockholders. The dividend was funded with</w:t>
      </w:r>
      <w:r>
        <w:rPr>
          <w:rFonts w:ascii="inherit" w:eastAsia="Times New Roman" w:hAnsi="inherit"/>
          <w:sz w:val="20"/>
          <w:szCs w:val="20"/>
        </w:rPr>
        <w:t xml:space="preserve"> </w:t>
      </w:r>
      <w:r>
        <w:rPr>
          <w:rFonts w:ascii="inherit" w:eastAsia="Times New Roman" w:hAnsi="inherit"/>
          <w:sz w:val="20"/>
          <w:szCs w:val="20"/>
        </w:rPr>
        <w:t>$175.0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new term loans under NVI’s first lien credit agreement.</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described in the</w:t>
      </w:r>
      <w:r>
        <w:rPr>
          <w:rFonts w:ascii="inherit" w:eastAsia="Times New Roman" w:hAnsi="inherit"/>
          <w:sz w:val="20"/>
          <w:szCs w:val="20"/>
        </w:rPr>
        <w:t xml:space="preserve"> </w:t>
      </w:r>
      <w:r>
        <w:rPr>
          <w:rFonts w:ascii="inherit" w:eastAsia="Times New Roman" w:hAnsi="inherit"/>
          <w:i/>
          <w:iCs/>
          <w:sz w:val="20"/>
          <w:szCs w:val="20"/>
        </w:rPr>
        <w:t>Initial and Secondary Public Offerings</w:t>
      </w:r>
      <w:r>
        <w:rPr>
          <w:rFonts w:ascii="inherit" w:eastAsia="Times New Roman" w:hAnsi="inherit"/>
          <w:i/>
          <w:iCs/>
          <w:sz w:val="20"/>
          <w:szCs w:val="20"/>
        </w:rPr>
        <w:t xml:space="preserve"> </w:t>
      </w:r>
      <w:r>
        <w:rPr>
          <w:rFonts w:ascii="inherit" w:eastAsia="Times New Roman" w:hAnsi="inherit"/>
          <w:sz w:val="20"/>
          <w:szCs w:val="20"/>
        </w:rPr>
        <w:t>section included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 xml:space="preserve">“Business and </w:t>
      </w:r>
      <w:r>
        <w:rPr>
          <w:rFonts w:ascii="inherit" w:eastAsia="Times New Roman" w:hAnsi="inherit"/>
          <w:sz w:val="20"/>
          <w:szCs w:val="20"/>
        </w:rPr>
        <w:t>Significant Accounting Policies,”</w:t>
      </w:r>
      <w:r>
        <w:rPr>
          <w:rFonts w:ascii="inherit" w:eastAsia="Times New Roman" w:hAnsi="inherit"/>
          <w:sz w:val="20"/>
          <w:szCs w:val="20"/>
        </w:rPr>
        <w:t xml:space="preserve"> </w:t>
      </w:r>
      <w:r>
        <w:rPr>
          <w:rFonts w:ascii="inherit" w:eastAsia="Times New Roman" w:hAnsi="inherit"/>
          <w:sz w:val="20"/>
          <w:szCs w:val="20"/>
        </w:rPr>
        <w:t>to the NVHI consolidated financial statements, NVI used proceeds from the NVHI IPO to repay all $125.0</w:t>
      </w:r>
      <w:r>
        <w:rPr>
          <w:rFonts w:ascii="inherit" w:eastAsia="Times New Roman" w:hAnsi="inherit"/>
          <w:sz w:val="20"/>
          <w:szCs w:val="20"/>
        </w:rPr>
        <w:t xml:space="preserve"> </w:t>
      </w:r>
      <w:r>
        <w:rPr>
          <w:rFonts w:ascii="inherit" w:eastAsia="Times New Roman" w:hAnsi="inherit"/>
          <w:sz w:val="20"/>
          <w:szCs w:val="20"/>
        </w:rPr>
        <w:t>million outstanding aggregate amount of its second lien term loans and approximately $235.0</w:t>
      </w:r>
      <w:r>
        <w:rPr>
          <w:rFonts w:ascii="inherit" w:eastAsia="Times New Roman" w:hAnsi="inherit"/>
          <w:sz w:val="20"/>
          <w:szCs w:val="20"/>
        </w:rPr>
        <w:t xml:space="preserve"> </w:t>
      </w:r>
      <w:r>
        <w:rPr>
          <w:rFonts w:ascii="inherit" w:eastAsia="Times New Roman" w:hAnsi="inherit"/>
          <w:sz w:val="20"/>
          <w:szCs w:val="20"/>
        </w:rPr>
        <w:t xml:space="preserve">million of the outstanding </w:t>
      </w:r>
      <w:r>
        <w:rPr>
          <w:rFonts w:ascii="inherit" w:eastAsia="Times New Roman" w:hAnsi="inherit"/>
          <w:sz w:val="20"/>
          <w:szCs w:val="20"/>
        </w:rPr>
        <w:t>amount of its First Lien - Term Loan B and accrued and unpaid interest thereon. As of</w:t>
      </w:r>
      <w:r>
        <w:rPr>
          <w:rFonts w:ascii="inherit" w:eastAsia="Times New Roman" w:hAnsi="inherit"/>
          <w:sz w:val="20"/>
          <w:szCs w:val="20"/>
        </w:rPr>
        <w:t xml:space="preserve"> </w:t>
      </w:r>
      <w:r>
        <w:rPr>
          <w:rFonts w:ascii="inherit" w:eastAsia="Times New Roman" w:hAnsi="inherit"/>
          <w:sz w:val="20"/>
          <w:szCs w:val="20"/>
        </w:rPr>
        <w:t>December 28, 2019, NVI had</w:t>
      </w:r>
      <w:r>
        <w:rPr>
          <w:rFonts w:ascii="inherit" w:eastAsia="Times New Roman" w:hAnsi="inherit"/>
          <w:sz w:val="20"/>
          <w:szCs w:val="20"/>
        </w:rPr>
        <w:t xml:space="preserve"> </w:t>
      </w:r>
      <w:r>
        <w:rPr>
          <w:rFonts w:ascii="inherit" w:eastAsia="Times New Roman" w:hAnsi="inherit"/>
          <w:sz w:val="20"/>
          <w:szCs w:val="20"/>
        </w:rPr>
        <w:t>$540.4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principal amount of long-term debt outstanding under its Term Loan and Revolving Credit Facility (as defined below). Pursuant</w:t>
      </w:r>
      <w:r>
        <w:rPr>
          <w:rFonts w:ascii="inherit" w:eastAsia="Times New Roman" w:hAnsi="inherit"/>
          <w:sz w:val="20"/>
          <w:szCs w:val="20"/>
        </w:rPr>
        <w:t xml:space="preserve"> to the Restatement Agreement, as described in Note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to the NVHI consolidated financial statements, the credit agreement also provides for up to</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revolving loans (“Revolving Credit Facility”). As of fiscal year end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NVI had</w:t>
      </w:r>
      <w:r>
        <w:rPr>
          <w:rFonts w:ascii="inherit" w:eastAsia="Times New Roman" w:hAnsi="inherit"/>
          <w:sz w:val="20"/>
          <w:szCs w:val="20"/>
        </w:rPr>
        <w:t xml:space="preserve"> </w:t>
      </w:r>
      <w:r>
        <w:rPr>
          <w:rFonts w:ascii="inherit" w:eastAsia="Times New Roman" w:hAnsi="inherit"/>
          <w:sz w:val="20"/>
          <w:szCs w:val="20"/>
        </w:rPr>
        <w:t>$148.0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outstanding revolving loan obligations and had</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outstanding letters of credit related to the Revolving Credit Facility.</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Under the agreement, provided no event of default has occurred and is continuing, NVI is permitt</w:t>
      </w:r>
      <w:r>
        <w:rPr>
          <w:rFonts w:ascii="inherit" w:eastAsia="Times New Roman" w:hAnsi="inherit"/>
          <w:sz w:val="20"/>
          <w:szCs w:val="20"/>
        </w:rPr>
        <w:t>ed to pay dividends to NVHI with certain restrictions as stated in the credit agreement.</w:t>
      </w:r>
    </w:p>
    <w:p w:rsidR="00000000" w:rsidRDefault="00433ADC">
      <w:pPr>
        <w:divId w:val="1184520138"/>
        <w:rPr>
          <w:rFonts w:eastAsia="Times New Roman"/>
          <w:sz w:val="20"/>
          <w:szCs w:val="20"/>
        </w:rPr>
      </w:pPr>
    </w:p>
    <w:p w:rsidR="00000000" w:rsidRDefault="00433ADC">
      <w:pPr>
        <w:spacing w:line="288" w:lineRule="auto"/>
        <w:jc w:val="center"/>
        <w:divId w:val="1889339281"/>
        <w:rPr>
          <w:rFonts w:eastAsia="Times New Roman"/>
          <w:sz w:val="20"/>
          <w:szCs w:val="20"/>
        </w:rPr>
      </w:pPr>
      <w:r>
        <w:rPr>
          <w:rFonts w:ascii="inherit" w:eastAsia="Times New Roman" w:hAnsi="inherit"/>
          <w:sz w:val="20"/>
          <w:szCs w:val="20"/>
        </w:rPr>
        <w:t>113</w:t>
      </w:r>
    </w:p>
    <w:p w:rsidR="00000000" w:rsidRDefault="00433ADC">
      <w:pPr>
        <w:divId w:val="510031235"/>
        <w:rPr>
          <w:rFonts w:eastAsia="Times New Roman"/>
          <w:sz w:val="20"/>
          <w:szCs w:val="20"/>
        </w:rPr>
      </w:pPr>
      <w:r>
        <w:rPr>
          <w:rFonts w:eastAsia="Times New Roman"/>
          <w:sz w:val="20"/>
          <w:szCs w:val="20"/>
        </w:rPr>
        <w:pict>
          <v:rect id="_x0000_i1150" style="width:0;height:1.5pt" o:hralign="center" o:hrstd="t" o:hr="t" fillcolor="#a0a0a0" stroked="f"/>
        </w:pict>
      </w:r>
    </w:p>
    <w:p w:rsidR="00000000" w:rsidRDefault="00433ADC">
      <w:pPr>
        <w:spacing w:line="288" w:lineRule="auto"/>
        <w:divId w:val="1036387937"/>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573857812"/>
        <w:rPr>
          <w:rFonts w:eastAsia="Times New Roman"/>
          <w:sz w:val="20"/>
          <w:szCs w:val="20"/>
        </w:rPr>
      </w:pPr>
    </w:p>
    <w:p w:rsidR="00000000" w:rsidRDefault="00433ADC">
      <w:pPr>
        <w:spacing w:line="288" w:lineRule="auto"/>
        <w:divId w:val="1740591062"/>
        <w:rPr>
          <w:rFonts w:eastAsia="Times New Roman"/>
          <w:sz w:val="20"/>
          <w:szCs w:val="20"/>
        </w:rPr>
      </w:pPr>
      <w:r>
        <w:rPr>
          <w:rFonts w:ascii="inherit" w:eastAsia="Times New Roman" w:hAnsi="inherit"/>
          <w:b/>
          <w:bCs/>
          <w:sz w:val="20"/>
          <w:szCs w:val="20"/>
        </w:rPr>
        <w:t>Item 9. Changes in and Disagreements With Accoun</w:t>
      </w:r>
      <w:r>
        <w:rPr>
          <w:rFonts w:ascii="inherit" w:eastAsia="Times New Roman" w:hAnsi="inherit"/>
          <w:b/>
          <w:bCs/>
          <w:sz w:val="20"/>
          <w:szCs w:val="20"/>
        </w:rPr>
        <w:t>tants on Accounting and Financial Disclosure</w:t>
      </w:r>
    </w:p>
    <w:p w:rsidR="00000000" w:rsidRDefault="00433ADC">
      <w:pPr>
        <w:spacing w:line="288" w:lineRule="auto"/>
        <w:divId w:val="1731272481"/>
        <w:rPr>
          <w:rFonts w:eastAsia="Times New Roman"/>
          <w:sz w:val="20"/>
          <w:szCs w:val="20"/>
        </w:rPr>
      </w:pPr>
      <w:r>
        <w:rPr>
          <w:rFonts w:ascii="inherit" w:eastAsia="Times New Roman" w:hAnsi="inherit"/>
          <w:sz w:val="20"/>
          <w:szCs w:val="20"/>
        </w:rPr>
        <w:t>None.</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Item 9A. Controls and Procedures</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Evaluation of Disclosure Controls and Procedures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maintain disclosure controls and procedures (as that term is defined in Rules 13a-15(e) and 15d-15(e) of the Securities </w:t>
      </w:r>
      <w:r>
        <w:rPr>
          <w:rFonts w:ascii="inherit" w:eastAsia="Times New Roman" w:hAnsi="inherit"/>
          <w:sz w:val="20"/>
          <w:szCs w:val="20"/>
        </w:rPr>
        <w:t>Exchange Act of 1934, as amended (the</w:t>
      </w:r>
      <w:r>
        <w:rPr>
          <w:rFonts w:ascii="inherit" w:eastAsia="Times New Roman" w:hAnsi="inherit"/>
          <w:sz w:val="20"/>
          <w:szCs w:val="20"/>
        </w:rPr>
        <w:t xml:space="preserve"> </w:t>
      </w:r>
      <w:r>
        <w:rPr>
          <w:rFonts w:ascii="inherit" w:eastAsia="Times New Roman" w:hAnsi="inherit"/>
          <w:sz w:val="20"/>
          <w:szCs w:val="20"/>
        </w:rPr>
        <w:t>“Exchange Act”)) that are designed to ensure that information required to be disclosed in our reports under the Exchange Act, is recorded, processed, summarized and reported within the time periods specified in the SEC</w:t>
      </w:r>
      <w:r>
        <w:rPr>
          <w:rFonts w:ascii="inherit" w:eastAsia="Times New Roman" w:hAnsi="inherit"/>
          <w:sz w:val="20"/>
          <w:szCs w:val="20"/>
        </w:rPr>
        <w:t>’s rules and forms, and that such information is accumulated and communicated to our management, including our Chief Executive Officer (“CEO”) and our Chief Financial Officer (“CFO”), as appropriate, to allow timely decisions regarding required disclosures</w:t>
      </w:r>
      <w:r>
        <w:rPr>
          <w:rFonts w:ascii="inherit" w:eastAsia="Times New Roman" w:hAnsi="inherit"/>
          <w:sz w:val="20"/>
          <w:szCs w:val="20"/>
        </w:rPr>
        <w:t>. Any controls and procedures, no matter how well designed and operated, can provide only reasonable assurance of achieving the desired control objectives.</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accordance with Rule 13a-15(b) of the Exchange Act, the Company carried out an evaluation, under</w:t>
      </w:r>
      <w:r>
        <w:rPr>
          <w:rFonts w:ascii="inherit" w:eastAsia="Times New Roman" w:hAnsi="inherit"/>
          <w:sz w:val="20"/>
          <w:szCs w:val="20"/>
        </w:rPr>
        <w:t xml:space="preserve"> the supervision and with the participation of its management, including its CEO and CFO, of the effectiveness of the design and operation of the Company's disclosure controls and procedures as of December 28, 2019. Based on that evaluation, the CEO and th</w:t>
      </w:r>
      <w:r>
        <w:rPr>
          <w:rFonts w:ascii="inherit" w:eastAsia="Times New Roman" w:hAnsi="inherit"/>
          <w:sz w:val="20"/>
          <w:szCs w:val="20"/>
        </w:rPr>
        <w:t xml:space="preserve">e CFO have concluded that the Company's current disclosure controls and procedures are effective in ensuring that material information relating to the Company required to be disclosed in the Company's periodic filings with the U.S. Securities and Exchange </w:t>
      </w:r>
      <w:r>
        <w:rPr>
          <w:rFonts w:ascii="inherit" w:eastAsia="Times New Roman" w:hAnsi="inherit"/>
          <w:sz w:val="20"/>
          <w:szCs w:val="20"/>
        </w:rPr>
        <w:t>Commission ("SEC") is made known to them in a timely manner.</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Management’s Annual Report on Internal Control Over Financial Reporting</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Management is responsible for establishing and maintaining adequate internal control over financial reporting (as defined i</w:t>
      </w:r>
      <w:r>
        <w:rPr>
          <w:rFonts w:ascii="inherit" w:eastAsia="Times New Roman" w:hAnsi="inherit"/>
          <w:sz w:val="20"/>
          <w:szCs w:val="20"/>
        </w:rPr>
        <w:t>n Rules 13a-15(f) and 15d-15(f) under the Exchange Act) for the Company. The Company's internal control over financial reporting is designed to provide reasonable assurance regarding the reliability of financial reporting and the preparation of the financi</w:t>
      </w:r>
      <w:r>
        <w:rPr>
          <w:rFonts w:ascii="inherit" w:eastAsia="Times New Roman" w:hAnsi="inherit"/>
          <w:sz w:val="20"/>
          <w:szCs w:val="20"/>
        </w:rPr>
        <w:t>al statements of the Company in accordance with U.S. generally accepted accounting principles. The Company's internal control over financial reporting includes those policies and procedures that:</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43343461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pertain to the maintenance of records that, in reasonable detail, accurately and fairly reflect the transactions and dispositions of the assets of the Company;</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079059402"/>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provide reasonable assurance that transactions are recorded as necessary to permit preparation of financial statements in accordance with U.S. generally accepted accounting principles and that receipts and expenditures are being made only in accordance wit</w:t>
            </w:r>
            <w:r>
              <w:rPr>
                <w:rFonts w:ascii="inherit" w:eastAsia="Times New Roman" w:hAnsi="inherit"/>
                <w:sz w:val="20"/>
                <w:szCs w:val="20"/>
              </w:rPr>
              <w:t>h authorizations of the Company's management and directors;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6765607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provide reasonable assurance regarding prevention or timely detection of unauthorized acquisition, use, or disposition of assets that could have a material effect on the financial state</w:t>
            </w:r>
            <w:r>
              <w:rPr>
                <w:rFonts w:ascii="inherit" w:eastAsia="Times New Roman" w:hAnsi="inherit"/>
                <w:sz w:val="20"/>
                <w:szCs w:val="20"/>
              </w:rPr>
              <w:t>ments.</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 Therefore, even those systems determined to be effective can provide only reasonable assurance of achieving their control object</w:t>
      </w:r>
      <w:r>
        <w:rPr>
          <w:rFonts w:ascii="inherit" w:eastAsia="Times New Roman" w:hAnsi="inherit"/>
          <w:sz w:val="20"/>
          <w:szCs w:val="20"/>
        </w:rPr>
        <w:t>ives. Also, projections of any evaluation of effectiveness to future periods are subject to the risk that controls may become inadequate because of changes in conditions, or that the degree of compliance with the policies or procedures may deteriorate.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 m</w:t>
      </w:r>
      <w:r>
        <w:rPr>
          <w:rFonts w:ascii="inherit" w:eastAsia="Times New Roman" w:hAnsi="inherit"/>
          <w:sz w:val="20"/>
          <w:szCs w:val="20"/>
        </w:rPr>
        <w:t xml:space="preserve">aterial weakness is a deficiency, or a combination of deficiencies, in internal control over financial reporting, such that there is a reasonable possibility that a material misstatement of the Company’s annual or interim consolidated financial statements </w:t>
      </w:r>
      <w:r>
        <w:rPr>
          <w:rFonts w:ascii="inherit" w:eastAsia="Times New Roman" w:hAnsi="inherit"/>
          <w:sz w:val="20"/>
          <w:szCs w:val="20"/>
        </w:rPr>
        <w:t>will not be prevented or detected on a timely basis.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Management, with the participation of our CEO and CFO, has assessed the effectiveness of the Company's internal control over financial reporting as of December 28, 2019 in accordance with the criteria es</w:t>
      </w:r>
      <w:r>
        <w:rPr>
          <w:rFonts w:ascii="inherit" w:eastAsia="Times New Roman" w:hAnsi="inherit"/>
          <w:sz w:val="20"/>
          <w:szCs w:val="20"/>
        </w:rPr>
        <w:t>tablished in </w:t>
      </w:r>
      <w:r>
        <w:rPr>
          <w:rFonts w:ascii="inherit" w:eastAsia="Times New Roman" w:hAnsi="inherit"/>
          <w:i/>
          <w:iCs/>
          <w:sz w:val="20"/>
          <w:szCs w:val="20"/>
        </w:rPr>
        <w:t>Internal Control - Integrated Framework (2013)</w:t>
      </w:r>
      <w:r>
        <w:rPr>
          <w:rFonts w:ascii="inherit" w:eastAsia="Times New Roman" w:hAnsi="inherit"/>
          <w:sz w:val="20"/>
          <w:szCs w:val="20"/>
        </w:rPr>
        <w:t> issued by the Committee of Sponsoring Organizations of the Treadway Commission.</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Based on this assessment, management concluded that the Company maintained effective internal control over financial reporting as of December 28, 2019. The Company's independent registered public accounting firm, Deloitte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Touche LLP, as auditors of our c</w:t>
      </w:r>
      <w:r>
        <w:rPr>
          <w:rFonts w:ascii="inherit" w:eastAsia="Times New Roman" w:hAnsi="inherit"/>
          <w:sz w:val="20"/>
          <w:szCs w:val="20"/>
        </w:rPr>
        <w:t>onsolidated financial statements as of and for the year ended December 28, 2019, has issued their attestation report on management's internal control over financial reporting which is set forth below.</w:t>
      </w:r>
    </w:p>
    <w:p w:rsidR="00000000" w:rsidRDefault="00433ADC">
      <w:pPr>
        <w:spacing w:line="417" w:lineRule="auto"/>
        <w:jc w:val="both"/>
        <w:divId w:val="510031235"/>
        <w:rPr>
          <w:rFonts w:eastAsia="Times New Roman"/>
          <w:sz w:val="20"/>
          <w:szCs w:val="20"/>
        </w:rPr>
      </w:pPr>
      <w:r>
        <w:rPr>
          <w:rFonts w:ascii="inherit" w:eastAsia="Times New Roman" w:hAnsi="inherit"/>
          <w:i/>
          <w:iCs/>
          <w:sz w:val="20"/>
          <w:szCs w:val="20"/>
        </w:rPr>
        <w:t>Remediation of the Previously Reported Material Weaknes</w:t>
      </w:r>
      <w:r>
        <w:rPr>
          <w:rFonts w:ascii="inherit" w:eastAsia="Times New Roman" w:hAnsi="inherit"/>
          <w:i/>
          <w:iCs/>
          <w:sz w:val="20"/>
          <w:szCs w:val="20"/>
        </w:rPr>
        <w:t>s in Internal Control Over Financial Reporting</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discussed in Item 9A. Controls and Procedures of our Form 10-K for the 2018 fiscal year, we identified a material weakness in our internal control over financial reporting as of December 29, 2018 related to</w:t>
      </w:r>
      <w:r>
        <w:rPr>
          <w:rFonts w:ascii="inherit" w:eastAsia="Times New Roman" w:hAnsi="inherit"/>
          <w:sz w:val="20"/>
          <w:szCs w:val="20"/>
        </w:rPr>
        <w:t xml:space="preserve"> a deficiency in the design of entity level controls to identify and assess changes in our business environment.</w:t>
      </w:r>
    </w:p>
    <w:p w:rsidR="00000000" w:rsidRDefault="00433ADC">
      <w:pPr>
        <w:divId w:val="20400079"/>
        <w:rPr>
          <w:rFonts w:eastAsia="Times New Roman"/>
          <w:sz w:val="20"/>
          <w:szCs w:val="20"/>
        </w:rPr>
      </w:pPr>
    </w:p>
    <w:p w:rsidR="00000000" w:rsidRDefault="00433ADC">
      <w:pPr>
        <w:spacing w:line="288" w:lineRule="auto"/>
        <w:jc w:val="center"/>
        <w:divId w:val="2105684130"/>
        <w:rPr>
          <w:rFonts w:eastAsia="Times New Roman"/>
          <w:sz w:val="20"/>
          <w:szCs w:val="20"/>
        </w:rPr>
      </w:pPr>
      <w:r>
        <w:rPr>
          <w:rFonts w:ascii="inherit" w:eastAsia="Times New Roman" w:hAnsi="inherit"/>
          <w:sz w:val="20"/>
          <w:szCs w:val="20"/>
        </w:rPr>
        <w:t>114</w:t>
      </w:r>
    </w:p>
    <w:p w:rsidR="00000000" w:rsidRDefault="00433ADC">
      <w:pPr>
        <w:divId w:val="510031235"/>
        <w:rPr>
          <w:rFonts w:eastAsia="Times New Roman"/>
          <w:sz w:val="20"/>
          <w:szCs w:val="20"/>
        </w:rPr>
      </w:pPr>
      <w:r>
        <w:rPr>
          <w:rFonts w:eastAsia="Times New Roman"/>
          <w:sz w:val="20"/>
          <w:szCs w:val="20"/>
        </w:rPr>
        <w:pict>
          <v:rect id="_x0000_i1151" style="width:0;height:1.5pt" o:hralign="center" o:hrstd="t" o:hr="t" fillcolor="#a0a0a0" stroked="f"/>
        </w:pict>
      </w:r>
    </w:p>
    <w:p w:rsidR="00000000" w:rsidRDefault="00433ADC">
      <w:pPr>
        <w:spacing w:line="288" w:lineRule="auto"/>
        <w:divId w:val="1541359725"/>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722292078"/>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Management designed and </w:t>
      </w:r>
      <w:r>
        <w:rPr>
          <w:rFonts w:ascii="inherit" w:eastAsia="Times New Roman" w:hAnsi="inherit"/>
          <w:sz w:val="20"/>
          <w:szCs w:val="20"/>
        </w:rPr>
        <w:t>implemented controls to remediate the material weakness, which included the following new policies, procedures and internal controls: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2018, we: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517042120"/>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Established a periodic meeting of senior leaders from key business groups, including operations and fina</w:t>
            </w:r>
            <w:r>
              <w:rPr>
                <w:rFonts w:ascii="inherit" w:eastAsia="Times New Roman" w:hAnsi="inherit"/>
                <w:sz w:val="20"/>
                <w:szCs w:val="20"/>
              </w:rPr>
              <w:t>nce, for purposes of identifying and assessing changes in our business environment that could significantly impact the system of internal control over financial reporting;</w:t>
            </w:r>
          </w:p>
        </w:tc>
      </w:tr>
    </w:tbl>
    <w:p w:rsidR="00000000" w:rsidRDefault="00433ADC">
      <w:pPr>
        <w:divId w:val="510031235"/>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076634299"/>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Designed and implemented a control to incorporate those changes into our risk assessment and control activities;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5973477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Established a disclosure committee, consisting of certain key members of management, to assist in formalizing our disclosure, risk a</w:t>
            </w:r>
            <w:r>
              <w:rPr>
                <w:rFonts w:ascii="inherit" w:eastAsia="Times New Roman" w:hAnsi="inherit"/>
                <w:sz w:val="20"/>
                <w:szCs w:val="20"/>
              </w:rPr>
              <w:t>ssessment, internal controls and procedures.</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Management tested the controls cited above and determined them to be effectively designed and implemented.</w:t>
      </w:r>
      <w:r>
        <w:rPr>
          <w:rFonts w:ascii="inherit" w:eastAsia="Times New Roman" w:hAnsi="inherit"/>
          <w:sz w:val="20"/>
          <w:szCs w:val="20"/>
        </w:rPr>
        <w:t xml:space="preserve"> </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In addition, we designed the following controls in 2019 to complete the remediation of the material we</w:t>
      </w:r>
      <w:r>
        <w:rPr>
          <w:rFonts w:ascii="inherit" w:eastAsia="Times New Roman" w:hAnsi="inherit"/>
          <w:sz w:val="20"/>
          <w:szCs w:val="20"/>
        </w:rPr>
        <w:t>akness: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spacing w:line="288" w:lineRule="auto"/>
              <w:jc w:val="both"/>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438137848"/>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An internal control deficiency remediation project plan, overseen by the CFO and internal audit, and reviewed with the Audit Committee at least quarterly; and</w:t>
            </w:r>
          </w:p>
        </w:tc>
      </w:tr>
    </w:tbl>
    <w:p w:rsidR="00000000" w:rsidRDefault="00433ADC">
      <w:pPr>
        <w:divId w:val="510031235"/>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divId w:val="510031235"/>
          <w:tblCellSpacing w:w="0" w:type="dxa"/>
        </w:trPr>
        <w:tc>
          <w:tcPr>
            <w:tcW w:w="720" w:type="dxa"/>
            <w:vAlign w:val="center"/>
            <w:hideMark/>
          </w:tcPr>
          <w:p w:rsidR="00000000" w:rsidRDefault="00433ADC">
            <w:pPr>
              <w:rPr>
                <w:rFonts w:eastAsia="Times New Roman"/>
                <w:sz w:val="20"/>
                <w:szCs w:val="20"/>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1668485391"/>
              <w:rPr>
                <w:rFonts w:eastAsia="Times New Roman"/>
                <w:sz w:val="20"/>
                <w:szCs w:val="20"/>
              </w:rPr>
            </w:pPr>
            <w:r>
              <w:rPr>
                <w:rFonts w:ascii="inherit" w:eastAsia="Times New Roman" w:hAnsi="inherit"/>
                <w:sz w:val="20"/>
                <w:szCs w:val="20"/>
              </w:rPr>
              <w:t>•</w:t>
            </w:r>
          </w:p>
        </w:tc>
        <w:tc>
          <w:tcPr>
            <w:tcW w:w="0" w:type="auto"/>
            <w:hideMark/>
          </w:tcPr>
          <w:p w:rsidR="00000000" w:rsidRDefault="00433ADC">
            <w:pPr>
              <w:spacing w:line="288" w:lineRule="auto"/>
              <w:jc w:val="both"/>
              <w:rPr>
                <w:rFonts w:eastAsia="Times New Roman"/>
                <w:sz w:val="20"/>
                <w:szCs w:val="20"/>
              </w:rPr>
            </w:pPr>
            <w:r>
              <w:rPr>
                <w:rFonts w:ascii="inherit" w:eastAsia="Times New Roman" w:hAnsi="inherit"/>
                <w:sz w:val="20"/>
                <w:szCs w:val="20"/>
              </w:rPr>
              <w:t>An enhanced risk assessment that incorporates cross-functional input, data analysis, and d</w:t>
            </w:r>
            <w:r>
              <w:rPr>
                <w:rFonts w:ascii="inherit" w:eastAsia="Times New Roman" w:hAnsi="inherit"/>
                <w:sz w:val="20"/>
                <w:szCs w:val="20"/>
              </w:rPr>
              <w:t>etailed reviews of accounting policies and operating procedures to identify and differentiate risks of material misstatement.</w:t>
            </w:r>
          </w:p>
        </w:tc>
      </w:tr>
    </w:tbl>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As of December 28, 2019, we have completed documentation and implementation of the new and revised internal controls described ab</w:t>
      </w:r>
      <w:r>
        <w:rPr>
          <w:rFonts w:ascii="inherit" w:eastAsia="Times New Roman" w:hAnsi="inherit"/>
          <w:sz w:val="20"/>
          <w:szCs w:val="20"/>
        </w:rPr>
        <w:t>ove. During the fourth quarter of 2019 and prior to the issuance of our consolidated financial statements for the year ended December 28, 2019, we completed sufficient instances of testing of the operating effectiveness of the new and revised internal cont</w:t>
      </w:r>
      <w:r>
        <w:rPr>
          <w:rFonts w:ascii="inherit" w:eastAsia="Times New Roman" w:hAnsi="inherit"/>
          <w:sz w:val="20"/>
          <w:szCs w:val="20"/>
        </w:rPr>
        <w:t>rols and concluded that the above identified material weakness in our internal control over financial reporting has been fully remediated.</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Changes in Internal Control over Financial Reporting</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There were no changes in our internal control over financial reporting (as that term is defined in Rules 13a-15(f) and 15d-15(f) of the Exchange Act) that occurred during the most recent fiscal quarter that have materially affected, or are reasonably likel</w:t>
      </w:r>
      <w:r>
        <w:rPr>
          <w:rFonts w:ascii="inherit" w:eastAsia="Times New Roman" w:hAnsi="inherit"/>
          <w:sz w:val="20"/>
          <w:szCs w:val="20"/>
        </w:rPr>
        <w:t>y to materially affect, our internal control over financial reporting, other than as described above under</w:t>
      </w:r>
      <w:r>
        <w:rPr>
          <w:rFonts w:ascii="inherit" w:eastAsia="Times New Roman" w:hAnsi="inherit"/>
          <w:sz w:val="20"/>
          <w:szCs w:val="20"/>
        </w:rPr>
        <w:t xml:space="preserve"> </w:t>
      </w:r>
      <w:r>
        <w:rPr>
          <w:rFonts w:ascii="inherit" w:eastAsia="Times New Roman" w:hAnsi="inherit"/>
          <w:sz w:val="20"/>
          <w:szCs w:val="20"/>
        </w:rPr>
        <w:t>“Remediation of the Previously Reported Material Weakness in Internal Control Over Financial Reporting.”</w:t>
      </w:r>
    </w:p>
    <w:p w:rsidR="00000000" w:rsidRDefault="00433ADC">
      <w:pPr>
        <w:spacing w:line="288" w:lineRule="auto"/>
        <w:jc w:val="both"/>
        <w:divId w:val="510031235"/>
        <w:rPr>
          <w:rFonts w:eastAsia="Times New Roman"/>
          <w:sz w:val="20"/>
          <w:szCs w:val="20"/>
        </w:rPr>
      </w:pPr>
    </w:p>
    <w:p w:rsidR="00000000" w:rsidRDefault="00433ADC">
      <w:pPr>
        <w:divId w:val="26295146"/>
        <w:rPr>
          <w:rFonts w:eastAsia="Times New Roman"/>
          <w:sz w:val="20"/>
          <w:szCs w:val="20"/>
        </w:rPr>
      </w:pPr>
    </w:p>
    <w:p w:rsidR="00000000" w:rsidRDefault="00433ADC">
      <w:pPr>
        <w:spacing w:line="288" w:lineRule="auto"/>
        <w:jc w:val="center"/>
        <w:divId w:val="2040619488"/>
        <w:rPr>
          <w:rFonts w:eastAsia="Times New Roman"/>
          <w:sz w:val="20"/>
          <w:szCs w:val="20"/>
        </w:rPr>
      </w:pPr>
      <w:r>
        <w:rPr>
          <w:rFonts w:ascii="inherit" w:eastAsia="Times New Roman" w:hAnsi="inherit"/>
          <w:sz w:val="20"/>
          <w:szCs w:val="20"/>
        </w:rPr>
        <w:t>115</w:t>
      </w:r>
    </w:p>
    <w:p w:rsidR="00000000" w:rsidRDefault="00433ADC">
      <w:pPr>
        <w:divId w:val="510031235"/>
        <w:rPr>
          <w:rFonts w:eastAsia="Times New Roman"/>
          <w:sz w:val="20"/>
          <w:szCs w:val="20"/>
        </w:rPr>
      </w:pPr>
      <w:r>
        <w:rPr>
          <w:rFonts w:eastAsia="Times New Roman"/>
          <w:sz w:val="20"/>
          <w:szCs w:val="20"/>
        </w:rPr>
        <w:pict>
          <v:rect id="_x0000_i1152" style="width:0;height:1.5pt" o:hralign="center" o:hrstd="t" o:hr="t" fillcolor="#a0a0a0" stroked="f"/>
        </w:pict>
      </w:r>
    </w:p>
    <w:p w:rsidR="00000000" w:rsidRDefault="00433ADC">
      <w:pPr>
        <w:spacing w:line="288" w:lineRule="auto"/>
        <w:divId w:val="193450959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289433299"/>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REPORT OF INDEPENDENT REGISTERED PUBLIC ACCOUNTING FIRM</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To the Stockholders and Board of Directors of National Vision Holdings, Inc. and Subsidiaries</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Opinion on Internal Control over Financial Reporting</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have audited the internal control over financial reporting of National Vision Holdings, Inc. and subsi</w:t>
      </w:r>
      <w:r>
        <w:rPr>
          <w:rFonts w:ascii="inherit" w:eastAsia="Times New Roman" w:hAnsi="inherit"/>
          <w:sz w:val="20"/>
          <w:szCs w:val="20"/>
        </w:rPr>
        <w:t>diaries (the</w:t>
      </w:r>
      <w:r>
        <w:rPr>
          <w:rFonts w:ascii="inherit" w:eastAsia="Times New Roman" w:hAnsi="inherit"/>
          <w:sz w:val="20"/>
          <w:szCs w:val="20"/>
        </w:rPr>
        <w:t xml:space="preserve"> </w:t>
      </w:r>
      <w:r>
        <w:rPr>
          <w:rFonts w:ascii="inherit" w:eastAsia="Times New Roman" w:hAnsi="inherit"/>
          <w:sz w:val="20"/>
          <w:szCs w:val="20"/>
        </w:rPr>
        <w:t>“Company”) as of December 28,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 (2013)</w:t>
      </w:r>
      <w:r>
        <w:rPr>
          <w:rFonts w:ascii="inherit" w:eastAsia="Times New Roman" w:hAnsi="inherit"/>
          <w:sz w:val="20"/>
          <w:szCs w:val="20"/>
        </w:rPr>
        <w:t xml:space="preserve"> </w:t>
      </w:r>
      <w:r>
        <w:rPr>
          <w:rFonts w:ascii="inherit" w:eastAsia="Times New Roman" w:hAnsi="inherit"/>
          <w:sz w:val="20"/>
          <w:szCs w:val="20"/>
        </w:rPr>
        <w:t xml:space="preserve">issued by the Committee of Sponsoring Organizations of the Treadway Commission (COSO). In our opinion, the Company maintained, </w:t>
      </w:r>
      <w:r>
        <w:rPr>
          <w:rFonts w:ascii="inherit" w:eastAsia="Times New Roman" w:hAnsi="inherit"/>
          <w:sz w:val="20"/>
          <w:szCs w:val="20"/>
        </w:rPr>
        <w:t>in all material respects, effective internal control over financial reporting as of December 28,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 (2013)</w:t>
      </w:r>
      <w:r>
        <w:rPr>
          <w:rFonts w:ascii="inherit" w:eastAsia="Times New Roman" w:hAnsi="inherit"/>
          <w:sz w:val="20"/>
          <w:szCs w:val="20"/>
        </w:rPr>
        <w:t xml:space="preserve"> </w:t>
      </w:r>
      <w:r>
        <w:rPr>
          <w:rFonts w:ascii="inherit" w:eastAsia="Times New Roman" w:hAnsi="inherit"/>
          <w:sz w:val="20"/>
          <w:szCs w:val="20"/>
        </w:rPr>
        <w:t>issued by COSO.</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 xml:space="preserve">We have also audited, in accordance with the standards </w:t>
      </w:r>
      <w:r>
        <w:rPr>
          <w:rFonts w:ascii="inherit" w:eastAsia="Times New Roman" w:hAnsi="inherit"/>
          <w:sz w:val="20"/>
          <w:szCs w:val="20"/>
        </w:rPr>
        <w:t>of the Public Company Accounting Oversight Board (United States) (PCAOB), the consolidated financial statements as of and for the year ended December 28, 2019, of the Company and our report dated February 25, 2020, expressed an unqualified opinion on those</w:t>
      </w:r>
      <w:r>
        <w:rPr>
          <w:rFonts w:ascii="inherit" w:eastAsia="Times New Roman" w:hAnsi="inherit"/>
          <w:sz w:val="20"/>
          <w:szCs w:val="20"/>
        </w:rPr>
        <w:t xml:space="preserve"> financial statements and included an explanatory paragraph regarding the Company’s adoption of Accounting Standards Update No. 2016-02,</w:t>
      </w:r>
      <w:r>
        <w:rPr>
          <w:rFonts w:ascii="inherit" w:eastAsia="Times New Roman" w:hAnsi="inherit"/>
          <w:sz w:val="20"/>
          <w:szCs w:val="20"/>
        </w:rPr>
        <w:t xml:space="preserve"> </w:t>
      </w:r>
      <w:r>
        <w:rPr>
          <w:rFonts w:ascii="inherit" w:eastAsia="Times New Roman" w:hAnsi="inherit"/>
          <w:i/>
          <w:iCs/>
          <w:sz w:val="20"/>
          <w:szCs w:val="20"/>
        </w:rPr>
        <w:t>Leases.</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Basis for Opinion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Company’s management is responsible for maintaining effective internal control over fin</w:t>
      </w:r>
      <w:r>
        <w:rPr>
          <w:rFonts w:ascii="inherit" w:eastAsia="Times New Roman" w:hAnsi="inherit"/>
          <w:sz w:val="20"/>
          <w:szCs w:val="20"/>
        </w:rPr>
        <w:t xml:space="preserve">ancial reporting and for its assessment of the effectiveness of internal control over financial reporting, included in the accompanying Management’s Annual Report on Internal Control Over Financial Reporting. Our responsibility is to express an opinion on </w:t>
      </w:r>
      <w:r>
        <w:rPr>
          <w:rFonts w:ascii="inherit" w:eastAsia="Times New Roman" w:hAnsi="inherit"/>
          <w:sz w:val="20"/>
          <w:szCs w:val="20"/>
        </w:rPr>
        <w:t>the Company’s internal control over financial reporting based on our audit. We are a public accounting firm registered with the PCAOB and are required to be independent with respect to the Company in accordance with the U.S. federal securities laws and the</w:t>
      </w:r>
      <w:r>
        <w:rPr>
          <w:rFonts w:ascii="inherit" w:eastAsia="Times New Roman" w:hAnsi="inherit"/>
          <w:sz w:val="20"/>
          <w:szCs w:val="20"/>
        </w:rPr>
        <w:t xml:space="preserve"> applicable rules and regulations of the Securities and Exchange Commission and the PCAOB.</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We conducted our audit in accordance with the standards of the PCAOB. Those standards require that we plan and perform the audit to obtain reasonable assurance abo</w:t>
      </w:r>
      <w:r>
        <w:rPr>
          <w:rFonts w:ascii="inherit" w:eastAsia="Times New Roman" w:hAnsi="inherit"/>
          <w:sz w:val="20"/>
          <w:szCs w:val="20"/>
        </w:rPr>
        <w:t xml:space="preserve">ut whether effective internal control over financial reporting was maintained in all material respects. Our audit included obtaining an understanding of internal control over financial reporting, assessing the risk that a material weakness exists, testing </w:t>
      </w:r>
      <w:r>
        <w:rPr>
          <w:rFonts w:ascii="inherit" w:eastAsia="Times New Roman" w:hAnsi="inherit"/>
          <w:sz w:val="20"/>
          <w:szCs w:val="20"/>
        </w:rPr>
        <w:t>and evaluating the design and operating effectiveness of internal control based on the assessed risk, and performing such other procedures as we considered necessary in the circumstances. We believe that our audit provides a reasonable basis for our opinio</w:t>
      </w:r>
      <w:r>
        <w:rPr>
          <w:rFonts w:ascii="inherit" w:eastAsia="Times New Roman" w:hAnsi="inherit"/>
          <w:sz w:val="20"/>
          <w:szCs w:val="20"/>
        </w:rPr>
        <w:t>n.</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Definition and Limitations of Internal Control over Financial Reporting</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 company’s internal control over financial reporting is a process designed to provide reasonable assurance regarding the reliability of financial reporting and the preparation of</w:t>
      </w:r>
      <w:r>
        <w:rPr>
          <w:rFonts w:ascii="inherit" w:eastAsia="Times New Roman" w:hAnsi="inherit"/>
          <w:sz w:val="20"/>
          <w:szCs w:val="20"/>
        </w:rPr>
        <w:t xml:space="preserve"> financial statements for external purposes in accordance with generally accepted accounting principles. A company’s internal control over financial reporting includes those policies and procedures that (1) pertain to the maintenance of records that, in re</w:t>
      </w:r>
      <w:r>
        <w:rPr>
          <w:rFonts w:ascii="inherit" w:eastAsia="Times New Roman" w:hAnsi="inherit"/>
          <w:sz w:val="20"/>
          <w:szCs w:val="20"/>
        </w:rPr>
        <w:t>asonable detail, accurately and fairly reflect the transactions and dispositions of the assets of the company; (2) provide reasonable assurance that transactions are recorded as necessary to permit preparation of financial statements in accordance with gen</w:t>
      </w:r>
      <w:r>
        <w:rPr>
          <w:rFonts w:ascii="inherit" w:eastAsia="Times New Roman" w:hAnsi="inherit"/>
          <w:sz w:val="20"/>
          <w:szCs w:val="20"/>
        </w:rPr>
        <w:t>erally accepted accounting principles, and that receipts and expenditures of the company are being made only in accordance with authorizations of management and directors of the company; and (3) provide reasonable assurance regarding prevention or timely d</w:t>
      </w:r>
      <w:r>
        <w:rPr>
          <w:rFonts w:ascii="inherit" w:eastAsia="Times New Roman" w:hAnsi="inherit"/>
          <w:sz w:val="20"/>
          <w:szCs w:val="20"/>
        </w:rPr>
        <w:t>etection of unauthorized acquisition, use, or disposition of the company’s assets that could have a material effect on the financial statements.</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w:t>
      </w:r>
      <w:r>
        <w:rPr>
          <w:rFonts w:ascii="inherit" w:eastAsia="Times New Roman" w:hAnsi="inherit"/>
          <w:sz w:val="20"/>
          <w:szCs w:val="20"/>
        </w:rPr>
        <w:t>tatements. Also, projections of any evaluation of effectiveness to future periods are subject to the risk that controls may become inadequate because of changes in conditions, or that the degree of compliance with the policies or procedures may deteriorate</w:t>
      </w:r>
      <w:r>
        <w:rPr>
          <w:rFonts w:ascii="inherit" w:eastAsia="Times New Roman" w:hAnsi="inherit"/>
          <w:sz w:val="20"/>
          <w:szCs w:val="20"/>
        </w:rPr>
        <w:t>.</w:t>
      </w:r>
    </w:p>
    <w:p w:rsidR="00000000" w:rsidRDefault="00433ADC">
      <w:pPr>
        <w:spacing w:line="288" w:lineRule="auto"/>
        <w:jc w:val="both"/>
        <w:divId w:val="510031235"/>
        <w:rPr>
          <w:rFonts w:eastAsia="Times New Roman"/>
          <w:sz w:val="20"/>
          <w:szCs w:val="20"/>
        </w:rPr>
      </w:pPr>
    </w:p>
    <w:p w:rsidR="00000000" w:rsidRDefault="00433ADC">
      <w:pPr>
        <w:spacing w:line="288" w:lineRule="auto"/>
        <w:divId w:val="821507750"/>
        <w:rPr>
          <w:rFonts w:eastAsia="Times New Roman"/>
          <w:sz w:val="20"/>
          <w:szCs w:val="20"/>
        </w:rPr>
      </w:pPr>
      <w:r>
        <w:rPr>
          <w:rFonts w:ascii="inherit" w:eastAsia="Times New Roman" w:hAnsi="inherit"/>
          <w:sz w:val="20"/>
          <w:szCs w:val="20"/>
        </w:rPr>
        <w:t>/s/ Deloitte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Touche LLP</w:t>
      </w:r>
    </w:p>
    <w:p w:rsidR="00000000" w:rsidRDefault="00433ADC">
      <w:pPr>
        <w:spacing w:line="288" w:lineRule="auto"/>
        <w:jc w:val="both"/>
        <w:divId w:val="510031235"/>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Atlanta, Georgia</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February 25, 2020</w:t>
      </w:r>
    </w:p>
    <w:p w:rsidR="00000000" w:rsidRDefault="00433ADC">
      <w:pPr>
        <w:spacing w:line="288" w:lineRule="auto"/>
        <w:jc w:val="both"/>
        <w:divId w:val="510031235"/>
        <w:rPr>
          <w:rFonts w:eastAsia="Times New Roman"/>
          <w:sz w:val="20"/>
          <w:szCs w:val="20"/>
        </w:rPr>
      </w:pPr>
    </w:p>
    <w:p w:rsidR="00000000" w:rsidRDefault="00433ADC">
      <w:pPr>
        <w:divId w:val="550188531"/>
        <w:rPr>
          <w:rFonts w:eastAsia="Times New Roman"/>
          <w:sz w:val="20"/>
          <w:szCs w:val="20"/>
        </w:rPr>
      </w:pPr>
    </w:p>
    <w:p w:rsidR="00000000" w:rsidRDefault="00433ADC">
      <w:pPr>
        <w:spacing w:line="288" w:lineRule="auto"/>
        <w:jc w:val="center"/>
        <w:divId w:val="1428308453"/>
        <w:rPr>
          <w:rFonts w:eastAsia="Times New Roman"/>
          <w:sz w:val="20"/>
          <w:szCs w:val="20"/>
        </w:rPr>
      </w:pPr>
      <w:r>
        <w:rPr>
          <w:rFonts w:ascii="inherit" w:eastAsia="Times New Roman" w:hAnsi="inherit"/>
          <w:sz w:val="20"/>
          <w:szCs w:val="20"/>
        </w:rPr>
        <w:t>116</w:t>
      </w:r>
    </w:p>
    <w:p w:rsidR="00000000" w:rsidRDefault="00433ADC">
      <w:pPr>
        <w:divId w:val="510031235"/>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433ADC">
      <w:pPr>
        <w:spacing w:line="288" w:lineRule="auto"/>
        <w:ind w:hanging="450"/>
        <w:divId w:val="2008943571"/>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spacing w:line="288" w:lineRule="auto"/>
        <w:jc w:val="center"/>
        <w:divId w:val="2008943571"/>
        <w:rPr>
          <w:rFonts w:eastAsia="Times New Roman"/>
          <w:sz w:val="20"/>
          <w:szCs w:val="20"/>
        </w:rPr>
      </w:pPr>
    </w:p>
    <w:p w:rsidR="00000000" w:rsidRDefault="00433ADC">
      <w:pPr>
        <w:divId w:val="686635786"/>
        <w:rPr>
          <w:rFonts w:eastAsia="Times New Roman"/>
          <w:sz w:val="20"/>
          <w:szCs w:val="20"/>
        </w:rPr>
      </w:pP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Item 9B. Other Information</w:t>
      </w:r>
    </w:p>
    <w:p w:rsidR="00000000" w:rsidRDefault="00433ADC">
      <w:pPr>
        <w:spacing w:line="288" w:lineRule="auto"/>
        <w:divId w:val="510031235"/>
        <w:rPr>
          <w:rFonts w:eastAsia="Times New Roman"/>
          <w:sz w:val="20"/>
          <w:szCs w:val="20"/>
        </w:rPr>
      </w:pPr>
      <w:r>
        <w:rPr>
          <w:rFonts w:ascii="inherit" w:eastAsia="Times New Roman" w:hAnsi="inherit"/>
          <w:sz w:val="20"/>
          <w:szCs w:val="20"/>
        </w:rPr>
        <w:t>None.</w:t>
      </w:r>
    </w:p>
    <w:p w:rsidR="00000000" w:rsidRDefault="00433ADC">
      <w:pPr>
        <w:spacing w:line="288" w:lineRule="auto"/>
        <w:divId w:val="170875207"/>
        <w:rPr>
          <w:rFonts w:eastAsia="Times New Roman"/>
          <w:sz w:val="20"/>
          <w:szCs w:val="20"/>
        </w:rPr>
      </w:pPr>
      <w:r>
        <w:rPr>
          <w:rFonts w:ascii="inherit" w:eastAsia="Times New Roman" w:hAnsi="inherit"/>
          <w:b/>
          <w:bCs/>
          <w:sz w:val="20"/>
          <w:szCs w:val="20"/>
        </w:rPr>
        <w:t>PART III</w:t>
      </w:r>
    </w:p>
    <w:p w:rsidR="00000000" w:rsidRDefault="00433ADC">
      <w:pPr>
        <w:spacing w:line="288" w:lineRule="auto"/>
        <w:divId w:val="760030277"/>
        <w:rPr>
          <w:rFonts w:eastAsia="Times New Roman"/>
          <w:sz w:val="20"/>
          <w:szCs w:val="20"/>
        </w:rPr>
      </w:pPr>
      <w:r>
        <w:rPr>
          <w:rFonts w:ascii="inherit" w:eastAsia="Times New Roman" w:hAnsi="inherit"/>
          <w:b/>
          <w:bCs/>
          <w:sz w:val="20"/>
          <w:szCs w:val="20"/>
        </w:rPr>
        <w:t>Item 10. Directors, Executive Officers and Corporate Governance</w:t>
      </w:r>
    </w:p>
    <w:p w:rsidR="00000000" w:rsidRDefault="00433ADC">
      <w:pPr>
        <w:spacing w:line="288" w:lineRule="auto"/>
        <w:divId w:val="154535473"/>
        <w:rPr>
          <w:rFonts w:eastAsia="Times New Roman"/>
          <w:sz w:val="20"/>
          <w:szCs w:val="20"/>
        </w:rPr>
      </w:pPr>
      <w:r>
        <w:rPr>
          <w:rFonts w:ascii="inherit" w:eastAsia="Times New Roman" w:hAnsi="inherit"/>
          <w:b/>
          <w:bCs/>
          <w:sz w:val="20"/>
          <w:szCs w:val="20"/>
        </w:rPr>
        <w:t>Directors and Executive Officers</w:t>
      </w:r>
    </w:p>
    <w:p w:rsidR="00000000" w:rsidRDefault="00433ADC">
      <w:pPr>
        <w:spacing w:line="288" w:lineRule="auto"/>
        <w:divId w:val="510031235"/>
        <w:rPr>
          <w:rFonts w:eastAsia="Times New Roman"/>
          <w:sz w:val="20"/>
          <w:szCs w:val="20"/>
        </w:rPr>
      </w:pPr>
      <w:r>
        <w:rPr>
          <w:rFonts w:ascii="inherit" w:eastAsia="Times New Roman" w:hAnsi="inherit"/>
          <w:sz w:val="20"/>
          <w:szCs w:val="20"/>
        </w:rPr>
        <w:t>The following table sets forth the names, ages and positions of our executive officers as of February 26, 2020.</w:t>
      </w:r>
    </w:p>
    <w:tbl>
      <w:tblPr>
        <w:tblW w:w="5000" w:type="pct"/>
        <w:tblCellMar>
          <w:left w:w="0" w:type="dxa"/>
          <w:right w:w="0" w:type="dxa"/>
        </w:tblCellMar>
        <w:tblLook w:val="04A0" w:firstRow="1" w:lastRow="0" w:firstColumn="1" w:lastColumn="0" w:noHBand="0" w:noVBand="1"/>
      </w:tblPr>
      <w:tblGrid>
        <w:gridCol w:w="3640"/>
        <w:gridCol w:w="105"/>
        <w:gridCol w:w="400"/>
        <w:gridCol w:w="105"/>
        <w:gridCol w:w="4056"/>
      </w:tblGrid>
      <w:tr w:rsidR="00000000">
        <w:trPr>
          <w:divId w:val="1618829261"/>
        </w:trPr>
        <w:tc>
          <w:tcPr>
            <w:tcW w:w="0" w:type="auto"/>
            <w:gridSpan w:val="5"/>
            <w:vAlign w:val="center"/>
            <w:hideMark/>
          </w:tcPr>
          <w:p w:rsidR="00000000" w:rsidRDefault="00433ADC">
            <w:pPr>
              <w:spacing w:line="288" w:lineRule="auto"/>
              <w:rPr>
                <w:rFonts w:eastAsia="Times New Roman"/>
                <w:sz w:val="20"/>
                <w:szCs w:val="20"/>
              </w:rPr>
            </w:pPr>
          </w:p>
        </w:tc>
      </w:tr>
      <w:tr w:rsidR="00000000">
        <w:trPr>
          <w:divId w:val="1618829261"/>
        </w:trPr>
        <w:tc>
          <w:tcPr>
            <w:tcW w:w="220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2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2450" w:type="pct"/>
            <w:vAlign w:val="center"/>
            <w:hideMark/>
          </w:tcPr>
          <w:p w:rsidR="00000000" w:rsidRDefault="00433ADC">
            <w:pPr>
              <w:rPr>
                <w:rFonts w:eastAsia="Times New Roman"/>
                <w:sz w:val="20"/>
                <w:szCs w:val="20"/>
              </w:rPr>
            </w:pPr>
          </w:p>
        </w:tc>
      </w:tr>
      <w:tr w:rsidR="00000000">
        <w:trPr>
          <w:divId w:val="1618829261"/>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Name</w:t>
            </w:r>
          </w:p>
        </w:tc>
        <w:tc>
          <w:tcPr>
            <w:tcW w:w="0" w:type="auto"/>
            <w:tcMar>
              <w:top w:w="30" w:type="dxa"/>
              <w:left w:w="30" w:type="dxa"/>
              <w:bottom w:w="30" w:type="dxa"/>
              <w:right w:w="30" w:type="dxa"/>
            </w:tcMar>
            <w:vAlign w:val="bottom"/>
            <w:hideMark/>
          </w:tcPr>
          <w:p w:rsidR="00000000" w:rsidRDefault="00433ADC">
            <w:pPr>
              <w:divId w:val="499635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Age</w:t>
            </w:r>
          </w:p>
        </w:tc>
        <w:tc>
          <w:tcPr>
            <w:tcW w:w="0" w:type="auto"/>
            <w:tcMar>
              <w:top w:w="30" w:type="dxa"/>
              <w:left w:w="30" w:type="dxa"/>
              <w:bottom w:w="30" w:type="dxa"/>
              <w:right w:w="30" w:type="dxa"/>
            </w:tcMar>
            <w:vAlign w:val="bottom"/>
            <w:hideMark/>
          </w:tcPr>
          <w:p w:rsidR="00000000" w:rsidRDefault="00433ADC">
            <w:pPr>
              <w:divId w:val="13063566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Position</w:t>
            </w:r>
          </w:p>
        </w:tc>
      </w:tr>
      <w:tr w:rsidR="00000000">
        <w:trPr>
          <w:divId w:val="161882926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 Reade Fahs</w:t>
            </w:r>
          </w:p>
        </w:tc>
        <w:tc>
          <w:tcPr>
            <w:tcW w:w="0" w:type="auto"/>
            <w:shd w:val="clear" w:color="auto" w:fill="CCEEFF"/>
            <w:tcMar>
              <w:top w:w="30" w:type="dxa"/>
              <w:left w:w="30" w:type="dxa"/>
              <w:bottom w:w="30" w:type="dxa"/>
              <w:right w:w="30" w:type="dxa"/>
            </w:tcMar>
            <w:vAlign w:val="bottom"/>
            <w:hideMark/>
          </w:tcPr>
          <w:p w:rsidR="00000000" w:rsidRDefault="00433ADC">
            <w:pPr>
              <w:divId w:val="639071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30" w:type="dxa"/>
              <w:bottom w:w="30" w:type="dxa"/>
              <w:right w:w="30" w:type="dxa"/>
            </w:tcMar>
            <w:vAlign w:val="bottom"/>
            <w:hideMark/>
          </w:tcPr>
          <w:p w:rsidR="00000000" w:rsidRDefault="00433ADC">
            <w:pPr>
              <w:divId w:val="1863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Chief Executive Officer and Director</w:t>
            </w:r>
          </w:p>
        </w:tc>
      </w:tr>
      <w:tr w:rsidR="00000000">
        <w:trPr>
          <w:divId w:val="161882926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Patrick R. Moore</w:t>
            </w:r>
          </w:p>
        </w:tc>
        <w:tc>
          <w:tcPr>
            <w:tcW w:w="0" w:type="auto"/>
            <w:tcMar>
              <w:top w:w="30" w:type="dxa"/>
              <w:left w:w="30" w:type="dxa"/>
              <w:bottom w:w="30" w:type="dxa"/>
              <w:right w:w="30" w:type="dxa"/>
            </w:tcMar>
            <w:vAlign w:val="bottom"/>
            <w:hideMark/>
          </w:tcPr>
          <w:p w:rsidR="00000000" w:rsidRDefault="00433ADC">
            <w:pPr>
              <w:divId w:val="1754860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56</w:t>
            </w:r>
          </w:p>
        </w:tc>
        <w:tc>
          <w:tcPr>
            <w:tcW w:w="0" w:type="auto"/>
            <w:tcMar>
              <w:top w:w="30" w:type="dxa"/>
              <w:left w:w="30" w:type="dxa"/>
              <w:bottom w:w="30" w:type="dxa"/>
              <w:right w:w="30" w:type="dxa"/>
            </w:tcMar>
            <w:vAlign w:val="bottom"/>
            <w:hideMark/>
          </w:tcPr>
          <w:p w:rsidR="00000000" w:rsidRDefault="00433ADC">
            <w:pPr>
              <w:divId w:val="1485589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Senior Vice President, Chief Financial Officer</w:t>
            </w:r>
          </w:p>
        </w:tc>
      </w:tr>
      <w:tr w:rsidR="00000000">
        <w:trPr>
          <w:divId w:val="161882926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Joan Blackwood</w:t>
            </w:r>
          </w:p>
        </w:tc>
        <w:tc>
          <w:tcPr>
            <w:tcW w:w="0" w:type="auto"/>
            <w:shd w:val="clear" w:color="auto" w:fill="CCEEFF"/>
            <w:tcMar>
              <w:top w:w="30" w:type="dxa"/>
              <w:left w:w="30" w:type="dxa"/>
              <w:bottom w:w="30" w:type="dxa"/>
              <w:right w:w="30" w:type="dxa"/>
            </w:tcMar>
            <w:vAlign w:val="bottom"/>
            <w:hideMark/>
          </w:tcPr>
          <w:p w:rsidR="00000000" w:rsidRDefault="00433ADC">
            <w:pPr>
              <w:divId w:val="847601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55</w:t>
            </w:r>
          </w:p>
        </w:tc>
        <w:tc>
          <w:tcPr>
            <w:tcW w:w="0" w:type="auto"/>
            <w:shd w:val="clear" w:color="auto" w:fill="CCEEFF"/>
            <w:tcMar>
              <w:top w:w="30" w:type="dxa"/>
              <w:left w:w="30" w:type="dxa"/>
              <w:bottom w:w="30" w:type="dxa"/>
              <w:right w:w="30" w:type="dxa"/>
            </w:tcMar>
            <w:vAlign w:val="bottom"/>
            <w:hideMark/>
          </w:tcPr>
          <w:p w:rsidR="00000000" w:rsidRDefault="00433ADC">
            <w:pPr>
              <w:divId w:val="94862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Chief Marketing Officer</w:t>
            </w:r>
          </w:p>
        </w:tc>
      </w:tr>
      <w:tr w:rsidR="00000000">
        <w:trPr>
          <w:divId w:val="161882926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Jared Brandman</w:t>
            </w:r>
          </w:p>
        </w:tc>
        <w:tc>
          <w:tcPr>
            <w:tcW w:w="0" w:type="auto"/>
            <w:tcMar>
              <w:top w:w="30" w:type="dxa"/>
              <w:left w:w="30" w:type="dxa"/>
              <w:bottom w:w="30" w:type="dxa"/>
              <w:right w:w="30" w:type="dxa"/>
            </w:tcMar>
            <w:vAlign w:val="bottom"/>
            <w:hideMark/>
          </w:tcPr>
          <w:p w:rsidR="00000000" w:rsidRDefault="00433ADC">
            <w:pPr>
              <w:divId w:val="332992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43</w:t>
            </w:r>
          </w:p>
        </w:tc>
        <w:tc>
          <w:tcPr>
            <w:tcW w:w="0" w:type="auto"/>
            <w:tcMar>
              <w:top w:w="30" w:type="dxa"/>
              <w:left w:w="30" w:type="dxa"/>
              <w:bottom w:w="30" w:type="dxa"/>
              <w:right w:w="30" w:type="dxa"/>
            </w:tcMar>
            <w:vAlign w:val="bottom"/>
            <w:hideMark/>
          </w:tcPr>
          <w:p w:rsidR="00000000" w:rsidRDefault="00433ADC">
            <w:pPr>
              <w:divId w:val="1610888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Senior Vice President, General Counsel and Secretary</w:t>
            </w:r>
          </w:p>
        </w:tc>
      </w:tr>
      <w:tr w:rsidR="00000000">
        <w:trPr>
          <w:divId w:val="161882926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Bill Clark</w:t>
            </w:r>
          </w:p>
        </w:tc>
        <w:tc>
          <w:tcPr>
            <w:tcW w:w="0" w:type="auto"/>
            <w:shd w:val="clear" w:color="auto" w:fill="CCEEFF"/>
            <w:tcMar>
              <w:top w:w="30" w:type="dxa"/>
              <w:left w:w="30" w:type="dxa"/>
              <w:bottom w:w="30" w:type="dxa"/>
              <w:right w:w="30" w:type="dxa"/>
            </w:tcMar>
            <w:vAlign w:val="bottom"/>
            <w:hideMark/>
          </w:tcPr>
          <w:p w:rsidR="00000000" w:rsidRDefault="00433ADC">
            <w:pPr>
              <w:divId w:val="774910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30" w:type="dxa"/>
              <w:bottom w:w="30" w:type="dxa"/>
              <w:right w:w="30" w:type="dxa"/>
            </w:tcMar>
            <w:vAlign w:val="bottom"/>
            <w:hideMark/>
          </w:tcPr>
          <w:p w:rsidR="00000000" w:rsidRDefault="00433ADC">
            <w:pPr>
              <w:divId w:val="1008752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Senior Vice President, Chief People Officer</w:t>
            </w:r>
          </w:p>
        </w:tc>
      </w:tr>
      <w:tr w:rsidR="00000000">
        <w:trPr>
          <w:divId w:val="1618829261"/>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Melissa Rasmussen</w:t>
            </w:r>
          </w:p>
        </w:tc>
        <w:tc>
          <w:tcPr>
            <w:tcW w:w="0" w:type="auto"/>
            <w:tcMar>
              <w:top w:w="30" w:type="dxa"/>
              <w:left w:w="30" w:type="dxa"/>
              <w:bottom w:w="30" w:type="dxa"/>
              <w:right w:w="30" w:type="dxa"/>
            </w:tcMar>
            <w:vAlign w:val="bottom"/>
            <w:hideMark/>
          </w:tcPr>
          <w:p w:rsidR="00000000" w:rsidRDefault="00433ADC">
            <w:pPr>
              <w:divId w:val="2125884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43</w:t>
            </w:r>
          </w:p>
        </w:tc>
        <w:tc>
          <w:tcPr>
            <w:tcW w:w="0" w:type="auto"/>
            <w:tcMar>
              <w:top w:w="30" w:type="dxa"/>
              <w:left w:w="30" w:type="dxa"/>
              <w:bottom w:w="30" w:type="dxa"/>
              <w:right w:w="30" w:type="dxa"/>
            </w:tcMar>
            <w:vAlign w:val="bottom"/>
            <w:hideMark/>
          </w:tcPr>
          <w:p w:rsidR="00000000" w:rsidRDefault="00433ADC">
            <w:pPr>
              <w:divId w:val="1419909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Senior Vice President, Chief Accounting Officer</w:t>
            </w:r>
          </w:p>
        </w:tc>
      </w:tr>
      <w:tr w:rsidR="00000000">
        <w:trPr>
          <w:divId w:val="1618829261"/>
        </w:trPr>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John Vaught</w:t>
            </w:r>
          </w:p>
        </w:tc>
        <w:tc>
          <w:tcPr>
            <w:tcW w:w="0" w:type="auto"/>
            <w:shd w:val="clear" w:color="auto" w:fill="CCEEFF"/>
            <w:tcMar>
              <w:top w:w="30" w:type="dxa"/>
              <w:left w:w="30" w:type="dxa"/>
              <w:bottom w:w="30" w:type="dxa"/>
              <w:right w:w="30" w:type="dxa"/>
            </w:tcMar>
            <w:vAlign w:val="bottom"/>
            <w:hideMark/>
          </w:tcPr>
          <w:p w:rsidR="00000000" w:rsidRDefault="00433ADC">
            <w:pPr>
              <w:divId w:val="1130782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66</w:t>
            </w:r>
          </w:p>
        </w:tc>
        <w:tc>
          <w:tcPr>
            <w:tcW w:w="0" w:type="auto"/>
            <w:shd w:val="clear" w:color="auto" w:fill="CCEEFF"/>
            <w:tcMar>
              <w:top w:w="30" w:type="dxa"/>
              <w:left w:w="30" w:type="dxa"/>
              <w:bottom w:w="30" w:type="dxa"/>
              <w:right w:w="30" w:type="dxa"/>
            </w:tcMar>
            <w:vAlign w:val="bottom"/>
            <w:hideMark/>
          </w:tcPr>
          <w:p w:rsidR="00000000" w:rsidRDefault="00433ADC">
            <w:pPr>
              <w:divId w:val="1386683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Senior Vice President, Chief Information Officer</w:t>
            </w:r>
          </w:p>
        </w:tc>
      </w:tr>
    </w:tbl>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L. Reade Fahs</w:t>
      </w:r>
      <w:r>
        <w:rPr>
          <w:rFonts w:ascii="inherit" w:eastAsia="Times New Roman" w:hAnsi="inherit"/>
          <w:b/>
          <w:bCs/>
          <w:sz w:val="20"/>
          <w:szCs w:val="20"/>
        </w:rPr>
        <w:t> </w:t>
      </w:r>
      <w:r>
        <w:rPr>
          <w:rFonts w:ascii="inherit" w:eastAsia="Times New Roman" w:hAnsi="inherit"/>
          <w:sz w:val="20"/>
          <w:szCs w:val="20"/>
        </w:rPr>
        <w:t>has served as the Chief Executive Officer of NVI since January 2003, having joined NVI in April 2002 as the President and Chief Operating Officer, and was appointed the Chief Executive Officer of National Vision Holdings, Inc. in March 2014. Mr. Fahs has a</w:t>
      </w:r>
      <w:r>
        <w:rPr>
          <w:rFonts w:ascii="inherit" w:eastAsia="Times New Roman" w:hAnsi="inherit"/>
          <w:sz w:val="20"/>
          <w:szCs w:val="20"/>
        </w:rPr>
        <w:t>lso served as our director since March 2014. Prior to joining NVI, Mr. Fahs served as the Chief Executive Officer of First Tuesday and was Managing Director of Vision Express U.K. Previously, Mr. Fahs worked at LensCrafters, which he joined in 1986 for a d</w:t>
      </w:r>
      <w:r>
        <w:rPr>
          <w:rFonts w:ascii="inherit" w:eastAsia="Times New Roman" w:hAnsi="inherit"/>
          <w:sz w:val="20"/>
          <w:szCs w:val="20"/>
        </w:rPr>
        <w:t>ecade of their most rapid growth. Mr. Fahs is the chairman of the board of directors of VisionSpring and co-founder of Frames for the World. Mr. Fahs also serves on the boards of RestoringVision, Ditto Technologies, Inc., Affordable Care, Inc. and Atlanta’</w:t>
      </w:r>
      <w:r>
        <w:rPr>
          <w:rFonts w:ascii="inherit" w:eastAsia="Times New Roman" w:hAnsi="inherit"/>
          <w:sz w:val="20"/>
          <w:szCs w:val="20"/>
        </w:rPr>
        <w:t>s Alliance Theatre. Mr. Fahs holds a B.A. degree in English Literature from Harvard College.</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Patrick R. Moore</w:t>
      </w:r>
      <w:r>
        <w:rPr>
          <w:rFonts w:ascii="inherit" w:eastAsia="Times New Roman" w:hAnsi="inherit"/>
          <w:sz w:val="20"/>
          <w:szCs w:val="20"/>
        </w:rPr>
        <w:t> has served as the Senior Vice President, Chief Financial Officer of NVI since September 2014, and was appointed the Senior Vice President, Chief F</w:t>
      </w:r>
      <w:r>
        <w:rPr>
          <w:rFonts w:ascii="inherit" w:eastAsia="Times New Roman" w:hAnsi="inherit"/>
          <w:sz w:val="20"/>
          <w:szCs w:val="20"/>
        </w:rPr>
        <w:t>inancial Officer of National Vision Holdings, Inc. in February 2015. Prior to joining NVI, Mr. Moore served in both divisional and group chief financial officer roles for Fiserv, Inc. (where he served as Senior Vice President,</w:t>
      </w:r>
      <w:r>
        <w:rPr>
          <w:rFonts w:ascii="inherit" w:eastAsia="Times New Roman" w:hAnsi="inherit"/>
          <w:sz w:val="20"/>
          <w:szCs w:val="20"/>
        </w:rPr>
        <w:t xml:space="preserve"> </w:t>
      </w:r>
      <w:r>
        <w:rPr>
          <w:rFonts w:ascii="inherit" w:eastAsia="Times New Roman" w:hAnsi="inherit"/>
          <w:sz w:val="20"/>
          <w:szCs w:val="20"/>
        </w:rPr>
        <w:t>Finance and Chief Financial O</w:t>
      </w:r>
      <w:r>
        <w:rPr>
          <w:rFonts w:ascii="inherit" w:eastAsia="Times New Roman" w:hAnsi="inherit"/>
          <w:sz w:val="20"/>
          <w:szCs w:val="20"/>
        </w:rPr>
        <w:t>fficer of the Digital Solutions Group from March 2014 until September 2014), First Data Corporation (where he served as Senior Vice President, Business Transformation from August 2013 until February 2014 and Division Chief Financial Officer/Senior Vice Pre</w:t>
      </w:r>
      <w:r>
        <w:rPr>
          <w:rFonts w:ascii="inherit" w:eastAsia="Times New Roman" w:hAnsi="inherit"/>
          <w:sz w:val="20"/>
          <w:szCs w:val="20"/>
        </w:rPr>
        <w:t>sident of First Data North America from October 2009 until July 2013), Fluor Corporation and BellSouth Corporation (now AT&amp;T). Mr. Moore began his career with BellSouth Corporation, serving in roles involving engineering, operations, finance, strategy, inv</w:t>
      </w:r>
      <w:r>
        <w:rPr>
          <w:rFonts w:ascii="inherit" w:eastAsia="Times New Roman" w:hAnsi="inherit"/>
          <w:sz w:val="20"/>
          <w:szCs w:val="20"/>
        </w:rPr>
        <w:t>estor relations and merger integration. Mr. Moore holds a B.A. degree in Mechanical Engineering, as well as an MBA degree from the University of Alabama. Mr. Moore also attended the Stanford Executive program in 2002.</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Joan</w:t>
      </w:r>
      <w:r>
        <w:rPr>
          <w:rFonts w:ascii="inherit" w:eastAsia="Times New Roman" w:hAnsi="inherit"/>
          <w:sz w:val="20"/>
          <w:szCs w:val="20"/>
        </w:rPr>
        <w:t xml:space="preserve"> </w:t>
      </w:r>
      <w:r>
        <w:rPr>
          <w:rFonts w:ascii="inherit" w:eastAsia="Times New Roman" w:hAnsi="inherit"/>
          <w:b/>
          <w:bCs/>
          <w:i/>
          <w:iCs/>
          <w:sz w:val="20"/>
          <w:szCs w:val="20"/>
        </w:rPr>
        <w:t>Blackwood</w:t>
      </w:r>
      <w:r>
        <w:rPr>
          <w:rFonts w:ascii="inherit" w:eastAsia="Times New Roman" w:hAnsi="inherit"/>
          <w:sz w:val="20"/>
          <w:szCs w:val="20"/>
        </w:rPr>
        <w:t xml:space="preserve"> </w:t>
      </w:r>
      <w:r>
        <w:rPr>
          <w:rFonts w:ascii="inherit" w:eastAsia="Times New Roman" w:hAnsi="inherit"/>
          <w:sz w:val="20"/>
          <w:szCs w:val="20"/>
        </w:rPr>
        <w:t>has served as the Chief</w:t>
      </w:r>
      <w:r>
        <w:rPr>
          <w:rFonts w:ascii="inherit" w:eastAsia="Times New Roman" w:hAnsi="inherit"/>
          <w:sz w:val="20"/>
          <w:szCs w:val="20"/>
        </w:rPr>
        <w:t xml:space="preserve"> Marketing Officer of National Vision Holdings, Inc. since December 2019. Prior to joining National Vision, Ms. Blackwood served most recently as the Chief Marketing Officer of the University of Phoenix from February 2015 until December 2019 and served as </w:t>
      </w:r>
      <w:r>
        <w:rPr>
          <w:rFonts w:ascii="inherit" w:eastAsia="Times New Roman" w:hAnsi="inherit"/>
          <w:sz w:val="20"/>
          <w:szCs w:val="20"/>
        </w:rPr>
        <w:t>the Chief Marketing Officer for Zumba Fitness from May 2013 until October 2014.</w:t>
      </w:r>
      <w:r>
        <w:rPr>
          <w:rFonts w:ascii="inherit" w:eastAsia="Times New Roman" w:hAnsi="inherit"/>
          <w:sz w:val="20"/>
          <w:szCs w:val="20"/>
        </w:rPr>
        <w:t xml:space="preserve"> </w:t>
      </w:r>
      <w:r>
        <w:rPr>
          <w:rFonts w:ascii="inherit" w:eastAsia="Times New Roman" w:hAnsi="inherit"/>
          <w:sz w:val="20"/>
          <w:szCs w:val="20"/>
        </w:rPr>
        <w:t>Prior to Zumba Fitness, Ms. Blackwood held chief marketing officer roles at 1-800-Contacts/Glasses.com and Monster Worldwide. Ms. Blackwood holds a B.A. degree in Journalism fr</w:t>
      </w:r>
      <w:r>
        <w:rPr>
          <w:rFonts w:ascii="inherit" w:eastAsia="Times New Roman" w:hAnsi="inherit"/>
          <w:sz w:val="20"/>
          <w:szCs w:val="20"/>
        </w:rPr>
        <w:t>om Indiana University.</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Jared Brandman</w:t>
      </w:r>
      <w:r>
        <w:rPr>
          <w:rFonts w:ascii="inherit" w:eastAsia="Times New Roman" w:hAnsi="inherit"/>
          <w:sz w:val="20"/>
          <w:szCs w:val="20"/>
        </w:rPr>
        <w:t> has served as the Senior Vice President, General Counsel and Secretary of National Vision Holdings, Inc. since February 2019. Mr. Brandman joined National Vision in 2017 as Vice President, Assistant General Counsel and</w:t>
      </w:r>
      <w:r>
        <w:rPr>
          <w:rFonts w:ascii="inherit" w:eastAsia="Times New Roman" w:hAnsi="inherit"/>
          <w:sz w:val="20"/>
          <w:szCs w:val="20"/>
        </w:rPr>
        <w:t xml:space="preserve"> Assistant Secretary. Prior to joining the Company, Mr. Brandman was Securities Counsel for The Coca-Cola Company from 2010 to 2017. Mr. Brandman holds a B.A. degree in organizational studies from the University of Michigan and a J.D. degree from Emory Uni</w:t>
      </w:r>
      <w:r>
        <w:rPr>
          <w:rFonts w:ascii="inherit" w:eastAsia="Times New Roman" w:hAnsi="inherit"/>
          <w:sz w:val="20"/>
          <w:szCs w:val="20"/>
        </w:rPr>
        <w:t>versity School of Law.</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Bill Clark</w:t>
      </w:r>
      <w:r>
        <w:rPr>
          <w:rFonts w:ascii="inherit" w:eastAsia="Times New Roman" w:hAnsi="inherit"/>
          <w:sz w:val="20"/>
          <w:szCs w:val="20"/>
        </w:rPr>
        <w:t xml:space="preserve"> </w:t>
      </w:r>
      <w:r>
        <w:rPr>
          <w:rFonts w:ascii="inherit" w:eastAsia="Times New Roman" w:hAnsi="inherit"/>
          <w:sz w:val="20"/>
          <w:szCs w:val="20"/>
        </w:rPr>
        <w:t>has served as the Senior Vice President, Chief People Officer of National Vision Holdings, Inc. since June 2019. Prior to joining National Vision, he served as Senior Vice President, Human Resources at Five Below, Inc. fro</w:t>
      </w:r>
      <w:r>
        <w:rPr>
          <w:rFonts w:ascii="inherit" w:eastAsia="Times New Roman" w:hAnsi="inherit"/>
          <w:sz w:val="20"/>
          <w:szCs w:val="20"/>
        </w:rPr>
        <w:t>m October 2014 until May 2019. Prior to Five Below, Mr. Clark served as Vice President of Retail HR at Dollar General Corporation from April 2012 until October 2014 and spent 10 years in key executive leadership roles at Walmart and Sam’s Club, including a</w:t>
      </w:r>
      <w:r>
        <w:rPr>
          <w:rFonts w:ascii="inherit" w:eastAsia="Times New Roman" w:hAnsi="inherit"/>
          <w:sz w:val="20"/>
          <w:szCs w:val="20"/>
        </w:rPr>
        <w:t>s Vice President of Field Human Resources, Vice President of Talent Management and Vice President of HR Administration and Strategy. Mr. Clark holds both a B.S. degree in Biology and a Master of Science degree in College Teaching from Northeastern State Un</w:t>
      </w:r>
      <w:r>
        <w:rPr>
          <w:rFonts w:ascii="inherit" w:eastAsia="Times New Roman" w:hAnsi="inherit"/>
          <w:sz w:val="20"/>
          <w:szCs w:val="20"/>
        </w:rPr>
        <w:t>iversity in Oklahoma.</w:t>
      </w:r>
    </w:p>
    <w:p w:rsidR="00000000" w:rsidRDefault="00433ADC">
      <w:pPr>
        <w:divId w:val="1557277272"/>
        <w:rPr>
          <w:rFonts w:eastAsia="Times New Roman"/>
          <w:sz w:val="20"/>
          <w:szCs w:val="20"/>
        </w:rPr>
      </w:pPr>
    </w:p>
    <w:p w:rsidR="00000000" w:rsidRDefault="00433ADC">
      <w:pPr>
        <w:spacing w:line="288" w:lineRule="auto"/>
        <w:jc w:val="center"/>
        <w:divId w:val="217521318"/>
        <w:rPr>
          <w:rFonts w:eastAsia="Times New Roman"/>
          <w:sz w:val="20"/>
          <w:szCs w:val="20"/>
        </w:rPr>
      </w:pPr>
      <w:r>
        <w:rPr>
          <w:rFonts w:ascii="inherit" w:eastAsia="Times New Roman" w:hAnsi="inherit"/>
          <w:sz w:val="20"/>
          <w:szCs w:val="20"/>
        </w:rPr>
        <w:t>117</w:t>
      </w:r>
    </w:p>
    <w:p w:rsidR="00000000" w:rsidRDefault="00433ADC">
      <w:pPr>
        <w:divId w:val="510031235"/>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433ADC">
      <w:pPr>
        <w:spacing w:line="288" w:lineRule="auto"/>
        <w:divId w:val="420950222"/>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983046922"/>
        <w:rPr>
          <w:rFonts w:eastAsia="Times New Roman"/>
          <w:sz w:val="20"/>
          <w:szCs w:val="20"/>
        </w:rPr>
      </w:pP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Melissa Rasmussen</w:t>
      </w:r>
      <w:r>
        <w:rPr>
          <w:rFonts w:ascii="inherit" w:eastAsia="Times New Roman" w:hAnsi="inherit"/>
          <w:sz w:val="20"/>
          <w:szCs w:val="20"/>
        </w:rPr>
        <w:t> has served as the Senior Vice President, Chief Accounting Officer of National Vision Holdings, Inc</w:t>
      </w:r>
      <w:r>
        <w:rPr>
          <w:rFonts w:ascii="inherit" w:eastAsia="Times New Roman" w:hAnsi="inherit"/>
          <w:sz w:val="20"/>
          <w:szCs w:val="20"/>
        </w:rPr>
        <w:t>. since July 2019. Ms. Rasmussen joined National Vision after spending 21 years at Lexmark International, Inc., where she was most recently Vice President and Corporate Controller from November 2016 to July 2019. From February 2012 to November 2016, Ms. Ra</w:t>
      </w:r>
      <w:r>
        <w:rPr>
          <w:rFonts w:ascii="inherit" w:eastAsia="Times New Roman" w:hAnsi="inherit"/>
          <w:sz w:val="20"/>
          <w:szCs w:val="20"/>
        </w:rPr>
        <w:t>smussen served as Director of SEC Reporting and Corporate Consolidation for Lexmark. Prior to that, she held numerous finance and accounting leadership roles, including North America Controller and Global Consolidation Manager. Ms. Rasmussen holds a B.S. d</w:t>
      </w:r>
      <w:r>
        <w:rPr>
          <w:rFonts w:ascii="inherit" w:eastAsia="Times New Roman" w:hAnsi="inherit"/>
          <w:sz w:val="20"/>
          <w:szCs w:val="20"/>
        </w:rPr>
        <w:t>egree in Accounting from the University of Kentucky and is a certified public accountant.</w:t>
      </w:r>
    </w:p>
    <w:p w:rsidR="00000000" w:rsidRDefault="00433ADC">
      <w:pPr>
        <w:spacing w:line="288" w:lineRule="auto"/>
        <w:jc w:val="both"/>
        <w:divId w:val="510031235"/>
        <w:rPr>
          <w:rFonts w:eastAsia="Times New Roman"/>
          <w:sz w:val="20"/>
          <w:szCs w:val="20"/>
        </w:rPr>
      </w:pPr>
      <w:r>
        <w:rPr>
          <w:rFonts w:ascii="inherit" w:eastAsia="Times New Roman" w:hAnsi="inherit"/>
          <w:b/>
          <w:bCs/>
          <w:i/>
          <w:iCs/>
          <w:sz w:val="20"/>
          <w:szCs w:val="20"/>
        </w:rPr>
        <w:t>John Vaught</w:t>
      </w:r>
      <w:r>
        <w:rPr>
          <w:rFonts w:ascii="inherit" w:eastAsia="Times New Roman" w:hAnsi="inherit"/>
          <w:sz w:val="20"/>
          <w:szCs w:val="20"/>
        </w:rPr>
        <w:t> has served as the Senior Vice President, Chief Information Officer of NVI since 2005, and was appointed the Senior Vice President, Chief Information Offic</w:t>
      </w:r>
      <w:r>
        <w:rPr>
          <w:rFonts w:ascii="inherit" w:eastAsia="Times New Roman" w:hAnsi="inherit"/>
          <w:sz w:val="20"/>
          <w:szCs w:val="20"/>
        </w:rPr>
        <w:t>er of National Vision Holdings, Inc. in June 2017. Mr. Vaught has been involved in all acquisition integrations and growth at National Vision beginning with the acquisition of America’s Best in 2005. Mr. Vaught has 45 years of retail and manufacturing info</w:t>
      </w:r>
      <w:r>
        <w:rPr>
          <w:rFonts w:ascii="inherit" w:eastAsia="Times New Roman" w:hAnsi="inherit"/>
          <w:sz w:val="20"/>
          <w:szCs w:val="20"/>
        </w:rPr>
        <w:t>rmation technology experience, and has held technical and IT management positions at Revco Drug Stores (CVS), Invacare, and Office Depot.</w:t>
      </w:r>
    </w:p>
    <w:p w:rsidR="00000000" w:rsidRDefault="00433ADC">
      <w:pPr>
        <w:spacing w:line="288" w:lineRule="auto"/>
        <w:divId w:val="1685279955"/>
        <w:rPr>
          <w:rFonts w:eastAsia="Times New Roman"/>
          <w:sz w:val="20"/>
          <w:szCs w:val="20"/>
        </w:rPr>
      </w:pPr>
      <w:r>
        <w:rPr>
          <w:rFonts w:ascii="inherit" w:eastAsia="Times New Roman" w:hAnsi="inherit"/>
          <w:b/>
          <w:bCs/>
          <w:sz w:val="20"/>
          <w:szCs w:val="20"/>
        </w:rPr>
        <w:t>Other</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additional information required by this item will be included in our definitive proxy statement for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and is incorporated herein by reference.</w:t>
      </w:r>
    </w:p>
    <w:p w:rsidR="00000000" w:rsidRDefault="00433ADC">
      <w:pPr>
        <w:spacing w:line="288" w:lineRule="auto"/>
        <w:divId w:val="991523220"/>
        <w:rPr>
          <w:rFonts w:eastAsia="Times New Roman"/>
          <w:sz w:val="20"/>
          <w:szCs w:val="20"/>
        </w:rPr>
      </w:pPr>
      <w:r>
        <w:rPr>
          <w:rFonts w:ascii="inherit" w:eastAsia="Times New Roman" w:hAnsi="inherit"/>
          <w:b/>
          <w:bCs/>
          <w:sz w:val="20"/>
          <w:szCs w:val="20"/>
        </w:rPr>
        <w:t>Item 11. Executive Compensation</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information required by this item will be included in our definitive proxy statement for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and is incorporate</w:t>
      </w:r>
      <w:r>
        <w:rPr>
          <w:rFonts w:ascii="inherit" w:eastAsia="Times New Roman" w:hAnsi="inherit"/>
          <w:sz w:val="20"/>
          <w:szCs w:val="20"/>
        </w:rPr>
        <w:t>d herein by reference.</w:t>
      </w:r>
    </w:p>
    <w:p w:rsidR="00000000" w:rsidRDefault="00433ADC">
      <w:pPr>
        <w:spacing w:line="288" w:lineRule="auto"/>
        <w:divId w:val="1540782736"/>
        <w:rPr>
          <w:rFonts w:eastAsia="Times New Roman"/>
          <w:sz w:val="20"/>
          <w:szCs w:val="20"/>
        </w:rPr>
      </w:pPr>
      <w:r>
        <w:rPr>
          <w:rFonts w:ascii="inherit" w:eastAsia="Times New Roman" w:hAnsi="inherit"/>
          <w:b/>
          <w:bCs/>
          <w:sz w:val="20"/>
          <w:szCs w:val="20"/>
        </w:rPr>
        <w:t>Item 12. Security Ownership of Certain Beneficial Owners and Management and Related Stockholder Matters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information required by this item will be included in our definitive proxy statement for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and is incorporated herein by reference.</w:t>
      </w:r>
    </w:p>
    <w:p w:rsidR="00000000" w:rsidRDefault="00433ADC">
      <w:pPr>
        <w:spacing w:line="288" w:lineRule="auto"/>
        <w:jc w:val="both"/>
        <w:divId w:val="510031235"/>
        <w:rPr>
          <w:rFonts w:eastAsia="Times New Roman"/>
          <w:sz w:val="20"/>
          <w:szCs w:val="20"/>
        </w:rPr>
      </w:pPr>
      <w:r>
        <w:rPr>
          <w:rFonts w:ascii="inherit" w:eastAsia="Times New Roman" w:hAnsi="inherit"/>
          <w:b/>
          <w:bCs/>
          <w:sz w:val="20"/>
          <w:szCs w:val="20"/>
        </w:rPr>
        <w:t>Item 13. Certain Relationships and Related Transactions and Director Independence</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information required by this item will be included in our definitive proxy statement for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and is incorporated herein by reference.</w:t>
      </w:r>
    </w:p>
    <w:p w:rsidR="00000000" w:rsidRDefault="00433ADC">
      <w:pPr>
        <w:spacing w:line="288" w:lineRule="auto"/>
        <w:divId w:val="605237134"/>
        <w:rPr>
          <w:rFonts w:eastAsia="Times New Roman"/>
          <w:sz w:val="20"/>
          <w:szCs w:val="20"/>
        </w:rPr>
      </w:pPr>
      <w:r>
        <w:rPr>
          <w:rFonts w:ascii="inherit" w:eastAsia="Times New Roman" w:hAnsi="inherit"/>
          <w:b/>
          <w:bCs/>
          <w:sz w:val="20"/>
          <w:szCs w:val="20"/>
        </w:rPr>
        <w:t>Item 14. Principal Accountant Fees and Services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The information required by this i</w:t>
      </w:r>
      <w:r>
        <w:rPr>
          <w:rFonts w:ascii="inherit" w:eastAsia="Times New Roman" w:hAnsi="inherit"/>
          <w:sz w:val="20"/>
          <w:szCs w:val="20"/>
        </w:rPr>
        <w:t>tem will be included in our definitive proxy statement for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and is incorporated herein by reference.</w:t>
      </w:r>
    </w:p>
    <w:p w:rsidR="00000000" w:rsidRDefault="00433ADC">
      <w:pPr>
        <w:spacing w:line="288" w:lineRule="auto"/>
        <w:divId w:val="510031235"/>
        <w:rPr>
          <w:rFonts w:eastAsia="Times New Roman"/>
          <w:sz w:val="20"/>
          <w:szCs w:val="20"/>
        </w:rPr>
      </w:pPr>
    </w:p>
    <w:p w:rsidR="00000000" w:rsidRDefault="00433ADC">
      <w:pPr>
        <w:divId w:val="2142381315"/>
        <w:rPr>
          <w:rFonts w:eastAsia="Times New Roman"/>
          <w:sz w:val="20"/>
          <w:szCs w:val="20"/>
        </w:rPr>
      </w:pPr>
    </w:p>
    <w:p w:rsidR="00000000" w:rsidRDefault="00433ADC">
      <w:pPr>
        <w:spacing w:line="288" w:lineRule="auto"/>
        <w:jc w:val="center"/>
        <w:divId w:val="1925188282"/>
        <w:rPr>
          <w:rFonts w:eastAsia="Times New Roman"/>
          <w:sz w:val="20"/>
          <w:szCs w:val="20"/>
        </w:rPr>
      </w:pPr>
      <w:r>
        <w:rPr>
          <w:rFonts w:ascii="inherit" w:eastAsia="Times New Roman" w:hAnsi="inherit"/>
          <w:sz w:val="20"/>
          <w:szCs w:val="20"/>
        </w:rPr>
        <w:t>118</w:t>
      </w:r>
    </w:p>
    <w:p w:rsidR="00000000" w:rsidRDefault="00433ADC">
      <w:pPr>
        <w:divId w:val="510031235"/>
        <w:rPr>
          <w:rFonts w:eastAsia="Times New Roman"/>
          <w:sz w:val="20"/>
          <w:szCs w:val="20"/>
        </w:rPr>
      </w:pPr>
      <w:r>
        <w:rPr>
          <w:rFonts w:eastAsia="Times New Roman"/>
          <w:sz w:val="20"/>
          <w:szCs w:val="20"/>
        </w:rPr>
        <w:pict>
          <v:rect id="_x0000_i1155" style="width:0;height:1.5pt" o:hralign="center" o:hrstd="t" o:hr="t" fillcolor="#a0a0a0" stroked="f"/>
        </w:pict>
      </w:r>
    </w:p>
    <w:p w:rsidR="00000000" w:rsidRDefault="00433ADC">
      <w:pPr>
        <w:spacing w:line="288" w:lineRule="auto"/>
        <w:divId w:val="58016380"/>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680855936"/>
        <w:rPr>
          <w:rFonts w:eastAsia="Times New Roman"/>
          <w:sz w:val="20"/>
          <w:szCs w:val="20"/>
        </w:rPr>
      </w:pPr>
    </w:p>
    <w:p w:rsidR="00000000" w:rsidRDefault="00433ADC">
      <w:pPr>
        <w:spacing w:line="288" w:lineRule="auto"/>
        <w:divId w:val="2065828707"/>
        <w:rPr>
          <w:rFonts w:eastAsia="Times New Roman"/>
          <w:sz w:val="20"/>
          <w:szCs w:val="20"/>
        </w:rPr>
      </w:pPr>
      <w:r>
        <w:rPr>
          <w:rFonts w:ascii="inherit" w:eastAsia="Times New Roman" w:hAnsi="inherit"/>
          <w:b/>
          <w:bCs/>
          <w:sz w:val="20"/>
          <w:szCs w:val="20"/>
        </w:rPr>
        <w:t>PART IV</w:t>
      </w:r>
    </w:p>
    <w:p w:rsidR="00000000" w:rsidRDefault="00433ADC">
      <w:pPr>
        <w:spacing w:line="288" w:lineRule="auto"/>
        <w:divId w:val="510031235"/>
        <w:rPr>
          <w:rFonts w:eastAsia="Times New Roman"/>
          <w:sz w:val="20"/>
          <w:szCs w:val="20"/>
        </w:rPr>
      </w:pPr>
      <w:r>
        <w:rPr>
          <w:rFonts w:ascii="inherit" w:eastAsia="Times New Roman" w:hAnsi="inherit"/>
          <w:b/>
          <w:bCs/>
          <w:sz w:val="20"/>
          <w:szCs w:val="20"/>
        </w:rPr>
        <w:t>Item 15. Exhibits and Financial Statement Schedules</w:t>
      </w:r>
    </w:p>
    <w:p w:rsidR="00000000" w:rsidRDefault="00433ADC">
      <w:pPr>
        <w:spacing w:line="288" w:lineRule="auto"/>
        <w:divId w:val="510031235"/>
        <w:rPr>
          <w:rFonts w:eastAsia="Times New Roman"/>
          <w:sz w:val="20"/>
          <w:szCs w:val="20"/>
        </w:rPr>
      </w:pPr>
      <w:r>
        <w:rPr>
          <w:rFonts w:ascii="inherit" w:eastAsia="Times New Roman" w:hAnsi="inherit"/>
          <w:sz w:val="20"/>
          <w:szCs w:val="20"/>
        </w:rPr>
        <w:t>The following documents are filed as a part of this report:</w:t>
      </w:r>
    </w:p>
    <w:tbl>
      <w:tblPr>
        <w:tblW w:w="4978" w:type="pct"/>
        <w:jc w:val="center"/>
        <w:tblCellMar>
          <w:left w:w="0" w:type="dxa"/>
          <w:right w:w="0" w:type="dxa"/>
        </w:tblCellMar>
        <w:tblLook w:val="04A0" w:firstRow="1" w:lastRow="0" w:firstColumn="1" w:lastColumn="0" w:noHBand="0" w:noVBand="1"/>
      </w:tblPr>
      <w:tblGrid>
        <w:gridCol w:w="578"/>
        <w:gridCol w:w="495"/>
        <w:gridCol w:w="6366"/>
        <w:gridCol w:w="330"/>
        <w:gridCol w:w="500"/>
      </w:tblGrid>
      <w:tr w:rsidR="00000000">
        <w:trPr>
          <w:divId w:val="1602495044"/>
          <w:jc w:val="center"/>
        </w:trPr>
        <w:tc>
          <w:tcPr>
            <w:tcW w:w="0" w:type="auto"/>
            <w:gridSpan w:val="5"/>
            <w:vAlign w:val="center"/>
            <w:hideMark/>
          </w:tcPr>
          <w:p w:rsidR="00000000" w:rsidRDefault="00433ADC">
            <w:pPr>
              <w:spacing w:line="288" w:lineRule="auto"/>
              <w:rPr>
                <w:rFonts w:eastAsia="Times New Roman"/>
                <w:sz w:val="20"/>
                <w:szCs w:val="20"/>
              </w:rPr>
            </w:pPr>
          </w:p>
        </w:tc>
      </w:tr>
      <w:tr w:rsidR="00000000">
        <w:trPr>
          <w:divId w:val="1602495044"/>
          <w:jc w:val="center"/>
        </w:trPr>
        <w:tc>
          <w:tcPr>
            <w:tcW w:w="350" w:type="pct"/>
            <w:vAlign w:val="center"/>
            <w:hideMark/>
          </w:tcPr>
          <w:p w:rsidR="00000000" w:rsidRDefault="00433ADC">
            <w:pPr>
              <w:rPr>
                <w:rFonts w:eastAsia="Times New Roman"/>
                <w:sz w:val="20"/>
                <w:szCs w:val="20"/>
              </w:rPr>
            </w:pPr>
          </w:p>
        </w:tc>
        <w:tc>
          <w:tcPr>
            <w:tcW w:w="300" w:type="pct"/>
            <w:vAlign w:val="center"/>
            <w:hideMark/>
          </w:tcPr>
          <w:p w:rsidR="00000000" w:rsidRDefault="00433ADC">
            <w:pPr>
              <w:rPr>
                <w:rFonts w:eastAsia="Times New Roman"/>
                <w:sz w:val="20"/>
                <w:szCs w:val="20"/>
              </w:rPr>
            </w:pPr>
          </w:p>
        </w:tc>
        <w:tc>
          <w:tcPr>
            <w:tcW w:w="3850" w:type="pct"/>
            <w:vAlign w:val="center"/>
            <w:hideMark/>
          </w:tcPr>
          <w:p w:rsidR="00000000" w:rsidRDefault="00433ADC">
            <w:pPr>
              <w:rPr>
                <w:rFonts w:eastAsia="Times New Roman"/>
                <w:sz w:val="20"/>
                <w:szCs w:val="20"/>
              </w:rPr>
            </w:pPr>
          </w:p>
        </w:tc>
        <w:tc>
          <w:tcPr>
            <w:tcW w:w="200" w:type="pct"/>
            <w:vAlign w:val="center"/>
            <w:hideMark/>
          </w:tcPr>
          <w:p w:rsidR="00000000" w:rsidRDefault="00433ADC">
            <w:pPr>
              <w:rPr>
                <w:rFonts w:eastAsia="Times New Roman"/>
                <w:sz w:val="20"/>
                <w:szCs w:val="20"/>
              </w:rPr>
            </w:pPr>
          </w:p>
        </w:tc>
        <w:tc>
          <w:tcPr>
            <w:tcW w:w="300" w:type="pct"/>
            <w:vAlign w:val="center"/>
            <w:hideMark/>
          </w:tcPr>
          <w:p w:rsidR="00000000" w:rsidRDefault="00433ADC">
            <w:pPr>
              <w:rPr>
                <w:rFonts w:eastAsia="Times New Roman"/>
                <w:sz w:val="20"/>
                <w:szCs w:val="20"/>
              </w:rPr>
            </w:pP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176129024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(1) Consolidated financial statements</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1290286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00893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741365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110537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33306834"/>
              <w:rPr>
                <w:rFonts w:eastAsia="Times New Roman"/>
                <w:sz w:val="20"/>
                <w:szCs w:val="20"/>
              </w:rPr>
            </w:pPr>
            <w:r>
              <w:rPr>
                <w:rFonts w:ascii="inherit" w:eastAsia="Times New Roman" w:hAnsi="inherit"/>
                <w:sz w:val="20"/>
                <w:szCs w:val="20"/>
              </w:rPr>
              <w:t> </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12393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168133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 the following consolidated financial information included herein, see Part II. Item 8.on Page</w:t>
            </w:r>
            <w:r>
              <w:rPr>
                <w:rFonts w:ascii="inherit" w:eastAsia="Times New Roman" w:hAnsi="inherit"/>
                <w:sz w:val="20"/>
                <w:szCs w:val="20"/>
              </w:rPr>
              <w:t xml:space="preserve"> </w:t>
            </w:r>
            <w:hyperlink w:anchor="sAC473A81E7D75E22880D4F2518263DA1" w:history="1">
              <w:r>
                <w:rPr>
                  <w:rStyle w:val="a3"/>
                  <w:rFonts w:ascii="inherit" w:eastAsia="Times New Roman" w:hAnsi="inherit"/>
                  <w:sz w:val="20"/>
                  <w:szCs w:val="20"/>
                </w:rPr>
                <w:t>68</w:t>
              </w:r>
            </w:hyperlink>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1680965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0143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34662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04344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650599285"/>
              <w:rPr>
                <w:rFonts w:eastAsia="Times New Roman"/>
                <w:sz w:val="20"/>
                <w:szCs w:val="20"/>
              </w:rPr>
            </w:pPr>
            <w:r>
              <w:rPr>
                <w:rFonts w:ascii="inherit" w:eastAsia="Times New Roman" w:hAnsi="inherit"/>
                <w:sz w:val="20"/>
                <w:szCs w:val="20"/>
              </w:rPr>
              <w:t> </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310523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30510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99042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67419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b/>
                <w:bCs/>
                <w:sz w:val="20"/>
                <w:szCs w:val="20"/>
              </w:rPr>
              <w:t>Page</w:t>
            </w:r>
          </w:p>
        </w:tc>
      </w:tr>
      <w:tr w:rsidR="00000000">
        <w:trPr>
          <w:divId w:val="1602495044"/>
          <w:jc w:val="center"/>
        </w:trPr>
        <w:tc>
          <w:tcPr>
            <w:tcW w:w="0" w:type="auto"/>
            <w:gridSpan w:val="3"/>
            <w:tcMar>
              <w:top w:w="30" w:type="dxa"/>
              <w:left w:w="30" w:type="dxa"/>
              <w:bottom w:w="30" w:type="dxa"/>
              <w:right w:w="30" w:type="dxa"/>
            </w:tcMar>
            <w:vAlign w:val="bottom"/>
            <w:hideMark/>
          </w:tcPr>
          <w:p w:rsidR="00000000" w:rsidRDefault="00433ADC">
            <w:pPr>
              <w:divId w:val="428163548"/>
              <w:rPr>
                <w:rFonts w:eastAsia="Times New Roman"/>
                <w:sz w:val="20"/>
                <w:szCs w:val="20"/>
              </w:rPr>
            </w:pPr>
            <w:hyperlink w:anchor="sEED8981104F1511E936C982933834878" w:history="1">
              <w:r>
                <w:rPr>
                  <w:rStyle w:val="a3"/>
                  <w:rFonts w:ascii="inherit" w:eastAsia="Times New Roman" w:hAnsi="inherit"/>
                  <w:sz w:val="20"/>
                  <w:szCs w:val="20"/>
                </w:rPr>
                <w:t>Consolidated Balance Sheets as of December 28, 2019 and December 29, 2018</w:t>
              </w:r>
            </w:hyperlink>
          </w:p>
        </w:tc>
        <w:tc>
          <w:tcPr>
            <w:tcW w:w="0" w:type="auto"/>
            <w:tcMar>
              <w:top w:w="30" w:type="dxa"/>
              <w:left w:w="30" w:type="dxa"/>
              <w:bottom w:w="30" w:type="dxa"/>
              <w:right w:w="30" w:type="dxa"/>
            </w:tcMar>
            <w:vAlign w:val="bottom"/>
            <w:hideMark/>
          </w:tcPr>
          <w:p w:rsidR="00000000" w:rsidRDefault="00433ADC">
            <w:pPr>
              <w:divId w:val="843591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EED8981104F1511E936C982933834878" w:history="1">
              <w:r>
                <w:rPr>
                  <w:rStyle w:val="a3"/>
                  <w:rFonts w:ascii="inherit" w:eastAsia="Times New Roman" w:hAnsi="inherit"/>
                  <w:sz w:val="20"/>
                  <w:szCs w:val="20"/>
                </w:rPr>
                <w:t>71</w:t>
              </w:r>
            </w:hyperlink>
          </w:p>
        </w:tc>
      </w:tr>
      <w:tr w:rsidR="00000000">
        <w:trPr>
          <w:divId w:val="1602495044"/>
          <w:jc w:val="center"/>
        </w:trPr>
        <w:tc>
          <w:tcPr>
            <w:tcW w:w="0" w:type="auto"/>
            <w:gridSpan w:val="3"/>
            <w:tcMar>
              <w:top w:w="30" w:type="dxa"/>
              <w:left w:w="30" w:type="dxa"/>
              <w:bottom w:w="30" w:type="dxa"/>
              <w:right w:w="30" w:type="dxa"/>
            </w:tcMar>
            <w:vAlign w:val="bottom"/>
            <w:hideMark/>
          </w:tcPr>
          <w:p w:rsidR="00000000" w:rsidRDefault="00433ADC">
            <w:pPr>
              <w:divId w:val="828136707"/>
              <w:rPr>
                <w:rFonts w:eastAsia="Times New Roman"/>
                <w:sz w:val="20"/>
                <w:szCs w:val="20"/>
              </w:rPr>
            </w:pPr>
            <w:hyperlink w:anchor="sF4B3F7A5BD175717B8F62EA9180AFBAC" w:history="1">
              <w:r>
                <w:rPr>
                  <w:rStyle w:val="a3"/>
                  <w:rFonts w:ascii="inherit" w:eastAsia="Times New Roman" w:hAnsi="inherit"/>
                  <w:sz w:val="20"/>
                  <w:szCs w:val="20"/>
                </w:rPr>
                <w:t>Consolidated Statements of Operations and Comprehensive income for the fiscal years ended December 28, 2019, December 29, 2018 and December 30, 2017</w:t>
              </w:r>
            </w:hyperlink>
          </w:p>
        </w:tc>
        <w:tc>
          <w:tcPr>
            <w:tcW w:w="0" w:type="auto"/>
            <w:tcMar>
              <w:top w:w="30" w:type="dxa"/>
              <w:left w:w="30" w:type="dxa"/>
              <w:bottom w:w="30" w:type="dxa"/>
              <w:right w:w="30" w:type="dxa"/>
            </w:tcMar>
            <w:vAlign w:val="bottom"/>
            <w:hideMark/>
          </w:tcPr>
          <w:p w:rsidR="00000000" w:rsidRDefault="00433ADC">
            <w:pPr>
              <w:divId w:val="1521696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F4B3F7A5BD175717B8F62EA9180AFBAC" w:history="1">
              <w:r>
                <w:rPr>
                  <w:rStyle w:val="a3"/>
                  <w:rFonts w:ascii="inherit" w:eastAsia="Times New Roman" w:hAnsi="inherit"/>
                  <w:sz w:val="20"/>
                  <w:szCs w:val="20"/>
                </w:rPr>
                <w:t>72</w:t>
              </w:r>
            </w:hyperlink>
          </w:p>
        </w:tc>
      </w:tr>
      <w:tr w:rsidR="00000000">
        <w:trPr>
          <w:divId w:val="1602495044"/>
          <w:jc w:val="center"/>
        </w:trPr>
        <w:tc>
          <w:tcPr>
            <w:tcW w:w="0" w:type="auto"/>
            <w:gridSpan w:val="3"/>
            <w:tcMar>
              <w:top w:w="30" w:type="dxa"/>
              <w:left w:w="30" w:type="dxa"/>
              <w:bottom w:w="30" w:type="dxa"/>
              <w:right w:w="30" w:type="dxa"/>
            </w:tcMar>
            <w:vAlign w:val="bottom"/>
            <w:hideMark/>
          </w:tcPr>
          <w:p w:rsidR="00000000" w:rsidRDefault="00433ADC">
            <w:pPr>
              <w:divId w:val="336159574"/>
              <w:rPr>
                <w:rFonts w:eastAsia="Times New Roman"/>
                <w:sz w:val="20"/>
                <w:szCs w:val="20"/>
              </w:rPr>
            </w:pPr>
            <w:hyperlink w:anchor="s6876B913662A5F1EA6BEF3E33A02260F" w:history="1">
              <w:r>
                <w:rPr>
                  <w:rStyle w:val="a3"/>
                  <w:rFonts w:ascii="inherit" w:eastAsia="Times New Roman" w:hAnsi="inherit"/>
                  <w:sz w:val="20"/>
                  <w:szCs w:val="20"/>
                </w:rPr>
                <w:t>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 for the fiscal years ended December 28, 2019, December 29, 2018 and December 30, 2017</w:t>
              </w:r>
            </w:hyperlink>
          </w:p>
        </w:tc>
        <w:tc>
          <w:tcPr>
            <w:tcW w:w="0" w:type="auto"/>
            <w:tcMar>
              <w:top w:w="30" w:type="dxa"/>
              <w:left w:w="30" w:type="dxa"/>
              <w:bottom w:w="30" w:type="dxa"/>
              <w:right w:w="30" w:type="dxa"/>
            </w:tcMar>
            <w:vAlign w:val="bottom"/>
            <w:hideMark/>
          </w:tcPr>
          <w:p w:rsidR="00000000" w:rsidRDefault="00433ADC">
            <w:pPr>
              <w:divId w:val="1980112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6876B913662A5F1EA6BEF3E33A02260F" w:history="1">
              <w:r>
                <w:rPr>
                  <w:rStyle w:val="a3"/>
                  <w:rFonts w:ascii="inherit" w:eastAsia="Times New Roman" w:hAnsi="inherit"/>
                  <w:sz w:val="20"/>
                  <w:szCs w:val="20"/>
                </w:rPr>
                <w:t>73</w:t>
              </w:r>
            </w:hyperlink>
          </w:p>
        </w:tc>
      </w:tr>
      <w:tr w:rsidR="00000000">
        <w:trPr>
          <w:divId w:val="1602495044"/>
          <w:jc w:val="center"/>
        </w:trPr>
        <w:tc>
          <w:tcPr>
            <w:tcW w:w="0" w:type="auto"/>
            <w:gridSpan w:val="3"/>
            <w:tcMar>
              <w:top w:w="30" w:type="dxa"/>
              <w:left w:w="30" w:type="dxa"/>
              <w:bottom w:w="30" w:type="dxa"/>
              <w:right w:w="30" w:type="dxa"/>
            </w:tcMar>
            <w:vAlign w:val="bottom"/>
            <w:hideMark/>
          </w:tcPr>
          <w:p w:rsidR="00000000" w:rsidRDefault="00433ADC">
            <w:pPr>
              <w:divId w:val="1113548453"/>
              <w:rPr>
                <w:rFonts w:eastAsia="Times New Roman"/>
                <w:sz w:val="20"/>
                <w:szCs w:val="20"/>
              </w:rPr>
            </w:pPr>
            <w:hyperlink w:anchor="sCF55199DCABA5F4D918C5DBC6FDAB949" w:history="1">
              <w:r>
                <w:rPr>
                  <w:rStyle w:val="a3"/>
                  <w:rFonts w:ascii="inherit" w:eastAsia="Times New Roman" w:hAnsi="inherit"/>
                  <w:sz w:val="20"/>
                  <w:szCs w:val="20"/>
                </w:rPr>
                <w:t>Consolidated Statements of Cash Flows for the fiscal years ended December 28, 2019, December 29, 2018 and December 30, 2017</w:t>
              </w:r>
            </w:hyperlink>
          </w:p>
        </w:tc>
        <w:tc>
          <w:tcPr>
            <w:tcW w:w="0" w:type="auto"/>
            <w:tcMar>
              <w:top w:w="30" w:type="dxa"/>
              <w:left w:w="30" w:type="dxa"/>
              <w:bottom w:w="30" w:type="dxa"/>
              <w:right w:w="30" w:type="dxa"/>
            </w:tcMar>
            <w:vAlign w:val="bottom"/>
            <w:hideMark/>
          </w:tcPr>
          <w:p w:rsidR="00000000" w:rsidRDefault="00433ADC">
            <w:pPr>
              <w:divId w:val="1893883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CF55199DCABA5F4D918C5DBC6FDAB949" w:history="1">
              <w:r>
                <w:rPr>
                  <w:rStyle w:val="a3"/>
                  <w:rFonts w:ascii="inherit" w:eastAsia="Times New Roman" w:hAnsi="inherit"/>
                  <w:sz w:val="20"/>
                  <w:szCs w:val="20"/>
                </w:rPr>
                <w:t>74</w:t>
              </w:r>
            </w:hyperlink>
          </w:p>
        </w:tc>
      </w:tr>
      <w:tr w:rsidR="00000000">
        <w:trPr>
          <w:divId w:val="1602495044"/>
          <w:jc w:val="center"/>
        </w:trPr>
        <w:tc>
          <w:tcPr>
            <w:tcW w:w="0" w:type="auto"/>
            <w:gridSpan w:val="3"/>
            <w:tcMar>
              <w:top w:w="30" w:type="dxa"/>
              <w:left w:w="30" w:type="dxa"/>
              <w:bottom w:w="30" w:type="dxa"/>
              <w:right w:w="30" w:type="dxa"/>
            </w:tcMar>
            <w:vAlign w:val="bottom"/>
            <w:hideMark/>
          </w:tcPr>
          <w:p w:rsidR="00000000" w:rsidRDefault="00433ADC">
            <w:pPr>
              <w:divId w:val="1253777979"/>
              <w:rPr>
                <w:rFonts w:eastAsia="Times New Roman"/>
                <w:sz w:val="20"/>
                <w:szCs w:val="20"/>
              </w:rPr>
            </w:pPr>
            <w:hyperlink w:anchor="s933FD1A169C75EA4A54235D30C58F3DC" w:history="1">
              <w:r>
                <w:rPr>
                  <w:rStyle w:val="a3"/>
                  <w:rFonts w:ascii="inherit" w:eastAsia="Times New Roman" w:hAnsi="inherit"/>
                  <w:sz w:val="20"/>
                  <w:szCs w:val="20"/>
                </w:rPr>
                <w:t>Notes to Consolidated Financial Statements </w:t>
              </w:r>
            </w:hyperlink>
          </w:p>
        </w:tc>
        <w:tc>
          <w:tcPr>
            <w:tcW w:w="0" w:type="auto"/>
            <w:tcMar>
              <w:top w:w="30" w:type="dxa"/>
              <w:left w:w="30" w:type="dxa"/>
              <w:bottom w:w="30" w:type="dxa"/>
              <w:right w:w="30" w:type="dxa"/>
            </w:tcMar>
            <w:vAlign w:val="bottom"/>
            <w:hideMark/>
          </w:tcPr>
          <w:p w:rsidR="00000000" w:rsidRDefault="00433ADC">
            <w:pPr>
              <w:divId w:val="1186596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933FD1A169C75EA4A54235D30C58F3DC" w:history="1">
              <w:r>
                <w:rPr>
                  <w:rStyle w:val="a3"/>
                  <w:rFonts w:ascii="inherit" w:eastAsia="Times New Roman" w:hAnsi="inherit"/>
                  <w:sz w:val="20"/>
                  <w:szCs w:val="20"/>
                </w:rPr>
                <w:t>75</w:t>
              </w:r>
            </w:hyperlink>
          </w:p>
        </w:tc>
      </w:tr>
      <w:tr w:rsidR="00000000">
        <w:trPr>
          <w:divId w:val="1602495044"/>
          <w:jc w:val="center"/>
        </w:trPr>
        <w:tc>
          <w:tcPr>
            <w:tcW w:w="0" w:type="auto"/>
            <w:gridSpan w:val="3"/>
            <w:tcMar>
              <w:top w:w="30" w:type="dxa"/>
              <w:left w:w="30" w:type="dxa"/>
              <w:bottom w:w="30" w:type="dxa"/>
              <w:right w:w="30" w:type="dxa"/>
            </w:tcMar>
            <w:vAlign w:val="bottom"/>
            <w:hideMark/>
          </w:tcPr>
          <w:p w:rsidR="00000000" w:rsidRDefault="00433ADC">
            <w:pPr>
              <w:divId w:val="615452947"/>
              <w:rPr>
                <w:rFonts w:eastAsia="Times New Roman"/>
                <w:sz w:val="20"/>
                <w:szCs w:val="20"/>
              </w:rPr>
            </w:pPr>
            <w:hyperlink w:anchor="sECE410700B67543284D1364FFFACEA42" w:history="1">
              <w:r>
                <w:rPr>
                  <w:rStyle w:val="a3"/>
                  <w:rFonts w:ascii="inherit" w:eastAsia="Times New Roman" w:hAnsi="inherit"/>
                  <w:sz w:val="20"/>
                  <w:szCs w:val="20"/>
                </w:rPr>
                <w:t>Schedule 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Condensed Financial Information of Registrant </w:t>
              </w:r>
            </w:hyperlink>
          </w:p>
        </w:tc>
        <w:tc>
          <w:tcPr>
            <w:tcW w:w="0" w:type="auto"/>
            <w:tcMar>
              <w:top w:w="30" w:type="dxa"/>
              <w:left w:w="30" w:type="dxa"/>
              <w:bottom w:w="30" w:type="dxa"/>
              <w:right w:w="30" w:type="dxa"/>
            </w:tcMar>
            <w:vAlign w:val="bottom"/>
            <w:hideMark/>
          </w:tcPr>
          <w:p w:rsidR="00000000" w:rsidRDefault="00433ADC">
            <w:pPr>
              <w:divId w:val="193616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right"/>
              <w:rPr>
                <w:rFonts w:eastAsia="Times New Roman"/>
                <w:sz w:val="20"/>
                <w:szCs w:val="20"/>
              </w:rPr>
            </w:pPr>
            <w:hyperlink w:anchor="sECE410700B67543284D1364FFFACEA42" w:history="1">
              <w:r>
                <w:rPr>
                  <w:rStyle w:val="a3"/>
                  <w:rFonts w:ascii="inherit" w:eastAsia="Times New Roman" w:hAnsi="inherit"/>
                  <w:sz w:val="20"/>
                  <w:szCs w:val="20"/>
                </w:rPr>
                <w:t>110</w:t>
              </w:r>
            </w:hyperlink>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982927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43440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772945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135903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80863966"/>
              <w:rPr>
                <w:rFonts w:eastAsia="Times New Roman"/>
                <w:sz w:val="20"/>
                <w:szCs w:val="20"/>
              </w:rPr>
            </w:pPr>
            <w:r>
              <w:rPr>
                <w:rFonts w:ascii="inherit" w:eastAsia="Times New Roman" w:hAnsi="inherit"/>
                <w:sz w:val="20"/>
                <w:szCs w:val="20"/>
              </w:rPr>
              <w:t> </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104840906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(2) Financial statement Schedule I as filed in Part II. Item </w:t>
            </w:r>
            <w:r>
              <w:rPr>
                <w:rFonts w:ascii="inherit" w:eastAsia="Times New Roman" w:hAnsi="inherit"/>
                <w:sz w:val="20"/>
                <w:szCs w:val="20"/>
              </w:rPr>
              <w:t>8. of this Form 10-K:</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1009987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430344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33567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53114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52192050"/>
              <w:rPr>
                <w:rFonts w:eastAsia="Times New Roman"/>
                <w:sz w:val="20"/>
                <w:szCs w:val="20"/>
              </w:rPr>
            </w:pPr>
            <w:r>
              <w:rPr>
                <w:rFonts w:ascii="inherit" w:eastAsia="Times New Roman" w:hAnsi="inherit"/>
                <w:sz w:val="20"/>
                <w:szCs w:val="20"/>
              </w:rPr>
              <w:t> </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865555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24088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Schedule I - Condensed financial information of the Registrant</w:t>
            </w:r>
          </w:p>
        </w:tc>
        <w:tc>
          <w:tcPr>
            <w:tcW w:w="0" w:type="auto"/>
            <w:tcMar>
              <w:top w:w="30" w:type="dxa"/>
              <w:left w:w="30" w:type="dxa"/>
              <w:bottom w:w="30" w:type="dxa"/>
              <w:right w:w="30" w:type="dxa"/>
            </w:tcMar>
            <w:vAlign w:val="bottom"/>
            <w:hideMark/>
          </w:tcPr>
          <w:p w:rsidR="00000000" w:rsidRDefault="00433ADC">
            <w:pPr>
              <w:divId w:val="825977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84120096"/>
              <w:rPr>
                <w:rFonts w:eastAsia="Times New Roman"/>
                <w:sz w:val="20"/>
                <w:szCs w:val="20"/>
              </w:rPr>
            </w:pPr>
            <w:r>
              <w:rPr>
                <w:rFonts w:ascii="inherit" w:eastAsia="Times New Roman" w:hAnsi="inherit"/>
                <w:sz w:val="20"/>
                <w:szCs w:val="20"/>
              </w:rPr>
              <w:t> </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1767380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46786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All other financial schedules have been omitted because the required information is not presented in amounts sufficient to require submission of the schedule, or because the information required is included in the Consolidated Financial Statements, includi</w:t>
            </w:r>
            <w:r>
              <w:rPr>
                <w:rFonts w:ascii="inherit" w:eastAsia="Times New Roman" w:hAnsi="inherit"/>
                <w:sz w:val="20"/>
                <w:szCs w:val="20"/>
              </w:rPr>
              <w:t>ng notes thereto.</w:t>
            </w:r>
          </w:p>
        </w:tc>
        <w:tc>
          <w:tcPr>
            <w:tcW w:w="0" w:type="auto"/>
            <w:tcMar>
              <w:top w:w="30" w:type="dxa"/>
              <w:left w:w="30" w:type="dxa"/>
              <w:bottom w:w="30" w:type="dxa"/>
              <w:right w:w="30" w:type="dxa"/>
            </w:tcMar>
            <w:vAlign w:val="bottom"/>
            <w:hideMark/>
          </w:tcPr>
          <w:p w:rsidR="00000000" w:rsidRDefault="00433ADC">
            <w:pPr>
              <w:divId w:val="1235706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11050915"/>
              <w:rPr>
                <w:rFonts w:eastAsia="Times New Roman"/>
                <w:sz w:val="20"/>
                <w:szCs w:val="20"/>
              </w:rPr>
            </w:pPr>
            <w:r>
              <w:rPr>
                <w:rFonts w:ascii="inherit" w:eastAsia="Times New Roman" w:hAnsi="inherit"/>
                <w:sz w:val="20"/>
                <w:szCs w:val="20"/>
              </w:rPr>
              <w:t> </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32231988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(3) Exhibits:</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442769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428689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8084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33145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731271920"/>
              <w:rPr>
                <w:rFonts w:eastAsia="Times New Roman"/>
                <w:sz w:val="20"/>
                <w:szCs w:val="20"/>
              </w:rPr>
            </w:pPr>
            <w:r>
              <w:rPr>
                <w:rFonts w:ascii="inherit" w:eastAsia="Times New Roman" w:hAnsi="inherit"/>
                <w:sz w:val="20"/>
                <w:szCs w:val="20"/>
              </w:rPr>
              <w:t> </w:t>
            </w:r>
          </w:p>
        </w:tc>
      </w:tr>
      <w:tr w:rsidR="00000000">
        <w:trPr>
          <w:divId w:val="1602495044"/>
          <w:jc w:val="center"/>
        </w:trPr>
        <w:tc>
          <w:tcPr>
            <w:tcW w:w="0" w:type="auto"/>
            <w:tcMar>
              <w:top w:w="30" w:type="dxa"/>
              <w:left w:w="30" w:type="dxa"/>
              <w:bottom w:w="30" w:type="dxa"/>
              <w:right w:w="30" w:type="dxa"/>
            </w:tcMar>
            <w:vAlign w:val="bottom"/>
            <w:hideMark/>
          </w:tcPr>
          <w:p w:rsidR="00000000" w:rsidRDefault="00433ADC">
            <w:pPr>
              <w:divId w:val="179726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94360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The exhibits listed in the accompanying Exhibit Index attached hereto are filed or incorporated by reference into this Form 10-K.</w:t>
            </w:r>
          </w:p>
        </w:tc>
      </w:tr>
    </w:tbl>
    <w:p w:rsidR="00000000" w:rsidRDefault="00433ADC">
      <w:pPr>
        <w:divId w:val="523784167"/>
        <w:rPr>
          <w:rFonts w:eastAsia="Times New Roman"/>
          <w:sz w:val="20"/>
          <w:szCs w:val="20"/>
        </w:rPr>
      </w:pPr>
    </w:p>
    <w:p w:rsidR="00000000" w:rsidRDefault="00433ADC">
      <w:pPr>
        <w:spacing w:line="288" w:lineRule="auto"/>
        <w:jc w:val="center"/>
        <w:divId w:val="1872718670"/>
        <w:rPr>
          <w:rFonts w:eastAsia="Times New Roman"/>
          <w:sz w:val="20"/>
          <w:szCs w:val="20"/>
        </w:rPr>
      </w:pPr>
      <w:r>
        <w:rPr>
          <w:rFonts w:ascii="inherit" w:eastAsia="Times New Roman" w:hAnsi="inherit"/>
          <w:sz w:val="20"/>
          <w:szCs w:val="20"/>
        </w:rPr>
        <w:t>119</w:t>
      </w:r>
    </w:p>
    <w:p w:rsidR="00000000" w:rsidRDefault="00433ADC">
      <w:pPr>
        <w:divId w:val="510031235"/>
        <w:rPr>
          <w:rFonts w:eastAsia="Times New Roman"/>
          <w:sz w:val="20"/>
          <w:szCs w:val="20"/>
        </w:rPr>
      </w:pPr>
      <w:r>
        <w:rPr>
          <w:rFonts w:eastAsia="Times New Roman"/>
          <w:sz w:val="20"/>
          <w:szCs w:val="20"/>
        </w:rPr>
        <w:pict>
          <v:rect id="_x0000_i1156" style="width:0;height:1.5pt" o:hralign="center" o:hrstd="t" o:hr="t" fillcolor="#a0a0a0" stroked="f"/>
        </w:pict>
      </w:r>
    </w:p>
    <w:p w:rsidR="00000000" w:rsidRDefault="00433ADC">
      <w:pPr>
        <w:spacing w:line="288" w:lineRule="auto"/>
        <w:divId w:val="83368519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1296789023"/>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u w:val="single"/>
        </w:rPr>
        <w:t>Exhibit Index</w:t>
      </w:r>
    </w:p>
    <w:p w:rsidR="00000000" w:rsidRDefault="00433ADC">
      <w:pPr>
        <w:spacing w:line="288" w:lineRule="auto"/>
        <w:jc w:val="center"/>
        <w:divId w:val="5100312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35"/>
        <w:gridCol w:w="105"/>
        <w:gridCol w:w="6966"/>
      </w:tblGrid>
      <w:tr w:rsidR="00000000">
        <w:trPr>
          <w:divId w:val="745764954"/>
          <w:jc w:val="center"/>
        </w:trPr>
        <w:tc>
          <w:tcPr>
            <w:tcW w:w="0" w:type="auto"/>
            <w:gridSpan w:val="3"/>
            <w:vAlign w:val="center"/>
            <w:hideMark/>
          </w:tcPr>
          <w:p w:rsidR="00000000" w:rsidRDefault="00433ADC">
            <w:pPr>
              <w:spacing w:line="288" w:lineRule="auto"/>
              <w:jc w:val="center"/>
              <w:rPr>
                <w:rFonts w:eastAsia="Times New Roman"/>
                <w:sz w:val="20"/>
                <w:szCs w:val="20"/>
              </w:rPr>
            </w:pPr>
          </w:p>
        </w:tc>
      </w:tr>
      <w:tr w:rsidR="00000000">
        <w:trPr>
          <w:divId w:val="745764954"/>
          <w:jc w:val="center"/>
        </w:trPr>
        <w:tc>
          <w:tcPr>
            <w:tcW w:w="7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200" w:type="pct"/>
            <w:vAlign w:val="center"/>
            <w:hideMark/>
          </w:tcPr>
          <w:p w:rsidR="00000000" w:rsidRDefault="00433ADC">
            <w:pPr>
              <w:rPr>
                <w:rFonts w:eastAsia="Times New Roman"/>
                <w:sz w:val="20"/>
                <w:szCs w:val="20"/>
              </w:rPr>
            </w:pPr>
          </w:p>
        </w:tc>
      </w:tr>
      <w:tr w:rsidR="00000000">
        <w:trPr>
          <w:divId w:val="74576495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433ADC">
            <w:pPr>
              <w:divId w:val="12104538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b/>
                <w:bCs/>
                <w:sz w:val="20"/>
                <w:szCs w:val="20"/>
              </w:rPr>
              <w:t>Exhibit Description</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17" w:history="1">
              <w:r>
                <w:rPr>
                  <w:rStyle w:val="a3"/>
                  <w:rFonts w:ascii="inherit" w:eastAsia="Times New Roman" w:hAnsi="inherit"/>
                  <w:sz w:val="20"/>
                  <w:szCs w:val="20"/>
                </w:rPr>
                <w:t>3.1</w:t>
              </w:r>
            </w:hyperlink>
          </w:p>
        </w:tc>
        <w:tc>
          <w:tcPr>
            <w:tcW w:w="0" w:type="auto"/>
            <w:tcMar>
              <w:top w:w="30" w:type="dxa"/>
              <w:left w:w="30" w:type="dxa"/>
              <w:bottom w:w="30" w:type="dxa"/>
              <w:right w:w="30" w:type="dxa"/>
            </w:tcMar>
            <w:vAlign w:val="bottom"/>
            <w:hideMark/>
          </w:tcPr>
          <w:p w:rsidR="00000000" w:rsidRDefault="00433ADC">
            <w:pPr>
              <w:divId w:val="1564945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Second Amended and Restated Certificate of Incorporation of National Vision Holdings, Inc. -incorporated herein by reference to Exhibit 3.1 to the Company’s Current Report on Form 8-K filed on October 31,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18"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rsidR="00000000" w:rsidRDefault="00433ADC">
            <w:pPr>
              <w:divId w:val="132603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Second Amended and Restated Bylaws of National Vision Holdings, Inc. - incorporated herein by reference to Exhibit 3.2 to the Company’s Current Report on Form 8-K filed on October 31,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19" w:history="1">
              <w:r>
                <w:rPr>
                  <w:rStyle w:val="a3"/>
                  <w:rFonts w:ascii="inherit" w:eastAsia="Times New Roman" w:hAnsi="inherit"/>
                  <w:sz w:val="20"/>
                  <w:szCs w:val="20"/>
                </w:rPr>
                <w:t>4.1</w:t>
              </w:r>
            </w:hyperlink>
          </w:p>
        </w:tc>
        <w:tc>
          <w:tcPr>
            <w:tcW w:w="0" w:type="auto"/>
            <w:tcMar>
              <w:top w:w="30" w:type="dxa"/>
              <w:left w:w="30" w:type="dxa"/>
              <w:bottom w:w="30" w:type="dxa"/>
              <w:right w:w="30" w:type="dxa"/>
            </w:tcMar>
            <w:vAlign w:val="bottom"/>
            <w:hideMark/>
          </w:tcPr>
          <w:p w:rsidR="00000000" w:rsidRDefault="00433ADC">
            <w:pPr>
              <w:divId w:val="1738236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Description of Securities of the Registrant</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0"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rsidR="00000000" w:rsidRDefault="00433ADC">
            <w:pPr>
              <w:divId w:val="1212958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Joinder and Amendment and Restatement Agreement,</w:t>
            </w:r>
            <w:r>
              <w:rPr>
                <w:rFonts w:ascii="inherit" w:eastAsia="Times New Roman" w:hAnsi="inherit"/>
                <w:sz w:val="20"/>
                <w:szCs w:val="20"/>
              </w:rPr>
              <w:t xml:space="preserve"> including as Exhibit A thereto, the Amended and Restated Credit Agreement, dated as of July 18, 2019, by and among Nautilus Acquisition Holdings, Inc., National Vision, Inc., certain subsidiaries of National Vision, Inc., as guarantors, Goldman Sachs Bank</w:t>
            </w:r>
            <w:r>
              <w:rPr>
                <w:rFonts w:ascii="inherit" w:eastAsia="Times New Roman" w:hAnsi="inherit"/>
                <w:sz w:val="20"/>
                <w:szCs w:val="20"/>
              </w:rPr>
              <w:t xml:space="preserve"> USA, as former administrative agent and collateral agent, Bank of America, N.A., as new administrative agent and collateral agent, and the lenders from time to time party thereto - incorporated herein by reference to Exhibit 10.1 to the Company’s Quarterl</w:t>
            </w:r>
            <w:r>
              <w:rPr>
                <w:rFonts w:ascii="inherit" w:eastAsia="Times New Roman" w:hAnsi="inherit"/>
                <w:sz w:val="20"/>
                <w:szCs w:val="20"/>
              </w:rPr>
              <w:t>y Report on Form 10-Q filed on August 6, 2019</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1" w:history="1">
              <w:r>
                <w:rPr>
                  <w:rStyle w:val="a3"/>
                  <w:rFonts w:ascii="inherit" w:eastAsia="Times New Roman" w:hAnsi="inherit"/>
                  <w:sz w:val="20"/>
                  <w:szCs w:val="20"/>
                </w:rPr>
                <w:t>10.2</w:t>
              </w:r>
            </w:hyperlink>
          </w:p>
        </w:tc>
        <w:tc>
          <w:tcPr>
            <w:tcW w:w="0" w:type="auto"/>
            <w:tcMar>
              <w:top w:w="30" w:type="dxa"/>
              <w:left w:w="30" w:type="dxa"/>
              <w:bottom w:w="30" w:type="dxa"/>
              <w:right w:w="30" w:type="dxa"/>
            </w:tcMar>
            <w:vAlign w:val="bottom"/>
            <w:hideMark/>
          </w:tcPr>
          <w:p w:rsidR="00000000" w:rsidRDefault="00433ADC">
            <w:pPr>
              <w:divId w:val="184098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First Lien Guarantee, dated as of March 13, 2014, by the guarantors party thereto - incorporated he</w:t>
            </w:r>
            <w:r>
              <w:rPr>
                <w:rFonts w:ascii="inherit" w:eastAsia="Times New Roman" w:hAnsi="inherit"/>
                <w:sz w:val="20"/>
                <w:szCs w:val="20"/>
              </w:rPr>
              <w:t>rein by reference to Exhibit 10.6 to the Company’s Form S-1 Registration Statement filed on September 29,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2" w:history="1">
              <w:r>
                <w:rPr>
                  <w:rStyle w:val="a3"/>
                  <w:rFonts w:ascii="inherit" w:eastAsia="Times New Roman" w:hAnsi="inherit"/>
                  <w:sz w:val="20"/>
                  <w:szCs w:val="20"/>
                </w:rPr>
                <w:t>10.3</w:t>
              </w:r>
            </w:hyperlink>
          </w:p>
        </w:tc>
        <w:tc>
          <w:tcPr>
            <w:tcW w:w="0" w:type="auto"/>
            <w:tcMar>
              <w:top w:w="30" w:type="dxa"/>
              <w:left w:w="30" w:type="dxa"/>
              <w:bottom w:w="30" w:type="dxa"/>
              <w:right w:w="30" w:type="dxa"/>
            </w:tcMar>
            <w:vAlign w:val="bottom"/>
            <w:hideMark/>
          </w:tcPr>
          <w:p w:rsidR="00000000" w:rsidRDefault="00433ADC">
            <w:pPr>
              <w:divId w:val="894008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First Lien Security Agreement, dat</w:t>
            </w:r>
            <w:r>
              <w:rPr>
                <w:rFonts w:ascii="inherit" w:eastAsia="Times New Roman" w:hAnsi="inherit"/>
                <w:sz w:val="20"/>
                <w:szCs w:val="20"/>
              </w:rPr>
              <w:t>ed as of March 13, 2014, among Nautilus Acquisition Holdings, Inc., Nautilus Merger Sub, Inc., Vision Holdings Corp., National Vision, Inc., subsidiary grantors party thereto, Goldman Sachs Bank USA, as collateral agent - incorporated herein by reference t</w:t>
            </w:r>
            <w:r>
              <w:rPr>
                <w:rFonts w:ascii="inherit" w:eastAsia="Times New Roman" w:hAnsi="inherit"/>
                <w:sz w:val="20"/>
                <w:szCs w:val="20"/>
              </w:rPr>
              <w:t>o Exhibit 10.7 to the Company’s Form S-1 Registration Statement filed on September 29,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3" w:history="1">
              <w:r>
                <w:rPr>
                  <w:rStyle w:val="a3"/>
                  <w:rFonts w:ascii="inherit" w:eastAsia="Times New Roman" w:hAnsi="inherit"/>
                  <w:sz w:val="20"/>
                  <w:szCs w:val="20"/>
                </w:rPr>
                <w:t>10.4</w:t>
              </w:r>
            </w:hyperlink>
          </w:p>
        </w:tc>
        <w:tc>
          <w:tcPr>
            <w:tcW w:w="0" w:type="auto"/>
            <w:tcMar>
              <w:top w:w="30" w:type="dxa"/>
              <w:left w:w="30" w:type="dxa"/>
              <w:bottom w:w="30" w:type="dxa"/>
              <w:right w:w="30" w:type="dxa"/>
            </w:tcMar>
            <w:vAlign w:val="bottom"/>
            <w:hideMark/>
          </w:tcPr>
          <w:p w:rsidR="00000000" w:rsidRDefault="00433ADC">
            <w:pPr>
              <w:divId w:val="877401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First Lien Pledge Agreement, dated as of March 13, 2014, among Nautilus Acquisition Holdings, Inc., Nautilus Merger Sub, Inc., Vision Holdings Corp., National Vision, Inc. subsidiary pledgors party thereto, Goldman Sachs Bank USA, as collateral agent - inc</w:t>
            </w:r>
            <w:r>
              <w:rPr>
                <w:rFonts w:ascii="inherit" w:eastAsia="Times New Roman" w:hAnsi="inherit"/>
                <w:sz w:val="20"/>
                <w:szCs w:val="20"/>
              </w:rPr>
              <w:t>orporated herein by reference to Exhibit 10.8 to the Company’s Form S-1 Registration Statement filed on September 29,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4" w:history="1">
              <w:r>
                <w:rPr>
                  <w:rStyle w:val="a3"/>
                  <w:rFonts w:ascii="inherit" w:eastAsia="Times New Roman" w:hAnsi="inherit"/>
                  <w:sz w:val="20"/>
                  <w:szCs w:val="20"/>
                </w:rPr>
                <w:t>10.5†</w:t>
              </w:r>
            </w:hyperlink>
          </w:p>
        </w:tc>
        <w:tc>
          <w:tcPr>
            <w:tcW w:w="0" w:type="auto"/>
            <w:tcMar>
              <w:top w:w="30" w:type="dxa"/>
              <w:left w:w="30" w:type="dxa"/>
              <w:bottom w:w="30" w:type="dxa"/>
              <w:right w:w="30" w:type="dxa"/>
            </w:tcMar>
            <w:vAlign w:val="bottom"/>
            <w:hideMark/>
          </w:tcPr>
          <w:p w:rsidR="00000000" w:rsidRDefault="00433ADC">
            <w:pPr>
              <w:divId w:val="457072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National Vision Hold</w:t>
            </w:r>
            <w:r>
              <w:rPr>
                <w:rFonts w:ascii="inherit" w:eastAsia="Times New Roman" w:hAnsi="inherit"/>
                <w:sz w:val="20"/>
                <w:szCs w:val="20"/>
              </w:rPr>
              <w:t>ings, Inc. 2017 Omnibus Incentive Plan - incorporated herein by reference to Exhibit 10.2 to the Company’s Current Report on Form 8-K filed on October 31,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5" w:history="1">
              <w:r>
                <w:rPr>
                  <w:rStyle w:val="a3"/>
                  <w:rFonts w:ascii="inherit" w:eastAsia="Times New Roman" w:hAnsi="inherit"/>
                  <w:sz w:val="20"/>
                  <w:szCs w:val="20"/>
                </w:rPr>
                <w:t>10.6†</w:t>
              </w:r>
            </w:hyperlink>
          </w:p>
        </w:tc>
        <w:tc>
          <w:tcPr>
            <w:tcW w:w="0" w:type="auto"/>
            <w:tcMar>
              <w:top w:w="30" w:type="dxa"/>
              <w:left w:w="30" w:type="dxa"/>
              <w:bottom w:w="30" w:type="dxa"/>
              <w:right w:w="30" w:type="dxa"/>
            </w:tcMar>
            <w:vAlign w:val="bottom"/>
            <w:hideMark/>
          </w:tcPr>
          <w:p w:rsidR="00000000" w:rsidRDefault="00433ADC">
            <w:pPr>
              <w:divId w:val="2005276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Form of Restricted Stock Agreement for Non-Employee Directors under the 2017 Omnibus Incentive Plan - incorporated herein by reference to Exhibit 10.15 to the Company’s Amendment No. 2 to Form S-1 Registration Statement filed on October 16,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6" w:history="1">
              <w:r>
                <w:rPr>
                  <w:rStyle w:val="a3"/>
                  <w:rFonts w:ascii="inherit" w:eastAsia="Times New Roman" w:hAnsi="inherit"/>
                  <w:sz w:val="20"/>
                  <w:szCs w:val="20"/>
                </w:rPr>
                <w:t>10.7†</w:t>
              </w:r>
            </w:hyperlink>
          </w:p>
        </w:tc>
        <w:tc>
          <w:tcPr>
            <w:tcW w:w="0" w:type="auto"/>
            <w:tcMar>
              <w:top w:w="30" w:type="dxa"/>
              <w:left w:w="30" w:type="dxa"/>
              <w:bottom w:w="30" w:type="dxa"/>
              <w:right w:w="30" w:type="dxa"/>
            </w:tcMar>
            <w:vAlign w:val="bottom"/>
            <w:hideMark/>
          </w:tcPr>
          <w:p w:rsidR="00000000" w:rsidRDefault="00433ADC">
            <w:pPr>
              <w:divId w:val="1140464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Form of Stock Option Agreement under the 2017 Omnibus Incentive Plan, as adopted February 2019 - incorporated herein by reference to Exhibit 10.</w:t>
            </w:r>
            <w:r>
              <w:rPr>
                <w:rFonts w:ascii="inherit" w:eastAsia="Times New Roman" w:hAnsi="inherit"/>
                <w:sz w:val="20"/>
                <w:szCs w:val="20"/>
              </w:rPr>
              <w:t>2 to the Company’s Quarterly Report on Form 10-Q filed on May 9, 2019</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7" w:history="1">
              <w:r>
                <w:rPr>
                  <w:rStyle w:val="a3"/>
                  <w:rFonts w:ascii="inherit" w:eastAsia="Times New Roman" w:hAnsi="inherit"/>
                  <w:sz w:val="20"/>
                  <w:szCs w:val="20"/>
                </w:rPr>
                <w:t>10.8†</w:t>
              </w:r>
            </w:hyperlink>
          </w:p>
        </w:tc>
        <w:tc>
          <w:tcPr>
            <w:tcW w:w="0" w:type="auto"/>
            <w:tcMar>
              <w:top w:w="30" w:type="dxa"/>
              <w:left w:w="30" w:type="dxa"/>
              <w:bottom w:w="30" w:type="dxa"/>
              <w:right w:w="30" w:type="dxa"/>
            </w:tcMar>
            <w:vAlign w:val="bottom"/>
            <w:hideMark/>
          </w:tcPr>
          <w:p w:rsidR="00000000" w:rsidRDefault="00433ADC">
            <w:pPr>
              <w:divId w:val="638924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Form of Restricted Stock Unit Agreement under the 2017 Omnibus I</w:t>
            </w:r>
            <w:r>
              <w:rPr>
                <w:rFonts w:ascii="inherit" w:eastAsia="Times New Roman" w:hAnsi="inherit"/>
                <w:sz w:val="20"/>
                <w:szCs w:val="20"/>
              </w:rPr>
              <w:t>ncentive Plan, as adopted February 2019 - incorporated herein by reference to Exhibit 10.3 to the Company’s Quarterly Report on Form 10-Q filed on May 9, 2019</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8" w:history="1">
              <w:r>
                <w:rPr>
                  <w:rStyle w:val="a3"/>
                  <w:rFonts w:ascii="inherit" w:eastAsia="Times New Roman" w:hAnsi="inherit"/>
                  <w:sz w:val="20"/>
                  <w:szCs w:val="20"/>
                </w:rPr>
                <w:t>10.9†</w:t>
              </w:r>
            </w:hyperlink>
          </w:p>
        </w:tc>
        <w:tc>
          <w:tcPr>
            <w:tcW w:w="0" w:type="auto"/>
            <w:tcMar>
              <w:top w:w="30" w:type="dxa"/>
              <w:left w:w="30" w:type="dxa"/>
              <w:bottom w:w="30" w:type="dxa"/>
              <w:right w:w="30" w:type="dxa"/>
            </w:tcMar>
            <w:vAlign w:val="bottom"/>
            <w:hideMark/>
          </w:tcPr>
          <w:p w:rsidR="00000000" w:rsidRDefault="00433ADC">
            <w:pPr>
              <w:divId w:val="2033142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Form of Performance Stock Unit Agreement under the 2017 Omnibus Incentive Plan, as adopted February 2019 - incorporated herein by reference to Exhibit 10.4 to the Company’s Quarterly Report on Form 10-Q filed on May 9, 2019</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29" w:history="1">
              <w:r>
                <w:rPr>
                  <w:rStyle w:val="a3"/>
                  <w:rFonts w:ascii="inherit" w:eastAsia="Times New Roman" w:hAnsi="inherit"/>
                  <w:sz w:val="20"/>
                  <w:szCs w:val="20"/>
                </w:rPr>
                <w:t>10.10†</w:t>
              </w:r>
            </w:hyperlink>
          </w:p>
        </w:tc>
        <w:tc>
          <w:tcPr>
            <w:tcW w:w="0" w:type="auto"/>
            <w:tcMar>
              <w:top w:w="30" w:type="dxa"/>
              <w:left w:w="30" w:type="dxa"/>
              <w:bottom w:w="30" w:type="dxa"/>
              <w:right w:w="30" w:type="dxa"/>
            </w:tcMar>
            <w:vAlign w:val="bottom"/>
            <w:hideMark/>
          </w:tcPr>
          <w:p w:rsidR="00000000" w:rsidRDefault="00433ADC">
            <w:pPr>
              <w:divId w:val="634213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Form of Restricted Stock Agreement for Non-Employee Directors under the 2017 Omnibus Incentive Plan, as adopted February 2019 - incorporated</w:t>
            </w:r>
            <w:r>
              <w:rPr>
                <w:rFonts w:ascii="inherit" w:eastAsia="Times New Roman" w:hAnsi="inherit"/>
                <w:sz w:val="20"/>
                <w:szCs w:val="20"/>
              </w:rPr>
              <w:t xml:space="preserve"> herein by reference to Exhibit 10.5 to the Company’s Quarterly Report on Form 10-Q filed on May 9, 2019</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0" w:history="1">
              <w:r>
                <w:rPr>
                  <w:rStyle w:val="a3"/>
                  <w:rFonts w:ascii="inherit" w:eastAsia="Times New Roman" w:hAnsi="inherit"/>
                  <w:sz w:val="20"/>
                  <w:szCs w:val="20"/>
                </w:rPr>
                <w:t>10.11†</w:t>
              </w:r>
            </w:hyperlink>
          </w:p>
        </w:tc>
        <w:tc>
          <w:tcPr>
            <w:tcW w:w="0" w:type="auto"/>
            <w:tcMar>
              <w:top w:w="30" w:type="dxa"/>
              <w:left w:w="30" w:type="dxa"/>
              <w:bottom w:w="30" w:type="dxa"/>
              <w:right w:w="30" w:type="dxa"/>
            </w:tcMar>
            <w:vAlign w:val="bottom"/>
            <w:hideMark/>
          </w:tcPr>
          <w:p w:rsidR="00000000" w:rsidRDefault="00433ADC">
            <w:pPr>
              <w:divId w:val="2090729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xml:space="preserve">2014 Stock Incentive Plan for Key Employees of National Vision Holdings, Inc. (formerly known as Nautilus Parent, Inc.) and its Subsidiaries - </w:t>
            </w:r>
            <w:r>
              <w:rPr>
                <w:rFonts w:ascii="inherit" w:eastAsia="Times New Roman" w:hAnsi="inherit"/>
                <w:sz w:val="20"/>
                <w:szCs w:val="20"/>
              </w:rPr>
              <w:t>incorporated herein by reference to Exhibit 10.16 to the Company’s Form S-1 Registration Statement filed on September 29,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1" w:history="1">
              <w:r>
                <w:rPr>
                  <w:rStyle w:val="a3"/>
                  <w:rFonts w:ascii="inherit" w:eastAsia="Times New Roman" w:hAnsi="inherit"/>
                  <w:sz w:val="20"/>
                  <w:szCs w:val="20"/>
                </w:rPr>
                <w:t>10.12†</w:t>
              </w:r>
            </w:hyperlink>
          </w:p>
        </w:tc>
        <w:tc>
          <w:tcPr>
            <w:tcW w:w="0" w:type="auto"/>
            <w:tcMar>
              <w:top w:w="30" w:type="dxa"/>
              <w:left w:w="30" w:type="dxa"/>
              <w:bottom w:w="30" w:type="dxa"/>
              <w:right w:w="30" w:type="dxa"/>
            </w:tcMar>
            <w:vAlign w:val="bottom"/>
            <w:hideMark/>
          </w:tcPr>
          <w:p w:rsidR="00000000" w:rsidRDefault="00433ADC">
            <w:pPr>
              <w:divId w:val="717977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Amendment No. 1</w:t>
            </w:r>
            <w:r>
              <w:rPr>
                <w:rFonts w:ascii="inherit" w:eastAsia="Times New Roman" w:hAnsi="inherit"/>
                <w:sz w:val="20"/>
                <w:szCs w:val="20"/>
              </w:rPr>
              <w:t xml:space="preserve"> to the 2014 Stock Incentive Plan for Key Employees of National Vision Holdings, Inc. (formerly known as Nautilus Parent, Inc.) and its Subsidiaries - incorporated herein by reference to Exhibit 10.17 to the Company’s Form S-1 Registration Statement filed </w:t>
            </w:r>
            <w:r>
              <w:rPr>
                <w:rFonts w:ascii="inherit" w:eastAsia="Times New Roman" w:hAnsi="inherit"/>
                <w:sz w:val="20"/>
                <w:szCs w:val="20"/>
              </w:rPr>
              <w:t>on September 29,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2" w:history="1">
              <w:r>
                <w:rPr>
                  <w:rStyle w:val="a3"/>
                  <w:rFonts w:ascii="inherit" w:eastAsia="Times New Roman" w:hAnsi="inherit"/>
                  <w:sz w:val="20"/>
                  <w:szCs w:val="20"/>
                </w:rPr>
                <w:t>10.13†</w:t>
              </w:r>
            </w:hyperlink>
          </w:p>
        </w:tc>
        <w:tc>
          <w:tcPr>
            <w:tcW w:w="0" w:type="auto"/>
            <w:tcMar>
              <w:top w:w="30" w:type="dxa"/>
              <w:left w:w="30" w:type="dxa"/>
              <w:bottom w:w="30" w:type="dxa"/>
              <w:right w:w="30" w:type="dxa"/>
            </w:tcMar>
            <w:vAlign w:val="bottom"/>
            <w:hideMark/>
          </w:tcPr>
          <w:p w:rsidR="00000000" w:rsidRDefault="00433ADC">
            <w:pPr>
              <w:divId w:val="520703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xml:space="preserve">Amendment No. 2 to the 2014 Stock Incentive Plan for Key Employees of National Vision Holdings, Inc. (formerly known as </w:t>
            </w:r>
            <w:r>
              <w:rPr>
                <w:rFonts w:ascii="inherit" w:eastAsia="Times New Roman" w:hAnsi="inherit"/>
                <w:sz w:val="20"/>
                <w:szCs w:val="20"/>
              </w:rPr>
              <w:t>Nautilus Parent, Inc.) and its Subsidiaries - incorporated herein by reference to Exhibit 10.18 to the Company’s Form S-1 Registration Statement filed on September 29, 2017</w:t>
            </w:r>
          </w:p>
        </w:tc>
      </w:tr>
      <w:tr w:rsidR="00000000">
        <w:trPr>
          <w:divId w:val="745764954"/>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3" w:history="1">
              <w:r>
                <w:rPr>
                  <w:rStyle w:val="a3"/>
                  <w:rFonts w:ascii="inherit" w:eastAsia="Times New Roman" w:hAnsi="inherit"/>
                  <w:sz w:val="20"/>
                  <w:szCs w:val="20"/>
                </w:rPr>
                <w:t>10.14†</w:t>
              </w:r>
            </w:hyperlink>
          </w:p>
        </w:tc>
        <w:tc>
          <w:tcPr>
            <w:tcW w:w="0" w:type="auto"/>
            <w:tcMar>
              <w:top w:w="30" w:type="dxa"/>
              <w:left w:w="30" w:type="dxa"/>
              <w:bottom w:w="30" w:type="dxa"/>
              <w:right w:w="30" w:type="dxa"/>
            </w:tcMar>
            <w:vAlign w:val="bottom"/>
            <w:hideMark/>
          </w:tcPr>
          <w:p w:rsidR="00000000" w:rsidRDefault="00433ADC">
            <w:pPr>
              <w:divId w:val="792482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Form of Stock Option Agreement under the 2014 Stock Incentive Plan for Key Employees of National Vision Holdings, Inc. (formerly known as Nautilus Parent, Inc.) and its Subsidiaries - incorporated herein by reference to Exhib</w:t>
            </w:r>
            <w:r>
              <w:rPr>
                <w:rFonts w:ascii="inherit" w:eastAsia="Times New Roman" w:hAnsi="inherit"/>
                <w:sz w:val="20"/>
                <w:szCs w:val="20"/>
              </w:rPr>
              <w:t>it 10.19 to the Company’s Form S-1 Registration Statement filed on September 29, 2017</w:t>
            </w:r>
          </w:p>
        </w:tc>
      </w:tr>
    </w:tbl>
    <w:p w:rsidR="00000000" w:rsidRDefault="00433ADC">
      <w:pPr>
        <w:divId w:val="1052969689"/>
        <w:rPr>
          <w:rFonts w:eastAsia="Times New Roman"/>
          <w:sz w:val="20"/>
          <w:szCs w:val="20"/>
        </w:rPr>
      </w:pPr>
    </w:p>
    <w:p w:rsidR="00000000" w:rsidRDefault="00433ADC">
      <w:pPr>
        <w:spacing w:line="288" w:lineRule="auto"/>
        <w:jc w:val="center"/>
        <w:divId w:val="821695504"/>
        <w:rPr>
          <w:rFonts w:eastAsia="Times New Roman"/>
          <w:sz w:val="20"/>
          <w:szCs w:val="20"/>
        </w:rPr>
      </w:pPr>
      <w:r>
        <w:rPr>
          <w:rFonts w:ascii="inherit" w:eastAsia="Times New Roman" w:hAnsi="inherit"/>
          <w:sz w:val="20"/>
          <w:szCs w:val="20"/>
        </w:rPr>
        <w:t>120</w:t>
      </w:r>
    </w:p>
    <w:p w:rsidR="00000000" w:rsidRDefault="00433ADC">
      <w:pPr>
        <w:divId w:val="510031235"/>
        <w:rPr>
          <w:rFonts w:eastAsia="Times New Roman"/>
          <w:sz w:val="20"/>
          <w:szCs w:val="20"/>
        </w:rPr>
      </w:pPr>
      <w:r>
        <w:rPr>
          <w:rFonts w:eastAsia="Times New Roman"/>
          <w:sz w:val="20"/>
          <w:szCs w:val="20"/>
        </w:rPr>
        <w:pict>
          <v:rect id="_x0000_i1157" style="width:0;height:1.5pt" o:hralign="center" o:hrstd="t" o:hr="t" fillcolor="#a0a0a0" stroked="f"/>
        </w:pict>
      </w:r>
    </w:p>
    <w:p w:rsidR="00000000" w:rsidRDefault="00433ADC">
      <w:pPr>
        <w:spacing w:line="288" w:lineRule="auto"/>
        <w:divId w:val="850996483"/>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80361984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35"/>
        <w:gridCol w:w="105"/>
        <w:gridCol w:w="6966"/>
      </w:tblGrid>
      <w:tr w:rsidR="00000000">
        <w:trPr>
          <w:divId w:val="47723675"/>
          <w:jc w:val="center"/>
        </w:trPr>
        <w:tc>
          <w:tcPr>
            <w:tcW w:w="0" w:type="auto"/>
            <w:gridSpan w:val="3"/>
            <w:vAlign w:val="center"/>
            <w:hideMark/>
          </w:tcPr>
          <w:p w:rsidR="00000000" w:rsidRDefault="00433ADC">
            <w:pPr>
              <w:rPr>
                <w:rFonts w:eastAsia="Times New Roman"/>
                <w:sz w:val="20"/>
                <w:szCs w:val="20"/>
              </w:rPr>
            </w:pPr>
          </w:p>
        </w:tc>
      </w:tr>
      <w:tr w:rsidR="00000000">
        <w:trPr>
          <w:divId w:val="47723675"/>
          <w:jc w:val="center"/>
        </w:trPr>
        <w:tc>
          <w:tcPr>
            <w:tcW w:w="7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200" w:type="pct"/>
            <w:vAlign w:val="center"/>
            <w:hideMark/>
          </w:tcPr>
          <w:p w:rsidR="00000000" w:rsidRDefault="00433ADC">
            <w:pPr>
              <w:rPr>
                <w:rFonts w:eastAsia="Times New Roman"/>
                <w:sz w:val="20"/>
                <w:szCs w:val="20"/>
              </w:rPr>
            </w:pP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4" w:history="1">
              <w:r>
                <w:rPr>
                  <w:rStyle w:val="a3"/>
                  <w:rFonts w:ascii="inherit" w:eastAsia="Times New Roman" w:hAnsi="inherit"/>
                  <w:sz w:val="20"/>
                  <w:szCs w:val="20"/>
                </w:rPr>
                <w:t>10.15†</w:t>
              </w:r>
            </w:hyperlink>
          </w:p>
        </w:tc>
        <w:tc>
          <w:tcPr>
            <w:tcW w:w="0" w:type="auto"/>
            <w:tcMar>
              <w:top w:w="30" w:type="dxa"/>
              <w:left w:w="30" w:type="dxa"/>
              <w:bottom w:w="30" w:type="dxa"/>
              <w:right w:w="30" w:type="dxa"/>
            </w:tcMar>
            <w:vAlign w:val="bottom"/>
            <w:hideMark/>
          </w:tcPr>
          <w:p w:rsidR="00000000" w:rsidRDefault="00433ADC">
            <w:pPr>
              <w:divId w:val="95755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Form of Management Stockholder’s Agreement - incorporated herein by reference to Exhibit 10.20 to the Company’s Form S-1 Registration Statement</w:t>
            </w:r>
            <w:r>
              <w:rPr>
                <w:rFonts w:ascii="inherit" w:eastAsia="Times New Roman" w:hAnsi="inherit"/>
                <w:sz w:val="20"/>
                <w:szCs w:val="20"/>
              </w:rPr>
              <w:t xml:space="preserve"> filed on September 29,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5" w:history="1">
              <w:r>
                <w:rPr>
                  <w:rStyle w:val="a3"/>
                  <w:rFonts w:ascii="inherit" w:eastAsia="Times New Roman" w:hAnsi="inherit"/>
                  <w:sz w:val="20"/>
                  <w:szCs w:val="20"/>
                </w:rPr>
                <w:t>10.16†</w:t>
              </w:r>
            </w:hyperlink>
          </w:p>
        </w:tc>
        <w:tc>
          <w:tcPr>
            <w:tcW w:w="0" w:type="auto"/>
            <w:tcMar>
              <w:top w:w="30" w:type="dxa"/>
              <w:left w:w="30" w:type="dxa"/>
              <w:bottom w:w="30" w:type="dxa"/>
              <w:right w:w="30" w:type="dxa"/>
            </w:tcMar>
            <w:vAlign w:val="bottom"/>
            <w:hideMark/>
          </w:tcPr>
          <w:p w:rsidR="00000000" w:rsidRDefault="00433ADC">
            <w:pPr>
              <w:divId w:val="289282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National Vision, Inc. Severance Plan, as amended and restated as of March 15, 2017 - incorporated herein by refer</w:t>
            </w:r>
            <w:r>
              <w:rPr>
                <w:rFonts w:ascii="inherit" w:eastAsia="Times New Roman" w:hAnsi="inherit"/>
                <w:sz w:val="20"/>
                <w:szCs w:val="20"/>
              </w:rPr>
              <w:t>ence to Exhibit 10.24 to the Company’s Form S-1 Registration Statement filed on September 29,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6" w:history="1">
              <w:r>
                <w:rPr>
                  <w:rStyle w:val="a3"/>
                  <w:rFonts w:ascii="inherit" w:eastAsia="Times New Roman" w:hAnsi="inherit"/>
                  <w:sz w:val="20"/>
                  <w:szCs w:val="20"/>
                </w:rPr>
                <w:t>10.17†</w:t>
              </w:r>
            </w:hyperlink>
          </w:p>
        </w:tc>
        <w:tc>
          <w:tcPr>
            <w:tcW w:w="0" w:type="auto"/>
            <w:tcMar>
              <w:top w:w="30" w:type="dxa"/>
              <w:left w:w="30" w:type="dxa"/>
              <w:bottom w:w="30" w:type="dxa"/>
              <w:right w:w="30" w:type="dxa"/>
            </w:tcMar>
            <w:vAlign w:val="bottom"/>
            <w:hideMark/>
          </w:tcPr>
          <w:p w:rsidR="00000000" w:rsidRDefault="00433ADC">
            <w:pPr>
              <w:divId w:val="1601137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National Vision, Inc. Severance Plan Summary Plan Description (Executives), effective as of July 21, 2011 - incorporated herein by reference to Exhibit 10.25 to the Company’s Form S-1 Registration Statement filed on September 29,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7" w:history="1">
              <w:r>
                <w:rPr>
                  <w:rStyle w:val="a3"/>
                  <w:rFonts w:ascii="inherit" w:eastAsia="Times New Roman" w:hAnsi="inherit"/>
                  <w:sz w:val="20"/>
                  <w:szCs w:val="20"/>
                </w:rPr>
                <w:t>10.18†</w:t>
              </w:r>
            </w:hyperlink>
          </w:p>
        </w:tc>
        <w:tc>
          <w:tcPr>
            <w:tcW w:w="0" w:type="auto"/>
            <w:tcMar>
              <w:top w:w="30" w:type="dxa"/>
              <w:left w:w="30" w:type="dxa"/>
              <w:bottom w:w="30" w:type="dxa"/>
              <w:right w:w="30" w:type="dxa"/>
            </w:tcMar>
            <w:vAlign w:val="bottom"/>
            <w:hideMark/>
          </w:tcPr>
          <w:p w:rsidR="00000000" w:rsidRDefault="00433ADC">
            <w:pPr>
              <w:divId w:val="1377242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National Vision Holdings, Inc. Executive Severance Plan - incorporated by reference to Exhibit 10.1 filed to the Company’s Current Report on Form 8-K file</w:t>
            </w:r>
            <w:r>
              <w:rPr>
                <w:rFonts w:ascii="inherit" w:eastAsia="Times New Roman" w:hAnsi="inherit"/>
                <w:sz w:val="20"/>
                <w:szCs w:val="20"/>
              </w:rPr>
              <w:t>d on December 18, 2018</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8" w:history="1">
              <w:r>
                <w:rPr>
                  <w:rStyle w:val="a3"/>
                  <w:rFonts w:ascii="inherit" w:eastAsia="Times New Roman" w:hAnsi="inherit"/>
                  <w:sz w:val="20"/>
                  <w:szCs w:val="20"/>
                </w:rPr>
                <w:t>10.19‡</w:t>
              </w:r>
            </w:hyperlink>
          </w:p>
        </w:tc>
        <w:tc>
          <w:tcPr>
            <w:tcW w:w="0" w:type="auto"/>
            <w:tcMar>
              <w:top w:w="30" w:type="dxa"/>
              <w:left w:w="30" w:type="dxa"/>
              <w:bottom w:w="30" w:type="dxa"/>
              <w:right w:w="30" w:type="dxa"/>
            </w:tcMar>
            <w:vAlign w:val="bottom"/>
            <w:hideMark/>
          </w:tcPr>
          <w:p w:rsidR="00000000" w:rsidRDefault="00433ADC">
            <w:pPr>
              <w:divId w:val="1484852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Letter Agreement between National Vision, Inc. and Essilor of America, Inc., dated as of May 25, 2011 - incorporated he</w:t>
            </w:r>
            <w:r>
              <w:rPr>
                <w:rFonts w:ascii="inherit" w:eastAsia="Times New Roman" w:hAnsi="inherit"/>
                <w:sz w:val="20"/>
                <w:szCs w:val="20"/>
              </w:rPr>
              <w:t>rein by reference to Exhibit 10.29 to the Company’s Form S-1 Registration Statement filed on September 29,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39" w:history="1">
              <w:r>
                <w:rPr>
                  <w:rStyle w:val="a3"/>
                  <w:rFonts w:ascii="inherit" w:eastAsia="Times New Roman" w:hAnsi="inherit"/>
                  <w:sz w:val="20"/>
                  <w:szCs w:val="20"/>
                </w:rPr>
                <w:t>10.20‡</w:t>
              </w:r>
            </w:hyperlink>
          </w:p>
        </w:tc>
        <w:tc>
          <w:tcPr>
            <w:tcW w:w="0" w:type="auto"/>
            <w:tcMar>
              <w:top w:w="30" w:type="dxa"/>
              <w:left w:w="30" w:type="dxa"/>
              <w:bottom w:w="30" w:type="dxa"/>
              <w:right w:w="30" w:type="dxa"/>
            </w:tcMar>
            <w:vAlign w:val="bottom"/>
            <w:hideMark/>
          </w:tcPr>
          <w:p w:rsidR="00000000" w:rsidRDefault="00433ADC">
            <w:pPr>
              <w:divId w:val="592326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Letter of Amendment between Na</w:t>
            </w:r>
            <w:r>
              <w:rPr>
                <w:rFonts w:ascii="inherit" w:eastAsia="Times New Roman" w:hAnsi="inherit"/>
                <w:sz w:val="20"/>
                <w:szCs w:val="20"/>
              </w:rPr>
              <w:t>tional Vision, Inc. and Essilor of America, Inc., dated as of December 2, 2014 - incorporated herein by reference to Exhibit 10.30 to the Company’s Form S-1 Registration Statement filed on September 29,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0" w:history="1">
              <w:r>
                <w:rPr>
                  <w:rStyle w:val="a3"/>
                  <w:rFonts w:ascii="inherit" w:eastAsia="Times New Roman" w:hAnsi="inherit"/>
                  <w:sz w:val="20"/>
                  <w:szCs w:val="20"/>
                </w:rPr>
                <w:t>10.21‡</w:t>
              </w:r>
            </w:hyperlink>
          </w:p>
        </w:tc>
        <w:tc>
          <w:tcPr>
            <w:tcW w:w="0" w:type="auto"/>
            <w:tcMar>
              <w:top w:w="30" w:type="dxa"/>
              <w:left w:w="30" w:type="dxa"/>
              <w:bottom w:w="30" w:type="dxa"/>
              <w:right w:w="30" w:type="dxa"/>
            </w:tcMar>
            <w:vAlign w:val="bottom"/>
            <w:hideMark/>
          </w:tcPr>
          <w:p w:rsidR="00000000" w:rsidRDefault="00433ADC">
            <w:pPr>
              <w:divId w:val="307899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Services Agreement by and between National Vision, Inc. and Wal-Mart Stores, Inc., dated as of May 1, 2012 - incorporated herein by reference to Exhibit 10.31 to the Company’s </w:t>
            </w:r>
            <w:r>
              <w:rPr>
                <w:rFonts w:ascii="inherit" w:eastAsia="Times New Roman" w:hAnsi="inherit"/>
                <w:sz w:val="20"/>
                <w:szCs w:val="20"/>
              </w:rPr>
              <w:t>Form S-1 Registration Statement filed on October 16,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1" w:history="1">
              <w:r>
                <w:rPr>
                  <w:rStyle w:val="a3"/>
                  <w:rFonts w:ascii="inherit" w:eastAsia="Times New Roman" w:hAnsi="inherit"/>
                  <w:sz w:val="20"/>
                  <w:szCs w:val="20"/>
                </w:rPr>
                <w:t>10.22‡</w:t>
              </w:r>
            </w:hyperlink>
          </w:p>
        </w:tc>
        <w:tc>
          <w:tcPr>
            <w:tcW w:w="0" w:type="auto"/>
            <w:tcMar>
              <w:top w:w="30" w:type="dxa"/>
              <w:left w:w="30" w:type="dxa"/>
              <w:bottom w:w="30" w:type="dxa"/>
              <w:right w:w="30" w:type="dxa"/>
            </w:tcMar>
            <w:vAlign w:val="bottom"/>
            <w:hideMark/>
          </w:tcPr>
          <w:p w:rsidR="00000000" w:rsidRDefault="00433ADC">
            <w:pPr>
              <w:divId w:val="2072653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Letter Agreement between National Vision, Inc. and Essilor of America, Inc.</w:t>
            </w:r>
            <w:r>
              <w:rPr>
                <w:rFonts w:ascii="inherit" w:eastAsia="Times New Roman" w:hAnsi="inherit"/>
                <w:sz w:val="20"/>
                <w:szCs w:val="20"/>
              </w:rPr>
              <w:t xml:space="preserve"> dated as of March 9, 2018 - incorporated herein by reference to Exhibit 10.1 to the Company’s Form 10-Q filed on May 15, 2018</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2" w:history="1">
              <w:r>
                <w:rPr>
                  <w:rStyle w:val="a3"/>
                  <w:rFonts w:ascii="inherit" w:eastAsia="Times New Roman" w:hAnsi="inherit"/>
                  <w:sz w:val="20"/>
                  <w:szCs w:val="20"/>
                </w:rPr>
                <w:t>10.23‡</w:t>
              </w:r>
            </w:hyperlink>
          </w:p>
        </w:tc>
        <w:tc>
          <w:tcPr>
            <w:tcW w:w="0" w:type="auto"/>
            <w:tcMar>
              <w:top w:w="30" w:type="dxa"/>
              <w:left w:w="30" w:type="dxa"/>
              <w:bottom w:w="30" w:type="dxa"/>
              <w:right w:w="30" w:type="dxa"/>
            </w:tcMar>
            <w:vAlign w:val="bottom"/>
            <w:hideMark/>
          </w:tcPr>
          <w:p w:rsidR="00000000" w:rsidRDefault="00433ADC">
            <w:pPr>
              <w:divId w:val="1349866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Letter Agreement between National Vision, Inc. and Essilor of America, Inc., dated as of November 12, 2018</w:t>
            </w:r>
            <w:r>
              <w:rPr>
                <w:rFonts w:ascii="inherit" w:eastAsia="Times New Roman" w:hAnsi="inherit"/>
                <w:sz w:val="20"/>
                <w:szCs w:val="20"/>
              </w:rPr>
              <w:t xml:space="preserve"> </w:t>
            </w:r>
            <w:r>
              <w:rPr>
                <w:rFonts w:ascii="inherit" w:eastAsia="Times New Roman" w:hAnsi="inherit"/>
                <w:color w:val="0000FF"/>
                <w:sz w:val="20"/>
                <w:szCs w:val="20"/>
              </w:rPr>
              <w:t>-</w:t>
            </w:r>
            <w:r>
              <w:rPr>
                <w:rFonts w:ascii="inherit" w:eastAsia="Times New Roman" w:hAnsi="inherit"/>
                <w:sz w:val="20"/>
                <w:szCs w:val="20"/>
              </w:rPr>
              <w:t> incorporated herein by reference to Exhibit 10.36 to the Company’s Form 10-K filed on February 27, 2019</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3" w:history="1">
              <w:r>
                <w:rPr>
                  <w:rStyle w:val="a3"/>
                  <w:rFonts w:ascii="inherit" w:eastAsia="Times New Roman" w:hAnsi="inherit"/>
                  <w:sz w:val="20"/>
                  <w:szCs w:val="20"/>
                </w:rPr>
                <w:t>10.24</w:t>
              </w:r>
            </w:hyperlink>
          </w:p>
        </w:tc>
        <w:tc>
          <w:tcPr>
            <w:tcW w:w="0" w:type="auto"/>
            <w:tcMar>
              <w:top w:w="30" w:type="dxa"/>
              <w:left w:w="30" w:type="dxa"/>
              <w:bottom w:w="30" w:type="dxa"/>
              <w:right w:w="30" w:type="dxa"/>
            </w:tcMar>
            <w:vAlign w:val="bottom"/>
            <w:hideMark/>
          </w:tcPr>
          <w:p w:rsidR="00000000" w:rsidRDefault="00433ADC">
            <w:pPr>
              <w:divId w:val="1360666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Letter Agreement by and between National Vision, Inc. and Wal-Mart Stores, Inc. re: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dated as of January 11, 201</w:t>
            </w:r>
            <w:r>
              <w:rPr>
                <w:rFonts w:ascii="inherit" w:eastAsia="Times New Roman" w:hAnsi="inherit"/>
                <w:sz w:val="20"/>
                <w:szCs w:val="20"/>
              </w:rPr>
              <w:t>7 - incorporated herein by reference to Exhibit 10.32 to the Company’s Form S-1 Registration Statement filed on September 29,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4" w:history="1">
              <w:r>
                <w:rPr>
                  <w:rStyle w:val="a3"/>
                  <w:rFonts w:ascii="inherit" w:eastAsia="Times New Roman" w:hAnsi="inherit"/>
                  <w:sz w:val="20"/>
                  <w:szCs w:val="20"/>
                </w:rPr>
                <w:t>10.25‡</w:t>
              </w:r>
            </w:hyperlink>
          </w:p>
        </w:tc>
        <w:tc>
          <w:tcPr>
            <w:tcW w:w="0" w:type="auto"/>
            <w:tcMar>
              <w:top w:w="30" w:type="dxa"/>
              <w:left w:w="30" w:type="dxa"/>
              <w:bottom w:w="30" w:type="dxa"/>
              <w:right w:w="30" w:type="dxa"/>
            </w:tcMar>
            <w:vAlign w:val="bottom"/>
            <w:hideMark/>
          </w:tcPr>
          <w:p w:rsidR="00000000" w:rsidRDefault="00433ADC">
            <w:pPr>
              <w:divId w:val="1412628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Amended and</w:t>
            </w:r>
            <w:r>
              <w:rPr>
                <w:rFonts w:ascii="inherit" w:eastAsia="Times New Roman" w:hAnsi="inherit"/>
                <w:sz w:val="20"/>
                <w:szCs w:val="20"/>
              </w:rPr>
              <w:t xml:space="preserve"> Restated Supplier Agreement between National Vision, Inc. and Walmart, dated as of January 17, 2017 - incorporated herein by reference to Exhibit 10.33 to the Company’s Form S-1 Registration Statement filed on September 29,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5" w:history="1">
              <w:r>
                <w:rPr>
                  <w:rStyle w:val="a3"/>
                  <w:rFonts w:ascii="inherit" w:eastAsia="Times New Roman" w:hAnsi="inherit"/>
                  <w:sz w:val="20"/>
                  <w:szCs w:val="20"/>
                </w:rPr>
                <w:t>10.26†</w:t>
              </w:r>
            </w:hyperlink>
          </w:p>
        </w:tc>
        <w:tc>
          <w:tcPr>
            <w:tcW w:w="0" w:type="auto"/>
            <w:tcMar>
              <w:top w:w="30" w:type="dxa"/>
              <w:left w:w="30" w:type="dxa"/>
              <w:bottom w:w="30" w:type="dxa"/>
              <w:right w:w="30" w:type="dxa"/>
            </w:tcMar>
            <w:vAlign w:val="bottom"/>
            <w:hideMark/>
          </w:tcPr>
          <w:p w:rsidR="00000000" w:rsidRDefault="00433ADC">
            <w:pPr>
              <w:divId w:val="19477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Option Agreement for Patrick R. Moore under the 2017 Omnibus Incentive Plan - incorporated herein by reference to Exhibit 10.34 to the Company’s Amendment No. 2 to For</w:t>
            </w:r>
            <w:r>
              <w:rPr>
                <w:rFonts w:ascii="inherit" w:eastAsia="Times New Roman" w:hAnsi="inherit"/>
                <w:sz w:val="20"/>
                <w:szCs w:val="20"/>
              </w:rPr>
              <w:t>m S-1 Registration Statement filed on October 16,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6" w:history="1">
              <w:r>
                <w:rPr>
                  <w:rStyle w:val="a3"/>
                  <w:rFonts w:ascii="inherit" w:eastAsia="Times New Roman" w:hAnsi="inherit"/>
                  <w:sz w:val="20"/>
                  <w:szCs w:val="20"/>
                </w:rPr>
                <w:t>10.27†</w:t>
              </w:r>
            </w:hyperlink>
          </w:p>
        </w:tc>
        <w:tc>
          <w:tcPr>
            <w:tcW w:w="0" w:type="auto"/>
            <w:tcMar>
              <w:top w:w="30" w:type="dxa"/>
              <w:left w:w="30" w:type="dxa"/>
              <w:bottom w:w="30" w:type="dxa"/>
              <w:right w:w="30" w:type="dxa"/>
            </w:tcMar>
            <w:vAlign w:val="bottom"/>
            <w:hideMark/>
          </w:tcPr>
          <w:p w:rsidR="00000000" w:rsidRDefault="00433ADC">
            <w:pPr>
              <w:divId w:val="1689140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Restricted Stock Award Agreement for David M. Tehle under the 2014 Stock Incentive Pla</w:t>
            </w:r>
            <w:r>
              <w:rPr>
                <w:rFonts w:ascii="inherit" w:eastAsia="Times New Roman" w:hAnsi="inherit"/>
                <w:sz w:val="20"/>
                <w:szCs w:val="20"/>
              </w:rPr>
              <w:t>n for Key Employees of National Vision Holdings, Inc. (formerly known as Nautilus Parent, Inc.) and its Subsidiaries - incorporated herein by reference to Exhibit 10.35 to the Company’s Amendment No. 2 to Form S-1 Registration Statement filed on October 16</w:t>
            </w:r>
            <w:r>
              <w:rPr>
                <w:rFonts w:ascii="inherit" w:eastAsia="Times New Roman" w:hAnsi="inherit"/>
                <w:sz w:val="20"/>
                <w:szCs w:val="20"/>
              </w:rPr>
              <w:t>,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7" w:history="1">
              <w:r>
                <w:rPr>
                  <w:rStyle w:val="a3"/>
                  <w:rFonts w:ascii="inherit" w:eastAsia="Times New Roman" w:hAnsi="inherit"/>
                  <w:sz w:val="20"/>
                  <w:szCs w:val="20"/>
                </w:rPr>
                <w:t>10.28†</w:t>
              </w:r>
            </w:hyperlink>
          </w:p>
        </w:tc>
        <w:tc>
          <w:tcPr>
            <w:tcW w:w="0" w:type="auto"/>
            <w:tcMar>
              <w:top w:w="30" w:type="dxa"/>
              <w:left w:w="30" w:type="dxa"/>
              <w:bottom w:w="30" w:type="dxa"/>
              <w:right w:w="30" w:type="dxa"/>
            </w:tcMar>
            <w:vAlign w:val="bottom"/>
            <w:hideMark/>
          </w:tcPr>
          <w:p w:rsidR="00000000" w:rsidRDefault="00433ADC">
            <w:pPr>
              <w:divId w:val="1458330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Form of Director Indemnification Agreement - incorporated herein by reference to Exhibit 10.36 to the Company’s Amendment No. 2 to For</w:t>
            </w:r>
            <w:r>
              <w:rPr>
                <w:rFonts w:ascii="inherit" w:eastAsia="Times New Roman" w:hAnsi="inherit"/>
                <w:sz w:val="20"/>
                <w:szCs w:val="20"/>
              </w:rPr>
              <w:t>m S-1 Registration Statement filed on October 16,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8" w:history="1">
              <w:r>
                <w:rPr>
                  <w:rStyle w:val="a3"/>
                  <w:rFonts w:ascii="inherit" w:eastAsia="Times New Roman" w:hAnsi="inherit"/>
                  <w:sz w:val="20"/>
                  <w:szCs w:val="20"/>
                </w:rPr>
                <w:t>10.29†</w:t>
              </w:r>
            </w:hyperlink>
          </w:p>
        </w:tc>
        <w:tc>
          <w:tcPr>
            <w:tcW w:w="0" w:type="auto"/>
            <w:tcMar>
              <w:top w:w="30" w:type="dxa"/>
              <w:left w:w="30" w:type="dxa"/>
              <w:bottom w:w="30" w:type="dxa"/>
              <w:right w:w="30" w:type="dxa"/>
            </w:tcMar>
            <w:vAlign w:val="bottom"/>
            <w:hideMark/>
          </w:tcPr>
          <w:p w:rsidR="00000000" w:rsidRDefault="00433ADC">
            <w:pPr>
              <w:divId w:val="437870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Option Agreement for Jeff McAllister under the 2014 Stock Incentive Plan for K</w:t>
            </w:r>
            <w:r>
              <w:rPr>
                <w:rFonts w:ascii="inherit" w:eastAsia="Times New Roman" w:hAnsi="inherit"/>
                <w:sz w:val="20"/>
                <w:szCs w:val="20"/>
              </w:rPr>
              <w:t>ey Employees of National Vision Holdings, Inc. (formerly known as Nautilus Parent, Inc.) and its Subsidiaries - incorporated herein by reference to Exhibit 10.39 to the Company’s Form 10-K filed on March 8, 2018</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49" w:history="1">
              <w:r>
                <w:rPr>
                  <w:rStyle w:val="a3"/>
                  <w:rFonts w:ascii="inherit" w:eastAsia="Times New Roman" w:hAnsi="inherit"/>
                  <w:sz w:val="20"/>
                  <w:szCs w:val="20"/>
                </w:rPr>
                <w:t>10.30†</w:t>
              </w:r>
            </w:hyperlink>
          </w:p>
        </w:tc>
        <w:tc>
          <w:tcPr>
            <w:tcW w:w="0" w:type="auto"/>
            <w:tcMar>
              <w:top w:w="30" w:type="dxa"/>
              <w:left w:w="30" w:type="dxa"/>
              <w:bottom w:w="30" w:type="dxa"/>
              <w:right w:w="30" w:type="dxa"/>
            </w:tcMar>
            <w:vAlign w:val="bottom"/>
            <w:hideMark/>
          </w:tcPr>
          <w:p w:rsidR="00000000" w:rsidRDefault="00433ADC">
            <w:pPr>
              <w:divId w:val="2053578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Form of Director Stockholder’</w:t>
            </w:r>
            <w:r>
              <w:rPr>
                <w:rFonts w:ascii="inherit" w:eastAsia="Times New Roman" w:hAnsi="inherit"/>
                <w:sz w:val="20"/>
                <w:szCs w:val="20"/>
              </w:rPr>
              <w:t>s Agreement - incorporated herein by reference to Exhibit 10.1 to the Company’s Current Report on Form 8-K filed on January 23, 2018</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50" w:history="1">
              <w:r>
                <w:rPr>
                  <w:rStyle w:val="a3"/>
                  <w:rFonts w:ascii="inherit" w:eastAsia="Times New Roman" w:hAnsi="inherit"/>
                  <w:sz w:val="20"/>
                  <w:szCs w:val="20"/>
                </w:rPr>
                <w:t>10.31†</w:t>
              </w:r>
            </w:hyperlink>
          </w:p>
        </w:tc>
        <w:tc>
          <w:tcPr>
            <w:tcW w:w="0" w:type="auto"/>
            <w:tcMar>
              <w:top w:w="30" w:type="dxa"/>
              <w:left w:w="30" w:type="dxa"/>
              <w:bottom w:w="30" w:type="dxa"/>
              <w:right w:w="30" w:type="dxa"/>
            </w:tcMar>
            <w:vAlign w:val="bottom"/>
            <w:hideMark/>
          </w:tcPr>
          <w:p w:rsidR="00000000" w:rsidRDefault="00433ADC">
            <w:pPr>
              <w:divId w:val="100497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Vision Holding Corp. Amended and Restated 2013 Equity Incentive Plan - incorporated herein by reference to Exhibit 4.4 to the Company’s Form S-8 Registration Statement filed on October 26, 2017</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51" w:history="1">
              <w:r>
                <w:rPr>
                  <w:rStyle w:val="a3"/>
                  <w:rFonts w:ascii="inherit" w:eastAsia="Times New Roman" w:hAnsi="inherit"/>
                  <w:sz w:val="20"/>
                  <w:szCs w:val="20"/>
                </w:rPr>
                <w:t>10.32†</w:t>
              </w:r>
            </w:hyperlink>
          </w:p>
        </w:tc>
        <w:tc>
          <w:tcPr>
            <w:tcW w:w="0" w:type="auto"/>
            <w:tcMar>
              <w:top w:w="30" w:type="dxa"/>
              <w:left w:w="30" w:type="dxa"/>
              <w:bottom w:w="30" w:type="dxa"/>
              <w:right w:w="30" w:type="dxa"/>
            </w:tcMar>
            <w:vAlign w:val="bottom"/>
            <w:hideMark/>
          </w:tcPr>
          <w:p w:rsidR="00000000" w:rsidRDefault="00433ADC">
            <w:pPr>
              <w:divId w:val="307981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Transition Agreement, dated as of February 1, 2019, between National Vision Holdings, Inc. and Jeff McAllister - incorporated herein by reference to Exhibit 10.1 to the Company’s Current Report o</w:t>
            </w:r>
            <w:r>
              <w:rPr>
                <w:rFonts w:ascii="inherit" w:eastAsia="Times New Roman" w:hAnsi="inherit"/>
                <w:sz w:val="20"/>
                <w:szCs w:val="20"/>
              </w:rPr>
              <w:t>n Form 8-K filed on February 1, 2019.</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52" w:history="1">
              <w:r>
                <w:rPr>
                  <w:rStyle w:val="a3"/>
                  <w:rFonts w:ascii="inherit" w:eastAsia="Times New Roman" w:hAnsi="inherit"/>
                  <w:sz w:val="20"/>
                  <w:szCs w:val="20"/>
                </w:rPr>
                <w:t>21.1</w:t>
              </w:r>
            </w:hyperlink>
          </w:p>
        </w:tc>
        <w:tc>
          <w:tcPr>
            <w:tcW w:w="0" w:type="auto"/>
            <w:tcMar>
              <w:top w:w="30" w:type="dxa"/>
              <w:left w:w="30" w:type="dxa"/>
              <w:bottom w:w="30" w:type="dxa"/>
              <w:right w:w="30" w:type="dxa"/>
            </w:tcMar>
            <w:vAlign w:val="bottom"/>
            <w:hideMark/>
          </w:tcPr>
          <w:p w:rsidR="00000000" w:rsidRDefault="00433ADC">
            <w:pPr>
              <w:divId w:val="805977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Subsidiaries of National Vision Holdings, Inc.</w:t>
            </w:r>
            <w:r>
              <w:rPr>
                <w:rFonts w:ascii="inherit" w:eastAsia="Times New Roman" w:hAnsi="inherit"/>
                <w:sz w:val="20"/>
                <w:szCs w:val="20"/>
              </w:rPr>
              <w:t xml:space="preserve"> </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53" w:history="1">
              <w:r>
                <w:rPr>
                  <w:rStyle w:val="a3"/>
                  <w:rFonts w:ascii="inherit" w:eastAsia="Times New Roman" w:hAnsi="inherit"/>
                  <w:sz w:val="20"/>
                  <w:szCs w:val="20"/>
                </w:rPr>
                <w:t>23.1</w:t>
              </w:r>
            </w:hyperlink>
          </w:p>
        </w:tc>
        <w:tc>
          <w:tcPr>
            <w:tcW w:w="0" w:type="auto"/>
            <w:tcMar>
              <w:top w:w="30" w:type="dxa"/>
              <w:left w:w="30" w:type="dxa"/>
              <w:bottom w:w="30" w:type="dxa"/>
              <w:right w:w="30" w:type="dxa"/>
            </w:tcMar>
            <w:vAlign w:val="bottom"/>
            <w:hideMark/>
          </w:tcPr>
          <w:p w:rsidR="00000000" w:rsidRDefault="00433ADC">
            <w:pPr>
              <w:divId w:val="604769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Consent of Deloitte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Touche LLP</w:t>
            </w:r>
          </w:p>
        </w:tc>
      </w:tr>
      <w:tr w:rsidR="00000000">
        <w:trPr>
          <w:divId w:val="47723675"/>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54"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433ADC">
            <w:pPr>
              <w:divId w:val="1931501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Certification of Periodic Report by Chief Executive Officer under Section 302 of the Sarbanes-Oxley Act of 2002 (furnished herewith)</w:t>
            </w:r>
          </w:p>
        </w:tc>
      </w:tr>
    </w:tbl>
    <w:p w:rsidR="00000000" w:rsidRDefault="00433ADC">
      <w:pPr>
        <w:divId w:val="858591953"/>
        <w:rPr>
          <w:rFonts w:eastAsia="Times New Roman"/>
          <w:sz w:val="20"/>
          <w:szCs w:val="20"/>
        </w:rPr>
      </w:pPr>
    </w:p>
    <w:p w:rsidR="00000000" w:rsidRDefault="00433ADC">
      <w:pPr>
        <w:spacing w:line="288" w:lineRule="auto"/>
        <w:jc w:val="center"/>
        <w:divId w:val="1712881207"/>
        <w:rPr>
          <w:rFonts w:eastAsia="Times New Roman"/>
          <w:sz w:val="20"/>
          <w:szCs w:val="20"/>
        </w:rPr>
      </w:pPr>
      <w:r>
        <w:rPr>
          <w:rFonts w:ascii="inherit" w:eastAsia="Times New Roman" w:hAnsi="inherit"/>
          <w:sz w:val="20"/>
          <w:szCs w:val="20"/>
        </w:rPr>
        <w:t>121</w:t>
      </w:r>
    </w:p>
    <w:p w:rsidR="00000000" w:rsidRDefault="00433ADC">
      <w:pPr>
        <w:divId w:val="510031235"/>
        <w:rPr>
          <w:rFonts w:eastAsia="Times New Roman"/>
          <w:sz w:val="20"/>
          <w:szCs w:val="20"/>
        </w:rPr>
      </w:pPr>
      <w:r>
        <w:rPr>
          <w:rFonts w:eastAsia="Times New Roman"/>
          <w:sz w:val="20"/>
          <w:szCs w:val="20"/>
        </w:rPr>
        <w:pict>
          <v:rect id="_x0000_i1158" style="width:0;height:1.5pt" o:hralign="center" o:hrstd="t" o:hr="t" fillcolor="#a0a0a0" stroked="f"/>
        </w:pict>
      </w:r>
    </w:p>
    <w:p w:rsidR="00000000" w:rsidRDefault="00433ADC">
      <w:pPr>
        <w:spacing w:line="288" w:lineRule="auto"/>
        <w:divId w:val="774835264"/>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77556334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35"/>
        <w:gridCol w:w="105"/>
        <w:gridCol w:w="6966"/>
      </w:tblGrid>
      <w:tr w:rsidR="00000000">
        <w:trPr>
          <w:divId w:val="2140343608"/>
          <w:jc w:val="center"/>
        </w:trPr>
        <w:tc>
          <w:tcPr>
            <w:tcW w:w="0" w:type="auto"/>
            <w:gridSpan w:val="3"/>
            <w:vAlign w:val="center"/>
            <w:hideMark/>
          </w:tcPr>
          <w:p w:rsidR="00000000" w:rsidRDefault="00433ADC">
            <w:pPr>
              <w:rPr>
                <w:rFonts w:eastAsia="Times New Roman"/>
                <w:sz w:val="20"/>
                <w:szCs w:val="20"/>
              </w:rPr>
            </w:pPr>
          </w:p>
        </w:tc>
      </w:tr>
      <w:tr w:rsidR="00000000">
        <w:trPr>
          <w:divId w:val="2140343608"/>
          <w:jc w:val="center"/>
        </w:trPr>
        <w:tc>
          <w:tcPr>
            <w:tcW w:w="750" w:type="pct"/>
            <w:vAlign w:val="center"/>
            <w:hideMark/>
          </w:tcPr>
          <w:p w:rsidR="00000000" w:rsidRDefault="00433ADC">
            <w:pPr>
              <w:rPr>
                <w:rFonts w:eastAsia="Times New Roman"/>
                <w:sz w:val="20"/>
                <w:szCs w:val="20"/>
              </w:rPr>
            </w:pPr>
          </w:p>
        </w:tc>
        <w:tc>
          <w:tcPr>
            <w:tcW w:w="50" w:type="pct"/>
            <w:vAlign w:val="center"/>
            <w:hideMark/>
          </w:tcPr>
          <w:p w:rsidR="00000000" w:rsidRDefault="00433ADC">
            <w:pPr>
              <w:rPr>
                <w:rFonts w:eastAsia="Times New Roman"/>
                <w:sz w:val="20"/>
                <w:szCs w:val="20"/>
              </w:rPr>
            </w:pPr>
          </w:p>
        </w:tc>
        <w:tc>
          <w:tcPr>
            <w:tcW w:w="4200" w:type="pct"/>
            <w:vAlign w:val="center"/>
            <w:hideMark/>
          </w:tcPr>
          <w:p w:rsidR="00000000" w:rsidRDefault="00433ADC">
            <w:pPr>
              <w:rPr>
                <w:rFonts w:eastAsia="Times New Roman"/>
                <w:sz w:val="20"/>
                <w:szCs w:val="20"/>
              </w:rPr>
            </w:pP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55"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433ADC">
            <w:pPr>
              <w:divId w:val="2127190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Certification of Periodic Report by Chief Financial Officer under Section 302 of the Sarbanes-Oxley Act of 2002 (furnished herewith)</w:t>
            </w: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56"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433ADC">
            <w:pPr>
              <w:divId w:val="1052652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 xml:space="preserve">Certification of Chief Executive Officer Pursuant to 18 U.S.C. Section 1350 </w:t>
            </w:r>
            <w:r>
              <w:rPr>
                <w:rFonts w:ascii="inherit" w:eastAsia="Times New Roman" w:hAnsi="inherit"/>
                <w:sz w:val="20"/>
                <w:szCs w:val="20"/>
              </w:rPr>
              <w:t>as Adopted Pursuant to Section 906 of the Sarbanes-Oxley Act of 2002 (furnished herewith)</w:t>
            </w: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hyperlink r:id="rId57" w:history="1">
              <w:r>
                <w:rPr>
                  <w:rStyle w:val="a3"/>
                  <w:rFonts w:ascii="inherit" w:eastAsia="Times New Roman" w:hAnsi="inherit"/>
                  <w:sz w:val="20"/>
                  <w:szCs w:val="20"/>
                </w:rPr>
                <w:t>32.2</w:t>
              </w:r>
            </w:hyperlink>
          </w:p>
        </w:tc>
        <w:tc>
          <w:tcPr>
            <w:tcW w:w="0" w:type="auto"/>
            <w:tcMar>
              <w:top w:w="30" w:type="dxa"/>
              <w:left w:w="30" w:type="dxa"/>
              <w:bottom w:w="30" w:type="dxa"/>
              <w:right w:w="30" w:type="dxa"/>
            </w:tcMar>
            <w:vAlign w:val="bottom"/>
            <w:hideMark/>
          </w:tcPr>
          <w:p w:rsidR="00000000" w:rsidRDefault="00433ADC">
            <w:pPr>
              <w:divId w:val="132743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both"/>
              <w:rPr>
                <w:rFonts w:eastAsia="Times New Roman"/>
                <w:sz w:val="20"/>
                <w:szCs w:val="20"/>
              </w:rPr>
            </w:pPr>
            <w:r>
              <w:rPr>
                <w:rFonts w:ascii="inherit" w:eastAsia="Times New Roman" w:hAnsi="inherit"/>
                <w:sz w:val="20"/>
                <w:szCs w:val="20"/>
              </w:rPr>
              <w:t>Certification of Chief Financial Officer Pursuant to 18 U.S.C. Section 1350 as Adopted Pursuant to Section 906 of the S</w:t>
            </w:r>
            <w:r>
              <w:rPr>
                <w:rFonts w:ascii="inherit" w:eastAsia="Times New Roman" w:hAnsi="inherit"/>
                <w:sz w:val="20"/>
                <w:szCs w:val="20"/>
              </w:rPr>
              <w:t>arbanes-Oxley Act of 2002 (furnished herewith)</w:t>
            </w: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433ADC">
            <w:pPr>
              <w:divId w:val="198513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Inline XBRL Instance Document - the instance document does not appear in the Interactive Data File because its XBRL tags are embedded within Inline XBRL document</w:t>
            </w: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433ADC">
            <w:pPr>
              <w:divId w:val="1434858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Inline XBRL Taxonomy Extension Schema Document</w:t>
            </w: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433ADC">
            <w:pPr>
              <w:divId w:val="1582059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Inline XBRL Taxonomy Extension Calculation Linkbase Document</w:t>
            </w: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433ADC">
            <w:pPr>
              <w:divId w:val="1858737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Inline XBRL Taxonomy Extension Definition Linkbase Document</w:t>
            </w: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433ADC">
            <w:pPr>
              <w:divId w:val="254870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Inline XBRL Taxonomy Extension Label Linkbase Document</w:t>
            </w: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433ADC">
            <w:pPr>
              <w:divId w:val="1172378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Inline XBRL Taxonomy Extension Presentation Linkbase Document</w:t>
            </w:r>
          </w:p>
        </w:tc>
      </w:tr>
      <w:tr w:rsidR="00000000">
        <w:trPr>
          <w:divId w:val="2140343608"/>
          <w:jc w:val="center"/>
        </w:trPr>
        <w:tc>
          <w:tcPr>
            <w:tcW w:w="0" w:type="auto"/>
            <w:tcMar>
              <w:top w:w="30" w:type="dxa"/>
              <w:left w:w="30" w:type="dxa"/>
              <w:bottom w:w="30" w:type="dxa"/>
              <w:right w:w="30" w:type="dxa"/>
            </w:tcMar>
            <w:hideMark/>
          </w:tcPr>
          <w:p w:rsidR="00000000" w:rsidRDefault="00433ADC">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433ADC">
            <w:pPr>
              <w:divId w:val="1046565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The cover page of the Company’s Annual Report on Form 10-K for the year ended December 28, 2019, formatted in Inline XBRL</w:t>
            </w:r>
            <w:r>
              <w:rPr>
                <w:rFonts w:ascii="inherit" w:eastAsia="Times New Roman" w:hAnsi="inherit"/>
                <w:sz w:val="20"/>
                <w:szCs w:val="20"/>
              </w:rPr>
              <w:t xml:space="preserve"> (included within the Exhibit 101 attachments)</w:t>
            </w:r>
          </w:p>
        </w:tc>
      </w:tr>
    </w:tbl>
    <w:p w:rsidR="00000000" w:rsidRDefault="00433ADC">
      <w:pPr>
        <w:spacing w:line="288" w:lineRule="auto"/>
        <w:divId w:val="510031235"/>
        <w:rPr>
          <w:rFonts w:eastAsia="Times New Roman"/>
          <w:sz w:val="16"/>
          <w:szCs w:val="16"/>
        </w:rPr>
      </w:pPr>
      <w:r>
        <w:rPr>
          <w:rFonts w:ascii="inherit" w:eastAsia="Times New Roman" w:hAnsi="inherit"/>
          <w:sz w:val="16"/>
          <w:szCs w:val="16"/>
        </w:rPr>
        <w:t>____________</w:t>
      </w:r>
    </w:p>
    <w:tbl>
      <w:tblPr>
        <w:tblW w:w="0" w:type="auto"/>
        <w:tblCellSpacing w:w="0" w:type="dxa"/>
        <w:tblCellMar>
          <w:left w:w="0" w:type="dxa"/>
          <w:right w:w="0" w:type="dxa"/>
        </w:tblCellMar>
        <w:tblLook w:val="04A0" w:firstRow="1" w:lastRow="0" w:firstColumn="1" w:lastColumn="0" w:noHBand="0" w:noVBand="1"/>
      </w:tblPr>
      <w:tblGrid>
        <w:gridCol w:w="360"/>
        <w:gridCol w:w="6720"/>
      </w:tblGrid>
      <w:tr w:rsidR="00000000">
        <w:trPr>
          <w:divId w:val="510031235"/>
          <w:tblCellSpacing w:w="0" w:type="dxa"/>
        </w:trPr>
        <w:tc>
          <w:tcPr>
            <w:tcW w:w="360" w:type="dxa"/>
            <w:vAlign w:val="center"/>
            <w:hideMark/>
          </w:tcPr>
          <w:p w:rsidR="00000000" w:rsidRDefault="00433ADC">
            <w:pPr>
              <w:spacing w:line="288" w:lineRule="auto"/>
              <w:rPr>
                <w:rFonts w:eastAsia="Times New Roman"/>
                <w:sz w:val="16"/>
                <w:szCs w:val="16"/>
              </w:rPr>
            </w:pPr>
          </w:p>
        </w:tc>
        <w:tc>
          <w:tcPr>
            <w:tcW w:w="0" w:type="auto"/>
            <w:vAlign w:val="center"/>
            <w:hideMark/>
          </w:tcPr>
          <w:p w:rsidR="00000000" w:rsidRDefault="00433ADC">
            <w:pPr>
              <w:rPr>
                <w:rFonts w:eastAsia="Times New Roman"/>
                <w:sz w:val="20"/>
                <w:szCs w:val="20"/>
              </w:rPr>
            </w:pPr>
          </w:p>
        </w:tc>
      </w:tr>
      <w:tr w:rsidR="00000000">
        <w:trPr>
          <w:divId w:val="510031235"/>
          <w:tblCellSpacing w:w="0" w:type="dxa"/>
        </w:trPr>
        <w:tc>
          <w:tcPr>
            <w:tcW w:w="0" w:type="auto"/>
            <w:hideMark/>
          </w:tcPr>
          <w:p w:rsidR="00000000" w:rsidRDefault="00433ADC">
            <w:pPr>
              <w:spacing w:line="288" w:lineRule="auto"/>
              <w:divId w:val="819345486"/>
              <w:rPr>
                <w:rFonts w:eastAsia="Times New Roman"/>
                <w:sz w:val="18"/>
                <w:szCs w:val="18"/>
              </w:rPr>
            </w:pPr>
            <w:r>
              <w:rPr>
                <w:rFonts w:ascii="inherit" w:eastAsia="Times New Roman" w:hAnsi="inherit"/>
                <w:sz w:val="18"/>
                <w:szCs w:val="18"/>
              </w:rPr>
              <w:t>(†)</w:t>
            </w:r>
          </w:p>
        </w:tc>
        <w:tc>
          <w:tcPr>
            <w:tcW w:w="0" w:type="auto"/>
            <w:tcMar>
              <w:top w:w="0" w:type="dxa"/>
              <w:left w:w="360" w:type="dxa"/>
              <w:bottom w:w="0" w:type="dxa"/>
              <w:right w:w="0" w:type="dxa"/>
            </w:tcMar>
            <w:hideMark/>
          </w:tcPr>
          <w:p w:rsidR="00000000" w:rsidRDefault="00433ADC">
            <w:pPr>
              <w:spacing w:line="288" w:lineRule="auto"/>
              <w:ind w:hanging="360"/>
              <w:jc w:val="both"/>
              <w:rPr>
                <w:rFonts w:eastAsia="Times New Roman"/>
                <w:sz w:val="18"/>
                <w:szCs w:val="18"/>
              </w:rPr>
            </w:pPr>
            <w:r>
              <w:rPr>
                <w:rFonts w:ascii="inherit" w:eastAsia="Times New Roman" w:hAnsi="inherit"/>
                <w:sz w:val="16"/>
                <w:szCs w:val="16"/>
              </w:rPr>
              <w:t>Identifies exhibits that consist of a management contract or compensatory plan or arrangement.</w:t>
            </w:r>
          </w:p>
        </w:tc>
      </w:tr>
    </w:tbl>
    <w:p w:rsidR="00000000" w:rsidRDefault="00433ADC">
      <w:pPr>
        <w:spacing w:line="288" w:lineRule="auto"/>
        <w:ind w:hanging="180"/>
        <w:jc w:val="both"/>
        <w:divId w:val="510031235"/>
        <w:rPr>
          <w:rFonts w:eastAsia="Times New Roman"/>
          <w:sz w:val="18"/>
          <w:szCs w:val="18"/>
        </w:rPr>
      </w:pPr>
      <w:r>
        <w:rPr>
          <w:rFonts w:ascii="inherit" w:eastAsia="Times New Roman" w:hAnsi="inherit"/>
          <w:sz w:val="18"/>
          <w:szCs w:val="18"/>
        </w:rPr>
        <w:t>(‡)</w:t>
      </w:r>
      <w:r>
        <w:rPr>
          <w:rFonts w:ascii="inherit" w:eastAsia="Times New Roman" w:hAnsi="inherit"/>
          <w:sz w:val="16"/>
          <w:szCs w:val="16"/>
        </w:rPr>
        <w:t xml:space="preserve"> </w:t>
      </w:r>
      <w:r>
        <w:rPr>
          <w:rFonts w:ascii="inherit" w:eastAsia="Times New Roman" w:hAnsi="inherit"/>
          <w:sz w:val="16"/>
          <w:szCs w:val="16"/>
        </w:rPr>
        <w:t>Confidential treatment has been requested with respect to certain portions of identified exhibits. Omitted portions have been filed</w:t>
      </w:r>
      <w:r>
        <w:rPr>
          <w:rFonts w:ascii="inherit" w:eastAsia="Times New Roman" w:hAnsi="inherit"/>
          <w:sz w:val="16"/>
          <w:szCs w:val="16"/>
        </w:rPr>
        <w:t xml:space="preserve"> </w:t>
      </w:r>
      <w:r>
        <w:rPr>
          <w:rFonts w:ascii="inherit" w:eastAsia="Times New Roman" w:hAnsi="inherit"/>
          <w:sz w:val="16"/>
          <w:szCs w:val="16"/>
        </w:rPr>
        <w:t>separately with the Secu</w:t>
      </w:r>
      <w:r>
        <w:rPr>
          <w:rFonts w:ascii="inherit" w:eastAsia="Times New Roman" w:hAnsi="inherit"/>
          <w:sz w:val="16"/>
          <w:szCs w:val="16"/>
        </w:rPr>
        <w:t>rities and Exchange Commission.</w:t>
      </w:r>
    </w:p>
    <w:p w:rsidR="00000000" w:rsidRDefault="00433ADC">
      <w:pPr>
        <w:spacing w:line="288" w:lineRule="auto"/>
        <w:divId w:val="926577648"/>
        <w:rPr>
          <w:rFonts w:eastAsia="Times New Roman"/>
          <w:sz w:val="20"/>
          <w:szCs w:val="20"/>
        </w:rPr>
      </w:pPr>
      <w:r>
        <w:rPr>
          <w:rFonts w:ascii="inherit" w:eastAsia="Times New Roman" w:hAnsi="inherit"/>
          <w:b/>
          <w:bCs/>
          <w:sz w:val="20"/>
          <w:szCs w:val="20"/>
        </w:rPr>
        <w:t>Item 16. Form 10-K Summary</w:t>
      </w:r>
      <w:r>
        <w:rPr>
          <w:rFonts w:ascii="inherit" w:eastAsia="Times New Roman" w:hAnsi="inherit"/>
          <w:sz w:val="20"/>
          <w:szCs w:val="20"/>
        </w:rPr>
        <w:t xml:space="preserve"> </w:t>
      </w:r>
    </w:p>
    <w:p w:rsidR="00000000" w:rsidRDefault="00433ADC">
      <w:pPr>
        <w:spacing w:line="288" w:lineRule="auto"/>
        <w:divId w:val="1934124202"/>
        <w:rPr>
          <w:rFonts w:eastAsia="Times New Roman"/>
          <w:sz w:val="20"/>
          <w:szCs w:val="20"/>
        </w:rPr>
      </w:pPr>
      <w:r>
        <w:rPr>
          <w:rFonts w:ascii="inherit" w:eastAsia="Times New Roman" w:hAnsi="inherit"/>
          <w:sz w:val="20"/>
          <w:szCs w:val="20"/>
        </w:rPr>
        <w:t>None.</w:t>
      </w:r>
    </w:p>
    <w:p w:rsidR="00000000" w:rsidRDefault="00433ADC">
      <w:pPr>
        <w:divId w:val="1991516062"/>
        <w:rPr>
          <w:rFonts w:eastAsia="Times New Roman"/>
          <w:sz w:val="20"/>
          <w:szCs w:val="20"/>
        </w:rPr>
      </w:pPr>
    </w:p>
    <w:p w:rsidR="00000000" w:rsidRDefault="00433ADC">
      <w:pPr>
        <w:spacing w:line="288" w:lineRule="auto"/>
        <w:jc w:val="center"/>
        <w:divId w:val="8719613"/>
        <w:rPr>
          <w:rFonts w:eastAsia="Times New Roman"/>
          <w:sz w:val="20"/>
          <w:szCs w:val="20"/>
        </w:rPr>
      </w:pPr>
      <w:r>
        <w:rPr>
          <w:rFonts w:ascii="inherit" w:eastAsia="Times New Roman" w:hAnsi="inherit"/>
          <w:sz w:val="20"/>
          <w:szCs w:val="20"/>
        </w:rPr>
        <w:t>122</w:t>
      </w:r>
    </w:p>
    <w:p w:rsidR="00000000" w:rsidRDefault="00433ADC">
      <w:pPr>
        <w:divId w:val="510031235"/>
        <w:rPr>
          <w:rFonts w:eastAsia="Times New Roman"/>
          <w:sz w:val="20"/>
          <w:szCs w:val="20"/>
        </w:rPr>
      </w:pPr>
      <w:r>
        <w:rPr>
          <w:rFonts w:eastAsia="Times New Roman"/>
          <w:sz w:val="20"/>
          <w:szCs w:val="20"/>
        </w:rPr>
        <w:pict>
          <v:rect id="_x0000_i1159" style="width:0;height:1.5pt" o:hralign="center" o:hrstd="t" o:hr="t" fillcolor="#a0a0a0" stroked="f"/>
        </w:pict>
      </w:r>
    </w:p>
    <w:p w:rsidR="00000000" w:rsidRDefault="00433ADC">
      <w:pPr>
        <w:spacing w:line="288" w:lineRule="auto"/>
        <w:divId w:val="1488210499"/>
        <w:rPr>
          <w:rFonts w:eastAsia="Times New Roman"/>
          <w:sz w:val="20"/>
          <w:szCs w:val="20"/>
        </w:rPr>
      </w:pPr>
      <w:hyperlink w:anchor="sCB5D51BA670E5A8EAA05D9BF3B87937F" w:history="1">
        <w:r>
          <w:rPr>
            <w:rStyle w:val="a3"/>
            <w:rFonts w:ascii="inherit" w:eastAsia="Times New Roman" w:hAnsi="inherit"/>
            <w:sz w:val="20"/>
            <w:szCs w:val="20"/>
          </w:rPr>
          <w:t>Table of Contents</w:t>
        </w:r>
      </w:hyperlink>
    </w:p>
    <w:p w:rsidR="00000000" w:rsidRDefault="00433ADC">
      <w:pPr>
        <w:divId w:val="628822307"/>
        <w:rPr>
          <w:rFonts w:eastAsia="Times New Roman"/>
          <w:sz w:val="20"/>
          <w:szCs w:val="20"/>
        </w:rPr>
      </w:pPr>
    </w:p>
    <w:p w:rsidR="00000000" w:rsidRDefault="00433ADC">
      <w:pPr>
        <w:spacing w:line="288" w:lineRule="auto"/>
        <w:jc w:val="center"/>
        <w:divId w:val="510031235"/>
        <w:rPr>
          <w:rFonts w:eastAsia="Times New Roman"/>
          <w:sz w:val="20"/>
          <w:szCs w:val="20"/>
        </w:rPr>
      </w:pPr>
      <w:r>
        <w:rPr>
          <w:rFonts w:ascii="inherit" w:eastAsia="Times New Roman" w:hAnsi="inherit"/>
          <w:b/>
          <w:bCs/>
          <w:sz w:val="20"/>
          <w:szCs w:val="20"/>
        </w:rPr>
        <w:t>SIGNATURES</w:t>
      </w:r>
    </w:p>
    <w:p w:rsidR="00000000" w:rsidRDefault="00433ADC">
      <w:pPr>
        <w:spacing w:line="288" w:lineRule="auto"/>
        <w:jc w:val="both"/>
        <w:divId w:val="510031235"/>
        <w:rPr>
          <w:rFonts w:eastAsia="Times New Roman"/>
          <w:sz w:val="20"/>
          <w:szCs w:val="20"/>
        </w:rPr>
      </w:pPr>
      <w:r>
        <w:rPr>
          <w:rFonts w:ascii="inherit" w:eastAsia="Times New Roman" w:hAnsi="inherit"/>
          <w:sz w:val="20"/>
          <w:szCs w:val="20"/>
        </w:rPr>
        <w:t>Pursuant to the requirements of Section 13 or 15(d) of the Securities Exchange Act of 1934, as amended, the registrant has duly caused this report to be signed on its behalf by the undersigned, thereunto duly authorized.</w:t>
      </w:r>
    </w:p>
    <w:tbl>
      <w:tblPr>
        <w:tblW w:w="5000" w:type="pct"/>
        <w:jc w:val="center"/>
        <w:tblCellMar>
          <w:left w:w="0" w:type="dxa"/>
          <w:right w:w="0" w:type="dxa"/>
        </w:tblCellMar>
        <w:tblLook w:val="04A0" w:firstRow="1" w:lastRow="0" w:firstColumn="1" w:lastColumn="0" w:noHBand="0" w:noVBand="1"/>
      </w:tblPr>
      <w:tblGrid>
        <w:gridCol w:w="3904"/>
        <w:gridCol w:w="581"/>
        <w:gridCol w:w="3821"/>
      </w:tblGrid>
      <w:tr w:rsidR="00000000">
        <w:trPr>
          <w:divId w:val="1942030403"/>
          <w:jc w:val="center"/>
        </w:trPr>
        <w:tc>
          <w:tcPr>
            <w:tcW w:w="0" w:type="auto"/>
            <w:gridSpan w:val="3"/>
            <w:vAlign w:val="center"/>
            <w:hideMark/>
          </w:tcPr>
          <w:p w:rsidR="00000000" w:rsidRDefault="00433ADC">
            <w:pPr>
              <w:spacing w:line="288" w:lineRule="auto"/>
              <w:jc w:val="both"/>
              <w:rPr>
                <w:rFonts w:eastAsia="Times New Roman"/>
                <w:sz w:val="20"/>
                <w:szCs w:val="20"/>
              </w:rPr>
            </w:pPr>
          </w:p>
        </w:tc>
      </w:tr>
      <w:tr w:rsidR="00000000">
        <w:trPr>
          <w:divId w:val="1942030403"/>
          <w:jc w:val="center"/>
        </w:trPr>
        <w:tc>
          <w:tcPr>
            <w:tcW w:w="2350" w:type="pct"/>
            <w:vAlign w:val="center"/>
            <w:hideMark/>
          </w:tcPr>
          <w:p w:rsidR="00000000" w:rsidRDefault="00433ADC">
            <w:pPr>
              <w:rPr>
                <w:rFonts w:eastAsia="Times New Roman"/>
                <w:sz w:val="20"/>
                <w:szCs w:val="20"/>
              </w:rPr>
            </w:pPr>
          </w:p>
        </w:tc>
        <w:tc>
          <w:tcPr>
            <w:tcW w:w="350" w:type="pct"/>
            <w:vAlign w:val="center"/>
            <w:hideMark/>
          </w:tcPr>
          <w:p w:rsidR="00000000" w:rsidRDefault="00433ADC">
            <w:pPr>
              <w:rPr>
                <w:rFonts w:eastAsia="Times New Roman"/>
                <w:sz w:val="20"/>
                <w:szCs w:val="20"/>
              </w:rPr>
            </w:pPr>
          </w:p>
        </w:tc>
        <w:tc>
          <w:tcPr>
            <w:tcW w:w="2300" w:type="pct"/>
            <w:vAlign w:val="center"/>
            <w:hideMark/>
          </w:tcPr>
          <w:p w:rsidR="00000000" w:rsidRDefault="00433ADC">
            <w:pPr>
              <w:rPr>
                <w:rFonts w:eastAsia="Times New Roman"/>
                <w:sz w:val="20"/>
                <w:szCs w:val="20"/>
              </w:rPr>
            </w:pPr>
          </w:p>
        </w:tc>
      </w:tr>
      <w:tr w:rsidR="00000000">
        <w:trPr>
          <w:divId w:val="1942030403"/>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National Vision Holdings, Inc.</w:t>
            </w:r>
          </w:p>
        </w:tc>
      </w:tr>
      <w:tr w:rsidR="00000000">
        <w:trPr>
          <w:divId w:val="1942030403"/>
          <w:jc w:val="center"/>
        </w:trPr>
        <w:tc>
          <w:tcPr>
            <w:tcW w:w="0" w:type="auto"/>
            <w:tcMar>
              <w:top w:w="30" w:type="dxa"/>
              <w:left w:w="30" w:type="dxa"/>
              <w:bottom w:w="30" w:type="dxa"/>
              <w:right w:w="30" w:type="dxa"/>
            </w:tcMar>
            <w:vAlign w:val="bottom"/>
            <w:hideMark/>
          </w:tcPr>
          <w:p w:rsidR="00000000" w:rsidRDefault="00433ADC">
            <w:pPr>
              <w:divId w:val="116418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942030403"/>
          <w:jc w:val="center"/>
        </w:trPr>
        <w:tc>
          <w:tcPr>
            <w:tcW w:w="0" w:type="auto"/>
            <w:tcMar>
              <w:top w:w="30" w:type="dxa"/>
              <w:left w:w="30" w:type="dxa"/>
              <w:bottom w:w="30" w:type="dxa"/>
              <w:right w:w="30" w:type="dxa"/>
            </w:tcMar>
            <w:vAlign w:val="bottom"/>
            <w:hideMark/>
          </w:tcPr>
          <w:p w:rsidR="00000000" w:rsidRDefault="00433ADC">
            <w:pPr>
              <w:divId w:val="1662345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L. Reade Fahs</w:t>
            </w:r>
          </w:p>
        </w:tc>
      </w:tr>
      <w:tr w:rsidR="00000000">
        <w:trPr>
          <w:divId w:val="1942030403"/>
          <w:jc w:val="center"/>
        </w:trPr>
        <w:tc>
          <w:tcPr>
            <w:tcW w:w="0" w:type="auto"/>
            <w:tcMar>
              <w:top w:w="30" w:type="dxa"/>
              <w:left w:w="30" w:type="dxa"/>
              <w:bottom w:w="30" w:type="dxa"/>
              <w:right w:w="30" w:type="dxa"/>
            </w:tcMar>
            <w:vAlign w:val="bottom"/>
            <w:hideMark/>
          </w:tcPr>
          <w:p w:rsidR="00000000" w:rsidRDefault="00433ADC">
            <w:pPr>
              <w:divId w:val="659162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22447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b/>
                <w:bCs/>
                <w:sz w:val="20"/>
                <w:szCs w:val="20"/>
              </w:rPr>
              <w:t>L. Reade Fahs</w:t>
            </w:r>
          </w:p>
        </w:tc>
      </w:tr>
      <w:tr w:rsidR="00000000">
        <w:trPr>
          <w:divId w:val="1942030403"/>
          <w:jc w:val="center"/>
        </w:trPr>
        <w:tc>
          <w:tcPr>
            <w:tcW w:w="0" w:type="auto"/>
            <w:tcMar>
              <w:top w:w="30" w:type="dxa"/>
              <w:left w:w="30" w:type="dxa"/>
              <w:bottom w:w="30" w:type="dxa"/>
              <w:right w:w="30" w:type="dxa"/>
            </w:tcMar>
            <w:vAlign w:val="bottom"/>
            <w:hideMark/>
          </w:tcPr>
          <w:p w:rsidR="00000000" w:rsidRDefault="00433ADC">
            <w:pPr>
              <w:divId w:val="2141023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b/>
                <w:bCs/>
                <w:sz w:val="20"/>
                <w:szCs w:val="20"/>
              </w:rPr>
              <w:t>Chief Executive Officer and Director</w:t>
            </w:r>
          </w:p>
        </w:tc>
      </w:tr>
      <w:tr w:rsidR="00000000">
        <w:trPr>
          <w:divId w:val="1942030403"/>
          <w:jc w:val="center"/>
        </w:trPr>
        <w:tc>
          <w:tcPr>
            <w:tcW w:w="0" w:type="auto"/>
            <w:tcMar>
              <w:top w:w="30" w:type="dxa"/>
              <w:left w:w="30" w:type="dxa"/>
              <w:bottom w:w="30" w:type="dxa"/>
              <w:right w:w="30" w:type="dxa"/>
            </w:tcMar>
            <w:vAlign w:val="bottom"/>
            <w:hideMark/>
          </w:tcPr>
          <w:p w:rsidR="00000000" w:rsidRDefault="00433ADC">
            <w:pPr>
              <w:divId w:val="1537237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i/>
                <w:iCs/>
                <w:sz w:val="20"/>
                <w:szCs w:val="20"/>
              </w:rPr>
              <w:t>(Principal Executive Officer)</w:t>
            </w:r>
          </w:p>
        </w:tc>
      </w:tr>
      <w:tr w:rsidR="00000000">
        <w:trPr>
          <w:divId w:val="1942030403"/>
          <w:jc w:val="center"/>
        </w:trPr>
        <w:tc>
          <w:tcPr>
            <w:tcW w:w="0" w:type="auto"/>
            <w:tcMar>
              <w:top w:w="30" w:type="dxa"/>
              <w:left w:w="30" w:type="dxa"/>
              <w:bottom w:w="30" w:type="dxa"/>
              <w:right w:w="30" w:type="dxa"/>
            </w:tcMar>
            <w:vAlign w:val="bottom"/>
            <w:hideMark/>
          </w:tcPr>
          <w:p w:rsidR="00000000" w:rsidRDefault="00433ADC">
            <w:pPr>
              <w:divId w:val="768038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 </w:t>
            </w:r>
          </w:p>
        </w:tc>
      </w:tr>
      <w:tr w:rsidR="00000000">
        <w:trPr>
          <w:divId w:val="1942030403"/>
          <w:jc w:val="center"/>
        </w:trPr>
        <w:tc>
          <w:tcPr>
            <w:tcW w:w="0" w:type="auto"/>
            <w:tcMar>
              <w:top w:w="30" w:type="dxa"/>
              <w:left w:w="30" w:type="dxa"/>
              <w:bottom w:w="30" w:type="dxa"/>
              <w:right w:w="30" w:type="dxa"/>
            </w:tcMar>
            <w:vAlign w:val="bottom"/>
            <w:hideMark/>
          </w:tcPr>
          <w:p w:rsidR="00000000" w:rsidRDefault="00433ADC">
            <w:pPr>
              <w:divId w:val="1090810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February 26, 2020</w:t>
            </w:r>
          </w:p>
        </w:tc>
      </w:tr>
    </w:tbl>
    <w:p w:rsidR="00000000" w:rsidRDefault="00433ADC">
      <w:pPr>
        <w:spacing w:line="288" w:lineRule="auto"/>
        <w:divId w:val="510031235"/>
        <w:rPr>
          <w:rFonts w:eastAsia="Times New Roman"/>
          <w:sz w:val="20"/>
          <w:szCs w:val="20"/>
        </w:rPr>
      </w:pPr>
      <w:r>
        <w:rPr>
          <w:rFonts w:ascii="inherit" w:eastAsia="Times New Roman" w:hAnsi="inherit"/>
          <w:sz w:val="20"/>
          <w:szCs w:val="20"/>
        </w:rPr>
        <w:t>Pursuant to the requirements of the Securities Exchange Act of 1934, this report has been signed below by the following persons on behalf of the Registrant and in the capacities and on the dates indicated:</w:t>
      </w:r>
    </w:p>
    <w:tbl>
      <w:tblPr>
        <w:tblW w:w="5000" w:type="pct"/>
        <w:jc w:val="center"/>
        <w:tblCellMar>
          <w:left w:w="0" w:type="dxa"/>
          <w:right w:w="0" w:type="dxa"/>
        </w:tblCellMar>
        <w:tblLook w:val="04A0" w:firstRow="1" w:lastRow="0" w:firstColumn="1" w:lastColumn="0" w:noHBand="0" w:noVBand="1"/>
      </w:tblPr>
      <w:tblGrid>
        <w:gridCol w:w="2990"/>
        <w:gridCol w:w="3904"/>
        <w:gridCol w:w="1412"/>
      </w:tblGrid>
      <w:tr w:rsidR="00000000">
        <w:trPr>
          <w:divId w:val="1488404095"/>
          <w:jc w:val="center"/>
        </w:trPr>
        <w:tc>
          <w:tcPr>
            <w:tcW w:w="0" w:type="auto"/>
            <w:gridSpan w:val="3"/>
            <w:vAlign w:val="center"/>
            <w:hideMark/>
          </w:tcPr>
          <w:p w:rsidR="00000000" w:rsidRDefault="00433ADC">
            <w:pPr>
              <w:spacing w:line="288" w:lineRule="auto"/>
              <w:rPr>
                <w:rFonts w:eastAsia="Times New Roman"/>
                <w:sz w:val="20"/>
                <w:szCs w:val="20"/>
              </w:rPr>
            </w:pPr>
          </w:p>
        </w:tc>
      </w:tr>
      <w:tr w:rsidR="00000000">
        <w:trPr>
          <w:divId w:val="1488404095"/>
          <w:jc w:val="center"/>
        </w:trPr>
        <w:tc>
          <w:tcPr>
            <w:tcW w:w="1800" w:type="pct"/>
            <w:vAlign w:val="center"/>
            <w:hideMark/>
          </w:tcPr>
          <w:p w:rsidR="00000000" w:rsidRDefault="00433ADC">
            <w:pPr>
              <w:rPr>
                <w:rFonts w:eastAsia="Times New Roman"/>
                <w:sz w:val="20"/>
                <w:szCs w:val="20"/>
              </w:rPr>
            </w:pPr>
          </w:p>
        </w:tc>
        <w:tc>
          <w:tcPr>
            <w:tcW w:w="2350" w:type="pct"/>
            <w:vAlign w:val="center"/>
            <w:hideMark/>
          </w:tcPr>
          <w:p w:rsidR="00000000" w:rsidRDefault="00433ADC">
            <w:pPr>
              <w:rPr>
                <w:rFonts w:eastAsia="Times New Roman"/>
                <w:sz w:val="20"/>
                <w:szCs w:val="20"/>
              </w:rPr>
            </w:pPr>
          </w:p>
        </w:tc>
        <w:tc>
          <w:tcPr>
            <w:tcW w:w="850" w:type="pct"/>
            <w:vAlign w:val="center"/>
            <w:hideMark/>
          </w:tcPr>
          <w:p w:rsidR="00000000" w:rsidRDefault="00433ADC">
            <w:pPr>
              <w:rPr>
                <w:rFonts w:eastAsia="Times New Roman"/>
                <w:sz w:val="20"/>
                <w:szCs w:val="20"/>
              </w:rPr>
            </w:pP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b/>
                <w:bCs/>
                <w:sz w:val="20"/>
                <w:szCs w:val="20"/>
              </w:rPr>
              <w:t>Signature</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b/>
                <w:bCs/>
                <w:sz w:val="20"/>
                <w:szCs w:val="20"/>
              </w:rPr>
              <w:t>Title</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b/>
                <w:bCs/>
                <w:sz w:val="20"/>
                <w:szCs w:val="20"/>
              </w:rPr>
              <w:t>Date</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81223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787625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987466176"/>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L. Reade Fahs</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Chief Executive Officer and Director</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February 26, 2020</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L. Reade Fahs</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(Principal Executive Officer)</w:t>
            </w:r>
            <w:r>
              <w:rPr>
                <w:rFonts w:ascii="inherit" w:eastAsia="Times New Roman" w:hAnsi="inherit"/>
                <w:i/>
                <w:iCs/>
                <w:sz w:val="20"/>
                <w:szCs w:val="20"/>
              </w:rPr>
              <w:t xml:space="preserve"> </w:t>
            </w:r>
          </w:p>
        </w:tc>
        <w:tc>
          <w:tcPr>
            <w:tcW w:w="0" w:type="auto"/>
            <w:tcMar>
              <w:top w:w="30" w:type="dxa"/>
              <w:left w:w="30" w:type="dxa"/>
              <w:bottom w:w="30" w:type="dxa"/>
              <w:right w:w="30" w:type="dxa"/>
            </w:tcMar>
            <w:vAlign w:val="bottom"/>
            <w:hideMark/>
          </w:tcPr>
          <w:p w:rsidR="00000000" w:rsidRDefault="00433ADC">
            <w:pPr>
              <w:divId w:val="2136094872"/>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1013141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105155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135783962"/>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Patrick R. Moore</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Senior Vice President, Chief Financial Officer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February 26, 2020</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Patrick R. Moore</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(Principal Financial Officer)</w:t>
            </w:r>
            <w:r>
              <w:rPr>
                <w:rFonts w:ascii="inherit" w:eastAsia="Times New Roman" w:hAnsi="inherit"/>
                <w:i/>
                <w:iCs/>
                <w:sz w:val="20"/>
                <w:szCs w:val="20"/>
              </w:rPr>
              <w:t xml:space="preserve"> </w:t>
            </w:r>
          </w:p>
        </w:tc>
        <w:tc>
          <w:tcPr>
            <w:tcW w:w="0" w:type="auto"/>
            <w:tcMar>
              <w:top w:w="30" w:type="dxa"/>
              <w:left w:w="30" w:type="dxa"/>
              <w:bottom w:w="30" w:type="dxa"/>
              <w:right w:w="30" w:type="dxa"/>
            </w:tcMar>
            <w:vAlign w:val="bottom"/>
            <w:hideMark/>
          </w:tcPr>
          <w:p w:rsidR="00000000" w:rsidRDefault="00433ADC">
            <w:pPr>
              <w:divId w:val="1711226907"/>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1520579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610553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064596455"/>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Melissa Rasmussen</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Senior Vice President, Chief Accounting Officer</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February 26, 2020</w:t>
            </w:r>
          </w:p>
        </w:tc>
      </w:tr>
      <w:tr w:rsidR="00000000">
        <w:trPr>
          <w:divId w:val="1488404095"/>
          <w:jc w:val="center"/>
        </w:trPr>
        <w:tc>
          <w:tcPr>
            <w:tcW w:w="0" w:type="auto"/>
            <w:tcBorders>
              <w:top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Melissa Rasmussen</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i/>
                <w:iCs/>
                <w:sz w:val="20"/>
                <w:szCs w:val="20"/>
              </w:rPr>
              <w:t>(Principal Accounting Officer)</w:t>
            </w:r>
            <w:r>
              <w:rPr>
                <w:rFonts w:ascii="inherit" w:eastAsia="Times New Roman" w:hAnsi="inherit"/>
                <w:i/>
                <w:iCs/>
                <w:sz w:val="20"/>
                <w:szCs w:val="20"/>
              </w:rPr>
              <w:t xml:space="preserve"> </w:t>
            </w:r>
          </w:p>
        </w:tc>
        <w:tc>
          <w:tcPr>
            <w:tcW w:w="0" w:type="auto"/>
            <w:tcMar>
              <w:top w:w="30" w:type="dxa"/>
              <w:left w:w="30" w:type="dxa"/>
              <w:bottom w:w="30" w:type="dxa"/>
              <w:right w:w="30" w:type="dxa"/>
            </w:tcMar>
            <w:vAlign w:val="bottom"/>
            <w:hideMark/>
          </w:tcPr>
          <w:p w:rsidR="00000000" w:rsidRDefault="00433ADC">
            <w:pPr>
              <w:divId w:val="1656952857"/>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38364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622806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93342386"/>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Heather Cianfrocco</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Director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February 26, 2020</w:t>
            </w:r>
          </w:p>
        </w:tc>
      </w:tr>
      <w:tr w:rsidR="00000000">
        <w:trPr>
          <w:divId w:val="1488404095"/>
          <w:jc w:val="center"/>
        </w:trPr>
        <w:tc>
          <w:tcPr>
            <w:tcW w:w="0" w:type="auto"/>
            <w:tcBorders>
              <w:top w:val="single" w:sz="6" w:space="0" w:color="000000"/>
            </w:tcBorders>
            <w:tcMar>
              <w:top w:w="30" w:type="dxa"/>
              <w:left w:w="30" w:type="dxa"/>
              <w:bottom w:w="30" w:type="dxa"/>
              <w:right w:w="30" w:type="dxa"/>
            </w:tcMar>
            <w:vAlign w:val="bottom"/>
            <w:hideMark/>
          </w:tcPr>
          <w:p w:rsidR="00000000" w:rsidRDefault="00433ADC">
            <w:pPr>
              <w:divId w:val="1685011137"/>
              <w:rPr>
                <w:rFonts w:eastAsia="Times New Roman"/>
                <w:sz w:val="20"/>
                <w:szCs w:val="20"/>
              </w:rPr>
            </w:pPr>
            <w:r>
              <w:rPr>
                <w:rFonts w:ascii="inherit" w:eastAsia="Times New Roman" w:hAnsi="inherit"/>
                <w:sz w:val="20"/>
                <w:szCs w:val="20"/>
              </w:rPr>
              <w:t>Heather Cianfrocco</w:t>
            </w:r>
          </w:p>
          <w:p w:rsidR="00000000" w:rsidRDefault="00433ADC">
            <w:pPr>
              <w:divId w:val="483205210"/>
              <w:rPr>
                <w:rFonts w:eastAsia="Times New Roman"/>
                <w:sz w:val="20"/>
                <w:szCs w:val="20"/>
              </w:rPr>
            </w:pPr>
          </w:p>
        </w:tc>
        <w:tc>
          <w:tcPr>
            <w:tcW w:w="0" w:type="auto"/>
            <w:tcMar>
              <w:top w:w="30" w:type="dxa"/>
              <w:left w:w="30" w:type="dxa"/>
              <w:bottom w:w="30" w:type="dxa"/>
              <w:right w:w="30" w:type="dxa"/>
            </w:tcMar>
            <w:vAlign w:val="bottom"/>
            <w:hideMark/>
          </w:tcPr>
          <w:p w:rsidR="00000000" w:rsidRDefault="00433ADC">
            <w:pPr>
              <w:divId w:val="1086027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351421143"/>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1066803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06224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972034"/>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Virginia A. Hepner</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Director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February 26, 2020</w:t>
            </w:r>
          </w:p>
        </w:tc>
      </w:tr>
      <w:tr w:rsidR="00000000">
        <w:trPr>
          <w:divId w:val="1488404095"/>
          <w:jc w:val="center"/>
        </w:trPr>
        <w:tc>
          <w:tcPr>
            <w:tcW w:w="0" w:type="auto"/>
            <w:tcBorders>
              <w:top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Virginia A. Hepner</w:t>
            </w:r>
          </w:p>
        </w:tc>
        <w:tc>
          <w:tcPr>
            <w:tcW w:w="0" w:type="auto"/>
            <w:tcMar>
              <w:top w:w="30" w:type="dxa"/>
              <w:left w:w="30" w:type="dxa"/>
              <w:bottom w:w="30" w:type="dxa"/>
              <w:right w:w="30" w:type="dxa"/>
            </w:tcMar>
            <w:vAlign w:val="bottom"/>
            <w:hideMark/>
          </w:tcPr>
          <w:p w:rsidR="00000000" w:rsidRDefault="00433ADC">
            <w:pPr>
              <w:divId w:val="30957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910115321"/>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81612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22563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24539352"/>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D. Randolph Peeler</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Director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February 26, 2020</w:t>
            </w:r>
          </w:p>
        </w:tc>
      </w:tr>
      <w:tr w:rsidR="00000000">
        <w:trPr>
          <w:divId w:val="1488404095"/>
          <w:jc w:val="center"/>
        </w:trPr>
        <w:tc>
          <w:tcPr>
            <w:tcW w:w="0" w:type="auto"/>
            <w:tcBorders>
              <w:top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 Randolph Peeler</w:t>
            </w:r>
          </w:p>
        </w:tc>
        <w:tc>
          <w:tcPr>
            <w:tcW w:w="0" w:type="auto"/>
            <w:tcMar>
              <w:top w:w="30" w:type="dxa"/>
              <w:left w:w="30" w:type="dxa"/>
              <w:bottom w:w="30" w:type="dxa"/>
              <w:right w:w="30" w:type="dxa"/>
            </w:tcMar>
            <w:vAlign w:val="bottom"/>
            <w:hideMark/>
          </w:tcPr>
          <w:p w:rsidR="00000000" w:rsidRDefault="00433ADC">
            <w:pPr>
              <w:divId w:val="2030135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966741059"/>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41525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008212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36383876"/>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Nathaniel H. Taylor</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Chairman and Director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February 26, 2020</w:t>
            </w:r>
          </w:p>
        </w:tc>
      </w:tr>
      <w:tr w:rsidR="00000000">
        <w:trPr>
          <w:divId w:val="1488404095"/>
          <w:jc w:val="center"/>
        </w:trPr>
        <w:tc>
          <w:tcPr>
            <w:tcW w:w="0" w:type="auto"/>
            <w:tcBorders>
              <w:top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Nathaniel H. Taylor</w:t>
            </w:r>
          </w:p>
        </w:tc>
        <w:tc>
          <w:tcPr>
            <w:tcW w:w="0" w:type="auto"/>
            <w:tcMar>
              <w:top w:w="30" w:type="dxa"/>
              <w:left w:w="30" w:type="dxa"/>
              <w:bottom w:w="30" w:type="dxa"/>
              <w:right w:w="30" w:type="dxa"/>
            </w:tcMar>
            <w:vAlign w:val="bottom"/>
            <w:hideMark/>
          </w:tcPr>
          <w:p w:rsidR="00000000" w:rsidRDefault="00433ADC">
            <w:pPr>
              <w:divId w:val="2000961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93631934"/>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932206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255405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96435095"/>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Thomas V. Taylor, Jr.</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Director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February 26, 2020</w:t>
            </w:r>
          </w:p>
        </w:tc>
      </w:tr>
      <w:tr w:rsidR="00000000">
        <w:trPr>
          <w:divId w:val="1488404095"/>
          <w:jc w:val="center"/>
        </w:trPr>
        <w:tc>
          <w:tcPr>
            <w:tcW w:w="0" w:type="auto"/>
            <w:tcBorders>
              <w:top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Thomas V. Taylor, Jr.</w:t>
            </w:r>
          </w:p>
        </w:tc>
        <w:tc>
          <w:tcPr>
            <w:tcW w:w="0" w:type="auto"/>
            <w:tcMar>
              <w:top w:w="30" w:type="dxa"/>
              <w:left w:w="30" w:type="dxa"/>
              <w:bottom w:w="30" w:type="dxa"/>
              <w:right w:w="30" w:type="dxa"/>
            </w:tcMar>
            <w:vAlign w:val="bottom"/>
            <w:hideMark/>
          </w:tcPr>
          <w:p w:rsidR="00000000" w:rsidRDefault="00433ADC">
            <w:pPr>
              <w:divId w:val="974916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876846523"/>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468787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368020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417291131"/>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/s/ David M. Tehle</w:t>
            </w:r>
          </w:p>
        </w:tc>
        <w:tc>
          <w:tcPr>
            <w:tcW w:w="0" w:type="auto"/>
            <w:tcMar>
              <w:top w:w="30" w:type="dxa"/>
              <w:left w:w="30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Director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433ADC">
            <w:pPr>
              <w:jc w:val="center"/>
              <w:rPr>
                <w:rFonts w:eastAsia="Times New Roman"/>
                <w:sz w:val="20"/>
                <w:szCs w:val="20"/>
              </w:rPr>
            </w:pPr>
            <w:r>
              <w:rPr>
                <w:rFonts w:ascii="inherit" w:eastAsia="Times New Roman" w:hAnsi="inherit"/>
                <w:sz w:val="20"/>
                <w:szCs w:val="20"/>
              </w:rPr>
              <w:t>February 26, 2020</w:t>
            </w:r>
          </w:p>
        </w:tc>
      </w:tr>
      <w:tr w:rsidR="00000000">
        <w:trPr>
          <w:divId w:val="1488404095"/>
          <w:jc w:val="center"/>
        </w:trPr>
        <w:tc>
          <w:tcPr>
            <w:tcW w:w="0" w:type="auto"/>
            <w:tcBorders>
              <w:top w:val="single" w:sz="6" w:space="0" w:color="000000"/>
            </w:tcBorders>
            <w:tcMar>
              <w:top w:w="30" w:type="dxa"/>
              <w:left w:w="30" w:type="dxa"/>
              <w:bottom w:w="30" w:type="dxa"/>
              <w:right w:w="30" w:type="dxa"/>
            </w:tcMar>
            <w:vAlign w:val="bottom"/>
            <w:hideMark/>
          </w:tcPr>
          <w:p w:rsidR="00000000" w:rsidRDefault="00433ADC">
            <w:pPr>
              <w:rPr>
                <w:rFonts w:eastAsia="Times New Roman"/>
                <w:sz w:val="20"/>
                <w:szCs w:val="20"/>
              </w:rPr>
            </w:pPr>
            <w:r>
              <w:rPr>
                <w:rFonts w:ascii="inherit" w:eastAsia="Times New Roman" w:hAnsi="inherit"/>
                <w:sz w:val="20"/>
                <w:szCs w:val="20"/>
              </w:rPr>
              <w:t>David M. Tehle</w:t>
            </w:r>
          </w:p>
        </w:tc>
        <w:tc>
          <w:tcPr>
            <w:tcW w:w="0" w:type="auto"/>
            <w:tcMar>
              <w:top w:w="30" w:type="dxa"/>
              <w:left w:w="30" w:type="dxa"/>
              <w:bottom w:w="30" w:type="dxa"/>
              <w:right w:w="30" w:type="dxa"/>
            </w:tcMar>
            <w:vAlign w:val="bottom"/>
            <w:hideMark/>
          </w:tcPr>
          <w:p w:rsidR="00000000" w:rsidRDefault="00433ADC">
            <w:pPr>
              <w:divId w:val="711922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201823"/>
              <w:rPr>
                <w:rFonts w:eastAsia="Times New Roman"/>
                <w:sz w:val="20"/>
                <w:szCs w:val="20"/>
              </w:rPr>
            </w:pPr>
            <w:r>
              <w:rPr>
                <w:rFonts w:ascii="inherit" w:eastAsia="Times New Roman" w:hAnsi="inherit"/>
                <w:sz w:val="20"/>
                <w:szCs w:val="20"/>
              </w:rPr>
              <w:t> </w:t>
            </w:r>
          </w:p>
        </w:tc>
      </w:tr>
      <w:tr w:rsidR="00000000">
        <w:trPr>
          <w:divId w:val="1488404095"/>
          <w:jc w:val="center"/>
        </w:trPr>
        <w:tc>
          <w:tcPr>
            <w:tcW w:w="0" w:type="auto"/>
            <w:tcMar>
              <w:top w:w="30" w:type="dxa"/>
              <w:left w:w="30" w:type="dxa"/>
              <w:bottom w:w="30" w:type="dxa"/>
              <w:right w:w="30" w:type="dxa"/>
            </w:tcMar>
            <w:vAlign w:val="bottom"/>
            <w:hideMark/>
          </w:tcPr>
          <w:p w:rsidR="00000000" w:rsidRDefault="00433ADC">
            <w:pPr>
              <w:divId w:val="770200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552883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433ADC">
            <w:pPr>
              <w:divId w:val="1170021884"/>
              <w:rPr>
                <w:rFonts w:eastAsia="Times New Roman"/>
                <w:sz w:val="20"/>
                <w:szCs w:val="20"/>
              </w:rPr>
            </w:pPr>
            <w:r>
              <w:rPr>
                <w:rFonts w:ascii="inherit" w:eastAsia="Times New Roman" w:hAnsi="inherit"/>
                <w:sz w:val="20"/>
                <w:szCs w:val="20"/>
              </w:rPr>
              <w:t> </w:t>
            </w:r>
          </w:p>
        </w:tc>
      </w:tr>
    </w:tbl>
    <w:p w:rsidR="00000000" w:rsidRDefault="00433ADC">
      <w:pPr>
        <w:spacing w:line="288" w:lineRule="auto"/>
        <w:divId w:val="395133184"/>
        <w:rPr>
          <w:rFonts w:eastAsia="Times New Roman"/>
          <w:sz w:val="20"/>
          <w:szCs w:val="20"/>
        </w:rPr>
      </w:pPr>
    </w:p>
    <w:p w:rsidR="00000000" w:rsidRDefault="00433ADC">
      <w:pPr>
        <w:spacing w:line="288" w:lineRule="auto"/>
        <w:divId w:val="1087963606"/>
        <w:rPr>
          <w:rFonts w:eastAsia="Times New Roman"/>
          <w:sz w:val="20"/>
          <w:szCs w:val="20"/>
        </w:rPr>
      </w:pPr>
    </w:p>
    <w:p w:rsidR="00000000" w:rsidRDefault="00433ADC">
      <w:pPr>
        <w:divId w:val="2002079744"/>
        <w:rPr>
          <w:rFonts w:eastAsia="Times New Roman"/>
          <w:sz w:val="20"/>
          <w:szCs w:val="20"/>
        </w:rPr>
      </w:pPr>
    </w:p>
    <w:p w:rsidR="00433ADC" w:rsidRDefault="00433ADC">
      <w:pPr>
        <w:spacing w:line="288" w:lineRule="auto"/>
        <w:jc w:val="center"/>
        <w:divId w:val="750659998"/>
        <w:rPr>
          <w:rFonts w:eastAsia="Times New Roman"/>
          <w:sz w:val="20"/>
          <w:szCs w:val="20"/>
        </w:rPr>
      </w:pPr>
      <w:r>
        <w:rPr>
          <w:rFonts w:ascii="inherit" w:eastAsia="Times New Roman" w:hAnsi="inherit"/>
          <w:sz w:val="20"/>
          <w:szCs w:val="20"/>
        </w:rPr>
        <w:t>123</w:t>
      </w:r>
    </w:p>
    <w:sectPr w:rsidR="00433AD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3ADC"/>
    <w:rsid w:val="00433ADC"/>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www.nationalvision.com/20191228"/>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1235">
      <w:marLeft w:val="0"/>
      <w:marRight w:val="0"/>
      <w:marTop w:val="0"/>
      <w:marBottom w:val="0"/>
      <w:divBdr>
        <w:top w:val="none" w:sz="0" w:space="0" w:color="auto"/>
        <w:left w:val="none" w:sz="0" w:space="0" w:color="auto"/>
        <w:bottom w:val="none" w:sz="0" w:space="0" w:color="auto"/>
        <w:right w:val="none" w:sz="0" w:space="0" w:color="auto"/>
      </w:divBdr>
      <w:divsChild>
        <w:div w:id="853299496">
          <w:marLeft w:val="0"/>
          <w:marRight w:val="0"/>
          <w:marTop w:val="0"/>
          <w:marBottom w:val="0"/>
          <w:divBdr>
            <w:top w:val="none" w:sz="0" w:space="0" w:color="auto"/>
            <w:left w:val="none" w:sz="0" w:space="0" w:color="auto"/>
            <w:bottom w:val="none" w:sz="0" w:space="0" w:color="auto"/>
            <w:right w:val="none" w:sz="0" w:space="0" w:color="auto"/>
          </w:divBdr>
        </w:div>
        <w:div w:id="1085614063">
          <w:marLeft w:val="0"/>
          <w:marRight w:val="0"/>
          <w:marTop w:val="0"/>
          <w:marBottom w:val="0"/>
          <w:divBdr>
            <w:top w:val="none" w:sz="0" w:space="0" w:color="auto"/>
            <w:left w:val="none" w:sz="0" w:space="0" w:color="auto"/>
            <w:bottom w:val="none" w:sz="0" w:space="0" w:color="auto"/>
            <w:right w:val="none" w:sz="0" w:space="0" w:color="auto"/>
          </w:divBdr>
          <w:divsChild>
            <w:div w:id="150100897">
              <w:marLeft w:val="0"/>
              <w:marRight w:val="0"/>
              <w:marTop w:val="0"/>
              <w:marBottom w:val="0"/>
              <w:divBdr>
                <w:top w:val="none" w:sz="0" w:space="0" w:color="auto"/>
                <w:left w:val="none" w:sz="0" w:space="0" w:color="auto"/>
                <w:bottom w:val="none" w:sz="0" w:space="0" w:color="auto"/>
                <w:right w:val="none" w:sz="0" w:space="0" w:color="auto"/>
              </w:divBdr>
            </w:div>
          </w:divsChild>
        </w:div>
        <w:div w:id="581527170">
          <w:marLeft w:val="0"/>
          <w:marRight w:val="0"/>
          <w:marTop w:val="0"/>
          <w:marBottom w:val="0"/>
          <w:divBdr>
            <w:top w:val="none" w:sz="0" w:space="0" w:color="auto"/>
            <w:left w:val="none" w:sz="0" w:space="0" w:color="auto"/>
            <w:bottom w:val="none" w:sz="0" w:space="0" w:color="auto"/>
            <w:right w:val="none" w:sz="0" w:space="0" w:color="auto"/>
          </w:divBdr>
        </w:div>
        <w:div w:id="373817463">
          <w:marLeft w:val="0"/>
          <w:marRight w:val="0"/>
          <w:marTop w:val="0"/>
          <w:marBottom w:val="0"/>
          <w:divBdr>
            <w:top w:val="none" w:sz="0" w:space="0" w:color="auto"/>
            <w:left w:val="none" w:sz="0" w:space="0" w:color="auto"/>
            <w:bottom w:val="none" w:sz="0" w:space="0" w:color="auto"/>
            <w:right w:val="none" w:sz="0" w:space="0" w:color="auto"/>
          </w:divBdr>
          <w:divsChild>
            <w:div w:id="726030978">
              <w:marLeft w:val="0"/>
              <w:marRight w:val="0"/>
              <w:marTop w:val="0"/>
              <w:marBottom w:val="0"/>
              <w:divBdr>
                <w:top w:val="none" w:sz="0" w:space="0" w:color="auto"/>
                <w:left w:val="none" w:sz="0" w:space="0" w:color="auto"/>
                <w:bottom w:val="none" w:sz="0" w:space="0" w:color="auto"/>
                <w:right w:val="none" w:sz="0" w:space="0" w:color="auto"/>
              </w:divBdr>
            </w:div>
            <w:div w:id="1070612825">
              <w:marLeft w:val="0"/>
              <w:marRight w:val="0"/>
              <w:marTop w:val="0"/>
              <w:marBottom w:val="0"/>
              <w:divBdr>
                <w:top w:val="none" w:sz="0" w:space="0" w:color="auto"/>
                <w:left w:val="none" w:sz="0" w:space="0" w:color="auto"/>
                <w:bottom w:val="none" w:sz="0" w:space="0" w:color="auto"/>
                <w:right w:val="none" w:sz="0" w:space="0" w:color="auto"/>
              </w:divBdr>
            </w:div>
          </w:divsChild>
        </w:div>
        <w:div w:id="1732120727">
          <w:marLeft w:val="0"/>
          <w:marRight w:val="0"/>
          <w:marTop w:val="0"/>
          <w:marBottom w:val="0"/>
          <w:divBdr>
            <w:top w:val="none" w:sz="0" w:space="0" w:color="auto"/>
            <w:left w:val="none" w:sz="0" w:space="0" w:color="auto"/>
            <w:bottom w:val="none" w:sz="0" w:space="0" w:color="auto"/>
            <w:right w:val="none" w:sz="0" w:space="0" w:color="auto"/>
          </w:divBdr>
        </w:div>
        <w:div w:id="599721139">
          <w:marLeft w:val="0"/>
          <w:marRight w:val="0"/>
          <w:marTop w:val="0"/>
          <w:marBottom w:val="0"/>
          <w:divBdr>
            <w:top w:val="none" w:sz="0" w:space="0" w:color="auto"/>
            <w:left w:val="none" w:sz="0" w:space="0" w:color="auto"/>
            <w:bottom w:val="none" w:sz="0" w:space="0" w:color="auto"/>
            <w:right w:val="none" w:sz="0" w:space="0" w:color="auto"/>
          </w:divBdr>
          <w:divsChild>
            <w:div w:id="1815678082">
              <w:marLeft w:val="0"/>
              <w:marRight w:val="0"/>
              <w:marTop w:val="0"/>
              <w:marBottom w:val="0"/>
              <w:divBdr>
                <w:top w:val="none" w:sz="0" w:space="0" w:color="auto"/>
                <w:left w:val="none" w:sz="0" w:space="0" w:color="auto"/>
                <w:bottom w:val="none" w:sz="0" w:space="0" w:color="auto"/>
                <w:right w:val="none" w:sz="0" w:space="0" w:color="auto"/>
              </w:divBdr>
            </w:div>
            <w:div w:id="1506945133">
              <w:marLeft w:val="0"/>
              <w:marRight w:val="0"/>
              <w:marTop w:val="0"/>
              <w:marBottom w:val="0"/>
              <w:divBdr>
                <w:top w:val="none" w:sz="0" w:space="0" w:color="auto"/>
                <w:left w:val="none" w:sz="0" w:space="0" w:color="auto"/>
                <w:bottom w:val="none" w:sz="0" w:space="0" w:color="auto"/>
                <w:right w:val="none" w:sz="0" w:space="0" w:color="auto"/>
              </w:divBdr>
            </w:div>
            <w:div w:id="1983075329">
              <w:marLeft w:val="0"/>
              <w:marRight w:val="0"/>
              <w:marTop w:val="0"/>
              <w:marBottom w:val="0"/>
              <w:divBdr>
                <w:top w:val="none" w:sz="0" w:space="0" w:color="auto"/>
                <w:left w:val="none" w:sz="0" w:space="0" w:color="auto"/>
                <w:bottom w:val="none" w:sz="0" w:space="0" w:color="auto"/>
                <w:right w:val="none" w:sz="0" w:space="0" w:color="auto"/>
              </w:divBdr>
            </w:div>
            <w:div w:id="1076586194">
              <w:marLeft w:val="0"/>
              <w:marRight w:val="0"/>
              <w:marTop w:val="0"/>
              <w:marBottom w:val="0"/>
              <w:divBdr>
                <w:top w:val="none" w:sz="0" w:space="0" w:color="auto"/>
                <w:left w:val="none" w:sz="0" w:space="0" w:color="auto"/>
                <w:bottom w:val="none" w:sz="0" w:space="0" w:color="auto"/>
                <w:right w:val="none" w:sz="0" w:space="0" w:color="auto"/>
              </w:divBdr>
            </w:div>
            <w:div w:id="847714586">
              <w:marLeft w:val="0"/>
              <w:marRight w:val="0"/>
              <w:marTop w:val="0"/>
              <w:marBottom w:val="0"/>
              <w:divBdr>
                <w:top w:val="none" w:sz="0" w:space="0" w:color="auto"/>
                <w:left w:val="none" w:sz="0" w:space="0" w:color="auto"/>
                <w:bottom w:val="none" w:sz="0" w:space="0" w:color="auto"/>
                <w:right w:val="none" w:sz="0" w:space="0" w:color="auto"/>
              </w:divBdr>
            </w:div>
            <w:div w:id="269508762">
              <w:marLeft w:val="0"/>
              <w:marRight w:val="0"/>
              <w:marTop w:val="0"/>
              <w:marBottom w:val="0"/>
              <w:divBdr>
                <w:top w:val="none" w:sz="0" w:space="0" w:color="auto"/>
                <w:left w:val="none" w:sz="0" w:space="0" w:color="auto"/>
                <w:bottom w:val="none" w:sz="0" w:space="0" w:color="auto"/>
                <w:right w:val="none" w:sz="0" w:space="0" w:color="auto"/>
              </w:divBdr>
            </w:div>
            <w:div w:id="421679581">
              <w:marLeft w:val="0"/>
              <w:marRight w:val="0"/>
              <w:marTop w:val="0"/>
              <w:marBottom w:val="0"/>
              <w:divBdr>
                <w:top w:val="none" w:sz="0" w:space="0" w:color="auto"/>
                <w:left w:val="none" w:sz="0" w:space="0" w:color="auto"/>
                <w:bottom w:val="none" w:sz="0" w:space="0" w:color="auto"/>
                <w:right w:val="none" w:sz="0" w:space="0" w:color="auto"/>
              </w:divBdr>
            </w:div>
            <w:div w:id="951596996">
              <w:marLeft w:val="0"/>
              <w:marRight w:val="0"/>
              <w:marTop w:val="0"/>
              <w:marBottom w:val="0"/>
              <w:divBdr>
                <w:top w:val="none" w:sz="0" w:space="0" w:color="auto"/>
                <w:left w:val="none" w:sz="0" w:space="0" w:color="auto"/>
                <w:bottom w:val="none" w:sz="0" w:space="0" w:color="auto"/>
                <w:right w:val="none" w:sz="0" w:space="0" w:color="auto"/>
              </w:divBdr>
            </w:div>
            <w:div w:id="1861048295">
              <w:marLeft w:val="0"/>
              <w:marRight w:val="0"/>
              <w:marTop w:val="0"/>
              <w:marBottom w:val="0"/>
              <w:divBdr>
                <w:top w:val="none" w:sz="0" w:space="0" w:color="auto"/>
                <w:left w:val="none" w:sz="0" w:space="0" w:color="auto"/>
                <w:bottom w:val="none" w:sz="0" w:space="0" w:color="auto"/>
                <w:right w:val="none" w:sz="0" w:space="0" w:color="auto"/>
              </w:divBdr>
            </w:div>
            <w:div w:id="1712419870">
              <w:marLeft w:val="0"/>
              <w:marRight w:val="0"/>
              <w:marTop w:val="0"/>
              <w:marBottom w:val="0"/>
              <w:divBdr>
                <w:top w:val="none" w:sz="0" w:space="0" w:color="auto"/>
                <w:left w:val="none" w:sz="0" w:space="0" w:color="auto"/>
                <w:bottom w:val="none" w:sz="0" w:space="0" w:color="auto"/>
                <w:right w:val="none" w:sz="0" w:space="0" w:color="auto"/>
              </w:divBdr>
            </w:div>
            <w:div w:id="1520043123">
              <w:marLeft w:val="0"/>
              <w:marRight w:val="0"/>
              <w:marTop w:val="0"/>
              <w:marBottom w:val="0"/>
              <w:divBdr>
                <w:top w:val="none" w:sz="0" w:space="0" w:color="auto"/>
                <w:left w:val="none" w:sz="0" w:space="0" w:color="auto"/>
                <w:bottom w:val="none" w:sz="0" w:space="0" w:color="auto"/>
                <w:right w:val="none" w:sz="0" w:space="0" w:color="auto"/>
              </w:divBdr>
            </w:div>
          </w:divsChild>
        </w:div>
        <w:div w:id="1760904461">
          <w:marLeft w:val="0"/>
          <w:marRight w:val="0"/>
          <w:marTop w:val="0"/>
          <w:marBottom w:val="0"/>
          <w:divBdr>
            <w:top w:val="none" w:sz="0" w:space="0" w:color="auto"/>
            <w:left w:val="none" w:sz="0" w:space="0" w:color="auto"/>
            <w:bottom w:val="none" w:sz="0" w:space="0" w:color="auto"/>
            <w:right w:val="none" w:sz="0" w:space="0" w:color="auto"/>
          </w:divBdr>
          <w:divsChild>
            <w:div w:id="1234848330">
              <w:marLeft w:val="0"/>
              <w:marRight w:val="0"/>
              <w:marTop w:val="0"/>
              <w:marBottom w:val="0"/>
              <w:divBdr>
                <w:top w:val="none" w:sz="0" w:space="0" w:color="auto"/>
                <w:left w:val="none" w:sz="0" w:space="0" w:color="auto"/>
                <w:bottom w:val="none" w:sz="0" w:space="0" w:color="auto"/>
                <w:right w:val="none" w:sz="0" w:space="0" w:color="auto"/>
              </w:divBdr>
            </w:div>
            <w:div w:id="380445200">
              <w:marLeft w:val="0"/>
              <w:marRight w:val="0"/>
              <w:marTop w:val="0"/>
              <w:marBottom w:val="0"/>
              <w:divBdr>
                <w:top w:val="none" w:sz="0" w:space="0" w:color="auto"/>
                <w:left w:val="none" w:sz="0" w:space="0" w:color="auto"/>
                <w:bottom w:val="none" w:sz="0" w:space="0" w:color="auto"/>
                <w:right w:val="none" w:sz="0" w:space="0" w:color="auto"/>
              </w:divBdr>
            </w:div>
          </w:divsChild>
        </w:div>
        <w:div w:id="641933577">
          <w:marLeft w:val="0"/>
          <w:marRight w:val="0"/>
          <w:marTop w:val="0"/>
          <w:marBottom w:val="0"/>
          <w:divBdr>
            <w:top w:val="none" w:sz="0" w:space="0" w:color="auto"/>
            <w:left w:val="none" w:sz="0" w:space="0" w:color="auto"/>
            <w:bottom w:val="none" w:sz="0" w:space="0" w:color="auto"/>
            <w:right w:val="none" w:sz="0" w:space="0" w:color="auto"/>
          </w:divBdr>
          <w:divsChild>
            <w:div w:id="682324886">
              <w:marLeft w:val="0"/>
              <w:marRight w:val="0"/>
              <w:marTop w:val="0"/>
              <w:marBottom w:val="0"/>
              <w:divBdr>
                <w:top w:val="none" w:sz="0" w:space="0" w:color="auto"/>
                <w:left w:val="none" w:sz="0" w:space="0" w:color="auto"/>
                <w:bottom w:val="none" w:sz="0" w:space="0" w:color="auto"/>
                <w:right w:val="none" w:sz="0" w:space="0" w:color="auto"/>
              </w:divBdr>
            </w:div>
          </w:divsChild>
        </w:div>
        <w:div w:id="1677616079">
          <w:marLeft w:val="0"/>
          <w:marRight w:val="0"/>
          <w:marTop w:val="0"/>
          <w:marBottom w:val="0"/>
          <w:divBdr>
            <w:top w:val="none" w:sz="0" w:space="0" w:color="auto"/>
            <w:left w:val="none" w:sz="0" w:space="0" w:color="auto"/>
            <w:bottom w:val="none" w:sz="0" w:space="0" w:color="auto"/>
            <w:right w:val="none" w:sz="0" w:space="0" w:color="auto"/>
          </w:divBdr>
        </w:div>
        <w:div w:id="478688147">
          <w:marLeft w:val="0"/>
          <w:marRight w:val="0"/>
          <w:marTop w:val="0"/>
          <w:marBottom w:val="0"/>
          <w:divBdr>
            <w:top w:val="none" w:sz="0" w:space="0" w:color="auto"/>
            <w:left w:val="none" w:sz="0" w:space="0" w:color="auto"/>
            <w:bottom w:val="none" w:sz="0" w:space="0" w:color="auto"/>
            <w:right w:val="none" w:sz="0" w:space="0" w:color="auto"/>
          </w:divBdr>
        </w:div>
        <w:div w:id="2124612478">
          <w:marLeft w:val="0"/>
          <w:marRight w:val="0"/>
          <w:marTop w:val="0"/>
          <w:marBottom w:val="0"/>
          <w:divBdr>
            <w:top w:val="none" w:sz="0" w:space="0" w:color="auto"/>
            <w:left w:val="none" w:sz="0" w:space="0" w:color="auto"/>
            <w:bottom w:val="none" w:sz="0" w:space="0" w:color="auto"/>
            <w:right w:val="none" w:sz="0" w:space="0" w:color="auto"/>
          </w:divBdr>
          <w:divsChild>
            <w:div w:id="497237952">
              <w:marLeft w:val="0"/>
              <w:marRight w:val="0"/>
              <w:marTop w:val="0"/>
              <w:marBottom w:val="0"/>
              <w:divBdr>
                <w:top w:val="none" w:sz="0" w:space="0" w:color="auto"/>
                <w:left w:val="none" w:sz="0" w:space="0" w:color="auto"/>
                <w:bottom w:val="none" w:sz="0" w:space="0" w:color="auto"/>
                <w:right w:val="none" w:sz="0" w:space="0" w:color="auto"/>
              </w:divBdr>
            </w:div>
            <w:div w:id="836503869">
              <w:marLeft w:val="0"/>
              <w:marRight w:val="0"/>
              <w:marTop w:val="0"/>
              <w:marBottom w:val="0"/>
              <w:divBdr>
                <w:top w:val="none" w:sz="0" w:space="0" w:color="auto"/>
                <w:left w:val="none" w:sz="0" w:space="0" w:color="auto"/>
                <w:bottom w:val="none" w:sz="0" w:space="0" w:color="auto"/>
                <w:right w:val="none" w:sz="0" w:space="0" w:color="auto"/>
              </w:divBdr>
            </w:div>
            <w:div w:id="2139445463">
              <w:marLeft w:val="0"/>
              <w:marRight w:val="0"/>
              <w:marTop w:val="0"/>
              <w:marBottom w:val="0"/>
              <w:divBdr>
                <w:top w:val="none" w:sz="0" w:space="0" w:color="auto"/>
                <w:left w:val="none" w:sz="0" w:space="0" w:color="auto"/>
                <w:bottom w:val="none" w:sz="0" w:space="0" w:color="auto"/>
                <w:right w:val="none" w:sz="0" w:space="0" w:color="auto"/>
              </w:divBdr>
            </w:div>
            <w:div w:id="1201281360">
              <w:marLeft w:val="0"/>
              <w:marRight w:val="0"/>
              <w:marTop w:val="0"/>
              <w:marBottom w:val="0"/>
              <w:divBdr>
                <w:top w:val="none" w:sz="0" w:space="0" w:color="auto"/>
                <w:left w:val="none" w:sz="0" w:space="0" w:color="auto"/>
                <w:bottom w:val="none" w:sz="0" w:space="0" w:color="auto"/>
                <w:right w:val="none" w:sz="0" w:space="0" w:color="auto"/>
              </w:divBdr>
            </w:div>
            <w:div w:id="666522296">
              <w:marLeft w:val="0"/>
              <w:marRight w:val="0"/>
              <w:marTop w:val="0"/>
              <w:marBottom w:val="0"/>
              <w:divBdr>
                <w:top w:val="none" w:sz="0" w:space="0" w:color="auto"/>
                <w:left w:val="none" w:sz="0" w:space="0" w:color="auto"/>
                <w:bottom w:val="none" w:sz="0" w:space="0" w:color="auto"/>
                <w:right w:val="none" w:sz="0" w:space="0" w:color="auto"/>
              </w:divBdr>
            </w:div>
            <w:div w:id="173808444">
              <w:marLeft w:val="0"/>
              <w:marRight w:val="0"/>
              <w:marTop w:val="0"/>
              <w:marBottom w:val="0"/>
              <w:divBdr>
                <w:top w:val="none" w:sz="0" w:space="0" w:color="auto"/>
                <w:left w:val="none" w:sz="0" w:space="0" w:color="auto"/>
                <w:bottom w:val="none" w:sz="0" w:space="0" w:color="auto"/>
                <w:right w:val="none" w:sz="0" w:space="0" w:color="auto"/>
              </w:divBdr>
            </w:div>
            <w:div w:id="1355422469">
              <w:marLeft w:val="0"/>
              <w:marRight w:val="0"/>
              <w:marTop w:val="0"/>
              <w:marBottom w:val="0"/>
              <w:divBdr>
                <w:top w:val="none" w:sz="0" w:space="0" w:color="auto"/>
                <w:left w:val="none" w:sz="0" w:space="0" w:color="auto"/>
                <w:bottom w:val="none" w:sz="0" w:space="0" w:color="auto"/>
                <w:right w:val="none" w:sz="0" w:space="0" w:color="auto"/>
              </w:divBdr>
            </w:div>
            <w:div w:id="378864244">
              <w:marLeft w:val="0"/>
              <w:marRight w:val="0"/>
              <w:marTop w:val="0"/>
              <w:marBottom w:val="0"/>
              <w:divBdr>
                <w:top w:val="none" w:sz="0" w:space="0" w:color="auto"/>
                <w:left w:val="none" w:sz="0" w:space="0" w:color="auto"/>
                <w:bottom w:val="none" w:sz="0" w:space="0" w:color="auto"/>
                <w:right w:val="none" w:sz="0" w:space="0" w:color="auto"/>
              </w:divBdr>
            </w:div>
            <w:div w:id="858156226">
              <w:marLeft w:val="0"/>
              <w:marRight w:val="0"/>
              <w:marTop w:val="0"/>
              <w:marBottom w:val="0"/>
              <w:divBdr>
                <w:top w:val="none" w:sz="0" w:space="0" w:color="auto"/>
                <w:left w:val="none" w:sz="0" w:space="0" w:color="auto"/>
                <w:bottom w:val="none" w:sz="0" w:space="0" w:color="auto"/>
                <w:right w:val="none" w:sz="0" w:space="0" w:color="auto"/>
              </w:divBdr>
            </w:div>
            <w:div w:id="39716758">
              <w:marLeft w:val="0"/>
              <w:marRight w:val="0"/>
              <w:marTop w:val="0"/>
              <w:marBottom w:val="0"/>
              <w:divBdr>
                <w:top w:val="none" w:sz="0" w:space="0" w:color="auto"/>
                <w:left w:val="none" w:sz="0" w:space="0" w:color="auto"/>
                <w:bottom w:val="none" w:sz="0" w:space="0" w:color="auto"/>
                <w:right w:val="none" w:sz="0" w:space="0" w:color="auto"/>
              </w:divBdr>
            </w:div>
            <w:div w:id="453988823">
              <w:marLeft w:val="0"/>
              <w:marRight w:val="0"/>
              <w:marTop w:val="0"/>
              <w:marBottom w:val="0"/>
              <w:divBdr>
                <w:top w:val="none" w:sz="0" w:space="0" w:color="auto"/>
                <w:left w:val="none" w:sz="0" w:space="0" w:color="auto"/>
                <w:bottom w:val="none" w:sz="0" w:space="0" w:color="auto"/>
                <w:right w:val="none" w:sz="0" w:space="0" w:color="auto"/>
              </w:divBdr>
            </w:div>
            <w:div w:id="954211210">
              <w:marLeft w:val="0"/>
              <w:marRight w:val="0"/>
              <w:marTop w:val="0"/>
              <w:marBottom w:val="0"/>
              <w:divBdr>
                <w:top w:val="none" w:sz="0" w:space="0" w:color="auto"/>
                <w:left w:val="none" w:sz="0" w:space="0" w:color="auto"/>
                <w:bottom w:val="none" w:sz="0" w:space="0" w:color="auto"/>
                <w:right w:val="none" w:sz="0" w:space="0" w:color="auto"/>
              </w:divBdr>
            </w:div>
            <w:div w:id="2080588307">
              <w:marLeft w:val="0"/>
              <w:marRight w:val="0"/>
              <w:marTop w:val="0"/>
              <w:marBottom w:val="0"/>
              <w:divBdr>
                <w:top w:val="none" w:sz="0" w:space="0" w:color="auto"/>
                <w:left w:val="none" w:sz="0" w:space="0" w:color="auto"/>
                <w:bottom w:val="none" w:sz="0" w:space="0" w:color="auto"/>
                <w:right w:val="none" w:sz="0" w:space="0" w:color="auto"/>
              </w:divBdr>
            </w:div>
            <w:div w:id="1648045980">
              <w:marLeft w:val="0"/>
              <w:marRight w:val="0"/>
              <w:marTop w:val="0"/>
              <w:marBottom w:val="0"/>
              <w:divBdr>
                <w:top w:val="none" w:sz="0" w:space="0" w:color="auto"/>
                <w:left w:val="none" w:sz="0" w:space="0" w:color="auto"/>
                <w:bottom w:val="none" w:sz="0" w:space="0" w:color="auto"/>
                <w:right w:val="none" w:sz="0" w:space="0" w:color="auto"/>
              </w:divBdr>
            </w:div>
            <w:div w:id="404307677">
              <w:marLeft w:val="0"/>
              <w:marRight w:val="0"/>
              <w:marTop w:val="0"/>
              <w:marBottom w:val="0"/>
              <w:divBdr>
                <w:top w:val="none" w:sz="0" w:space="0" w:color="auto"/>
                <w:left w:val="none" w:sz="0" w:space="0" w:color="auto"/>
                <w:bottom w:val="none" w:sz="0" w:space="0" w:color="auto"/>
                <w:right w:val="none" w:sz="0" w:space="0" w:color="auto"/>
              </w:divBdr>
            </w:div>
            <w:div w:id="1359624775">
              <w:marLeft w:val="0"/>
              <w:marRight w:val="0"/>
              <w:marTop w:val="0"/>
              <w:marBottom w:val="0"/>
              <w:divBdr>
                <w:top w:val="none" w:sz="0" w:space="0" w:color="auto"/>
                <w:left w:val="none" w:sz="0" w:space="0" w:color="auto"/>
                <w:bottom w:val="none" w:sz="0" w:space="0" w:color="auto"/>
                <w:right w:val="none" w:sz="0" w:space="0" w:color="auto"/>
              </w:divBdr>
            </w:div>
            <w:div w:id="1437286355">
              <w:marLeft w:val="0"/>
              <w:marRight w:val="0"/>
              <w:marTop w:val="0"/>
              <w:marBottom w:val="0"/>
              <w:divBdr>
                <w:top w:val="none" w:sz="0" w:space="0" w:color="auto"/>
                <w:left w:val="none" w:sz="0" w:space="0" w:color="auto"/>
                <w:bottom w:val="none" w:sz="0" w:space="0" w:color="auto"/>
                <w:right w:val="none" w:sz="0" w:space="0" w:color="auto"/>
              </w:divBdr>
            </w:div>
            <w:div w:id="581063028">
              <w:marLeft w:val="0"/>
              <w:marRight w:val="0"/>
              <w:marTop w:val="0"/>
              <w:marBottom w:val="0"/>
              <w:divBdr>
                <w:top w:val="none" w:sz="0" w:space="0" w:color="auto"/>
                <w:left w:val="none" w:sz="0" w:space="0" w:color="auto"/>
                <w:bottom w:val="none" w:sz="0" w:space="0" w:color="auto"/>
                <w:right w:val="none" w:sz="0" w:space="0" w:color="auto"/>
              </w:divBdr>
            </w:div>
            <w:div w:id="1834564472">
              <w:marLeft w:val="0"/>
              <w:marRight w:val="0"/>
              <w:marTop w:val="0"/>
              <w:marBottom w:val="0"/>
              <w:divBdr>
                <w:top w:val="none" w:sz="0" w:space="0" w:color="auto"/>
                <w:left w:val="none" w:sz="0" w:space="0" w:color="auto"/>
                <w:bottom w:val="none" w:sz="0" w:space="0" w:color="auto"/>
                <w:right w:val="none" w:sz="0" w:space="0" w:color="auto"/>
              </w:divBdr>
            </w:div>
            <w:div w:id="127015926">
              <w:marLeft w:val="0"/>
              <w:marRight w:val="0"/>
              <w:marTop w:val="0"/>
              <w:marBottom w:val="0"/>
              <w:divBdr>
                <w:top w:val="none" w:sz="0" w:space="0" w:color="auto"/>
                <w:left w:val="none" w:sz="0" w:space="0" w:color="auto"/>
                <w:bottom w:val="none" w:sz="0" w:space="0" w:color="auto"/>
                <w:right w:val="none" w:sz="0" w:space="0" w:color="auto"/>
              </w:divBdr>
            </w:div>
            <w:div w:id="1042554761">
              <w:marLeft w:val="0"/>
              <w:marRight w:val="0"/>
              <w:marTop w:val="0"/>
              <w:marBottom w:val="0"/>
              <w:divBdr>
                <w:top w:val="none" w:sz="0" w:space="0" w:color="auto"/>
                <w:left w:val="none" w:sz="0" w:space="0" w:color="auto"/>
                <w:bottom w:val="none" w:sz="0" w:space="0" w:color="auto"/>
                <w:right w:val="none" w:sz="0" w:space="0" w:color="auto"/>
              </w:divBdr>
            </w:div>
            <w:div w:id="1359890780">
              <w:marLeft w:val="0"/>
              <w:marRight w:val="0"/>
              <w:marTop w:val="0"/>
              <w:marBottom w:val="0"/>
              <w:divBdr>
                <w:top w:val="none" w:sz="0" w:space="0" w:color="auto"/>
                <w:left w:val="none" w:sz="0" w:space="0" w:color="auto"/>
                <w:bottom w:val="none" w:sz="0" w:space="0" w:color="auto"/>
                <w:right w:val="none" w:sz="0" w:space="0" w:color="auto"/>
              </w:divBdr>
            </w:div>
            <w:div w:id="1572740600">
              <w:marLeft w:val="0"/>
              <w:marRight w:val="0"/>
              <w:marTop w:val="0"/>
              <w:marBottom w:val="0"/>
              <w:divBdr>
                <w:top w:val="none" w:sz="0" w:space="0" w:color="auto"/>
                <w:left w:val="none" w:sz="0" w:space="0" w:color="auto"/>
                <w:bottom w:val="none" w:sz="0" w:space="0" w:color="auto"/>
                <w:right w:val="none" w:sz="0" w:space="0" w:color="auto"/>
              </w:divBdr>
            </w:div>
            <w:div w:id="1379938256">
              <w:marLeft w:val="0"/>
              <w:marRight w:val="0"/>
              <w:marTop w:val="0"/>
              <w:marBottom w:val="0"/>
              <w:divBdr>
                <w:top w:val="none" w:sz="0" w:space="0" w:color="auto"/>
                <w:left w:val="none" w:sz="0" w:space="0" w:color="auto"/>
                <w:bottom w:val="none" w:sz="0" w:space="0" w:color="auto"/>
                <w:right w:val="none" w:sz="0" w:space="0" w:color="auto"/>
              </w:divBdr>
            </w:div>
            <w:div w:id="1679886816">
              <w:marLeft w:val="0"/>
              <w:marRight w:val="0"/>
              <w:marTop w:val="0"/>
              <w:marBottom w:val="0"/>
              <w:divBdr>
                <w:top w:val="none" w:sz="0" w:space="0" w:color="auto"/>
                <w:left w:val="none" w:sz="0" w:space="0" w:color="auto"/>
                <w:bottom w:val="none" w:sz="0" w:space="0" w:color="auto"/>
                <w:right w:val="none" w:sz="0" w:space="0" w:color="auto"/>
              </w:divBdr>
            </w:div>
            <w:div w:id="1353530025">
              <w:marLeft w:val="0"/>
              <w:marRight w:val="0"/>
              <w:marTop w:val="0"/>
              <w:marBottom w:val="0"/>
              <w:divBdr>
                <w:top w:val="none" w:sz="0" w:space="0" w:color="auto"/>
                <w:left w:val="none" w:sz="0" w:space="0" w:color="auto"/>
                <w:bottom w:val="none" w:sz="0" w:space="0" w:color="auto"/>
                <w:right w:val="none" w:sz="0" w:space="0" w:color="auto"/>
              </w:divBdr>
            </w:div>
            <w:div w:id="196432071">
              <w:marLeft w:val="0"/>
              <w:marRight w:val="0"/>
              <w:marTop w:val="0"/>
              <w:marBottom w:val="0"/>
              <w:divBdr>
                <w:top w:val="none" w:sz="0" w:space="0" w:color="auto"/>
                <w:left w:val="none" w:sz="0" w:space="0" w:color="auto"/>
                <w:bottom w:val="none" w:sz="0" w:space="0" w:color="auto"/>
                <w:right w:val="none" w:sz="0" w:space="0" w:color="auto"/>
              </w:divBdr>
            </w:div>
            <w:div w:id="1964382509">
              <w:marLeft w:val="0"/>
              <w:marRight w:val="0"/>
              <w:marTop w:val="0"/>
              <w:marBottom w:val="0"/>
              <w:divBdr>
                <w:top w:val="none" w:sz="0" w:space="0" w:color="auto"/>
                <w:left w:val="none" w:sz="0" w:space="0" w:color="auto"/>
                <w:bottom w:val="none" w:sz="0" w:space="0" w:color="auto"/>
                <w:right w:val="none" w:sz="0" w:space="0" w:color="auto"/>
              </w:divBdr>
            </w:div>
            <w:div w:id="1952782190">
              <w:marLeft w:val="0"/>
              <w:marRight w:val="0"/>
              <w:marTop w:val="0"/>
              <w:marBottom w:val="0"/>
              <w:divBdr>
                <w:top w:val="none" w:sz="0" w:space="0" w:color="auto"/>
                <w:left w:val="none" w:sz="0" w:space="0" w:color="auto"/>
                <w:bottom w:val="none" w:sz="0" w:space="0" w:color="auto"/>
                <w:right w:val="none" w:sz="0" w:space="0" w:color="auto"/>
              </w:divBdr>
            </w:div>
            <w:div w:id="1458834253">
              <w:marLeft w:val="0"/>
              <w:marRight w:val="0"/>
              <w:marTop w:val="0"/>
              <w:marBottom w:val="0"/>
              <w:divBdr>
                <w:top w:val="none" w:sz="0" w:space="0" w:color="auto"/>
                <w:left w:val="none" w:sz="0" w:space="0" w:color="auto"/>
                <w:bottom w:val="none" w:sz="0" w:space="0" w:color="auto"/>
                <w:right w:val="none" w:sz="0" w:space="0" w:color="auto"/>
              </w:divBdr>
            </w:div>
            <w:div w:id="649598193">
              <w:marLeft w:val="0"/>
              <w:marRight w:val="0"/>
              <w:marTop w:val="0"/>
              <w:marBottom w:val="0"/>
              <w:divBdr>
                <w:top w:val="none" w:sz="0" w:space="0" w:color="auto"/>
                <w:left w:val="none" w:sz="0" w:space="0" w:color="auto"/>
                <w:bottom w:val="none" w:sz="0" w:space="0" w:color="auto"/>
                <w:right w:val="none" w:sz="0" w:space="0" w:color="auto"/>
              </w:divBdr>
            </w:div>
            <w:div w:id="1639454126">
              <w:marLeft w:val="0"/>
              <w:marRight w:val="0"/>
              <w:marTop w:val="0"/>
              <w:marBottom w:val="0"/>
              <w:divBdr>
                <w:top w:val="none" w:sz="0" w:space="0" w:color="auto"/>
                <w:left w:val="none" w:sz="0" w:space="0" w:color="auto"/>
                <w:bottom w:val="none" w:sz="0" w:space="0" w:color="auto"/>
                <w:right w:val="none" w:sz="0" w:space="0" w:color="auto"/>
              </w:divBdr>
            </w:div>
          </w:divsChild>
        </w:div>
        <w:div w:id="35934715">
          <w:marLeft w:val="0"/>
          <w:marRight w:val="0"/>
          <w:marTop w:val="0"/>
          <w:marBottom w:val="0"/>
          <w:divBdr>
            <w:top w:val="none" w:sz="0" w:space="0" w:color="auto"/>
            <w:left w:val="none" w:sz="0" w:space="0" w:color="auto"/>
            <w:bottom w:val="none" w:sz="0" w:space="0" w:color="auto"/>
            <w:right w:val="none" w:sz="0" w:space="0" w:color="auto"/>
          </w:divBdr>
        </w:div>
        <w:div w:id="1024014769">
          <w:marLeft w:val="0"/>
          <w:marRight w:val="0"/>
          <w:marTop w:val="0"/>
          <w:marBottom w:val="0"/>
          <w:divBdr>
            <w:top w:val="none" w:sz="0" w:space="0" w:color="auto"/>
            <w:left w:val="none" w:sz="0" w:space="0" w:color="auto"/>
            <w:bottom w:val="none" w:sz="0" w:space="0" w:color="auto"/>
            <w:right w:val="none" w:sz="0" w:space="0" w:color="auto"/>
          </w:divBdr>
        </w:div>
        <w:div w:id="1507860602">
          <w:marLeft w:val="0"/>
          <w:marRight w:val="0"/>
          <w:marTop w:val="0"/>
          <w:marBottom w:val="0"/>
          <w:divBdr>
            <w:top w:val="none" w:sz="0" w:space="0" w:color="auto"/>
            <w:left w:val="none" w:sz="0" w:space="0" w:color="auto"/>
            <w:bottom w:val="none" w:sz="0" w:space="0" w:color="auto"/>
            <w:right w:val="none" w:sz="0" w:space="0" w:color="auto"/>
          </w:divBdr>
          <w:divsChild>
            <w:div w:id="1568951811">
              <w:marLeft w:val="0"/>
              <w:marRight w:val="0"/>
              <w:marTop w:val="0"/>
              <w:marBottom w:val="0"/>
              <w:divBdr>
                <w:top w:val="none" w:sz="0" w:space="0" w:color="auto"/>
                <w:left w:val="none" w:sz="0" w:space="0" w:color="auto"/>
                <w:bottom w:val="none" w:sz="0" w:space="0" w:color="auto"/>
                <w:right w:val="none" w:sz="0" w:space="0" w:color="auto"/>
              </w:divBdr>
            </w:div>
          </w:divsChild>
        </w:div>
        <w:div w:id="60759889">
          <w:marLeft w:val="0"/>
          <w:marRight w:val="0"/>
          <w:marTop w:val="0"/>
          <w:marBottom w:val="0"/>
          <w:divBdr>
            <w:top w:val="none" w:sz="0" w:space="0" w:color="auto"/>
            <w:left w:val="none" w:sz="0" w:space="0" w:color="auto"/>
            <w:bottom w:val="none" w:sz="0" w:space="0" w:color="auto"/>
            <w:right w:val="none" w:sz="0" w:space="0" w:color="auto"/>
          </w:divBdr>
        </w:div>
        <w:div w:id="1932002897">
          <w:marLeft w:val="0"/>
          <w:marRight w:val="0"/>
          <w:marTop w:val="0"/>
          <w:marBottom w:val="0"/>
          <w:divBdr>
            <w:top w:val="none" w:sz="0" w:space="0" w:color="auto"/>
            <w:left w:val="none" w:sz="0" w:space="0" w:color="auto"/>
            <w:bottom w:val="none" w:sz="0" w:space="0" w:color="auto"/>
            <w:right w:val="none" w:sz="0" w:space="0" w:color="auto"/>
          </w:divBdr>
        </w:div>
        <w:div w:id="1684089999">
          <w:marLeft w:val="0"/>
          <w:marRight w:val="0"/>
          <w:marTop w:val="0"/>
          <w:marBottom w:val="0"/>
          <w:divBdr>
            <w:top w:val="none" w:sz="0" w:space="0" w:color="auto"/>
            <w:left w:val="none" w:sz="0" w:space="0" w:color="auto"/>
            <w:bottom w:val="none" w:sz="0" w:space="0" w:color="auto"/>
            <w:right w:val="none" w:sz="0" w:space="0" w:color="auto"/>
          </w:divBdr>
        </w:div>
        <w:div w:id="225190692">
          <w:marLeft w:val="0"/>
          <w:marRight w:val="0"/>
          <w:marTop w:val="0"/>
          <w:marBottom w:val="0"/>
          <w:divBdr>
            <w:top w:val="none" w:sz="0" w:space="0" w:color="auto"/>
            <w:left w:val="none" w:sz="0" w:space="0" w:color="auto"/>
            <w:bottom w:val="none" w:sz="0" w:space="0" w:color="auto"/>
            <w:right w:val="none" w:sz="0" w:space="0" w:color="auto"/>
          </w:divBdr>
          <w:divsChild>
            <w:div w:id="244456503">
              <w:marLeft w:val="0"/>
              <w:marRight w:val="0"/>
              <w:marTop w:val="0"/>
              <w:marBottom w:val="0"/>
              <w:divBdr>
                <w:top w:val="none" w:sz="0" w:space="0" w:color="auto"/>
                <w:left w:val="none" w:sz="0" w:space="0" w:color="auto"/>
                <w:bottom w:val="none" w:sz="0" w:space="0" w:color="auto"/>
                <w:right w:val="none" w:sz="0" w:space="0" w:color="auto"/>
              </w:divBdr>
            </w:div>
          </w:divsChild>
        </w:div>
        <w:div w:id="1080443880">
          <w:marLeft w:val="0"/>
          <w:marRight w:val="0"/>
          <w:marTop w:val="0"/>
          <w:marBottom w:val="0"/>
          <w:divBdr>
            <w:top w:val="none" w:sz="0" w:space="0" w:color="auto"/>
            <w:left w:val="none" w:sz="0" w:space="0" w:color="auto"/>
            <w:bottom w:val="none" w:sz="0" w:space="0" w:color="auto"/>
            <w:right w:val="none" w:sz="0" w:space="0" w:color="auto"/>
          </w:divBdr>
        </w:div>
        <w:div w:id="683244001">
          <w:marLeft w:val="0"/>
          <w:marRight w:val="0"/>
          <w:marTop w:val="0"/>
          <w:marBottom w:val="0"/>
          <w:divBdr>
            <w:top w:val="none" w:sz="0" w:space="0" w:color="auto"/>
            <w:left w:val="none" w:sz="0" w:space="0" w:color="auto"/>
            <w:bottom w:val="none" w:sz="0" w:space="0" w:color="auto"/>
            <w:right w:val="none" w:sz="0" w:space="0" w:color="auto"/>
          </w:divBdr>
        </w:div>
        <w:div w:id="1621297841">
          <w:marLeft w:val="0"/>
          <w:marRight w:val="0"/>
          <w:marTop w:val="0"/>
          <w:marBottom w:val="0"/>
          <w:divBdr>
            <w:top w:val="none" w:sz="0" w:space="0" w:color="auto"/>
            <w:left w:val="none" w:sz="0" w:space="0" w:color="auto"/>
            <w:bottom w:val="none" w:sz="0" w:space="0" w:color="auto"/>
            <w:right w:val="none" w:sz="0" w:space="0" w:color="auto"/>
          </w:divBdr>
        </w:div>
        <w:div w:id="974260521">
          <w:marLeft w:val="0"/>
          <w:marRight w:val="0"/>
          <w:marTop w:val="0"/>
          <w:marBottom w:val="0"/>
          <w:divBdr>
            <w:top w:val="none" w:sz="0" w:space="0" w:color="auto"/>
            <w:left w:val="none" w:sz="0" w:space="0" w:color="auto"/>
            <w:bottom w:val="none" w:sz="0" w:space="0" w:color="auto"/>
            <w:right w:val="none" w:sz="0" w:space="0" w:color="auto"/>
          </w:divBdr>
        </w:div>
        <w:div w:id="1961718959">
          <w:marLeft w:val="0"/>
          <w:marRight w:val="0"/>
          <w:marTop w:val="0"/>
          <w:marBottom w:val="0"/>
          <w:divBdr>
            <w:top w:val="none" w:sz="0" w:space="0" w:color="auto"/>
            <w:left w:val="none" w:sz="0" w:space="0" w:color="auto"/>
            <w:bottom w:val="none" w:sz="0" w:space="0" w:color="auto"/>
            <w:right w:val="none" w:sz="0" w:space="0" w:color="auto"/>
          </w:divBdr>
        </w:div>
        <w:div w:id="128016623">
          <w:marLeft w:val="0"/>
          <w:marRight w:val="0"/>
          <w:marTop w:val="0"/>
          <w:marBottom w:val="0"/>
          <w:divBdr>
            <w:top w:val="none" w:sz="0" w:space="0" w:color="auto"/>
            <w:left w:val="none" w:sz="0" w:space="0" w:color="auto"/>
            <w:bottom w:val="none" w:sz="0" w:space="0" w:color="auto"/>
            <w:right w:val="none" w:sz="0" w:space="0" w:color="auto"/>
          </w:divBdr>
          <w:divsChild>
            <w:div w:id="79642755">
              <w:marLeft w:val="0"/>
              <w:marRight w:val="0"/>
              <w:marTop w:val="0"/>
              <w:marBottom w:val="0"/>
              <w:divBdr>
                <w:top w:val="none" w:sz="0" w:space="0" w:color="auto"/>
                <w:left w:val="none" w:sz="0" w:space="0" w:color="auto"/>
                <w:bottom w:val="none" w:sz="0" w:space="0" w:color="auto"/>
                <w:right w:val="none" w:sz="0" w:space="0" w:color="auto"/>
              </w:divBdr>
            </w:div>
          </w:divsChild>
        </w:div>
        <w:div w:id="1643272235">
          <w:marLeft w:val="0"/>
          <w:marRight w:val="0"/>
          <w:marTop w:val="0"/>
          <w:marBottom w:val="0"/>
          <w:divBdr>
            <w:top w:val="none" w:sz="0" w:space="0" w:color="auto"/>
            <w:left w:val="none" w:sz="0" w:space="0" w:color="auto"/>
            <w:bottom w:val="none" w:sz="0" w:space="0" w:color="auto"/>
            <w:right w:val="none" w:sz="0" w:space="0" w:color="auto"/>
          </w:divBdr>
        </w:div>
        <w:div w:id="2130854047">
          <w:marLeft w:val="0"/>
          <w:marRight w:val="0"/>
          <w:marTop w:val="0"/>
          <w:marBottom w:val="0"/>
          <w:divBdr>
            <w:top w:val="none" w:sz="0" w:space="0" w:color="auto"/>
            <w:left w:val="none" w:sz="0" w:space="0" w:color="auto"/>
            <w:bottom w:val="none" w:sz="0" w:space="0" w:color="auto"/>
            <w:right w:val="none" w:sz="0" w:space="0" w:color="auto"/>
          </w:divBdr>
        </w:div>
        <w:div w:id="831793354">
          <w:marLeft w:val="0"/>
          <w:marRight w:val="0"/>
          <w:marTop w:val="0"/>
          <w:marBottom w:val="0"/>
          <w:divBdr>
            <w:top w:val="none" w:sz="0" w:space="0" w:color="auto"/>
            <w:left w:val="none" w:sz="0" w:space="0" w:color="auto"/>
            <w:bottom w:val="none" w:sz="0" w:space="0" w:color="auto"/>
            <w:right w:val="none" w:sz="0" w:space="0" w:color="auto"/>
          </w:divBdr>
        </w:div>
        <w:div w:id="530148460">
          <w:marLeft w:val="0"/>
          <w:marRight w:val="0"/>
          <w:marTop w:val="0"/>
          <w:marBottom w:val="0"/>
          <w:divBdr>
            <w:top w:val="none" w:sz="0" w:space="0" w:color="auto"/>
            <w:left w:val="none" w:sz="0" w:space="0" w:color="auto"/>
            <w:bottom w:val="none" w:sz="0" w:space="0" w:color="auto"/>
            <w:right w:val="none" w:sz="0" w:space="0" w:color="auto"/>
          </w:divBdr>
        </w:div>
        <w:div w:id="96340122">
          <w:marLeft w:val="0"/>
          <w:marRight w:val="0"/>
          <w:marTop w:val="0"/>
          <w:marBottom w:val="0"/>
          <w:divBdr>
            <w:top w:val="none" w:sz="0" w:space="0" w:color="auto"/>
            <w:left w:val="none" w:sz="0" w:space="0" w:color="auto"/>
            <w:bottom w:val="none" w:sz="0" w:space="0" w:color="auto"/>
            <w:right w:val="none" w:sz="0" w:space="0" w:color="auto"/>
          </w:divBdr>
        </w:div>
        <w:div w:id="608663589">
          <w:marLeft w:val="0"/>
          <w:marRight w:val="0"/>
          <w:marTop w:val="0"/>
          <w:marBottom w:val="0"/>
          <w:divBdr>
            <w:top w:val="none" w:sz="0" w:space="0" w:color="auto"/>
            <w:left w:val="none" w:sz="0" w:space="0" w:color="auto"/>
            <w:bottom w:val="none" w:sz="0" w:space="0" w:color="auto"/>
            <w:right w:val="none" w:sz="0" w:space="0" w:color="auto"/>
          </w:divBdr>
        </w:div>
        <w:div w:id="1411930955">
          <w:marLeft w:val="0"/>
          <w:marRight w:val="0"/>
          <w:marTop w:val="0"/>
          <w:marBottom w:val="0"/>
          <w:divBdr>
            <w:top w:val="none" w:sz="0" w:space="0" w:color="auto"/>
            <w:left w:val="none" w:sz="0" w:space="0" w:color="auto"/>
            <w:bottom w:val="none" w:sz="0" w:space="0" w:color="auto"/>
            <w:right w:val="none" w:sz="0" w:space="0" w:color="auto"/>
          </w:divBdr>
        </w:div>
        <w:div w:id="2113934230">
          <w:marLeft w:val="0"/>
          <w:marRight w:val="0"/>
          <w:marTop w:val="0"/>
          <w:marBottom w:val="0"/>
          <w:divBdr>
            <w:top w:val="none" w:sz="0" w:space="0" w:color="auto"/>
            <w:left w:val="none" w:sz="0" w:space="0" w:color="auto"/>
            <w:bottom w:val="none" w:sz="0" w:space="0" w:color="auto"/>
            <w:right w:val="none" w:sz="0" w:space="0" w:color="auto"/>
          </w:divBdr>
        </w:div>
        <w:div w:id="1754469151">
          <w:marLeft w:val="0"/>
          <w:marRight w:val="0"/>
          <w:marTop w:val="0"/>
          <w:marBottom w:val="0"/>
          <w:divBdr>
            <w:top w:val="none" w:sz="0" w:space="0" w:color="auto"/>
            <w:left w:val="none" w:sz="0" w:space="0" w:color="auto"/>
            <w:bottom w:val="none" w:sz="0" w:space="0" w:color="auto"/>
            <w:right w:val="none" w:sz="0" w:space="0" w:color="auto"/>
          </w:divBdr>
        </w:div>
        <w:div w:id="1536575254">
          <w:marLeft w:val="0"/>
          <w:marRight w:val="0"/>
          <w:marTop w:val="0"/>
          <w:marBottom w:val="0"/>
          <w:divBdr>
            <w:top w:val="none" w:sz="0" w:space="0" w:color="auto"/>
            <w:left w:val="none" w:sz="0" w:space="0" w:color="auto"/>
            <w:bottom w:val="none" w:sz="0" w:space="0" w:color="auto"/>
            <w:right w:val="none" w:sz="0" w:space="0" w:color="auto"/>
          </w:divBdr>
          <w:divsChild>
            <w:div w:id="222757938">
              <w:marLeft w:val="0"/>
              <w:marRight w:val="0"/>
              <w:marTop w:val="0"/>
              <w:marBottom w:val="0"/>
              <w:divBdr>
                <w:top w:val="none" w:sz="0" w:space="0" w:color="auto"/>
                <w:left w:val="none" w:sz="0" w:space="0" w:color="auto"/>
                <w:bottom w:val="none" w:sz="0" w:space="0" w:color="auto"/>
                <w:right w:val="none" w:sz="0" w:space="0" w:color="auto"/>
              </w:divBdr>
            </w:div>
            <w:div w:id="103237115">
              <w:marLeft w:val="0"/>
              <w:marRight w:val="0"/>
              <w:marTop w:val="0"/>
              <w:marBottom w:val="0"/>
              <w:divBdr>
                <w:top w:val="none" w:sz="0" w:space="0" w:color="auto"/>
                <w:left w:val="none" w:sz="0" w:space="0" w:color="auto"/>
                <w:bottom w:val="none" w:sz="0" w:space="0" w:color="auto"/>
                <w:right w:val="none" w:sz="0" w:space="0" w:color="auto"/>
              </w:divBdr>
            </w:div>
            <w:div w:id="1427115158">
              <w:marLeft w:val="0"/>
              <w:marRight w:val="0"/>
              <w:marTop w:val="0"/>
              <w:marBottom w:val="0"/>
              <w:divBdr>
                <w:top w:val="none" w:sz="0" w:space="0" w:color="auto"/>
                <w:left w:val="none" w:sz="0" w:space="0" w:color="auto"/>
                <w:bottom w:val="none" w:sz="0" w:space="0" w:color="auto"/>
                <w:right w:val="none" w:sz="0" w:space="0" w:color="auto"/>
              </w:divBdr>
            </w:div>
            <w:div w:id="1825663925">
              <w:marLeft w:val="0"/>
              <w:marRight w:val="0"/>
              <w:marTop w:val="0"/>
              <w:marBottom w:val="0"/>
              <w:divBdr>
                <w:top w:val="none" w:sz="0" w:space="0" w:color="auto"/>
                <w:left w:val="none" w:sz="0" w:space="0" w:color="auto"/>
                <w:bottom w:val="none" w:sz="0" w:space="0" w:color="auto"/>
                <w:right w:val="none" w:sz="0" w:space="0" w:color="auto"/>
              </w:divBdr>
            </w:div>
            <w:div w:id="635570062">
              <w:marLeft w:val="0"/>
              <w:marRight w:val="0"/>
              <w:marTop w:val="0"/>
              <w:marBottom w:val="0"/>
              <w:divBdr>
                <w:top w:val="none" w:sz="0" w:space="0" w:color="auto"/>
                <w:left w:val="none" w:sz="0" w:space="0" w:color="auto"/>
                <w:bottom w:val="none" w:sz="0" w:space="0" w:color="auto"/>
                <w:right w:val="none" w:sz="0" w:space="0" w:color="auto"/>
              </w:divBdr>
            </w:div>
            <w:div w:id="1525827115">
              <w:marLeft w:val="0"/>
              <w:marRight w:val="0"/>
              <w:marTop w:val="0"/>
              <w:marBottom w:val="0"/>
              <w:divBdr>
                <w:top w:val="none" w:sz="0" w:space="0" w:color="auto"/>
                <w:left w:val="none" w:sz="0" w:space="0" w:color="auto"/>
                <w:bottom w:val="none" w:sz="0" w:space="0" w:color="auto"/>
                <w:right w:val="none" w:sz="0" w:space="0" w:color="auto"/>
              </w:divBdr>
            </w:div>
            <w:div w:id="59790838">
              <w:marLeft w:val="0"/>
              <w:marRight w:val="0"/>
              <w:marTop w:val="0"/>
              <w:marBottom w:val="0"/>
              <w:divBdr>
                <w:top w:val="none" w:sz="0" w:space="0" w:color="auto"/>
                <w:left w:val="none" w:sz="0" w:space="0" w:color="auto"/>
                <w:bottom w:val="none" w:sz="0" w:space="0" w:color="auto"/>
                <w:right w:val="none" w:sz="0" w:space="0" w:color="auto"/>
              </w:divBdr>
            </w:div>
            <w:div w:id="1770925445">
              <w:marLeft w:val="0"/>
              <w:marRight w:val="0"/>
              <w:marTop w:val="0"/>
              <w:marBottom w:val="0"/>
              <w:divBdr>
                <w:top w:val="none" w:sz="0" w:space="0" w:color="auto"/>
                <w:left w:val="none" w:sz="0" w:space="0" w:color="auto"/>
                <w:bottom w:val="none" w:sz="0" w:space="0" w:color="auto"/>
                <w:right w:val="none" w:sz="0" w:space="0" w:color="auto"/>
              </w:divBdr>
            </w:div>
            <w:div w:id="1294359921">
              <w:marLeft w:val="0"/>
              <w:marRight w:val="0"/>
              <w:marTop w:val="0"/>
              <w:marBottom w:val="0"/>
              <w:divBdr>
                <w:top w:val="none" w:sz="0" w:space="0" w:color="auto"/>
                <w:left w:val="none" w:sz="0" w:space="0" w:color="auto"/>
                <w:bottom w:val="none" w:sz="0" w:space="0" w:color="auto"/>
                <w:right w:val="none" w:sz="0" w:space="0" w:color="auto"/>
              </w:divBdr>
            </w:div>
            <w:div w:id="1737319914">
              <w:marLeft w:val="0"/>
              <w:marRight w:val="0"/>
              <w:marTop w:val="0"/>
              <w:marBottom w:val="0"/>
              <w:divBdr>
                <w:top w:val="none" w:sz="0" w:space="0" w:color="auto"/>
                <w:left w:val="none" w:sz="0" w:space="0" w:color="auto"/>
                <w:bottom w:val="none" w:sz="0" w:space="0" w:color="auto"/>
                <w:right w:val="none" w:sz="0" w:space="0" w:color="auto"/>
              </w:divBdr>
            </w:div>
            <w:div w:id="1776245266">
              <w:marLeft w:val="0"/>
              <w:marRight w:val="0"/>
              <w:marTop w:val="0"/>
              <w:marBottom w:val="0"/>
              <w:divBdr>
                <w:top w:val="none" w:sz="0" w:space="0" w:color="auto"/>
                <w:left w:val="none" w:sz="0" w:space="0" w:color="auto"/>
                <w:bottom w:val="none" w:sz="0" w:space="0" w:color="auto"/>
                <w:right w:val="none" w:sz="0" w:space="0" w:color="auto"/>
              </w:divBdr>
            </w:div>
            <w:div w:id="62802355">
              <w:marLeft w:val="0"/>
              <w:marRight w:val="0"/>
              <w:marTop w:val="0"/>
              <w:marBottom w:val="0"/>
              <w:divBdr>
                <w:top w:val="none" w:sz="0" w:space="0" w:color="auto"/>
                <w:left w:val="none" w:sz="0" w:space="0" w:color="auto"/>
                <w:bottom w:val="none" w:sz="0" w:space="0" w:color="auto"/>
                <w:right w:val="none" w:sz="0" w:space="0" w:color="auto"/>
              </w:divBdr>
            </w:div>
            <w:div w:id="2012368227">
              <w:marLeft w:val="0"/>
              <w:marRight w:val="0"/>
              <w:marTop w:val="0"/>
              <w:marBottom w:val="0"/>
              <w:divBdr>
                <w:top w:val="none" w:sz="0" w:space="0" w:color="auto"/>
                <w:left w:val="none" w:sz="0" w:space="0" w:color="auto"/>
                <w:bottom w:val="none" w:sz="0" w:space="0" w:color="auto"/>
                <w:right w:val="none" w:sz="0" w:space="0" w:color="auto"/>
              </w:divBdr>
            </w:div>
            <w:div w:id="1832788893">
              <w:marLeft w:val="0"/>
              <w:marRight w:val="0"/>
              <w:marTop w:val="0"/>
              <w:marBottom w:val="0"/>
              <w:divBdr>
                <w:top w:val="none" w:sz="0" w:space="0" w:color="auto"/>
                <w:left w:val="none" w:sz="0" w:space="0" w:color="auto"/>
                <w:bottom w:val="none" w:sz="0" w:space="0" w:color="auto"/>
                <w:right w:val="none" w:sz="0" w:space="0" w:color="auto"/>
              </w:divBdr>
            </w:div>
            <w:div w:id="1671130629">
              <w:marLeft w:val="0"/>
              <w:marRight w:val="0"/>
              <w:marTop w:val="0"/>
              <w:marBottom w:val="0"/>
              <w:divBdr>
                <w:top w:val="none" w:sz="0" w:space="0" w:color="auto"/>
                <w:left w:val="none" w:sz="0" w:space="0" w:color="auto"/>
                <w:bottom w:val="none" w:sz="0" w:space="0" w:color="auto"/>
                <w:right w:val="none" w:sz="0" w:space="0" w:color="auto"/>
              </w:divBdr>
            </w:div>
            <w:div w:id="1673988645">
              <w:marLeft w:val="0"/>
              <w:marRight w:val="0"/>
              <w:marTop w:val="0"/>
              <w:marBottom w:val="0"/>
              <w:divBdr>
                <w:top w:val="none" w:sz="0" w:space="0" w:color="auto"/>
                <w:left w:val="none" w:sz="0" w:space="0" w:color="auto"/>
                <w:bottom w:val="none" w:sz="0" w:space="0" w:color="auto"/>
                <w:right w:val="none" w:sz="0" w:space="0" w:color="auto"/>
              </w:divBdr>
            </w:div>
            <w:div w:id="971129796">
              <w:marLeft w:val="0"/>
              <w:marRight w:val="0"/>
              <w:marTop w:val="0"/>
              <w:marBottom w:val="0"/>
              <w:divBdr>
                <w:top w:val="none" w:sz="0" w:space="0" w:color="auto"/>
                <w:left w:val="none" w:sz="0" w:space="0" w:color="auto"/>
                <w:bottom w:val="none" w:sz="0" w:space="0" w:color="auto"/>
                <w:right w:val="none" w:sz="0" w:space="0" w:color="auto"/>
              </w:divBdr>
            </w:div>
            <w:div w:id="1516336085">
              <w:marLeft w:val="0"/>
              <w:marRight w:val="0"/>
              <w:marTop w:val="0"/>
              <w:marBottom w:val="0"/>
              <w:divBdr>
                <w:top w:val="none" w:sz="0" w:space="0" w:color="auto"/>
                <w:left w:val="none" w:sz="0" w:space="0" w:color="auto"/>
                <w:bottom w:val="none" w:sz="0" w:space="0" w:color="auto"/>
                <w:right w:val="none" w:sz="0" w:space="0" w:color="auto"/>
              </w:divBdr>
            </w:div>
            <w:div w:id="1610237882">
              <w:marLeft w:val="0"/>
              <w:marRight w:val="0"/>
              <w:marTop w:val="0"/>
              <w:marBottom w:val="0"/>
              <w:divBdr>
                <w:top w:val="none" w:sz="0" w:space="0" w:color="auto"/>
                <w:left w:val="none" w:sz="0" w:space="0" w:color="auto"/>
                <w:bottom w:val="none" w:sz="0" w:space="0" w:color="auto"/>
                <w:right w:val="none" w:sz="0" w:space="0" w:color="auto"/>
              </w:divBdr>
            </w:div>
            <w:div w:id="1279996132">
              <w:marLeft w:val="0"/>
              <w:marRight w:val="0"/>
              <w:marTop w:val="0"/>
              <w:marBottom w:val="0"/>
              <w:divBdr>
                <w:top w:val="none" w:sz="0" w:space="0" w:color="auto"/>
                <w:left w:val="none" w:sz="0" w:space="0" w:color="auto"/>
                <w:bottom w:val="none" w:sz="0" w:space="0" w:color="auto"/>
                <w:right w:val="none" w:sz="0" w:space="0" w:color="auto"/>
              </w:divBdr>
            </w:div>
            <w:div w:id="589699475">
              <w:marLeft w:val="0"/>
              <w:marRight w:val="0"/>
              <w:marTop w:val="0"/>
              <w:marBottom w:val="0"/>
              <w:divBdr>
                <w:top w:val="none" w:sz="0" w:space="0" w:color="auto"/>
                <w:left w:val="none" w:sz="0" w:space="0" w:color="auto"/>
                <w:bottom w:val="none" w:sz="0" w:space="0" w:color="auto"/>
                <w:right w:val="none" w:sz="0" w:space="0" w:color="auto"/>
              </w:divBdr>
            </w:div>
            <w:div w:id="1032152182">
              <w:marLeft w:val="0"/>
              <w:marRight w:val="0"/>
              <w:marTop w:val="0"/>
              <w:marBottom w:val="0"/>
              <w:divBdr>
                <w:top w:val="none" w:sz="0" w:space="0" w:color="auto"/>
                <w:left w:val="none" w:sz="0" w:space="0" w:color="auto"/>
                <w:bottom w:val="none" w:sz="0" w:space="0" w:color="auto"/>
                <w:right w:val="none" w:sz="0" w:space="0" w:color="auto"/>
              </w:divBdr>
            </w:div>
            <w:div w:id="510531313">
              <w:marLeft w:val="0"/>
              <w:marRight w:val="0"/>
              <w:marTop w:val="0"/>
              <w:marBottom w:val="0"/>
              <w:divBdr>
                <w:top w:val="none" w:sz="0" w:space="0" w:color="auto"/>
                <w:left w:val="none" w:sz="0" w:space="0" w:color="auto"/>
                <w:bottom w:val="none" w:sz="0" w:space="0" w:color="auto"/>
                <w:right w:val="none" w:sz="0" w:space="0" w:color="auto"/>
              </w:divBdr>
            </w:div>
            <w:div w:id="411436741">
              <w:marLeft w:val="0"/>
              <w:marRight w:val="0"/>
              <w:marTop w:val="0"/>
              <w:marBottom w:val="0"/>
              <w:divBdr>
                <w:top w:val="none" w:sz="0" w:space="0" w:color="auto"/>
                <w:left w:val="none" w:sz="0" w:space="0" w:color="auto"/>
                <w:bottom w:val="none" w:sz="0" w:space="0" w:color="auto"/>
                <w:right w:val="none" w:sz="0" w:space="0" w:color="auto"/>
              </w:divBdr>
            </w:div>
            <w:div w:id="1322319914">
              <w:marLeft w:val="0"/>
              <w:marRight w:val="0"/>
              <w:marTop w:val="0"/>
              <w:marBottom w:val="0"/>
              <w:divBdr>
                <w:top w:val="none" w:sz="0" w:space="0" w:color="auto"/>
                <w:left w:val="none" w:sz="0" w:space="0" w:color="auto"/>
                <w:bottom w:val="none" w:sz="0" w:space="0" w:color="auto"/>
                <w:right w:val="none" w:sz="0" w:space="0" w:color="auto"/>
              </w:divBdr>
            </w:div>
            <w:div w:id="1207529356">
              <w:marLeft w:val="0"/>
              <w:marRight w:val="0"/>
              <w:marTop w:val="0"/>
              <w:marBottom w:val="0"/>
              <w:divBdr>
                <w:top w:val="none" w:sz="0" w:space="0" w:color="auto"/>
                <w:left w:val="none" w:sz="0" w:space="0" w:color="auto"/>
                <w:bottom w:val="none" w:sz="0" w:space="0" w:color="auto"/>
                <w:right w:val="none" w:sz="0" w:space="0" w:color="auto"/>
              </w:divBdr>
            </w:div>
            <w:div w:id="1921717034">
              <w:marLeft w:val="0"/>
              <w:marRight w:val="0"/>
              <w:marTop w:val="0"/>
              <w:marBottom w:val="0"/>
              <w:divBdr>
                <w:top w:val="none" w:sz="0" w:space="0" w:color="auto"/>
                <w:left w:val="none" w:sz="0" w:space="0" w:color="auto"/>
                <w:bottom w:val="none" w:sz="0" w:space="0" w:color="auto"/>
                <w:right w:val="none" w:sz="0" w:space="0" w:color="auto"/>
              </w:divBdr>
            </w:div>
            <w:div w:id="1033920571">
              <w:marLeft w:val="0"/>
              <w:marRight w:val="0"/>
              <w:marTop w:val="0"/>
              <w:marBottom w:val="0"/>
              <w:divBdr>
                <w:top w:val="none" w:sz="0" w:space="0" w:color="auto"/>
                <w:left w:val="none" w:sz="0" w:space="0" w:color="auto"/>
                <w:bottom w:val="none" w:sz="0" w:space="0" w:color="auto"/>
                <w:right w:val="none" w:sz="0" w:space="0" w:color="auto"/>
              </w:divBdr>
            </w:div>
            <w:div w:id="1674575876">
              <w:marLeft w:val="0"/>
              <w:marRight w:val="0"/>
              <w:marTop w:val="0"/>
              <w:marBottom w:val="0"/>
              <w:divBdr>
                <w:top w:val="none" w:sz="0" w:space="0" w:color="auto"/>
                <w:left w:val="none" w:sz="0" w:space="0" w:color="auto"/>
                <w:bottom w:val="none" w:sz="0" w:space="0" w:color="auto"/>
                <w:right w:val="none" w:sz="0" w:space="0" w:color="auto"/>
              </w:divBdr>
            </w:div>
            <w:div w:id="469128876">
              <w:marLeft w:val="0"/>
              <w:marRight w:val="0"/>
              <w:marTop w:val="0"/>
              <w:marBottom w:val="0"/>
              <w:divBdr>
                <w:top w:val="none" w:sz="0" w:space="0" w:color="auto"/>
                <w:left w:val="none" w:sz="0" w:space="0" w:color="auto"/>
                <w:bottom w:val="none" w:sz="0" w:space="0" w:color="auto"/>
                <w:right w:val="none" w:sz="0" w:space="0" w:color="auto"/>
              </w:divBdr>
            </w:div>
            <w:div w:id="757599279">
              <w:marLeft w:val="0"/>
              <w:marRight w:val="0"/>
              <w:marTop w:val="0"/>
              <w:marBottom w:val="0"/>
              <w:divBdr>
                <w:top w:val="none" w:sz="0" w:space="0" w:color="auto"/>
                <w:left w:val="none" w:sz="0" w:space="0" w:color="auto"/>
                <w:bottom w:val="none" w:sz="0" w:space="0" w:color="auto"/>
                <w:right w:val="none" w:sz="0" w:space="0" w:color="auto"/>
              </w:divBdr>
            </w:div>
            <w:div w:id="1605653842">
              <w:marLeft w:val="0"/>
              <w:marRight w:val="0"/>
              <w:marTop w:val="0"/>
              <w:marBottom w:val="0"/>
              <w:divBdr>
                <w:top w:val="none" w:sz="0" w:space="0" w:color="auto"/>
                <w:left w:val="none" w:sz="0" w:space="0" w:color="auto"/>
                <w:bottom w:val="none" w:sz="0" w:space="0" w:color="auto"/>
                <w:right w:val="none" w:sz="0" w:space="0" w:color="auto"/>
              </w:divBdr>
            </w:div>
            <w:div w:id="1203597009">
              <w:marLeft w:val="0"/>
              <w:marRight w:val="0"/>
              <w:marTop w:val="0"/>
              <w:marBottom w:val="0"/>
              <w:divBdr>
                <w:top w:val="none" w:sz="0" w:space="0" w:color="auto"/>
                <w:left w:val="none" w:sz="0" w:space="0" w:color="auto"/>
                <w:bottom w:val="none" w:sz="0" w:space="0" w:color="auto"/>
                <w:right w:val="none" w:sz="0" w:space="0" w:color="auto"/>
              </w:divBdr>
            </w:div>
            <w:div w:id="56784269">
              <w:marLeft w:val="0"/>
              <w:marRight w:val="0"/>
              <w:marTop w:val="0"/>
              <w:marBottom w:val="0"/>
              <w:divBdr>
                <w:top w:val="none" w:sz="0" w:space="0" w:color="auto"/>
                <w:left w:val="none" w:sz="0" w:space="0" w:color="auto"/>
                <w:bottom w:val="none" w:sz="0" w:space="0" w:color="auto"/>
                <w:right w:val="none" w:sz="0" w:space="0" w:color="auto"/>
              </w:divBdr>
            </w:div>
            <w:div w:id="1099254495">
              <w:marLeft w:val="0"/>
              <w:marRight w:val="0"/>
              <w:marTop w:val="0"/>
              <w:marBottom w:val="0"/>
              <w:divBdr>
                <w:top w:val="none" w:sz="0" w:space="0" w:color="auto"/>
                <w:left w:val="none" w:sz="0" w:space="0" w:color="auto"/>
                <w:bottom w:val="none" w:sz="0" w:space="0" w:color="auto"/>
                <w:right w:val="none" w:sz="0" w:space="0" w:color="auto"/>
              </w:divBdr>
            </w:div>
            <w:div w:id="1867210627">
              <w:marLeft w:val="0"/>
              <w:marRight w:val="0"/>
              <w:marTop w:val="0"/>
              <w:marBottom w:val="0"/>
              <w:divBdr>
                <w:top w:val="none" w:sz="0" w:space="0" w:color="auto"/>
                <w:left w:val="none" w:sz="0" w:space="0" w:color="auto"/>
                <w:bottom w:val="none" w:sz="0" w:space="0" w:color="auto"/>
                <w:right w:val="none" w:sz="0" w:space="0" w:color="auto"/>
              </w:divBdr>
            </w:div>
            <w:div w:id="1435326139">
              <w:marLeft w:val="0"/>
              <w:marRight w:val="0"/>
              <w:marTop w:val="0"/>
              <w:marBottom w:val="0"/>
              <w:divBdr>
                <w:top w:val="none" w:sz="0" w:space="0" w:color="auto"/>
                <w:left w:val="none" w:sz="0" w:space="0" w:color="auto"/>
                <w:bottom w:val="none" w:sz="0" w:space="0" w:color="auto"/>
                <w:right w:val="none" w:sz="0" w:space="0" w:color="auto"/>
              </w:divBdr>
            </w:div>
            <w:div w:id="2024741215">
              <w:marLeft w:val="0"/>
              <w:marRight w:val="0"/>
              <w:marTop w:val="0"/>
              <w:marBottom w:val="0"/>
              <w:divBdr>
                <w:top w:val="none" w:sz="0" w:space="0" w:color="auto"/>
                <w:left w:val="none" w:sz="0" w:space="0" w:color="auto"/>
                <w:bottom w:val="none" w:sz="0" w:space="0" w:color="auto"/>
                <w:right w:val="none" w:sz="0" w:space="0" w:color="auto"/>
              </w:divBdr>
            </w:div>
            <w:div w:id="1677532284">
              <w:marLeft w:val="0"/>
              <w:marRight w:val="0"/>
              <w:marTop w:val="0"/>
              <w:marBottom w:val="0"/>
              <w:divBdr>
                <w:top w:val="none" w:sz="0" w:space="0" w:color="auto"/>
                <w:left w:val="none" w:sz="0" w:space="0" w:color="auto"/>
                <w:bottom w:val="none" w:sz="0" w:space="0" w:color="auto"/>
                <w:right w:val="none" w:sz="0" w:space="0" w:color="auto"/>
              </w:divBdr>
            </w:div>
            <w:div w:id="1358043458">
              <w:marLeft w:val="0"/>
              <w:marRight w:val="0"/>
              <w:marTop w:val="0"/>
              <w:marBottom w:val="0"/>
              <w:divBdr>
                <w:top w:val="none" w:sz="0" w:space="0" w:color="auto"/>
                <w:left w:val="none" w:sz="0" w:space="0" w:color="auto"/>
                <w:bottom w:val="none" w:sz="0" w:space="0" w:color="auto"/>
                <w:right w:val="none" w:sz="0" w:space="0" w:color="auto"/>
              </w:divBdr>
            </w:div>
            <w:div w:id="449738907">
              <w:marLeft w:val="0"/>
              <w:marRight w:val="0"/>
              <w:marTop w:val="0"/>
              <w:marBottom w:val="0"/>
              <w:divBdr>
                <w:top w:val="none" w:sz="0" w:space="0" w:color="auto"/>
                <w:left w:val="none" w:sz="0" w:space="0" w:color="auto"/>
                <w:bottom w:val="none" w:sz="0" w:space="0" w:color="auto"/>
                <w:right w:val="none" w:sz="0" w:space="0" w:color="auto"/>
              </w:divBdr>
            </w:div>
          </w:divsChild>
        </w:div>
        <w:div w:id="742264213">
          <w:marLeft w:val="0"/>
          <w:marRight w:val="0"/>
          <w:marTop w:val="0"/>
          <w:marBottom w:val="0"/>
          <w:divBdr>
            <w:top w:val="none" w:sz="0" w:space="0" w:color="auto"/>
            <w:left w:val="none" w:sz="0" w:space="0" w:color="auto"/>
            <w:bottom w:val="none" w:sz="0" w:space="0" w:color="auto"/>
            <w:right w:val="none" w:sz="0" w:space="0" w:color="auto"/>
          </w:divBdr>
        </w:div>
        <w:div w:id="423763073">
          <w:marLeft w:val="0"/>
          <w:marRight w:val="0"/>
          <w:marTop w:val="0"/>
          <w:marBottom w:val="0"/>
          <w:divBdr>
            <w:top w:val="none" w:sz="0" w:space="0" w:color="auto"/>
            <w:left w:val="none" w:sz="0" w:space="0" w:color="auto"/>
            <w:bottom w:val="none" w:sz="0" w:space="0" w:color="auto"/>
            <w:right w:val="none" w:sz="0" w:space="0" w:color="auto"/>
          </w:divBdr>
        </w:div>
        <w:div w:id="324549409">
          <w:marLeft w:val="0"/>
          <w:marRight w:val="0"/>
          <w:marTop w:val="0"/>
          <w:marBottom w:val="0"/>
          <w:divBdr>
            <w:top w:val="none" w:sz="0" w:space="0" w:color="auto"/>
            <w:left w:val="none" w:sz="0" w:space="0" w:color="auto"/>
            <w:bottom w:val="none" w:sz="0" w:space="0" w:color="auto"/>
            <w:right w:val="none" w:sz="0" w:space="0" w:color="auto"/>
          </w:divBdr>
          <w:divsChild>
            <w:div w:id="570386623">
              <w:marLeft w:val="0"/>
              <w:marRight w:val="0"/>
              <w:marTop w:val="0"/>
              <w:marBottom w:val="0"/>
              <w:divBdr>
                <w:top w:val="none" w:sz="0" w:space="0" w:color="auto"/>
                <w:left w:val="none" w:sz="0" w:space="0" w:color="auto"/>
                <w:bottom w:val="none" w:sz="0" w:space="0" w:color="auto"/>
                <w:right w:val="none" w:sz="0" w:space="0" w:color="auto"/>
              </w:divBdr>
            </w:div>
          </w:divsChild>
        </w:div>
        <w:div w:id="75324459">
          <w:marLeft w:val="0"/>
          <w:marRight w:val="0"/>
          <w:marTop w:val="0"/>
          <w:marBottom w:val="0"/>
          <w:divBdr>
            <w:top w:val="none" w:sz="0" w:space="0" w:color="auto"/>
            <w:left w:val="none" w:sz="0" w:space="0" w:color="auto"/>
            <w:bottom w:val="none" w:sz="0" w:space="0" w:color="auto"/>
            <w:right w:val="none" w:sz="0" w:space="0" w:color="auto"/>
          </w:divBdr>
        </w:div>
        <w:div w:id="110832539">
          <w:marLeft w:val="0"/>
          <w:marRight w:val="0"/>
          <w:marTop w:val="0"/>
          <w:marBottom w:val="0"/>
          <w:divBdr>
            <w:top w:val="none" w:sz="0" w:space="0" w:color="auto"/>
            <w:left w:val="none" w:sz="0" w:space="0" w:color="auto"/>
            <w:bottom w:val="none" w:sz="0" w:space="0" w:color="auto"/>
            <w:right w:val="none" w:sz="0" w:space="0" w:color="auto"/>
          </w:divBdr>
        </w:div>
        <w:div w:id="1824589635">
          <w:marLeft w:val="0"/>
          <w:marRight w:val="0"/>
          <w:marTop w:val="0"/>
          <w:marBottom w:val="0"/>
          <w:divBdr>
            <w:top w:val="none" w:sz="0" w:space="0" w:color="auto"/>
            <w:left w:val="none" w:sz="0" w:space="0" w:color="auto"/>
            <w:bottom w:val="none" w:sz="0" w:space="0" w:color="auto"/>
            <w:right w:val="none" w:sz="0" w:space="0" w:color="auto"/>
          </w:divBdr>
        </w:div>
        <w:div w:id="78446888">
          <w:marLeft w:val="0"/>
          <w:marRight w:val="0"/>
          <w:marTop w:val="0"/>
          <w:marBottom w:val="0"/>
          <w:divBdr>
            <w:top w:val="none" w:sz="0" w:space="0" w:color="auto"/>
            <w:left w:val="none" w:sz="0" w:space="0" w:color="auto"/>
            <w:bottom w:val="none" w:sz="0" w:space="0" w:color="auto"/>
            <w:right w:val="none" w:sz="0" w:space="0" w:color="auto"/>
          </w:divBdr>
          <w:divsChild>
            <w:div w:id="449517520">
              <w:marLeft w:val="0"/>
              <w:marRight w:val="0"/>
              <w:marTop w:val="0"/>
              <w:marBottom w:val="0"/>
              <w:divBdr>
                <w:top w:val="none" w:sz="0" w:space="0" w:color="auto"/>
                <w:left w:val="none" w:sz="0" w:space="0" w:color="auto"/>
                <w:bottom w:val="none" w:sz="0" w:space="0" w:color="auto"/>
                <w:right w:val="none" w:sz="0" w:space="0" w:color="auto"/>
              </w:divBdr>
            </w:div>
          </w:divsChild>
        </w:div>
        <w:div w:id="1538735400">
          <w:marLeft w:val="0"/>
          <w:marRight w:val="0"/>
          <w:marTop w:val="0"/>
          <w:marBottom w:val="0"/>
          <w:divBdr>
            <w:top w:val="none" w:sz="0" w:space="0" w:color="auto"/>
            <w:left w:val="none" w:sz="0" w:space="0" w:color="auto"/>
            <w:bottom w:val="none" w:sz="0" w:space="0" w:color="auto"/>
            <w:right w:val="none" w:sz="0" w:space="0" w:color="auto"/>
          </w:divBdr>
        </w:div>
        <w:div w:id="1996950970">
          <w:marLeft w:val="0"/>
          <w:marRight w:val="0"/>
          <w:marTop w:val="0"/>
          <w:marBottom w:val="0"/>
          <w:divBdr>
            <w:top w:val="none" w:sz="0" w:space="0" w:color="auto"/>
            <w:left w:val="none" w:sz="0" w:space="0" w:color="auto"/>
            <w:bottom w:val="none" w:sz="0" w:space="0" w:color="auto"/>
            <w:right w:val="none" w:sz="0" w:space="0" w:color="auto"/>
          </w:divBdr>
          <w:divsChild>
            <w:div w:id="969625695">
              <w:marLeft w:val="0"/>
              <w:marRight w:val="0"/>
              <w:marTop w:val="0"/>
              <w:marBottom w:val="0"/>
              <w:divBdr>
                <w:top w:val="none" w:sz="0" w:space="0" w:color="auto"/>
                <w:left w:val="none" w:sz="0" w:space="0" w:color="auto"/>
                <w:bottom w:val="none" w:sz="0" w:space="0" w:color="auto"/>
                <w:right w:val="none" w:sz="0" w:space="0" w:color="auto"/>
              </w:divBdr>
            </w:div>
          </w:divsChild>
        </w:div>
        <w:div w:id="761604127">
          <w:marLeft w:val="0"/>
          <w:marRight w:val="0"/>
          <w:marTop w:val="0"/>
          <w:marBottom w:val="0"/>
          <w:divBdr>
            <w:top w:val="none" w:sz="0" w:space="0" w:color="auto"/>
            <w:left w:val="none" w:sz="0" w:space="0" w:color="auto"/>
            <w:bottom w:val="none" w:sz="0" w:space="0" w:color="auto"/>
            <w:right w:val="none" w:sz="0" w:space="0" w:color="auto"/>
          </w:divBdr>
        </w:div>
        <w:div w:id="1007753559">
          <w:marLeft w:val="0"/>
          <w:marRight w:val="0"/>
          <w:marTop w:val="0"/>
          <w:marBottom w:val="0"/>
          <w:divBdr>
            <w:top w:val="none" w:sz="0" w:space="0" w:color="auto"/>
            <w:left w:val="none" w:sz="0" w:space="0" w:color="auto"/>
            <w:bottom w:val="none" w:sz="0" w:space="0" w:color="auto"/>
            <w:right w:val="none" w:sz="0" w:space="0" w:color="auto"/>
          </w:divBdr>
        </w:div>
        <w:div w:id="1769960362">
          <w:marLeft w:val="0"/>
          <w:marRight w:val="0"/>
          <w:marTop w:val="0"/>
          <w:marBottom w:val="0"/>
          <w:divBdr>
            <w:top w:val="none" w:sz="0" w:space="0" w:color="auto"/>
            <w:left w:val="none" w:sz="0" w:space="0" w:color="auto"/>
            <w:bottom w:val="none" w:sz="0" w:space="0" w:color="auto"/>
            <w:right w:val="none" w:sz="0" w:space="0" w:color="auto"/>
          </w:divBdr>
        </w:div>
        <w:div w:id="2028478863">
          <w:marLeft w:val="0"/>
          <w:marRight w:val="0"/>
          <w:marTop w:val="0"/>
          <w:marBottom w:val="0"/>
          <w:divBdr>
            <w:top w:val="none" w:sz="0" w:space="0" w:color="auto"/>
            <w:left w:val="none" w:sz="0" w:space="0" w:color="auto"/>
            <w:bottom w:val="none" w:sz="0" w:space="0" w:color="auto"/>
            <w:right w:val="none" w:sz="0" w:space="0" w:color="auto"/>
          </w:divBdr>
        </w:div>
        <w:div w:id="452869481">
          <w:marLeft w:val="0"/>
          <w:marRight w:val="0"/>
          <w:marTop w:val="0"/>
          <w:marBottom w:val="0"/>
          <w:divBdr>
            <w:top w:val="none" w:sz="0" w:space="0" w:color="auto"/>
            <w:left w:val="none" w:sz="0" w:space="0" w:color="auto"/>
            <w:bottom w:val="none" w:sz="0" w:space="0" w:color="auto"/>
            <w:right w:val="none" w:sz="0" w:space="0" w:color="auto"/>
          </w:divBdr>
          <w:divsChild>
            <w:div w:id="116293498">
              <w:marLeft w:val="0"/>
              <w:marRight w:val="0"/>
              <w:marTop w:val="0"/>
              <w:marBottom w:val="0"/>
              <w:divBdr>
                <w:top w:val="none" w:sz="0" w:space="0" w:color="auto"/>
                <w:left w:val="none" w:sz="0" w:space="0" w:color="auto"/>
                <w:bottom w:val="none" w:sz="0" w:space="0" w:color="auto"/>
                <w:right w:val="none" w:sz="0" w:space="0" w:color="auto"/>
              </w:divBdr>
            </w:div>
          </w:divsChild>
        </w:div>
        <w:div w:id="1919245762">
          <w:marLeft w:val="0"/>
          <w:marRight w:val="0"/>
          <w:marTop w:val="0"/>
          <w:marBottom w:val="0"/>
          <w:divBdr>
            <w:top w:val="none" w:sz="0" w:space="0" w:color="auto"/>
            <w:left w:val="none" w:sz="0" w:space="0" w:color="auto"/>
            <w:bottom w:val="none" w:sz="0" w:space="0" w:color="auto"/>
            <w:right w:val="none" w:sz="0" w:space="0" w:color="auto"/>
          </w:divBdr>
        </w:div>
        <w:div w:id="1396448">
          <w:marLeft w:val="0"/>
          <w:marRight w:val="0"/>
          <w:marTop w:val="0"/>
          <w:marBottom w:val="0"/>
          <w:divBdr>
            <w:top w:val="none" w:sz="0" w:space="0" w:color="auto"/>
            <w:left w:val="none" w:sz="0" w:space="0" w:color="auto"/>
            <w:bottom w:val="none" w:sz="0" w:space="0" w:color="auto"/>
            <w:right w:val="none" w:sz="0" w:space="0" w:color="auto"/>
          </w:divBdr>
        </w:div>
        <w:div w:id="1273980301">
          <w:marLeft w:val="0"/>
          <w:marRight w:val="0"/>
          <w:marTop w:val="0"/>
          <w:marBottom w:val="0"/>
          <w:divBdr>
            <w:top w:val="none" w:sz="0" w:space="0" w:color="auto"/>
            <w:left w:val="none" w:sz="0" w:space="0" w:color="auto"/>
            <w:bottom w:val="none" w:sz="0" w:space="0" w:color="auto"/>
            <w:right w:val="none" w:sz="0" w:space="0" w:color="auto"/>
          </w:divBdr>
        </w:div>
        <w:div w:id="134224632">
          <w:marLeft w:val="0"/>
          <w:marRight w:val="0"/>
          <w:marTop w:val="0"/>
          <w:marBottom w:val="0"/>
          <w:divBdr>
            <w:top w:val="none" w:sz="0" w:space="0" w:color="auto"/>
            <w:left w:val="none" w:sz="0" w:space="0" w:color="auto"/>
            <w:bottom w:val="none" w:sz="0" w:space="0" w:color="auto"/>
            <w:right w:val="none" w:sz="0" w:space="0" w:color="auto"/>
          </w:divBdr>
        </w:div>
        <w:div w:id="461114385">
          <w:marLeft w:val="0"/>
          <w:marRight w:val="0"/>
          <w:marTop w:val="0"/>
          <w:marBottom w:val="0"/>
          <w:divBdr>
            <w:top w:val="none" w:sz="0" w:space="0" w:color="auto"/>
            <w:left w:val="none" w:sz="0" w:space="0" w:color="auto"/>
            <w:bottom w:val="none" w:sz="0" w:space="0" w:color="auto"/>
            <w:right w:val="none" w:sz="0" w:space="0" w:color="auto"/>
          </w:divBdr>
        </w:div>
        <w:div w:id="1249383965">
          <w:marLeft w:val="0"/>
          <w:marRight w:val="0"/>
          <w:marTop w:val="0"/>
          <w:marBottom w:val="0"/>
          <w:divBdr>
            <w:top w:val="none" w:sz="0" w:space="0" w:color="auto"/>
            <w:left w:val="none" w:sz="0" w:space="0" w:color="auto"/>
            <w:bottom w:val="none" w:sz="0" w:space="0" w:color="auto"/>
            <w:right w:val="none" w:sz="0" w:space="0" w:color="auto"/>
          </w:divBdr>
          <w:divsChild>
            <w:div w:id="1672100590">
              <w:marLeft w:val="0"/>
              <w:marRight w:val="0"/>
              <w:marTop w:val="0"/>
              <w:marBottom w:val="0"/>
              <w:divBdr>
                <w:top w:val="none" w:sz="0" w:space="0" w:color="auto"/>
                <w:left w:val="none" w:sz="0" w:space="0" w:color="auto"/>
                <w:bottom w:val="none" w:sz="0" w:space="0" w:color="auto"/>
                <w:right w:val="none" w:sz="0" w:space="0" w:color="auto"/>
              </w:divBdr>
            </w:div>
          </w:divsChild>
        </w:div>
        <w:div w:id="1429692325">
          <w:marLeft w:val="0"/>
          <w:marRight w:val="0"/>
          <w:marTop w:val="0"/>
          <w:marBottom w:val="0"/>
          <w:divBdr>
            <w:top w:val="none" w:sz="0" w:space="0" w:color="auto"/>
            <w:left w:val="none" w:sz="0" w:space="0" w:color="auto"/>
            <w:bottom w:val="none" w:sz="0" w:space="0" w:color="auto"/>
            <w:right w:val="none" w:sz="0" w:space="0" w:color="auto"/>
          </w:divBdr>
        </w:div>
        <w:div w:id="1765565278">
          <w:marLeft w:val="0"/>
          <w:marRight w:val="0"/>
          <w:marTop w:val="0"/>
          <w:marBottom w:val="0"/>
          <w:divBdr>
            <w:top w:val="none" w:sz="0" w:space="0" w:color="auto"/>
            <w:left w:val="none" w:sz="0" w:space="0" w:color="auto"/>
            <w:bottom w:val="none" w:sz="0" w:space="0" w:color="auto"/>
            <w:right w:val="none" w:sz="0" w:space="0" w:color="auto"/>
          </w:divBdr>
        </w:div>
        <w:div w:id="1161232872">
          <w:marLeft w:val="0"/>
          <w:marRight w:val="0"/>
          <w:marTop w:val="0"/>
          <w:marBottom w:val="0"/>
          <w:divBdr>
            <w:top w:val="none" w:sz="0" w:space="0" w:color="auto"/>
            <w:left w:val="none" w:sz="0" w:space="0" w:color="auto"/>
            <w:bottom w:val="none" w:sz="0" w:space="0" w:color="auto"/>
            <w:right w:val="none" w:sz="0" w:space="0" w:color="auto"/>
          </w:divBdr>
        </w:div>
        <w:div w:id="1065838093">
          <w:marLeft w:val="0"/>
          <w:marRight w:val="0"/>
          <w:marTop w:val="0"/>
          <w:marBottom w:val="0"/>
          <w:divBdr>
            <w:top w:val="none" w:sz="0" w:space="0" w:color="auto"/>
            <w:left w:val="none" w:sz="0" w:space="0" w:color="auto"/>
            <w:bottom w:val="none" w:sz="0" w:space="0" w:color="auto"/>
            <w:right w:val="none" w:sz="0" w:space="0" w:color="auto"/>
          </w:divBdr>
          <w:divsChild>
            <w:div w:id="993216195">
              <w:marLeft w:val="0"/>
              <w:marRight w:val="0"/>
              <w:marTop w:val="0"/>
              <w:marBottom w:val="0"/>
              <w:divBdr>
                <w:top w:val="none" w:sz="0" w:space="0" w:color="auto"/>
                <w:left w:val="none" w:sz="0" w:space="0" w:color="auto"/>
                <w:bottom w:val="none" w:sz="0" w:space="0" w:color="auto"/>
                <w:right w:val="none" w:sz="0" w:space="0" w:color="auto"/>
              </w:divBdr>
            </w:div>
          </w:divsChild>
        </w:div>
        <w:div w:id="509298255">
          <w:marLeft w:val="0"/>
          <w:marRight w:val="0"/>
          <w:marTop w:val="0"/>
          <w:marBottom w:val="0"/>
          <w:divBdr>
            <w:top w:val="none" w:sz="0" w:space="0" w:color="auto"/>
            <w:left w:val="none" w:sz="0" w:space="0" w:color="auto"/>
            <w:bottom w:val="none" w:sz="0" w:space="0" w:color="auto"/>
            <w:right w:val="none" w:sz="0" w:space="0" w:color="auto"/>
          </w:divBdr>
        </w:div>
        <w:div w:id="1729524083">
          <w:marLeft w:val="0"/>
          <w:marRight w:val="0"/>
          <w:marTop w:val="0"/>
          <w:marBottom w:val="0"/>
          <w:divBdr>
            <w:top w:val="none" w:sz="0" w:space="0" w:color="auto"/>
            <w:left w:val="none" w:sz="0" w:space="0" w:color="auto"/>
            <w:bottom w:val="none" w:sz="0" w:space="0" w:color="auto"/>
            <w:right w:val="none" w:sz="0" w:space="0" w:color="auto"/>
          </w:divBdr>
        </w:div>
        <w:div w:id="2016297165">
          <w:marLeft w:val="0"/>
          <w:marRight w:val="0"/>
          <w:marTop w:val="0"/>
          <w:marBottom w:val="0"/>
          <w:divBdr>
            <w:top w:val="none" w:sz="0" w:space="0" w:color="auto"/>
            <w:left w:val="none" w:sz="0" w:space="0" w:color="auto"/>
            <w:bottom w:val="none" w:sz="0" w:space="0" w:color="auto"/>
            <w:right w:val="none" w:sz="0" w:space="0" w:color="auto"/>
          </w:divBdr>
        </w:div>
        <w:div w:id="390465414">
          <w:marLeft w:val="0"/>
          <w:marRight w:val="0"/>
          <w:marTop w:val="0"/>
          <w:marBottom w:val="0"/>
          <w:divBdr>
            <w:top w:val="none" w:sz="0" w:space="0" w:color="auto"/>
            <w:left w:val="none" w:sz="0" w:space="0" w:color="auto"/>
            <w:bottom w:val="none" w:sz="0" w:space="0" w:color="auto"/>
            <w:right w:val="none" w:sz="0" w:space="0" w:color="auto"/>
          </w:divBdr>
          <w:divsChild>
            <w:div w:id="218904407">
              <w:marLeft w:val="0"/>
              <w:marRight w:val="0"/>
              <w:marTop w:val="0"/>
              <w:marBottom w:val="0"/>
              <w:divBdr>
                <w:top w:val="none" w:sz="0" w:space="0" w:color="auto"/>
                <w:left w:val="none" w:sz="0" w:space="0" w:color="auto"/>
                <w:bottom w:val="none" w:sz="0" w:space="0" w:color="auto"/>
                <w:right w:val="none" w:sz="0" w:space="0" w:color="auto"/>
              </w:divBdr>
            </w:div>
          </w:divsChild>
        </w:div>
        <w:div w:id="951277863">
          <w:marLeft w:val="0"/>
          <w:marRight w:val="0"/>
          <w:marTop w:val="0"/>
          <w:marBottom w:val="0"/>
          <w:divBdr>
            <w:top w:val="none" w:sz="0" w:space="0" w:color="auto"/>
            <w:left w:val="none" w:sz="0" w:space="0" w:color="auto"/>
            <w:bottom w:val="none" w:sz="0" w:space="0" w:color="auto"/>
            <w:right w:val="none" w:sz="0" w:space="0" w:color="auto"/>
          </w:divBdr>
        </w:div>
        <w:div w:id="1386828943">
          <w:marLeft w:val="0"/>
          <w:marRight w:val="0"/>
          <w:marTop w:val="0"/>
          <w:marBottom w:val="0"/>
          <w:divBdr>
            <w:top w:val="none" w:sz="0" w:space="0" w:color="auto"/>
            <w:left w:val="none" w:sz="0" w:space="0" w:color="auto"/>
            <w:bottom w:val="none" w:sz="0" w:space="0" w:color="auto"/>
            <w:right w:val="none" w:sz="0" w:space="0" w:color="auto"/>
          </w:divBdr>
        </w:div>
        <w:div w:id="547885788">
          <w:marLeft w:val="0"/>
          <w:marRight w:val="0"/>
          <w:marTop w:val="0"/>
          <w:marBottom w:val="0"/>
          <w:divBdr>
            <w:top w:val="none" w:sz="0" w:space="0" w:color="auto"/>
            <w:left w:val="none" w:sz="0" w:space="0" w:color="auto"/>
            <w:bottom w:val="none" w:sz="0" w:space="0" w:color="auto"/>
            <w:right w:val="none" w:sz="0" w:space="0" w:color="auto"/>
          </w:divBdr>
        </w:div>
        <w:div w:id="1217475742">
          <w:marLeft w:val="0"/>
          <w:marRight w:val="0"/>
          <w:marTop w:val="0"/>
          <w:marBottom w:val="0"/>
          <w:divBdr>
            <w:top w:val="none" w:sz="0" w:space="0" w:color="auto"/>
            <w:left w:val="none" w:sz="0" w:space="0" w:color="auto"/>
            <w:bottom w:val="none" w:sz="0" w:space="0" w:color="auto"/>
            <w:right w:val="none" w:sz="0" w:space="0" w:color="auto"/>
          </w:divBdr>
          <w:divsChild>
            <w:div w:id="473135831">
              <w:marLeft w:val="0"/>
              <w:marRight w:val="0"/>
              <w:marTop w:val="0"/>
              <w:marBottom w:val="0"/>
              <w:divBdr>
                <w:top w:val="none" w:sz="0" w:space="0" w:color="auto"/>
                <w:left w:val="none" w:sz="0" w:space="0" w:color="auto"/>
                <w:bottom w:val="none" w:sz="0" w:space="0" w:color="auto"/>
                <w:right w:val="none" w:sz="0" w:space="0" w:color="auto"/>
              </w:divBdr>
            </w:div>
          </w:divsChild>
        </w:div>
        <w:div w:id="743181131">
          <w:marLeft w:val="0"/>
          <w:marRight w:val="0"/>
          <w:marTop w:val="0"/>
          <w:marBottom w:val="0"/>
          <w:divBdr>
            <w:top w:val="none" w:sz="0" w:space="0" w:color="auto"/>
            <w:left w:val="none" w:sz="0" w:space="0" w:color="auto"/>
            <w:bottom w:val="none" w:sz="0" w:space="0" w:color="auto"/>
            <w:right w:val="none" w:sz="0" w:space="0" w:color="auto"/>
          </w:divBdr>
        </w:div>
        <w:div w:id="1016269891">
          <w:marLeft w:val="0"/>
          <w:marRight w:val="0"/>
          <w:marTop w:val="0"/>
          <w:marBottom w:val="0"/>
          <w:divBdr>
            <w:top w:val="none" w:sz="0" w:space="0" w:color="auto"/>
            <w:left w:val="none" w:sz="0" w:space="0" w:color="auto"/>
            <w:bottom w:val="none" w:sz="0" w:space="0" w:color="auto"/>
            <w:right w:val="none" w:sz="0" w:space="0" w:color="auto"/>
          </w:divBdr>
        </w:div>
        <w:div w:id="1965304597">
          <w:marLeft w:val="0"/>
          <w:marRight w:val="0"/>
          <w:marTop w:val="0"/>
          <w:marBottom w:val="0"/>
          <w:divBdr>
            <w:top w:val="none" w:sz="0" w:space="0" w:color="auto"/>
            <w:left w:val="none" w:sz="0" w:space="0" w:color="auto"/>
            <w:bottom w:val="none" w:sz="0" w:space="0" w:color="auto"/>
            <w:right w:val="none" w:sz="0" w:space="0" w:color="auto"/>
          </w:divBdr>
        </w:div>
        <w:div w:id="1651323628">
          <w:marLeft w:val="0"/>
          <w:marRight w:val="0"/>
          <w:marTop w:val="0"/>
          <w:marBottom w:val="0"/>
          <w:divBdr>
            <w:top w:val="none" w:sz="0" w:space="0" w:color="auto"/>
            <w:left w:val="none" w:sz="0" w:space="0" w:color="auto"/>
            <w:bottom w:val="none" w:sz="0" w:space="0" w:color="auto"/>
            <w:right w:val="none" w:sz="0" w:space="0" w:color="auto"/>
          </w:divBdr>
        </w:div>
        <w:div w:id="375206026">
          <w:marLeft w:val="0"/>
          <w:marRight w:val="0"/>
          <w:marTop w:val="0"/>
          <w:marBottom w:val="0"/>
          <w:divBdr>
            <w:top w:val="none" w:sz="0" w:space="0" w:color="auto"/>
            <w:left w:val="none" w:sz="0" w:space="0" w:color="auto"/>
            <w:bottom w:val="none" w:sz="0" w:space="0" w:color="auto"/>
            <w:right w:val="none" w:sz="0" w:space="0" w:color="auto"/>
          </w:divBdr>
        </w:div>
        <w:div w:id="632254405">
          <w:marLeft w:val="0"/>
          <w:marRight w:val="0"/>
          <w:marTop w:val="0"/>
          <w:marBottom w:val="0"/>
          <w:divBdr>
            <w:top w:val="none" w:sz="0" w:space="0" w:color="auto"/>
            <w:left w:val="none" w:sz="0" w:space="0" w:color="auto"/>
            <w:bottom w:val="none" w:sz="0" w:space="0" w:color="auto"/>
            <w:right w:val="none" w:sz="0" w:space="0" w:color="auto"/>
          </w:divBdr>
        </w:div>
        <w:div w:id="201132255">
          <w:marLeft w:val="0"/>
          <w:marRight w:val="0"/>
          <w:marTop w:val="0"/>
          <w:marBottom w:val="0"/>
          <w:divBdr>
            <w:top w:val="none" w:sz="0" w:space="0" w:color="auto"/>
            <w:left w:val="none" w:sz="0" w:space="0" w:color="auto"/>
            <w:bottom w:val="none" w:sz="0" w:space="0" w:color="auto"/>
            <w:right w:val="none" w:sz="0" w:space="0" w:color="auto"/>
          </w:divBdr>
        </w:div>
        <w:div w:id="1465195409">
          <w:marLeft w:val="0"/>
          <w:marRight w:val="0"/>
          <w:marTop w:val="0"/>
          <w:marBottom w:val="0"/>
          <w:divBdr>
            <w:top w:val="none" w:sz="0" w:space="0" w:color="auto"/>
            <w:left w:val="none" w:sz="0" w:space="0" w:color="auto"/>
            <w:bottom w:val="none" w:sz="0" w:space="0" w:color="auto"/>
            <w:right w:val="none" w:sz="0" w:space="0" w:color="auto"/>
          </w:divBdr>
        </w:div>
        <w:div w:id="600917382">
          <w:marLeft w:val="0"/>
          <w:marRight w:val="0"/>
          <w:marTop w:val="0"/>
          <w:marBottom w:val="0"/>
          <w:divBdr>
            <w:top w:val="none" w:sz="0" w:space="0" w:color="auto"/>
            <w:left w:val="none" w:sz="0" w:space="0" w:color="auto"/>
            <w:bottom w:val="none" w:sz="0" w:space="0" w:color="auto"/>
            <w:right w:val="none" w:sz="0" w:space="0" w:color="auto"/>
          </w:divBdr>
        </w:div>
        <w:div w:id="630862176">
          <w:marLeft w:val="0"/>
          <w:marRight w:val="0"/>
          <w:marTop w:val="0"/>
          <w:marBottom w:val="0"/>
          <w:divBdr>
            <w:top w:val="none" w:sz="0" w:space="0" w:color="auto"/>
            <w:left w:val="none" w:sz="0" w:space="0" w:color="auto"/>
            <w:bottom w:val="none" w:sz="0" w:space="0" w:color="auto"/>
            <w:right w:val="none" w:sz="0" w:space="0" w:color="auto"/>
          </w:divBdr>
          <w:divsChild>
            <w:div w:id="851379902">
              <w:marLeft w:val="0"/>
              <w:marRight w:val="0"/>
              <w:marTop w:val="0"/>
              <w:marBottom w:val="0"/>
              <w:divBdr>
                <w:top w:val="none" w:sz="0" w:space="0" w:color="auto"/>
                <w:left w:val="none" w:sz="0" w:space="0" w:color="auto"/>
                <w:bottom w:val="none" w:sz="0" w:space="0" w:color="auto"/>
                <w:right w:val="none" w:sz="0" w:space="0" w:color="auto"/>
              </w:divBdr>
            </w:div>
          </w:divsChild>
        </w:div>
        <w:div w:id="926184940">
          <w:marLeft w:val="0"/>
          <w:marRight w:val="0"/>
          <w:marTop w:val="0"/>
          <w:marBottom w:val="0"/>
          <w:divBdr>
            <w:top w:val="none" w:sz="0" w:space="0" w:color="auto"/>
            <w:left w:val="none" w:sz="0" w:space="0" w:color="auto"/>
            <w:bottom w:val="none" w:sz="0" w:space="0" w:color="auto"/>
            <w:right w:val="none" w:sz="0" w:space="0" w:color="auto"/>
          </w:divBdr>
        </w:div>
        <w:div w:id="439031070">
          <w:marLeft w:val="0"/>
          <w:marRight w:val="0"/>
          <w:marTop w:val="0"/>
          <w:marBottom w:val="0"/>
          <w:divBdr>
            <w:top w:val="none" w:sz="0" w:space="0" w:color="auto"/>
            <w:left w:val="none" w:sz="0" w:space="0" w:color="auto"/>
            <w:bottom w:val="none" w:sz="0" w:space="0" w:color="auto"/>
            <w:right w:val="none" w:sz="0" w:space="0" w:color="auto"/>
          </w:divBdr>
        </w:div>
        <w:div w:id="1824395342">
          <w:marLeft w:val="0"/>
          <w:marRight w:val="0"/>
          <w:marTop w:val="0"/>
          <w:marBottom w:val="0"/>
          <w:divBdr>
            <w:top w:val="none" w:sz="0" w:space="0" w:color="auto"/>
            <w:left w:val="none" w:sz="0" w:space="0" w:color="auto"/>
            <w:bottom w:val="none" w:sz="0" w:space="0" w:color="auto"/>
            <w:right w:val="none" w:sz="0" w:space="0" w:color="auto"/>
          </w:divBdr>
        </w:div>
        <w:div w:id="1495030505">
          <w:marLeft w:val="0"/>
          <w:marRight w:val="0"/>
          <w:marTop w:val="0"/>
          <w:marBottom w:val="0"/>
          <w:divBdr>
            <w:top w:val="none" w:sz="0" w:space="0" w:color="auto"/>
            <w:left w:val="none" w:sz="0" w:space="0" w:color="auto"/>
            <w:bottom w:val="none" w:sz="0" w:space="0" w:color="auto"/>
            <w:right w:val="none" w:sz="0" w:space="0" w:color="auto"/>
          </w:divBdr>
        </w:div>
        <w:div w:id="411854111">
          <w:marLeft w:val="0"/>
          <w:marRight w:val="0"/>
          <w:marTop w:val="0"/>
          <w:marBottom w:val="0"/>
          <w:divBdr>
            <w:top w:val="none" w:sz="0" w:space="0" w:color="auto"/>
            <w:left w:val="none" w:sz="0" w:space="0" w:color="auto"/>
            <w:bottom w:val="none" w:sz="0" w:space="0" w:color="auto"/>
            <w:right w:val="none" w:sz="0" w:space="0" w:color="auto"/>
          </w:divBdr>
        </w:div>
        <w:div w:id="235215282">
          <w:marLeft w:val="0"/>
          <w:marRight w:val="0"/>
          <w:marTop w:val="0"/>
          <w:marBottom w:val="0"/>
          <w:divBdr>
            <w:top w:val="none" w:sz="0" w:space="0" w:color="auto"/>
            <w:left w:val="none" w:sz="0" w:space="0" w:color="auto"/>
            <w:bottom w:val="none" w:sz="0" w:space="0" w:color="auto"/>
            <w:right w:val="none" w:sz="0" w:space="0" w:color="auto"/>
          </w:divBdr>
        </w:div>
        <w:div w:id="679890103">
          <w:marLeft w:val="0"/>
          <w:marRight w:val="0"/>
          <w:marTop w:val="0"/>
          <w:marBottom w:val="0"/>
          <w:divBdr>
            <w:top w:val="none" w:sz="0" w:space="0" w:color="auto"/>
            <w:left w:val="none" w:sz="0" w:space="0" w:color="auto"/>
            <w:bottom w:val="none" w:sz="0" w:space="0" w:color="auto"/>
            <w:right w:val="none" w:sz="0" w:space="0" w:color="auto"/>
          </w:divBdr>
        </w:div>
        <w:div w:id="1890919058">
          <w:marLeft w:val="0"/>
          <w:marRight w:val="0"/>
          <w:marTop w:val="0"/>
          <w:marBottom w:val="0"/>
          <w:divBdr>
            <w:top w:val="none" w:sz="0" w:space="0" w:color="auto"/>
            <w:left w:val="none" w:sz="0" w:space="0" w:color="auto"/>
            <w:bottom w:val="none" w:sz="0" w:space="0" w:color="auto"/>
            <w:right w:val="none" w:sz="0" w:space="0" w:color="auto"/>
          </w:divBdr>
        </w:div>
        <w:div w:id="1590583596">
          <w:marLeft w:val="0"/>
          <w:marRight w:val="0"/>
          <w:marTop w:val="0"/>
          <w:marBottom w:val="0"/>
          <w:divBdr>
            <w:top w:val="none" w:sz="0" w:space="0" w:color="auto"/>
            <w:left w:val="none" w:sz="0" w:space="0" w:color="auto"/>
            <w:bottom w:val="none" w:sz="0" w:space="0" w:color="auto"/>
            <w:right w:val="none" w:sz="0" w:space="0" w:color="auto"/>
          </w:divBdr>
        </w:div>
        <w:div w:id="386801446">
          <w:marLeft w:val="0"/>
          <w:marRight w:val="0"/>
          <w:marTop w:val="0"/>
          <w:marBottom w:val="0"/>
          <w:divBdr>
            <w:top w:val="none" w:sz="0" w:space="0" w:color="auto"/>
            <w:left w:val="none" w:sz="0" w:space="0" w:color="auto"/>
            <w:bottom w:val="none" w:sz="0" w:space="0" w:color="auto"/>
            <w:right w:val="none" w:sz="0" w:space="0" w:color="auto"/>
          </w:divBdr>
        </w:div>
        <w:div w:id="1585917409">
          <w:marLeft w:val="0"/>
          <w:marRight w:val="0"/>
          <w:marTop w:val="0"/>
          <w:marBottom w:val="0"/>
          <w:divBdr>
            <w:top w:val="none" w:sz="0" w:space="0" w:color="auto"/>
            <w:left w:val="none" w:sz="0" w:space="0" w:color="auto"/>
            <w:bottom w:val="none" w:sz="0" w:space="0" w:color="auto"/>
            <w:right w:val="none" w:sz="0" w:space="0" w:color="auto"/>
          </w:divBdr>
        </w:div>
        <w:div w:id="836388727">
          <w:marLeft w:val="0"/>
          <w:marRight w:val="0"/>
          <w:marTop w:val="0"/>
          <w:marBottom w:val="0"/>
          <w:divBdr>
            <w:top w:val="none" w:sz="0" w:space="0" w:color="auto"/>
            <w:left w:val="none" w:sz="0" w:space="0" w:color="auto"/>
            <w:bottom w:val="none" w:sz="0" w:space="0" w:color="auto"/>
            <w:right w:val="none" w:sz="0" w:space="0" w:color="auto"/>
          </w:divBdr>
        </w:div>
        <w:div w:id="1177503257">
          <w:marLeft w:val="0"/>
          <w:marRight w:val="0"/>
          <w:marTop w:val="0"/>
          <w:marBottom w:val="0"/>
          <w:divBdr>
            <w:top w:val="none" w:sz="0" w:space="0" w:color="auto"/>
            <w:left w:val="none" w:sz="0" w:space="0" w:color="auto"/>
            <w:bottom w:val="none" w:sz="0" w:space="0" w:color="auto"/>
            <w:right w:val="none" w:sz="0" w:space="0" w:color="auto"/>
          </w:divBdr>
        </w:div>
        <w:div w:id="2039381818">
          <w:marLeft w:val="0"/>
          <w:marRight w:val="0"/>
          <w:marTop w:val="0"/>
          <w:marBottom w:val="0"/>
          <w:divBdr>
            <w:top w:val="none" w:sz="0" w:space="0" w:color="auto"/>
            <w:left w:val="none" w:sz="0" w:space="0" w:color="auto"/>
            <w:bottom w:val="none" w:sz="0" w:space="0" w:color="auto"/>
            <w:right w:val="none" w:sz="0" w:space="0" w:color="auto"/>
          </w:divBdr>
        </w:div>
        <w:div w:id="1265308026">
          <w:marLeft w:val="0"/>
          <w:marRight w:val="0"/>
          <w:marTop w:val="0"/>
          <w:marBottom w:val="0"/>
          <w:divBdr>
            <w:top w:val="none" w:sz="0" w:space="0" w:color="auto"/>
            <w:left w:val="none" w:sz="0" w:space="0" w:color="auto"/>
            <w:bottom w:val="none" w:sz="0" w:space="0" w:color="auto"/>
            <w:right w:val="none" w:sz="0" w:space="0" w:color="auto"/>
          </w:divBdr>
        </w:div>
        <w:div w:id="1930697617">
          <w:marLeft w:val="0"/>
          <w:marRight w:val="0"/>
          <w:marTop w:val="0"/>
          <w:marBottom w:val="0"/>
          <w:divBdr>
            <w:top w:val="none" w:sz="0" w:space="0" w:color="auto"/>
            <w:left w:val="none" w:sz="0" w:space="0" w:color="auto"/>
            <w:bottom w:val="none" w:sz="0" w:space="0" w:color="auto"/>
            <w:right w:val="none" w:sz="0" w:space="0" w:color="auto"/>
          </w:divBdr>
        </w:div>
        <w:div w:id="1356420348">
          <w:marLeft w:val="0"/>
          <w:marRight w:val="0"/>
          <w:marTop w:val="0"/>
          <w:marBottom w:val="0"/>
          <w:divBdr>
            <w:top w:val="none" w:sz="0" w:space="0" w:color="auto"/>
            <w:left w:val="none" w:sz="0" w:space="0" w:color="auto"/>
            <w:bottom w:val="none" w:sz="0" w:space="0" w:color="auto"/>
            <w:right w:val="none" w:sz="0" w:space="0" w:color="auto"/>
          </w:divBdr>
          <w:divsChild>
            <w:div w:id="523517641">
              <w:marLeft w:val="0"/>
              <w:marRight w:val="0"/>
              <w:marTop w:val="0"/>
              <w:marBottom w:val="0"/>
              <w:divBdr>
                <w:top w:val="none" w:sz="0" w:space="0" w:color="auto"/>
                <w:left w:val="none" w:sz="0" w:space="0" w:color="auto"/>
                <w:bottom w:val="none" w:sz="0" w:space="0" w:color="auto"/>
                <w:right w:val="none" w:sz="0" w:space="0" w:color="auto"/>
              </w:divBdr>
            </w:div>
          </w:divsChild>
        </w:div>
        <w:div w:id="1521430643">
          <w:marLeft w:val="0"/>
          <w:marRight w:val="0"/>
          <w:marTop w:val="0"/>
          <w:marBottom w:val="0"/>
          <w:divBdr>
            <w:top w:val="none" w:sz="0" w:space="0" w:color="auto"/>
            <w:left w:val="none" w:sz="0" w:space="0" w:color="auto"/>
            <w:bottom w:val="none" w:sz="0" w:space="0" w:color="auto"/>
            <w:right w:val="none" w:sz="0" w:space="0" w:color="auto"/>
          </w:divBdr>
        </w:div>
        <w:div w:id="1412001867">
          <w:marLeft w:val="0"/>
          <w:marRight w:val="0"/>
          <w:marTop w:val="0"/>
          <w:marBottom w:val="0"/>
          <w:divBdr>
            <w:top w:val="none" w:sz="0" w:space="0" w:color="auto"/>
            <w:left w:val="none" w:sz="0" w:space="0" w:color="auto"/>
            <w:bottom w:val="none" w:sz="0" w:space="0" w:color="auto"/>
            <w:right w:val="none" w:sz="0" w:space="0" w:color="auto"/>
          </w:divBdr>
        </w:div>
        <w:div w:id="329412448">
          <w:marLeft w:val="0"/>
          <w:marRight w:val="0"/>
          <w:marTop w:val="0"/>
          <w:marBottom w:val="0"/>
          <w:divBdr>
            <w:top w:val="none" w:sz="0" w:space="0" w:color="auto"/>
            <w:left w:val="none" w:sz="0" w:space="0" w:color="auto"/>
            <w:bottom w:val="none" w:sz="0" w:space="0" w:color="auto"/>
            <w:right w:val="none" w:sz="0" w:space="0" w:color="auto"/>
          </w:divBdr>
        </w:div>
        <w:div w:id="462040409">
          <w:marLeft w:val="0"/>
          <w:marRight w:val="0"/>
          <w:marTop w:val="0"/>
          <w:marBottom w:val="0"/>
          <w:divBdr>
            <w:top w:val="none" w:sz="0" w:space="0" w:color="auto"/>
            <w:left w:val="none" w:sz="0" w:space="0" w:color="auto"/>
            <w:bottom w:val="none" w:sz="0" w:space="0" w:color="auto"/>
            <w:right w:val="none" w:sz="0" w:space="0" w:color="auto"/>
          </w:divBdr>
          <w:divsChild>
            <w:div w:id="1546721656">
              <w:marLeft w:val="0"/>
              <w:marRight w:val="0"/>
              <w:marTop w:val="0"/>
              <w:marBottom w:val="0"/>
              <w:divBdr>
                <w:top w:val="none" w:sz="0" w:space="0" w:color="auto"/>
                <w:left w:val="none" w:sz="0" w:space="0" w:color="auto"/>
                <w:bottom w:val="none" w:sz="0" w:space="0" w:color="auto"/>
                <w:right w:val="none" w:sz="0" w:space="0" w:color="auto"/>
              </w:divBdr>
            </w:div>
          </w:divsChild>
        </w:div>
        <w:div w:id="1289317915">
          <w:marLeft w:val="0"/>
          <w:marRight w:val="0"/>
          <w:marTop w:val="0"/>
          <w:marBottom w:val="0"/>
          <w:divBdr>
            <w:top w:val="none" w:sz="0" w:space="0" w:color="auto"/>
            <w:left w:val="none" w:sz="0" w:space="0" w:color="auto"/>
            <w:bottom w:val="none" w:sz="0" w:space="0" w:color="auto"/>
            <w:right w:val="none" w:sz="0" w:space="0" w:color="auto"/>
          </w:divBdr>
        </w:div>
        <w:div w:id="564796507">
          <w:marLeft w:val="0"/>
          <w:marRight w:val="0"/>
          <w:marTop w:val="0"/>
          <w:marBottom w:val="0"/>
          <w:divBdr>
            <w:top w:val="none" w:sz="0" w:space="0" w:color="auto"/>
            <w:left w:val="none" w:sz="0" w:space="0" w:color="auto"/>
            <w:bottom w:val="none" w:sz="0" w:space="0" w:color="auto"/>
            <w:right w:val="none" w:sz="0" w:space="0" w:color="auto"/>
          </w:divBdr>
        </w:div>
        <w:div w:id="1644848668">
          <w:marLeft w:val="0"/>
          <w:marRight w:val="0"/>
          <w:marTop w:val="0"/>
          <w:marBottom w:val="0"/>
          <w:divBdr>
            <w:top w:val="none" w:sz="0" w:space="0" w:color="auto"/>
            <w:left w:val="none" w:sz="0" w:space="0" w:color="auto"/>
            <w:bottom w:val="none" w:sz="0" w:space="0" w:color="auto"/>
            <w:right w:val="none" w:sz="0" w:space="0" w:color="auto"/>
          </w:divBdr>
        </w:div>
        <w:div w:id="2043743876">
          <w:marLeft w:val="0"/>
          <w:marRight w:val="0"/>
          <w:marTop w:val="0"/>
          <w:marBottom w:val="0"/>
          <w:divBdr>
            <w:top w:val="none" w:sz="0" w:space="0" w:color="auto"/>
            <w:left w:val="none" w:sz="0" w:space="0" w:color="auto"/>
            <w:bottom w:val="none" w:sz="0" w:space="0" w:color="auto"/>
            <w:right w:val="none" w:sz="0" w:space="0" w:color="auto"/>
          </w:divBdr>
          <w:divsChild>
            <w:div w:id="1801026378">
              <w:marLeft w:val="0"/>
              <w:marRight w:val="0"/>
              <w:marTop w:val="0"/>
              <w:marBottom w:val="0"/>
              <w:divBdr>
                <w:top w:val="none" w:sz="0" w:space="0" w:color="auto"/>
                <w:left w:val="none" w:sz="0" w:space="0" w:color="auto"/>
                <w:bottom w:val="none" w:sz="0" w:space="0" w:color="auto"/>
                <w:right w:val="none" w:sz="0" w:space="0" w:color="auto"/>
              </w:divBdr>
            </w:div>
          </w:divsChild>
        </w:div>
        <w:div w:id="1720594360">
          <w:marLeft w:val="0"/>
          <w:marRight w:val="0"/>
          <w:marTop w:val="0"/>
          <w:marBottom w:val="0"/>
          <w:divBdr>
            <w:top w:val="none" w:sz="0" w:space="0" w:color="auto"/>
            <w:left w:val="none" w:sz="0" w:space="0" w:color="auto"/>
            <w:bottom w:val="none" w:sz="0" w:space="0" w:color="auto"/>
            <w:right w:val="none" w:sz="0" w:space="0" w:color="auto"/>
          </w:divBdr>
        </w:div>
        <w:div w:id="1185635864">
          <w:marLeft w:val="0"/>
          <w:marRight w:val="0"/>
          <w:marTop w:val="0"/>
          <w:marBottom w:val="0"/>
          <w:divBdr>
            <w:top w:val="none" w:sz="0" w:space="0" w:color="auto"/>
            <w:left w:val="none" w:sz="0" w:space="0" w:color="auto"/>
            <w:bottom w:val="none" w:sz="0" w:space="0" w:color="auto"/>
            <w:right w:val="none" w:sz="0" w:space="0" w:color="auto"/>
          </w:divBdr>
        </w:div>
        <w:div w:id="1802570737">
          <w:marLeft w:val="0"/>
          <w:marRight w:val="0"/>
          <w:marTop w:val="0"/>
          <w:marBottom w:val="0"/>
          <w:divBdr>
            <w:top w:val="none" w:sz="0" w:space="0" w:color="auto"/>
            <w:left w:val="none" w:sz="0" w:space="0" w:color="auto"/>
            <w:bottom w:val="none" w:sz="0" w:space="0" w:color="auto"/>
            <w:right w:val="none" w:sz="0" w:space="0" w:color="auto"/>
          </w:divBdr>
        </w:div>
        <w:div w:id="912162297">
          <w:marLeft w:val="0"/>
          <w:marRight w:val="0"/>
          <w:marTop w:val="0"/>
          <w:marBottom w:val="0"/>
          <w:divBdr>
            <w:top w:val="none" w:sz="0" w:space="0" w:color="auto"/>
            <w:left w:val="none" w:sz="0" w:space="0" w:color="auto"/>
            <w:bottom w:val="none" w:sz="0" w:space="0" w:color="auto"/>
            <w:right w:val="none" w:sz="0" w:space="0" w:color="auto"/>
          </w:divBdr>
          <w:divsChild>
            <w:div w:id="702825945">
              <w:marLeft w:val="0"/>
              <w:marRight w:val="0"/>
              <w:marTop w:val="0"/>
              <w:marBottom w:val="0"/>
              <w:divBdr>
                <w:top w:val="none" w:sz="0" w:space="0" w:color="auto"/>
                <w:left w:val="none" w:sz="0" w:space="0" w:color="auto"/>
                <w:bottom w:val="none" w:sz="0" w:space="0" w:color="auto"/>
                <w:right w:val="none" w:sz="0" w:space="0" w:color="auto"/>
              </w:divBdr>
            </w:div>
          </w:divsChild>
        </w:div>
        <w:div w:id="1714428109">
          <w:marLeft w:val="0"/>
          <w:marRight w:val="0"/>
          <w:marTop w:val="0"/>
          <w:marBottom w:val="0"/>
          <w:divBdr>
            <w:top w:val="none" w:sz="0" w:space="0" w:color="auto"/>
            <w:left w:val="none" w:sz="0" w:space="0" w:color="auto"/>
            <w:bottom w:val="none" w:sz="0" w:space="0" w:color="auto"/>
            <w:right w:val="none" w:sz="0" w:space="0" w:color="auto"/>
          </w:divBdr>
        </w:div>
        <w:div w:id="164319270">
          <w:marLeft w:val="0"/>
          <w:marRight w:val="0"/>
          <w:marTop w:val="0"/>
          <w:marBottom w:val="0"/>
          <w:divBdr>
            <w:top w:val="none" w:sz="0" w:space="0" w:color="auto"/>
            <w:left w:val="none" w:sz="0" w:space="0" w:color="auto"/>
            <w:bottom w:val="none" w:sz="0" w:space="0" w:color="auto"/>
            <w:right w:val="none" w:sz="0" w:space="0" w:color="auto"/>
          </w:divBdr>
        </w:div>
        <w:div w:id="1659528692">
          <w:marLeft w:val="0"/>
          <w:marRight w:val="0"/>
          <w:marTop w:val="0"/>
          <w:marBottom w:val="0"/>
          <w:divBdr>
            <w:top w:val="none" w:sz="0" w:space="0" w:color="auto"/>
            <w:left w:val="none" w:sz="0" w:space="0" w:color="auto"/>
            <w:bottom w:val="none" w:sz="0" w:space="0" w:color="auto"/>
            <w:right w:val="none" w:sz="0" w:space="0" w:color="auto"/>
          </w:divBdr>
        </w:div>
        <w:div w:id="789932570">
          <w:marLeft w:val="0"/>
          <w:marRight w:val="0"/>
          <w:marTop w:val="0"/>
          <w:marBottom w:val="0"/>
          <w:divBdr>
            <w:top w:val="none" w:sz="0" w:space="0" w:color="auto"/>
            <w:left w:val="none" w:sz="0" w:space="0" w:color="auto"/>
            <w:bottom w:val="none" w:sz="0" w:space="0" w:color="auto"/>
            <w:right w:val="none" w:sz="0" w:space="0" w:color="auto"/>
          </w:divBdr>
          <w:divsChild>
            <w:div w:id="1577082834">
              <w:marLeft w:val="0"/>
              <w:marRight w:val="0"/>
              <w:marTop w:val="0"/>
              <w:marBottom w:val="0"/>
              <w:divBdr>
                <w:top w:val="none" w:sz="0" w:space="0" w:color="auto"/>
                <w:left w:val="none" w:sz="0" w:space="0" w:color="auto"/>
                <w:bottom w:val="none" w:sz="0" w:space="0" w:color="auto"/>
                <w:right w:val="none" w:sz="0" w:space="0" w:color="auto"/>
              </w:divBdr>
            </w:div>
          </w:divsChild>
        </w:div>
        <w:div w:id="379523828">
          <w:marLeft w:val="0"/>
          <w:marRight w:val="0"/>
          <w:marTop w:val="0"/>
          <w:marBottom w:val="0"/>
          <w:divBdr>
            <w:top w:val="none" w:sz="0" w:space="0" w:color="auto"/>
            <w:left w:val="none" w:sz="0" w:space="0" w:color="auto"/>
            <w:bottom w:val="none" w:sz="0" w:space="0" w:color="auto"/>
            <w:right w:val="none" w:sz="0" w:space="0" w:color="auto"/>
          </w:divBdr>
        </w:div>
        <w:div w:id="703868501">
          <w:marLeft w:val="0"/>
          <w:marRight w:val="0"/>
          <w:marTop w:val="0"/>
          <w:marBottom w:val="0"/>
          <w:divBdr>
            <w:top w:val="none" w:sz="0" w:space="0" w:color="auto"/>
            <w:left w:val="none" w:sz="0" w:space="0" w:color="auto"/>
            <w:bottom w:val="none" w:sz="0" w:space="0" w:color="auto"/>
            <w:right w:val="none" w:sz="0" w:space="0" w:color="auto"/>
          </w:divBdr>
        </w:div>
        <w:div w:id="1844658667">
          <w:marLeft w:val="0"/>
          <w:marRight w:val="0"/>
          <w:marTop w:val="0"/>
          <w:marBottom w:val="0"/>
          <w:divBdr>
            <w:top w:val="none" w:sz="0" w:space="0" w:color="auto"/>
            <w:left w:val="none" w:sz="0" w:space="0" w:color="auto"/>
            <w:bottom w:val="none" w:sz="0" w:space="0" w:color="auto"/>
            <w:right w:val="none" w:sz="0" w:space="0" w:color="auto"/>
          </w:divBdr>
        </w:div>
        <w:div w:id="237984182">
          <w:marLeft w:val="0"/>
          <w:marRight w:val="0"/>
          <w:marTop w:val="0"/>
          <w:marBottom w:val="0"/>
          <w:divBdr>
            <w:top w:val="none" w:sz="0" w:space="0" w:color="auto"/>
            <w:left w:val="none" w:sz="0" w:space="0" w:color="auto"/>
            <w:bottom w:val="none" w:sz="0" w:space="0" w:color="auto"/>
            <w:right w:val="none" w:sz="0" w:space="0" w:color="auto"/>
          </w:divBdr>
        </w:div>
        <w:div w:id="2060785640">
          <w:marLeft w:val="0"/>
          <w:marRight w:val="0"/>
          <w:marTop w:val="0"/>
          <w:marBottom w:val="0"/>
          <w:divBdr>
            <w:top w:val="none" w:sz="0" w:space="0" w:color="auto"/>
            <w:left w:val="none" w:sz="0" w:space="0" w:color="auto"/>
            <w:bottom w:val="none" w:sz="0" w:space="0" w:color="auto"/>
            <w:right w:val="none" w:sz="0" w:space="0" w:color="auto"/>
          </w:divBdr>
        </w:div>
        <w:div w:id="117112842">
          <w:marLeft w:val="0"/>
          <w:marRight w:val="0"/>
          <w:marTop w:val="0"/>
          <w:marBottom w:val="0"/>
          <w:divBdr>
            <w:top w:val="none" w:sz="0" w:space="0" w:color="auto"/>
            <w:left w:val="none" w:sz="0" w:space="0" w:color="auto"/>
            <w:bottom w:val="none" w:sz="0" w:space="0" w:color="auto"/>
            <w:right w:val="none" w:sz="0" w:space="0" w:color="auto"/>
          </w:divBdr>
        </w:div>
        <w:div w:id="86468349">
          <w:marLeft w:val="0"/>
          <w:marRight w:val="0"/>
          <w:marTop w:val="0"/>
          <w:marBottom w:val="0"/>
          <w:divBdr>
            <w:top w:val="none" w:sz="0" w:space="0" w:color="auto"/>
            <w:left w:val="none" w:sz="0" w:space="0" w:color="auto"/>
            <w:bottom w:val="none" w:sz="0" w:space="0" w:color="auto"/>
            <w:right w:val="none" w:sz="0" w:space="0" w:color="auto"/>
          </w:divBdr>
        </w:div>
        <w:div w:id="1445659971">
          <w:marLeft w:val="0"/>
          <w:marRight w:val="0"/>
          <w:marTop w:val="0"/>
          <w:marBottom w:val="0"/>
          <w:divBdr>
            <w:top w:val="none" w:sz="0" w:space="0" w:color="auto"/>
            <w:left w:val="none" w:sz="0" w:space="0" w:color="auto"/>
            <w:bottom w:val="none" w:sz="0" w:space="0" w:color="auto"/>
            <w:right w:val="none" w:sz="0" w:space="0" w:color="auto"/>
          </w:divBdr>
          <w:divsChild>
            <w:div w:id="710494132">
              <w:marLeft w:val="0"/>
              <w:marRight w:val="0"/>
              <w:marTop w:val="0"/>
              <w:marBottom w:val="0"/>
              <w:divBdr>
                <w:top w:val="none" w:sz="0" w:space="0" w:color="auto"/>
                <w:left w:val="none" w:sz="0" w:space="0" w:color="auto"/>
                <w:bottom w:val="none" w:sz="0" w:space="0" w:color="auto"/>
                <w:right w:val="none" w:sz="0" w:space="0" w:color="auto"/>
              </w:divBdr>
            </w:div>
          </w:divsChild>
        </w:div>
        <w:div w:id="1818691830">
          <w:marLeft w:val="0"/>
          <w:marRight w:val="0"/>
          <w:marTop w:val="0"/>
          <w:marBottom w:val="0"/>
          <w:divBdr>
            <w:top w:val="none" w:sz="0" w:space="0" w:color="auto"/>
            <w:left w:val="none" w:sz="0" w:space="0" w:color="auto"/>
            <w:bottom w:val="none" w:sz="0" w:space="0" w:color="auto"/>
            <w:right w:val="none" w:sz="0" w:space="0" w:color="auto"/>
          </w:divBdr>
        </w:div>
        <w:div w:id="1612010725">
          <w:marLeft w:val="0"/>
          <w:marRight w:val="0"/>
          <w:marTop w:val="0"/>
          <w:marBottom w:val="0"/>
          <w:divBdr>
            <w:top w:val="none" w:sz="0" w:space="0" w:color="auto"/>
            <w:left w:val="none" w:sz="0" w:space="0" w:color="auto"/>
            <w:bottom w:val="none" w:sz="0" w:space="0" w:color="auto"/>
            <w:right w:val="none" w:sz="0" w:space="0" w:color="auto"/>
          </w:divBdr>
        </w:div>
        <w:div w:id="91320455">
          <w:marLeft w:val="0"/>
          <w:marRight w:val="0"/>
          <w:marTop w:val="0"/>
          <w:marBottom w:val="0"/>
          <w:divBdr>
            <w:top w:val="none" w:sz="0" w:space="0" w:color="auto"/>
            <w:left w:val="none" w:sz="0" w:space="0" w:color="auto"/>
            <w:bottom w:val="none" w:sz="0" w:space="0" w:color="auto"/>
            <w:right w:val="none" w:sz="0" w:space="0" w:color="auto"/>
          </w:divBdr>
        </w:div>
        <w:div w:id="764035913">
          <w:marLeft w:val="0"/>
          <w:marRight w:val="0"/>
          <w:marTop w:val="0"/>
          <w:marBottom w:val="0"/>
          <w:divBdr>
            <w:top w:val="none" w:sz="0" w:space="0" w:color="auto"/>
            <w:left w:val="none" w:sz="0" w:space="0" w:color="auto"/>
            <w:bottom w:val="none" w:sz="0" w:space="0" w:color="auto"/>
            <w:right w:val="none" w:sz="0" w:space="0" w:color="auto"/>
          </w:divBdr>
        </w:div>
        <w:div w:id="1233393283">
          <w:marLeft w:val="0"/>
          <w:marRight w:val="0"/>
          <w:marTop w:val="0"/>
          <w:marBottom w:val="0"/>
          <w:divBdr>
            <w:top w:val="none" w:sz="0" w:space="0" w:color="auto"/>
            <w:left w:val="none" w:sz="0" w:space="0" w:color="auto"/>
            <w:bottom w:val="none" w:sz="0" w:space="0" w:color="auto"/>
            <w:right w:val="none" w:sz="0" w:space="0" w:color="auto"/>
          </w:divBdr>
        </w:div>
        <w:div w:id="1139495346">
          <w:marLeft w:val="0"/>
          <w:marRight w:val="0"/>
          <w:marTop w:val="0"/>
          <w:marBottom w:val="0"/>
          <w:divBdr>
            <w:top w:val="none" w:sz="0" w:space="0" w:color="auto"/>
            <w:left w:val="none" w:sz="0" w:space="0" w:color="auto"/>
            <w:bottom w:val="none" w:sz="0" w:space="0" w:color="auto"/>
            <w:right w:val="none" w:sz="0" w:space="0" w:color="auto"/>
          </w:divBdr>
        </w:div>
        <w:div w:id="1237398440">
          <w:marLeft w:val="0"/>
          <w:marRight w:val="0"/>
          <w:marTop w:val="0"/>
          <w:marBottom w:val="0"/>
          <w:divBdr>
            <w:top w:val="none" w:sz="0" w:space="0" w:color="auto"/>
            <w:left w:val="none" w:sz="0" w:space="0" w:color="auto"/>
            <w:bottom w:val="none" w:sz="0" w:space="0" w:color="auto"/>
            <w:right w:val="none" w:sz="0" w:space="0" w:color="auto"/>
          </w:divBdr>
        </w:div>
        <w:div w:id="934094785">
          <w:marLeft w:val="0"/>
          <w:marRight w:val="0"/>
          <w:marTop w:val="0"/>
          <w:marBottom w:val="0"/>
          <w:divBdr>
            <w:top w:val="none" w:sz="0" w:space="0" w:color="auto"/>
            <w:left w:val="none" w:sz="0" w:space="0" w:color="auto"/>
            <w:bottom w:val="none" w:sz="0" w:space="0" w:color="auto"/>
            <w:right w:val="none" w:sz="0" w:space="0" w:color="auto"/>
          </w:divBdr>
          <w:divsChild>
            <w:div w:id="1407410614">
              <w:marLeft w:val="0"/>
              <w:marRight w:val="0"/>
              <w:marTop w:val="0"/>
              <w:marBottom w:val="0"/>
              <w:divBdr>
                <w:top w:val="none" w:sz="0" w:space="0" w:color="auto"/>
                <w:left w:val="none" w:sz="0" w:space="0" w:color="auto"/>
                <w:bottom w:val="none" w:sz="0" w:space="0" w:color="auto"/>
                <w:right w:val="none" w:sz="0" w:space="0" w:color="auto"/>
              </w:divBdr>
            </w:div>
          </w:divsChild>
        </w:div>
        <w:div w:id="973680948">
          <w:marLeft w:val="0"/>
          <w:marRight w:val="0"/>
          <w:marTop w:val="0"/>
          <w:marBottom w:val="0"/>
          <w:divBdr>
            <w:top w:val="none" w:sz="0" w:space="0" w:color="auto"/>
            <w:left w:val="none" w:sz="0" w:space="0" w:color="auto"/>
            <w:bottom w:val="none" w:sz="0" w:space="0" w:color="auto"/>
            <w:right w:val="none" w:sz="0" w:space="0" w:color="auto"/>
          </w:divBdr>
        </w:div>
        <w:div w:id="566960595">
          <w:marLeft w:val="0"/>
          <w:marRight w:val="0"/>
          <w:marTop w:val="0"/>
          <w:marBottom w:val="0"/>
          <w:divBdr>
            <w:top w:val="none" w:sz="0" w:space="0" w:color="auto"/>
            <w:left w:val="none" w:sz="0" w:space="0" w:color="auto"/>
            <w:bottom w:val="none" w:sz="0" w:space="0" w:color="auto"/>
            <w:right w:val="none" w:sz="0" w:space="0" w:color="auto"/>
          </w:divBdr>
        </w:div>
        <w:div w:id="841360775">
          <w:marLeft w:val="0"/>
          <w:marRight w:val="0"/>
          <w:marTop w:val="0"/>
          <w:marBottom w:val="0"/>
          <w:divBdr>
            <w:top w:val="none" w:sz="0" w:space="0" w:color="auto"/>
            <w:left w:val="none" w:sz="0" w:space="0" w:color="auto"/>
            <w:bottom w:val="none" w:sz="0" w:space="0" w:color="auto"/>
            <w:right w:val="none" w:sz="0" w:space="0" w:color="auto"/>
          </w:divBdr>
        </w:div>
        <w:div w:id="1620067328">
          <w:marLeft w:val="0"/>
          <w:marRight w:val="0"/>
          <w:marTop w:val="0"/>
          <w:marBottom w:val="0"/>
          <w:divBdr>
            <w:top w:val="none" w:sz="0" w:space="0" w:color="auto"/>
            <w:left w:val="none" w:sz="0" w:space="0" w:color="auto"/>
            <w:bottom w:val="none" w:sz="0" w:space="0" w:color="auto"/>
            <w:right w:val="none" w:sz="0" w:space="0" w:color="auto"/>
          </w:divBdr>
          <w:divsChild>
            <w:div w:id="1368793636">
              <w:marLeft w:val="0"/>
              <w:marRight w:val="0"/>
              <w:marTop w:val="0"/>
              <w:marBottom w:val="0"/>
              <w:divBdr>
                <w:top w:val="none" w:sz="0" w:space="0" w:color="auto"/>
                <w:left w:val="none" w:sz="0" w:space="0" w:color="auto"/>
                <w:bottom w:val="none" w:sz="0" w:space="0" w:color="auto"/>
                <w:right w:val="none" w:sz="0" w:space="0" w:color="auto"/>
              </w:divBdr>
            </w:div>
          </w:divsChild>
        </w:div>
        <w:div w:id="1506699877">
          <w:marLeft w:val="0"/>
          <w:marRight w:val="0"/>
          <w:marTop w:val="0"/>
          <w:marBottom w:val="0"/>
          <w:divBdr>
            <w:top w:val="none" w:sz="0" w:space="0" w:color="auto"/>
            <w:left w:val="none" w:sz="0" w:space="0" w:color="auto"/>
            <w:bottom w:val="none" w:sz="0" w:space="0" w:color="auto"/>
            <w:right w:val="none" w:sz="0" w:space="0" w:color="auto"/>
          </w:divBdr>
        </w:div>
        <w:div w:id="1204634028">
          <w:marLeft w:val="0"/>
          <w:marRight w:val="0"/>
          <w:marTop w:val="0"/>
          <w:marBottom w:val="0"/>
          <w:divBdr>
            <w:top w:val="none" w:sz="0" w:space="0" w:color="auto"/>
            <w:left w:val="none" w:sz="0" w:space="0" w:color="auto"/>
            <w:bottom w:val="none" w:sz="0" w:space="0" w:color="auto"/>
            <w:right w:val="none" w:sz="0" w:space="0" w:color="auto"/>
          </w:divBdr>
        </w:div>
        <w:div w:id="1835299746">
          <w:marLeft w:val="0"/>
          <w:marRight w:val="0"/>
          <w:marTop w:val="0"/>
          <w:marBottom w:val="0"/>
          <w:divBdr>
            <w:top w:val="none" w:sz="0" w:space="0" w:color="auto"/>
            <w:left w:val="none" w:sz="0" w:space="0" w:color="auto"/>
            <w:bottom w:val="none" w:sz="0" w:space="0" w:color="auto"/>
            <w:right w:val="none" w:sz="0" w:space="0" w:color="auto"/>
          </w:divBdr>
        </w:div>
        <w:div w:id="1524437987">
          <w:marLeft w:val="0"/>
          <w:marRight w:val="0"/>
          <w:marTop w:val="0"/>
          <w:marBottom w:val="0"/>
          <w:divBdr>
            <w:top w:val="none" w:sz="0" w:space="0" w:color="auto"/>
            <w:left w:val="none" w:sz="0" w:space="0" w:color="auto"/>
            <w:bottom w:val="none" w:sz="0" w:space="0" w:color="auto"/>
            <w:right w:val="none" w:sz="0" w:space="0" w:color="auto"/>
          </w:divBdr>
          <w:divsChild>
            <w:div w:id="673651282">
              <w:marLeft w:val="0"/>
              <w:marRight w:val="0"/>
              <w:marTop w:val="0"/>
              <w:marBottom w:val="0"/>
              <w:divBdr>
                <w:top w:val="none" w:sz="0" w:space="0" w:color="auto"/>
                <w:left w:val="none" w:sz="0" w:space="0" w:color="auto"/>
                <w:bottom w:val="none" w:sz="0" w:space="0" w:color="auto"/>
                <w:right w:val="none" w:sz="0" w:space="0" w:color="auto"/>
              </w:divBdr>
            </w:div>
          </w:divsChild>
        </w:div>
        <w:div w:id="2023970589">
          <w:marLeft w:val="0"/>
          <w:marRight w:val="0"/>
          <w:marTop w:val="0"/>
          <w:marBottom w:val="0"/>
          <w:divBdr>
            <w:top w:val="none" w:sz="0" w:space="0" w:color="auto"/>
            <w:left w:val="none" w:sz="0" w:space="0" w:color="auto"/>
            <w:bottom w:val="none" w:sz="0" w:space="0" w:color="auto"/>
            <w:right w:val="none" w:sz="0" w:space="0" w:color="auto"/>
          </w:divBdr>
        </w:div>
        <w:div w:id="232856794">
          <w:marLeft w:val="0"/>
          <w:marRight w:val="0"/>
          <w:marTop w:val="0"/>
          <w:marBottom w:val="0"/>
          <w:divBdr>
            <w:top w:val="none" w:sz="0" w:space="0" w:color="auto"/>
            <w:left w:val="none" w:sz="0" w:space="0" w:color="auto"/>
            <w:bottom w:val="none" w:sz="0" w:space="0" w:color="auto"/>
            <w:right w:val="none" w:sz="0" w:space="0" w:color="auto"/>
          </w:divBdr>
        </w:div>
        <w:div w:id="1434283149">
          <w:marLeft w:val="0"/>
          <w:marRight w:val="0"/>
          <w:marTop w:val="0"/>
          <w:marBottom w:val="0"/>
          <w:divBdr>
            <w:top w:val="none" w:sz="0" w:space="0" w:color="auto"/>
            <w:left w:val="none" w:sz="0" w:space="0" w:color="auto"/>
            <w:bottom w:val="none" w:sz="0" w:space="0" w:color="auto"/>
            <w:right w:val="none" w:sz="0" w:space="0" w:color="auto"/>
          </w:divBdr>
        </w:div>
        <w:div w:id="1217084693">
          <w:marLeft w:val="0"/>
          <w:marRight w:val="0"/>
          <w:marTop w:val="0"/>
          <w:marBottom w:val="0"/>
          <w:divBdr>
            <w:top w:val="none" w:sz="0" w:space="0" w:color="auto"/>
            <w:left w:val="none" w:sz="0" w:space="0" w:color="auto"/>
            <w:bottom w:val="none" w:sz="0" w:space="0" w:color="auto"/>
            <w:right w:val="none" w:sz="0" w:space="0" w:color="auto"/>
          </w:divBdr>
          <w:divsChild>
            <w:div w:id="354158751">
              <w:marLeft w:val="0"/>
              <w:marRight w:val="0"/>
              <w:marTop w:val="0"/>
              <w:marBottom w:val="0"/>
              <w:divBdr>
                <w:top w:val="none" w:sz="0" w:space="0" w:color="auto"/>
                <w:left w:val="none" w:sz="0" w:space="0" w:color="auto"/>
                <w:bottom w:val="none" w:sz="0" w:space="0" w:color="auto"/>
                <w:right w:val="none" w:sz="0" w:space="0" w:color="auto"/>
              </w:divBdr>
            </w:div>
          </w:divsChild>
        </w:div>
        <w:div w:id="1522009144">
          <w:marLeft w:val="0"/>
          <w:marRight w:val="0"/>
          <w:marTop w:val="0"/>
          <w:marBottom w:val="0"/>
          <w:divBdr>
            <w:top w:val="none" w:sz="0" w:space="0" w:color="auto"/>
            <w:left w:val="none" w:sz="0" w:space="0" w:color="auto"/>
            <w:bottom w:val="none" w:sz="0" w:space="0" w:color="auto"/>
            <w:right w:val="none" w:sz="0" w:space="0" w:color="auto"/>
          </w:divBdr>
        </w:div>
        <w:div w:id="1881700528">
          <w:marLeft w:val="0"/>
          <w:marRight w:val="0"/>
          <w:marTop w:val="0"/>
          <w:marBottom w:val="0"/>
          <w:divBdr>
            <w:top w:val="none" w:sz="0" w:space="0" w:color="auto"/>
            <w:left w:val="none" w:sz="0" w:space="0" w:color="auto"/>
            <w:bottom w:val="none" w:sz="0" w:space="0" w:color="auto"/>
            <w:right w:val="none" w:sz="0" w:space="0" w:color="auto"/>
          </w:divBdr>
        </w:div>
        <w:div w:id="770053897">
          <w:marLeft w:val="0"/>
          <w:marRight w:val="0"/>
          <w:marTop w:val="0"/>
          <w:marBottom w:val="0"/>
          <w:divBdr>
            <w:top w:val="none" w:sz="0" w:space="0" w:color="auto"/>
            <w:left w:val="none" w:sz="0" w:space="0" w:color="auto"/>
            <w:bottom w:val="none" w:sz="0" w:space="0" w:color="auto"/>
            <w:right w:val="none" w:sz="0" w:space="0" w:color="auto"/>
          </w:divBdr>
        </w:div>
        <w:div w:id="272858294">
          <w:marLeft w:val="0"/>
          <w:marRight w:val="0"/>
          <w:marTop w:val="0"/>
          <w:marBottom w:val="0"/>
          <w:divBdr>
            <w:top w:val="none" w:sz="0" w:space="0" w:color="auto"/>
            <w:left w:val="none" w:sz="0" w:space="0" w:color="auto"/>
            <w:bottom w:val="none" w:sz="0" w:space="0" w:color="auto"/>
            <w:right w:val="none" w:sz="0" w:space="0" w:color="auto"/>
          </w:divBdr>
        </w:div>
        <w:div w:id="1288974499">
          <w:marLeft w:val="0"/>
          <w:marRight w:val="0"/>
          <w:marTop w:val="0"/>
          <w:marBottom w:val="0"/>
          <w:divBdr>
            <w:top w:val="none" w:sz="0" w:space="0" w:color="auto"/>
            <w:left w:val="none" w:sz="0" w:space="0" w:color="auto"/>
            <w:bottom w:val="none" w:sz="0" w:space="0" w:color="auto"/>
            <w:right w:val="none" w:sz="0" w:space="0" w:color="auto"/>
          </w:divBdr>
        </w:div>
        <w:div w:id="1519003188">
          <w:marLeft w:val="0"/>
          <w:marRight w:val="0"/>
          <w:marTop w:val="0"/>
          <w:marBottom w:val="0"/>
          <w:divBdr>
            <w:top w:val="none" w:sz="0" w:space="0" w:color="auto"/>
            <w:left w:val="none" w:sz="0" w:space="0" w:color="auto"/>
            <w:bottom w:val="none" w:sz="0" w:space="0" w:color="auto"/>
            <w:right w:val="none" w:sz="0" w:space="0" w:color="auto"/>
          </w:divBdr>
        </w:div>
        <w:div w:id="552275342">
          <w:marLeft w:val="0"/>
          <w:marRight w:val="0"/>
          <w:marTop w:val="0"/>
          <w:marBottom w:val="0"/>
          <w:divBdr>
            <w:top w:val="none" w:sz="0" w:space="0" w:color="auto"/>
            <w:left w:val="none" w:sz="0" w:space="0" w:color="auto"/>
            <w:bottom w:val="none" w:sz="0" w:space="0" w:color="auto"/>
            <w:right w:val="none" w:sz="0" w:space="0" w:color="auto"/>
          </w:divBdr>
        </w:div>
        <w:div w:id="1394351378">
          <w:marLeft w:val="0"/>
          <w:marRight w:val="0"/>
          <w:marTop w:val="0"/>
          <w:marBottom w:val="0"/>
          <w:divBdr>
            <w:top w:val="none" w:sz="0" w:space="0" w:color="auto"/>
            <w:left w:val="none" w:sz="0" w:space="0" w:color="auto"/>
            <w:bottom w:val="none" w:sz="0" w:space="0" w:color="auto"/>
            <w:right w:val="none" w:sz="0" w:space="0" w:color="auto"/>
          </w:divBdr>
          <w:divsChild>
            <w:div w:id="295915297">
              <w:marLeft w:val="0"/>
              <w:marRight w:val="0"/>
              <w:marTop w:val="0"/>
              <w:marBottom w:val="0"/>
              <w:divBdr>
                <w:top w:val="none" w:sz="0" w:space="0" w:color="auto"/>
                <w:left w:val="none" w:sz="0" w:space="0" w:color="auto"/>
                <w:bottom w:val="none" w:sz="0" w:space="0" w:color="auto"/>
                <w:right w:val="none" w:sz="0" w:space="0" w:color="auto"/>
              </w:divBdr>
            </w:div>
          </w:divsChild>
        </w:div>
        <w:div w:id="1269895197">
          <w:marLeft w:val="0"/>
          <w:marRight w:val="0"/>
          <w:marTop w:val="0"/>
          <w:marBottom w:val="0"/>
          <w:divBdr>
            <w:top w:val="none" w:sz="0" w:space="0" w:color="auto"/>
            <w:left w:val="none" w:sz="0" w:space="0" w:color="auto"/>
            <w:bottom w:val="none" w:sz="0" w:space="0" w:color="auto"/>
            <w:right w:val="none" w:sz="0" w:space="0" w:color="auto"/>
          </w:divBdr>
        </w:div>
        <w:div w:id="1128016314">
          <w:marLeft w:val="0"/>
          <w:marRight w:val="0"/>
          <w:marTop w:val="0"/>
          <w:marBottom w:val="0"/>
          <w:divBdr>
            <w:top w:val="none" w:sz="0" w:space="0" w:color="auto"/>
            <w:left w:val="none" w:sz="0" w:space="0" w:color="auto"/>
            <w:bottom w:val="none" w:sz="0" w:space="0" w:color="auto"/>
            <w:right w:val="none" w:sz="0" w:space="0" w:color="auto"/>
          </w:divBdr>
        </w:div>
        <w:div w:id="1667518806">
          <w:marLeft w:val="0"/>
          <w:marRight w:val="0"/>
          <w:marTop w:val="0"/>
          <w:marBottom w:val="0"/>
          <w:divBdr>
            <w:top w:val="none" w:sz="0" w:space="0" w:color="auto"/>
            <w:left w:val="none" w:sz="0" w:space="0" w:color="auto"/>
            <w:bottom w:val="none" w:sz="0" w:space="0" w:color="auto"/>
            <w:right w:val="none" w:sz="0" w:space="0" w:color="auto"/>
          </w:divBdr>
        </w:div>
        <w:div w:id="330566194">
          <w:marLeft w:val="0"/>
          <w:marRight w:val="0"/>
          <w:marTop w:val="0"/>
          <w:marBottom w:val="0"/>
          <w:divBdr>
            <w:top w:val="none" w:sz="0" w:space="0" w:color="auto"/>
            <w:left w:val="none" w:sz="0" w:space="0" w:color="auto"/>
            <w:bottom w:val="none" w:sz="0" w:space="0" w:color="auto"/>
            <w:right w:val="none" w:sz="0" w:space="0" w:color="auto"/>
          </w:divBdr>
          <w:divsChild>
            <w:div w:id="2131392938">
              <w:marLeft w:val="0"/>
              <w:marRight w:val="0"/>
              <w:marTop w:val="0"/>
              <w:marBottom w:val="0"/>
              <w:divBdr>
                <w:top w:val="none" w:sz="0" w:space="0" w:color="auto"/>
                <w:left w:val="none" w:sz="0" w:space="0" w:color="auto"/>
                <w:bottom w:val="none" w:sz="0" w:space="0" w:color="auto"/>
                <w:right w:val="none" w:sz="0" w:space="0" w:color="auto"/>
              </w:divBdr>
            </w:div>
          </w:divsChild>
        </w:div>
        <w:div w:id="995497098">
          <w:marLeft w:val="0"/>
          <w:marRight w:val="0"/>
          <w:marTop w:val="0"/>
          <w:marBottom w:val="0"/>
          <w:divBdr>
            <w:top w:val="none" w:sz="0" w:space="0" w:color="auto"/>
            <w:left w:val="none" w:sz="0" w:space="0" w:color="auto"/>
            <w:bottom w:val="none" w:sz="0" w:space="0" w:color="auto"/>
            <w:right w:val="none" w:sz="0" w:space="0" w:color="auto"/>
          </w:divBdr>
        </w:div>
        <w:div w:id="2025133150">
          <w:marLeft w:val="0"/>
          <w:marRight w:val="0"/>
          <w:marTop w:val="0"/>
          <w:marBottom w:val="0"/>
          <w:divBdr>
            <w:top w:val="none" w:sz="0" w:space="0" w:color="auto"/>
            <w:left w:val="none" w:sz="0" w:space="0" w:color="auto"/>
            <w:bottom w:val="none" w:sz="0" w:space="0" w:color="auto"/>
            <w:right w:val="none" w:sz="0" w:space="0" w:color="auto"/>
          </w:divBdr>
        </w:div>
        <w:div w:id="1725636623">
          <w:marLeft w:val="0"/>
          <w:marRight w:val="0"/>
          <w:marTop w:val="0"/>
          <w:marBottom w:val="0"/>
          <w:divBdr>
            <w:top w:val="none" w:sz="0" w:space="0" w:color="auto"/>
            <w:left w:val="none" w:sz="0" w:space="0" w:color="auto"/>
            <w:bottom w:val="none" w:sz="0" w:space="0" w:color="auto"/>
            <w:right w:val="none" w:sz="0" w:space="0" w:color="auto"/>
          </w:divBdr>
        </w:div>
        <w:div w:id="1390109255">
          <w:marLeft w:val="0"/>
          <w:marRight w:val="0"/>
          <w:marTop w:val="0"/>
          <w:marBottom w:val="0"/>
          <w:divBdr>
            <w:top w:val="none" w:sz="0" w:space="0" w:color="auto"/>
            <w:left w:val="none" w:sz="0" w:space="0" w:color="auto"/>
            <w:bottom w:val="none" w:sz="0" w:space="0" w:color="auto"/>
            <w:right w:val="none" w:sz="0" w:space="0" w:color="auto"/>
          </w:divBdr>
        </w:div>
        <w:div w:id="842086977">
          <w:marLeft w:val="0"/>
          <w:marRight w:val="0"/>
          <w:marTop w:val="0"/>
          <w:marBottom w:val="0"/>
          <w:divBdr>
            <w:top w:val="none" w:sz="0" w:space="0" w:color="auto"/>
            <w:left w:val="none" w:sz="0" w:space="0" w:color="auto"/>
            <w:bottom w:val="none" w:sz="0" w:space="0" w:color="auto"/>
            <w:right w:val="none" w:sz="0" w:space="0" w:color="auto"/>
          </w:divBdr>
        </w:div>
        <w:div w:id="1057506962">
          <w:marLeft w:val="0"/>
          <w:marRight w:val="0"/>
          <w:marTop w:val="0"/>
          <w:marBottom w:val="0"/>
          <w:divBdr>
            <w:top w:val="none" w:sz="0" w:space="0" w:color="auto"/>
            <w:left w:val="none" w:sz="0" w:space="0" w:color="auto"/>
            <w:bottom w:val="none" w:sz="0" w:space="0" w:color="auto"/>
            <w:right w:val="none" w:sz="0" w:space="0" w:color="auto"/>
          </w:divBdr>
        </w:div>
        <w:div w:id="426463530">
          <w:marLeft w:val="0"/>
          <w:marRight w:val="0"/>
          <w:marTop w:val="0"/>
          <w:marBottom w:val="0"/>
          <w:divBdr>
            <w:top w:val="none" w:sz="0" w:space="0" w:color="auto"/>
            <w:left w:val="none" w:sz="0" w:space="0" w:color="auto"/>
            <w:bottom w:val="none" w:sz="0" w:space="0" w:color="auto"/>
            <w:right w:val="none" w:sz="0" w:space="0" w:color="auto"/>
          </w:divBdr>
        </w:div>
        <w:div w:id="1133140618">
          <w:marLeft w:val="0"/>
          <w:marRight w:val="0"/>
          <w:marTop w:val="0"/>
          <w:marBottom w:val="0"/>
          <w:divBdr>
            <w:top w:val="none" w:sz="0" w:space="0" w:color="auto"/>
            <w:left w:val="none" w:sz="0" w:space="0" w:color="auto"/>
            <w:bottom w:val="none" w:sz="0" w:space="0" w:color="auto"/>
            <w:right w:val="none" w:sz="0" w:space="0" w:color="auto"/>
          </w:divBdr>
        </w:div>
        <w:div w:id="494302948">
          <w:marLeft w:val="0"/>
          <w:marRight w:val="0"/>
          <w:marTop w:val="0"/>
          <w:marBottom w:val="0"/>
          <w:divBdr>
            <w:top w:val="none" w:sz="0" w:space="0" w:color="auto"/>
            <w:left w:val="none" w:sz="0" w:space="0" w:color="auto"/>
            <w:bottom w:val="none" w:sz="0" w:space="0" w:color="auto"/>
            <w:right w:val="none" w:sz="0" w:space="0" w:color="auto"/>
          </w:divBdr>
        </w:div>
        <w:div w:id="1680042239">
          <w:marLeft w:val="0"/>
          <w:marRight w:val="0"/>
          <w:marTop w:val="0"/>
          <w:marBottom w:val="0"/>
          <w:divBdr>
            <w:top w:val="none" w:sz="0" w:space="0" w:color="auto"/>
            <w:left w:val="none" w:sz="0" w:space="0" w:color="auto"/>
            <w:bottom w:val="none" w:sz="0" w:space="0" w:color="auto"/>
            <w:right w:val="none" w:sz="0" w:space="0" w:color="auto"/>
          </w:divBdr>
        </w:div>
        <w:div w:id="709961432">
          <w:marLeft w:val="0"/>
          <w:marRight w:val="0"/>
          <w:marTop w:val="0"/>
          <w:marBottom w:val="0"/>
          <w:divBdr>
            <w:top w:val="none" w:sz="0" w:space="0" w:color="auto"/>
            <w:left w:val="none" w:sz="0" w:space="0" w:color="auto"/>
            <w:bottom w:val="none" w:sz="0" w:space="0" w:color="auto"/>
            <w:right w:val="none" w:sz="0" w:space="0" w:color="auto"/>
          </w:divBdr>
        </w:div>
        <w:div w:id="1290280357">
          <w:marLeft w:val="0"/>
          <w:marRight w:val="0"/>
          <w:marTop w:val="0"/>
          <w:marBottom w:val="0"/>
          <w:divBdr>
            <w:top w:val="none" w:sz="0" w:space="0" w:color="auto"/>
            <w:left w:val="none" w:sz="0" w:space="0" w:color="auto"/>
            <w:bottom w:val="none" w:sz="0" w:space="0" w:color="auto"/>
            <w:right w:val="none" w:sz="0" w:space="0" w:color="auto"/>
          </w:divBdr>
        </w:div>
        <w:div w:id="1365401507">
          <w:marLeft w:val="0"/>
          <w:marRight w:val="0"/>
          <w:marTop w:val="0"/>
          <w:marBottom w:val="0"/>
          <w:divBdr>
            <w:top w:val="none" w:sz="0" w:space="0" w:color="auto"/>
            <w:left w:val="none" w:sz="0" w:space="0" w:color="auto"/>
            <w:bottom w:val="none" w:sz="0" w:space="0" w:color="auto"/>
            <w:right w:val="none" w:sz="0" w:space="0" w:color="auto"/>
          </w:divBdr>
          <w:divsChild>
            <w:div w:id="1445997053">
              <w:marLeft w:val="0"/>
              <w:marRight w:val="0"/>
              <w:marTop w:val="0"/>
              <w:marBottom w:val="0"/>
              <w:divBdr>
                <w:top w:val="none" w:sz="0" w:space="0" w:color="auto"/>
                <w:left w:val="none" w:sz="0" w:space="0" w:color="auto"/>
                <w:bottom w:val="none" w:sz="0" w:space="0" w:color="auto"/>
                <w:right w:val="none" w:sz="0" w:space="0" w:color="auto"/>
              </w:divBdr>
            </w:div>
          </w:divsChild>
        </w:div>
        <w:div w:id="286471825">
          <w:marLeft w:val="0"/>
          <w:marRight w:val="0"/>
          <w:marTop w:val="0"/>
          <w:marBottom w:val="0"/>
          <w:divBdr>
            <w:top w:val="none" w:sz="0" w:space="0" w:color="auto"/>
            <w:left w:val="none" w:sz="0" w:space="0" w:color="auto"/>
            <w:bottom w:val="none" w:sz="0" w:space="0" w:color="auto"/>
            <w:right w:val="none" w:sz="0" w:space="0" w:color="auto"/>
          </w:divBdr>
        </w:div>
        <w:div w:id="2076930543">
          <w:marLeft w:val="0"/>
          <w:marRight w:val="0"/>
          <w:marTop w:val="0"/>
          <w:marBottom w:val="0"/>
          <w:divBdr>
            <w:top w:val="none" w:sz="0" w:space="0" w:color="auto"/>
            <w:left w:val="none" w:sz="0" w:space="0" w:color="auto"/>
            <w:bottom w:val="none" w:sz="0" w:space="0" w:color="auto"/>
            <w:right w:val="none" w:sz="0" w:space="0" w:color="auto"/>
          </w:divBdr>
        </w:div>
        <w:div w:id="267783435">
          <w:marLeft w:val="0"/>
          <w:marRight w:val="0"/>
          <w:marTop w:val="0"/>
          <w:marBottom w:val="0"/>
          <w:divBdr>
            <w:top w:val="none" w:sz="0" w:space="0" w:color="auto"/>
            <w:left w:val="none" w:sz="0" w:space="0" w:color="auto"/>
            <w:bottom w:val="none" w:sz="0" w:space="0" w:color="auto"/>
            <w:right w:val="none" w:sz="0" w:space="0" w:color="auto"/>
          </w:divBdr>
        </w:div>
        <w:div w:id="1260527982">
          <w:marLeft w:val="0"/>
          <w:marRight w:val="0"/>
          <w:marTop w:val="0"/>
          <w:marBottom w:val="0"/>
          <w:divBdr>
            <w:top w:val="none" w:sz="0" w:space="0" w:color="auto"/>
            <w:left w:val="none" w:sz="0" w:space="0" w:color="auto"/>
            <w:bottom w:val="none" w:sz="0" w:space="0" w:color="auto"/>
            <w:right w:val="none" w:sz="0" w:space="0" w:color="auto"/>
          </w:divBdr>
          <w:divsChild>
            <w:div w:id="2026976989">
              <w:marLeft w:val="0"/>
              <w:marRight w:val="0"/>
              <w:marTop w:val="0"/>
              <w:marBottom w:val="0"/>
              <w:divBdr>
                <w:top w:val="none" w:sz="0" w:space="0" w:color="auto"/>
                <w:left w:val="none" w:sz="0" w:space="0" w:color="auto"/>
                <w:bottom w:val="none" w:sz="0" w:space="0" w:color="auto"/>
                <w:right w:val="none" w:sz="0" w:space="0" w:color="auto"/>
              </w:divBdr>
            </w:div>
          </w:divsChild>
        </w:div>
        <w:div w:id="179009057">
          <w:marLeft w:val="0"/>
          <w:marRight w:val="0"/>
          <w:marTop w:val="0"/>
          <w:marBottom w:val="0"/>
          <w:divBdr>
            <w:top w:val="none" w:sz="0" w:space="0" w:color="auto"/>
            <w:left w:val="none" w:sz="0" w:space="0" w:color="auto"/>
            <w:bottom w:val="none" w:sz="0" w:space="0" w:color="auto"/>
            <w:right w:val="none" w:sz="0" w:space="0" w:color="auto"/>
          </w:divBdr>
        </w:div>
        <w:div w:id="1841314875">
          <w:marLeft w:val="0"/>
          <w:marRight w:val="0"/>
          <w:marTop w:val="0"/>
          <w:marBottom w:val="0"/>
          <w:divBdr>
            <w:top w:val="none" w:sz="0" w:space="0" w:color="auto"/>
            <w:left w:val="none" w:sz="0" w:space="0" w:color="auto"/>
            <w:bottom w:val="none" w:sz="0" w:space="0" w:color="auto"/>
            <w:right w:val="none" w:sz="0" w:space="0" w:color="auto"/>
          </w:divBdr>
        </w:div>
        <w:div w:id="748229543">
          <w:marLeft w:val="0"/>
          <w:marRight w:val="0"/>
          <w:marTop w:val="0"/>
          <w:marBottom w:val="0"/>
          <w:divBdr>
            <w:top w:val="none" w:sz="0" w:space="0" w:color="auto"/>
            <w:left w:val="none" w:sz="0" w:space="0" w:color="auto"/>
            <w:bottom w:val="none" w:sz="0" w:space="0" w:color="auto"/>
            <w:right w:val="none" w:sz="0" w:space="0" w:color="auto"/>
          </w:divBdr>
        </w:div>
        <w:div w:id="1264264876">
          <w:marLeft w:val="0"/>
          <w:marRight w:val="0"/>
          <w:marTop w:val="0"/>
          <w:marBottom w:val="0"/>
          <w:divBdr>
            <w:top w:val="none" w:sz="0" w:space="0" w:color="auto"/>
            <w:left w:val="none" w:sz="0" w:space="0" w:color="auto"/>
            <w:bottom w:val="none" w:sz="0" w:space="0" w:color="auto"/>
            <w:right w:val="none" w:sz="0" w:space="0" w:color="auto"/>
          </w:divBdr>
          <w:divsChild>
            <w:div w:id="158930243">
              <w:marLeft w:val="0"/>
              <w:marRight w:val="0"/>
              <w:marTop w:val="0"/>
              <w:marBottom w:val="0"/>
              <w:divBdr>
                <w:top w:val="none" w:sz="0" w:space="0" w:color="auto"/>
                <w:left w:val="none" w:sz="0" w:space="0" w:color="auto"/>
                <w:bottom w:val="none" w:sz="0" w:space="0" w:color="auto"/>
                <w:right w:val="none" w:sz="0" w:space="0" w:color="auto"/>
              </w:divBdr>
            </w:div>
          </w:divsChild>
        </w:div>
        <w:div w:id="960257931">
          <w:marLeft w:val="0"/>
          <w:marRight w:val="0"/>
          <w:marTop w:val="0"/>
          <w:marBottom w:val="0"/>
          <w:divBdr>
            <w:top w:val="none" w:sz="0" w:space="0" w:color="auto"/>
            <w:left w:val="none" w:sz="0" w:space="0" w:color="auto"/>
            <w:bottom w:val="none" w:sz="0" w:space="0" w:color="auto"/>
            <w:right w:val="none" w:sz="0" w:space="0" w:color="auto"/>
          </w:divBdr>
        </w:div>
        <w:div w:id="2031369415">
          <w:marLeft w:val="0"/>
          <w:marRight w:val="0"/>
          <w:marTop w:val="0"/>
          <w:marBottom w:val="0"/>
          <w:divBdr>
            <w:top w:val="none" w:sz="0" w:space="0" w:color="auto"/>
            <w:left w:val="none" w:sz="0" w:space="0" w:color="auto"/>
            <w:bottom w:val="none" w:sz="0" w:space="0" w:color="auto"/>
            <w:right w:val="none" w:sz="0" w:space="0" w:color="auto"/>
          </w:divBdr>
        </w:div>
        <w:div w:id="1136752951">
          <w:marLeft w:val="0"/>
          <w:marRight w:val="0"/>
          <w:marTop w:val="0"/>
          <w:marBottom w:val="0"/>
          <w:divBdr>
            <w:top w:val="none" w:sz="0" w:space="0" w:color="auto"/>
            <w:left w:val="none" w:sz="0" w:space="0" w:color="auto"/>
            <w:bottom w:val="none" w:sz="0" w:space="0" w:color="auto"/>
            <w:right w:val="none" w:sz="0" w:space="0" w:color="auto"/>
          </w:divBdr>
        </w:div>
        <w:div w:id="924338315">
          <w:marLeft w:val="0"/>
          <w:marRight w:val="0"/>
          <w:marTop w:val="0"/>
          <w:marBottom w:val="0"/>
          <w:divBdr>
            <w:top w:val="none" w:sz="0" w:space="0" w:color="auto"/>
            <w:left w:val="none" w:sz="0" w:space="0" w:color="auto"/>
            <w:bottom w:val="none" w:sz="0" w:space="0" w:color="auto"/>
            <w:right w:val="none" w:sz="0" w:space="0" w:color="auto"/>
          </w:divBdr>
        </w:div>
        <w:div w:id="876160034">
          <w:marLeft w:val="0"/>
          <w:marRight w:val="0"/>
          <w:marTop w:val="0"/>
          <w:marBottom w:val="0"/>
          <w:divBdr>
            <w:top w:val="none" w:sz="0" w:space="0" w:color="auto"/>
            <w:left w:val="none" w:sz="0" w:space="0" w:color="auto"/>
            <w:bottom w:val="none" w:sz="0" w:space="0" w:color="auto"/>
            <w:right w:val="none" w:sz="0" w:space="0" w:color="auto"/>
          </w:divBdr>
        </w:div>
        <w:div w:id="2046100074">
          <w:marLeft w:val="0"/>
          <w:marRight w:val="0"/>
          <w:marTop w:val="0"/>
          <w:marBottom w:val="0"/>
          <w:divBdr>
            <w:top w:val="none" w:sz="0" w:space="0" w:color="auto"/>
            <w:left w:val="none" w:sz="0" w:space="0" w:color="auto"/>
            <w:bottom w:val="none" w:sz="0" w:space="0" w:color="auto"/>
            <w:right w:val="none" w:sz="0" w:space="0" w:color="auto"/>
          </w:divBdr>
        </w:div>
        <w:div w:id="313334832">
          <w:marLeft w:val="0"/>
          <w:marRight w:val="0"/>
          <w:marTop w:val="0"/>
          <w:marBottom w:val="0"/>
          <w:divBdr>
            <w:top w:val="none" w:sz="0" w:space="0" w:color="auto"/>
            <w:left w:val="none" w:sz="0" w:space="0" w:color="auto"/>
            <w:bottom w:val="none" w:sz="0" w:space="0" w:color="auto"/>
            <w:right w:val="none" w:sz="0" w:space="0" w:color="auto"/>
          </w:divBdr>
        </w:div>
        <w:div w:id="474447670">
          <w:marLeft w:val="0"/>
          <w:marRight w:val="0"/>
          <w:marTop w:val="0"/>
          <w:marBottom w:val="0"/>
          <w:divBdr>
            <w:top w:val="none" w:sz="0" w:space="0" w:color="auto"/>
            <w:left w:val="none" w:sz="0" w:space="0" w:color="auto"/>
            <w:bottom w:val="none" w:sz="0" w:space="0" w:color="auto"/>
            <w:right w:val="none" w:sz="0" w:space="0" w:color="auto"/>
          </w:divBdr>
        </w:div>
        <w:div w:id="2012024371">
          <w:marLeft w:val="0"/>
          <w:marRight w:val="0"/>
          <w:marTop w:val="0"/>
          <w:marBottom w:val="0"/>
          <w:divBdr>
            <w:top w:val="none" w:sz="0" w:space="0" w:color="auto"/>
            <w:left w:val="none" w:sz="0" w:space="0" w:color="auto"/>
            <w:bottom w:val="none" w:sz="0" w:space="0" w:color="auto"/>
            <w:right w:val="none" w:sz="0" w:space="0" w:color="auto"/>
          </w:divBdr>
        </w:div>
        <w:div w:id="939483862">
          <w:marLeft w:val="0"/>
          <w:marRight w:val="0"/>
          <w:marTop w:val="0"/>
          <w:marBottom w:val="0"/>
          <w:divBdr>
            <w:top w:val="none" w:sz="0" w:space="0" w:color="auto"/>
            <w:left w:val="none" w:sz="0" w:space="0" w:color="auto"/>
            <w:bottom w:val="none" w:sz="0" w:space="0" w:color="auto"/>
            <w:right w:val="none" w:sz="0" w:space="0" w:color="auto"/>
          </w:divBdr>
          <w:divsChild>
            <w:div w:id="1463034767">
              <w:marLeft w:val="0"/>
              <w:marRight w:val="0"/>
              <w:marTop w:val="0"/>
              <w:marBottom w:val="0"/>
              <w:divBdr>
                <w:top w:val="none" w:sz="0" w:space="0" w:color="auto"/>
                <w:left w:val="none" w:sz="0" w:space="0" w:color="auto"/>
                <w:bottom w:val="none" w:sz="0" w:space="0" w:color="auto"/>
                <w:right w:val="none" w:sz="0" w:space="0" w:color="auto"/>
              </w:divBdr>
            </w:div>
          </w:divsChild>
        </w:div>
        <w:div w:id="1625769430">
          <w:marLeft w:val="0"/>
          <w:marRight w:val="0"/>
          <w:marTop w:val="0"/>
          <w:marBottom w:val="0"/>
          <w:divBdr>
            <w:top w:val="none" w:sz="0" w:space="0" w:color="auto"/>
            <w:left w:val="none" w:sz="0" w:space="0" w:color="auto"/>
            <w:bottom w:val="none" w:sz="0" w:space="0" w:color="auto"/>
            <w:right w:val="none" w:sz="0" w:space="0" w:color="auto"/>
          </w:divBdr>
        </w:div>
        <w:div w:id="1224294820">
          <w:marLeft w:val="0"/>
          <w:marRight w:val="0"/>
          <w:marTop w:val="0"/>
          <w:marBottom w:val="0"/>
          <w:divBdr>
            <w:top w:val="none" w:sz="0" w:space="0" w:color="auto"/>
            <w:left w:val="none" w:sz="0" w:space="0" w:color="auto"/>
            <w:bottom w:val="none" w:sz="0" w:space="0" w:color="auto"/>
            <w:right w:val="none" w:sz="0" w:space="0" w:color="auto"/>
          </w:divBdr>
        </w:div>
        <w:div w:id="239948324">
          <w:marLeft w:val="0"/>
          <w:marRight w:val="0"/>
          <w:marTop w:val="0"/>
          <w:marBottom w:val="0"/>
          <w:divBdr>
            <w:top w:val="none" w:sz="0" w:space="0" w:color="auto"/>
            <w:left w:val="none" w:sz="0" w:space="0" w:color="auto"/>
            <w:bottom w:val="none" w:sz="0" w:space="0" w:color="auto"/>
            <w:right w:val="none" w:sz="0" w:space="0" w:color="auto"/>
          </w:divBdr>
        </w:div>
        <w:div w:id="304164962">
          <w:marLeft w:val="0"/>
          <w:marRight w:val="0"/>
          <w:marTop w:val="0"/>
          <w:marBottom w:val="0"/>
          <w:divBdr>
            <w:top w:val="none" w:sz="0" w:space="0" w:color="auto"/>
            <w:left w:val="none" w:sz="0" w:space="0" w:color="auto"/>
            <w:bottom w:val="none" w:sz="0" w:space="0" w:color="auto"/>
            <w:right w:val="none" w:sz="0" w:space="0" w:color="auto"/>
          </w:divBdr>
        </w:div>
        <w:div w:id="1631009301">
          <w:marLeft w:val="0"/>
          <w:marRight w:val="0"/>
          <w:marTop w:val="0"/>
          <w:marBottom w:val="0"/>
          <w:divBdr>
            <w:top w:val="none" w:sz="0" w:space="0" w:color="auto"/>
            <w:left w:val="none" w:sz="0" w:space="0" w:color="auto"/>
            <w:bottom w:val="none" w:sz="0" w:space="0" w:color="auto"/>
            <w:right w:val="none" w:sz="0" w:space="0" w:color="auto"/>
          </w:divBdr>
        </w:div>
        <w:div w:id="1356270299">
          <w:marLeft w:val="0"/>
          <w:marRight w:val="0"/>
          <w:marTop w:val="0"/>
          <w:marBottom w:val="0"/>
          <w:divBdr>
            <w:top w:val="none" w:sz="0" w:space="0" w:color="auto"/>
            <w:left w:val="none" w:sz="0" w:space="0" w:color="auto"/>
            <w:bottom w:val="none" w:sz="0" w:space="0" w:color="auto"/>
            <w:right w:val="none" w:sz="0" w:space="0" w:color="auto"/>
          </w:divBdr>
        </w:div>
        <w:div w:id="1828353565">
          <w:marLeft w:val="0"/>
          <w:marRight w:val="0"/>
          <w:marTop w:val="0"/>
          <w:marBottom w:val="0"/>
          <w:divBdr>
            <w:top w:val="none" w:sz="0" w:space="0" w:color="auto"/>
            <w:left w:val="none" w:sz="0" w:space="0" w:color="auto"/>
            <w:bottom w:val="none" w:sz="0" w:space="0" w:color="auto"/>
            <w:right w:val="none" w:sz="0" w:space="0" w:color="auto"/>
          </w:divBdr>
        </w:div>
        <w:div w:id="74404811">
          <w:marLeft w:val="0"/>
          <w:marRight w:val="0"/>
          <w:marTop w:val="0"/>
          <w:marBottom w:val="0"/>
          <w:divBdr>
            <w:top w:val="none" w:sz="0" w:space="0" w:color="auto"/>
            <w:left w:val="none" w:sz="0" w:space="0" w:color="auto"/>
            <w:bottom w:val="none" w:sz="0" w:space="0" w:color="auto"/>
            <w:right w:val="none" w:sz="0" w:space="0" w:color="auto"/>
          </w:divBdr>
        </w:div>
        <w:div w:id="2061705946">
          <w:marLeft w:val="0"/>
          <w:marRight w:val="0"/>
          <w:marTop w:val="0"/>
          <w:marBottom w:val="0"/>
          <w:divBdr>
            <w:top w:val="none" w:sz="0" w:space="0" w:color="auto"/>
            <w:left w:val="none" w:sz="0" w:space="0" w:color="auto"/>
            <w:bottom w:val="none" w:sz="0" w:space="0" w:color="auto"/>
            <w:right w:val="none" w:sz="0" w:space="0" w:color="auto"/>
          </w:divBdr>
        </w:div>
        <w:div w:id="1832405621">
          <w:marLeft w:val="0"/>
          <w:marRight w:val="0"/>
          <w:marTop w:val="0"/>
          <w:marBottom w:val="0"/>
          <w:divBdr>
            <w:top w:val="none" w:sz="0" w:space="0" w:color="auto"/>
            <w:left w:val="none" w:sz="0" w:space="0" w:color="auto"/>
            <w:bottom w:val="none" w:sz="0" w:space="0" w:color="auto"/>
            <w:right w:val="none" w:sz="0" w:space="0" w:color="auto"/>
          </w:divBdr>
        </w:div>
        <w:div w:id="1651859239">
          <w:marLeft w:val="0"/>
          <w:marRight w:val="0"/>
          <w:marTop w:val="0"/>
          <w:marBottom w:val="0"/>
          <w:divBdr>
            <w:top w:val="none" w:sz="0" w:space="0" w:color="auto"/>
            <w:left w:val="none" w:sz="0" w:space="0" w:color="auto"/>
            <w:bottom w:val="none" w:sz="0" w:space="0" w:color="auto"/>
            <w:right w:val="none" w:sz="0" w:space="0" w:color="auto"/>
          </w:divBdr>
        </w:div>
        <w:div w:id="122234683">
          <w:marLeft w:val="0"/>
          <w:marRight w:val="0"/>
          <w:marTop w:val="0"/>
          <w:marBottom w:val="0"/>
          <w:divBdr>
            <w:top w:val="none" w:sz="0" w:space="0" w:color="auto"/>
            <w:left w:val="none" w:sz="0" w:space="0" w:color="auto"/>
            <w:bottom w:val="none" w:sz="0" w:space="0" w:color="auto"/>
            <w:right w:val="none" w:sz="0" w:space="0" w:color="auto"/>
          </w:divBdr>
        </w:div>
        <w:div w:id="1544561851">
          <w:marLeft w:val="0"/>
          <w:marRight w:val="0"/>
          <w:marTop w:val="0"/>
          <w:marBottom w:val="0"/>
          <w:divBdr>
            <w:top w:val="none" w:sz="0" w:space="0" w:color="auto"/>
            <w:left w:val="none" w:sz="0" w:space="0" w:color="auto"/>
            <w:bottom w:val="none" w:sz="0" w:space="0" w:color="auto"/>
            <w:right w:val="none" w:sz="0" w:space="0" w:color="auto"/>
          </w:divBdr>
          <w:divsChild>
            <w:div w:id="488061024">
              <w:marLeft w:val="0"/>
              <w:marRight w:val="0"/>
              <w:marTop w:val="0"/>
              <w:marBottom w:val="0"/>
              <w:divBdr>
                <w:top w:val="none" w:sz="0" w:space="0" w:color="auto"/>
                <w:left w:val="none" w:sz="0" w:space="0" w:color="auto"/>
                <w:bottom w:val="none" w:sz="0" w:space="0" w:color="auto"/>
                <w:right w:val="none" w:sz="0" w:space="0" w:color="auto"/>
              </w:divBdr>
            </w:div>
          </w:divsChild>
        </w:div>
        <w:div w:id="927999054">
          <w:marLeft w:val="0"/>
          <w:marRight w:val="0"/>
          <w:marTop w:val="0"/>
          <w:marBottom w:val="0"/>
          <w:divBdr>
            <w:top w:val="none" w:sz="0" w:space="0" w:color="auto"/>
            <w:left w:val="none" w:sz="0" w:space="0" w:color="auto"/>
            <w:bottom w:val="none" w:sz="0" w:space="0" w:color="auto"/>
            <w:right w:val="none" w:sz="0" w:space="0" w:color="auto"/>
          </w:divBdr>
        </w:div>
        <w:div w:id="1211696232">
          <w:marLeft w:val="0"/>
          <w:marRight w:val="0"/>
          <w:marTop w:val="0"/>
          <w:marBottom w:val="0"/>
          <w:divBdr>
            <w:top w:val="none" w:sz="0" w:space="0" w:color="auto"/>
            <w:left w:val="none" w:sz="0" w:space="0" w:color="auto"/>
            <w:bottom w:val="none" w:sz="0" w:space="0" w:color="auto"/>
            <w:right w:val="none" w:sz="0" w:space="0" w:color="auto"/>
          </w:divBdr>
        </w:div>
        <w:div w:id="695237452">
          <w:marLeft w:val="0"/>
          <w:marRight w:val="0"/>
          <w:marTop w:val="0"/>
          <w:marBottom w:val="0"/>
          <w:divBdr>
            <w:top w:val="none" w:sz="0" w:space="0" w:color="auto"/>
            <w:left w:val="none" w:sz="0" w:space="0" w:color="auto"/>
            <w:bottom w:val="none" w:sz="0" w:space="0" w:color="auto"/>
            <w:right w:val="none" w:sz="0" w:space="0" w:color="auto"/>
          </w:divBdr>
        </w:div>
        <w:div w:id="755712629">
          <w:marLeft w:val="0"/>
          <w:marRight w:val="0"/>
          <w:marTop w:val="0"/>
          <w:marBottom w:val="0"/>
          <w:divBdr>
            <w:top w:val="none" w:sz="0" w:space="0" w:color="auto"/>
            <w:left w:val="none" w:sz="0" w:space="0" w:color="auto"/>
            <w:bottom w:val="none" w:sz="0" w:space="0" w:color="auto"/>
            <w:right w:val="none" w:sz="0" w:space="0" w:color="auto"/>
          </w:divBdr>
        </w:div>
        <w:div w:id="868883260">
          <w:marLeft w:val="0"/>
          <w:marRight w:val="0"/>
          <w:marTop w:val="0"/>
          <w:marBottom w:val="0"/>
          <w:divBdr>
            <w:top w:val="none" w:sz="0" w:space="0" w:color="auto"/>
            <w:left w:val="none" w:sz="0" w:space="0" w:color="auto"/>
            <w:bottom w:val="none" w:sz="0" w:space="0" w:color="auto"/>
            <w:right w:val="none" w:sz="0" w:space="0" w:color="auto"/>
          </w:divBdr>
        </w:div>
        <w:div w:id="1357807243">
          <w:marLeft w:val="0"/>
          <w:marRight w:val="0"/>
          <w:marTop w:val="0"/>
          <w:marBottom w:val="0"/>
          <w:divBdr>
            <w:top w:val="none" w:sz="0" w:space="0" w:color="auto"/>
            <w:left w:val="none" w:sz="0" w:space="0" w:color="auto"/>
            <w:bottom w:val="none" w:sz="0" w:space="0" w:color="auto"/>
            <w:right w:val="none" w:sz="0" w:space="0" w:color="auto"/>
          </w:divBdr>
        </w:div>
        <w:div w:id="2103143261">
          <w:marLeft w:val="0"/>
          <w:marRight w:val="0"/>
          <w:marTop w:val="0"/>
          <w:marBottom w:val="0"/>
          <w:divBdr>
            <w:top w:val="none" w:sz="0" w:space="0" w:color="auto"/>
            <w:left w:val="none" w:sz="0" w:space="0" w:color="auto"/>
            <w:bottom w:val="none" w:sz="0" w:space="0" w:color="auto"/>
            <w:right w:val="none" w:sz="0" w:space="0" w:color="auto"/>
          </w:divBdr>
        </w:div>
        <w:div w:id="1871605079">
          <w:marLeft w:val="0"/>
          <w:marRight w:val="0"/>
          <w:marTop w:val="0"/>
          <w:marBottom w:val="0"/>
          <w:divBdr>
            <w:top w:val="none" w:sz="0" w:space="0" w:color="auto"/>
            <w:left w:val="none" w:sz="0" w:space="0" w:color="auto"/>
            <w:bottom w:val="none" w:sz="0" w:space="0" w:color="auto"/>
            <w:right w:val="none" w:sz="0" w:space="0" w:color="auto"/>
          </w:divBdr>
        </w:div>
        <w:div w:id="777991241">
          <w:marLeft w:val="0"/>
          <w:marRight w:val="0"/>
          <w:marTop w:val="0"/>
          <w:marBottom w:val="0"/>
          <w:divBdr>
            <w:top w:val="none" w:sz="0" w:space="0" w:color="auto"/>
            <w:left w:val="none" w:sz="0" w:space="0" w:color="auto"/>
            <w:bottom w:val="none" w:sz="0" w:space="0" w:color="auto"/>
            <w:right w:val="none" w:sz="0" w:space="0" w:color="auto"/>
          </w:divBdr>
        </w:div>
        <w:div w:id="1980189978">
          <w:marLeft w:val="0"/>
          <w:marRight w:val="0"/>
          <w:marTop w:val="0"/>
          <w:marBottom w:val="0"/>
          <w:divBdr>
            <w:top w:val="none" w:sz="0" w:space="0" w:color="auto"/>
            <w:left w:val="none" w:sz="0" w:space="0" w:color="auto"/>
            <w:bottom w:val="none" w:sz="0" w:space="0" w:color="auto"/>
            <w:right w:val="none" w:sz="0" w:space="0" w:color="auto"/>
          </w:divBdr>
        </w:div>
        <w:div w:id="882867414">
          <w:marLeft w:val="0"/>
          <w:marRight w:val="0"/>
          <w:marTop w:val="0"/>
          <w:marBottom w:val="0"/>
          <w:divBdr>
            <w:top w:val="none" w:sz="0" w:space="0" w:color="auto"/>
            <w:left w:val="none" w:sz="0" w:space="0" w:color="auto"/>
            <w:bottom w:val="none" w:sz="0" w:space="0" w:color="auto"/>
            <w:right w:val="none" w:sz="0" w:space="0" w:color="auto"/>
          </w:divBdr>
        </w:div>
        <w:div w:id="71120103">
          <w:marLeft w:val="0"/>
          <w:marRight w:val="0"/>
          <w:marTop w:val="0"/>
          <w:marBottom w:val="0"/>
          <w:divBdr>
            <w:top w:val="none" w:sz="0" w:space="0" w:color="auto"/>
            <w:left w:val="none" w:sz="0" w:space="0" w:color="auto"/>
            <w:bottom w:val="none" w:sz="0" w:space="0" w:color="auto"/>
            <w:right w:val="none" w:sz="0" w:space="0" w:color="auto"/>
          </w:divBdr>
        </w:div>
        <w:div w:id="650787461">
          <w:marLeft w:val="0"/>
          <w:marRight w:val="0"/>
          <w:marTop w:val="0"/>
          <w:marBottom w:val="0"/>
          <w:divBdr>
            <w:top w:val="none" w:sz="0" w:space="0" w:color="auto"/>
            <w:left w:val="none" w:sz="0" w:space="0" w:color="auto"/>
            <w:bottom w:val="none" w:sz="0" w:space="0" w:color="auto"/>
            <w:right w:val="none" w:sz="0" w:space="0" w:color="auto"/>
          </w:divBdr>
        </w:div>
        <w:div w:id="740717767">
          <w:marLeft w:val="0"/>
          <w:marRight w:val="0"/>
          <w:marTop w:val="0"/>
          <w:marBottom w:val="0"/>
          <w:divBdr>
            <w:top w:val="none" w:sz="0" w:space="0" w:color="auto"/>
            <w:left w:val="none" w:sz="0" w:space="0" w:color="auto"/>
            <w:bottom w:val="none" w:sz="0" w:space="0" w:color="auto"/>
            <w:right w:val="none" w:sz="0" w:space="0" w:color="auto"/>
          </w:divBdr>
          <w:divsChild>
            <w:div w:id="486092040">
              <w:marLeft w:val="0"/>
              <w:marRight w:val="0"/>
              <w:marTop w:val="0"/>
              <w:marBottom w:val="0"/>
              <w:divBdr>
                <w:top w:val="none" w:sz="0" w:space="0" w:color="auto"/>
                <w:left w:val="none" w:sz="0" w:space="0" w:color="auto"/>
                <w:bottom w:val="none" w:sz="0" w:space="0" w:color="auto"/>
                <w:right w:val="none" w:sz="0" w:space="0" w:color="auto"/>
              </w:divBdr>
            </w:div>
          </w:divsChild>
        </w:div>
        <w:div w:id="557398049">
          <w:marLeft w:val="0"/>
          <w:marRight w:val="0"/>
          <w:marTop w:val="0"/>
          <w:marBottom w:val="0"/>
          <w:divBdr>
            <w:top w:val="none" w:sz="0" w:space="0" w:color="auto"/>
            <w:left w:val="none" w:sz="0" w:space="0" w:color="auto"/>
            <w:bottom w:val="none" w:sz="0" w:space="0" w:color="auto"/>
            <w:right w:val="none" w:sz="0" w:space="0" w:color="auto"/>
          </w:divBdr>
        </w:div>
        <w:div w:id="1602031816">
          <w:marLeft w:val="0"/>
          <w:marRight w:val="0"/>
          <w:marTop w:val="0"/>
          <w:marBottom w:val="0"/>
          <w:divBdr>
            <w:top w:val="none" w:sz="0" w:space="0" w:color="auto"/>
            <w:left w:val="none" w:sz="0" w:space="0" w:color="auto"/>
            <w:bottom w:val="none" w:sz="0" w:space="0" w:color="auto"/>
            <w:right w:val="none" w:sz="0" w:space="0" w:color="auto"/>
          </w:divBdr>
        </w:div>
        <w:div w:id="13850586">
          <w:marLeft w:val="0"/>
          <w:marRight w:val="0"/>
          <w:marTop w:val="0"/>
          <w:marBottom w:val="0"/>
          <w:divBdr>
            <w:top w:val="none" w:sz="0" w:space="0" w:color="auto"/>
            <w:left w:val="none" w:sz="0" w:space="0" w:color="auto"/>
            <w:bottom w:val="none" w:sz="0" w:space="0" w:color="auto"/>
            <w:right w:val="none" w:sz="0" w:space="0" w:color="auto"/>
          </w:divBdr>
        </w:div>
        <w:div w:id="1577785333">
          <w:marLeft w:val="0"/>
          <w:marRight w:val="0"/>
          <w:marTop w:val="0"/>
          <w:marBottom w:val="0"/>
          <w:divBdr>
            <w:top w:val="none" w:sz="0" w:space="0" w:color="auto"/>
            <w:left w:val="none" w:sz="0" w:space="0" w:color="auto"/>
            <w:bottom w:val="none" w:sz="0" w:space="0" w:color="auto"/>
            <w:right w:val="none" w:sz="0" w:space="0" w:color="auto"/>
          </w:divBdr>
        </w:div>
        <w:div w:id="1837568428">
          <w:marLeft w:val="0"/>
          <w:marRight w:val="0"/>
          <w:marTop w:val="0"/>
          <w:marBottom w:val="0"/>
          <w:divBdr>
            <w:top w:val="none" w:sz="0" w:space="0" w:color="auto"/>
            <w:left w:val="none" w:sz="0" w:space="0" w:color="auto"/>
            <w:bottom w:val="none" w:sz="0" w:space="0" w:color="auto"/>
            <w:right w:val="none" w:sz="0" w:space="0" w:color="auto"/>
          </w:divBdr>
          <w:divsChild>
            <w:div w:id="851333879">
              <w:marLeft w:val="0"/>
              <w:marRight w:val="0"/>
              <w:marTop w:val="0"/>
              <w:marBottom w:val="0"/>
              <w:divBdr>
                <w:top w:val="none" w:sz="0" w:space="0" w:color="auto"/>
                <w:left w:val="none" w:sz="0" w:space="0" w:color="auto"/>
                <w:bottom w:val="none" w:sz="0" w:space="0" w:color="auto"/>
                <w:right w:val="none" w:sz="0" w:space="0" w:color="auto"/>
              </w:divBdr>
            </w:div>
          </w:divsChild>
        </w:div>
        <w:div w:id="1891186390">
          <w:marLeft w:val="0"/>
          <w:marRight w:val="0"/>
          <w:marTop w:val="0"/>
          <w:marBottom w:val="0"/>
          <w:divBdr>
            <w:top w:val="none" w:sz="0" w:space="0" w:color="auto"/>
            <w:left w:val="none" w:sz="0" w:space="0" w:color="auto"/>
            <w:bottom w:val="none" w:sz="0" w:space="0" w:color="auto"/>
            <w:right w:val="none" w:sz="0" w:space="0" w:color="auto"/>
          </w:divBdr>
        </w:div>
        <w:div w:id="1340767881">
          <w:marLeft w:val="0"/>
          <w:marRight w:val="0"/>
          <w:marTop w:val="0"/>
          <w:marBottom w:val="0"/>
          <w:divBdr>
            <w:top w:val="none" w:sz="0" w:space="0" w:color="auto"/>
            <w:left w:val="none" w:sz="0" w:space="0" w:color="auto"/>
            <w:bottom w:val="none" w:sz="0" w:space="0" w:color="auto"/>
            <w:right w:val="none" w:sz="0" w:space="0" w:color="auto"/>
          </w:divBdr>
        </w:div>
        <w:div w:id="974678855">
          <w:marLeft w:val="0"/>
          <w:marRight w:val="0"/>
          <w:marTop w:val="0"/>
          <w:marBottom w:val="0"/>
          <w:divBdr>
            <w:top w:val="none" w:sz="0" w:space="0" w:color="auto"/>
            <w:left w:val="none" w:sz="0" w:space="0" w:color="auto"/>
            <w:bottom w:val="none" w:sz="0" w:space="0" w:color="auto"/>
            <w:right w:val="none" w:sz="0" w:space="0" w:color="auto"/>
          </w:divBdr>
        </w:div>
        <w:div w:id="1005205582">
          <w:marLeft w:val="0"/>
          <w:marRight w:val="0"/>
          <w:marTop w:val="0"/>
          <w:marBottom w:val="0"/>
          <w:divBdr>
            <w:top w:val="none" w:sz="0" w:space="0" w:color="auto"/>
            <w:left w:val="none" w:sz="0" w:space="0" w:color="auto"/>
            <w:bottom w:val="none" w:sz="0" w:space="0" w:color="auto"/>
            <w:right w:val="none" w:sz="0" w:space="0" w:color="auto"/>
          </w:divBdr>
        </w:div>
        <w:div w:id="529538194">
          <w:marLeft w:val="0"/>
          <w:marRight w:val="0"/>
          <w:marTop w:val="0"/>
          <w:marBottom w:val="0"/>
          <w:divBdr>
            <w:top w:val="none" w:sz="0" w:space="0" w:color="auto"/>
            <w:left w:val="none" w:sz="0" w:space="0" w:color="auto"/>
            <w:bottom w:val="none" w:sz="0" w:space="0" w:color="auto"/>
            <w:right w:val="none" w:sz="0" w:space="0" w:color="auto"/>
          </w:divBdr>
        </w:div>
        <w:div w:id="159279152">
          <w:marLeft w:val="0"/>
          <w:marRight w:val="0"/>
          <w:marTop w:val="0"/>
          <w:marBottom w:val="0"/>
          <w:divBdr>
            <w:top w:val="none" w:sz="0" w:space="0" w:color="auto"/>
            <w:left w:val="none" w:sz="0" w:space="0" w:color="auto"/>
            <w:bottom w:val="none" w:sz="0" w:space="0" w:color="auto"/>
            <w:right w:val="none" w:sz="0" w:space="0" w:color="auto"/>
          </w:divBdr>
        </w:div>
        <w:div w:id="1617171930">
          <w:marLeft w:val="0"/>
          <w:marRight w:val="0"/>
          <w:marTop w:val="0"/>
          <w:marBottom w:val="0"/>
          <w:divBdr>
            <w:top w:val="none" w:sz="0" w:space="0" w:color="auto"/>
            <w:left w:val="none" w:sz="0" w:space="0" w:color="auto"/>
            <w:bottom w:val="none" w:sz="0" w:space="0" w:color="auto"/>
            <w:right w:val="none" w:sz="0" w:space="0" w:color="auto"/>
          </w:divBdr>
        </w:div>
        <w:div w:id="1222249131">
          <w:marLeft w:val="0"/>
          <w:marRight w:val="0"/>
          <w:marTop w:val="0"/>
          <w:marBottom w:val="0"/>
          <w:divBdr>
            <w:top w:val="none" w:sz="0" w:space="0" w:color="auto"/>
            <w:left w:val="none" w:sz="0" w:space="0" w:color="auto"/>
            <w:bottom w:val="none" w:sz="0" w:space="0" w:color="auto"/>
            <w:right w:val="none" w:sz="0" w:space="0" w:color="auto"/>
          </w:divBdr>
        </w:div>
        <w:div w:id="1034649235">
          <w:marLeft w:val="0"/>
          <w:marRight w:val="0"/>
          <w:marTop w:val="0"/>
          <w:marBottom w:val="0"/>
          <w:divBdr>
            <w:top w:val="none" w:sz="0" w:space="0" w:color="auto"/>
            <w:left w:val="none" w:sz="0" w:space="0" w:color="auto"/>
            <w:bottom w:val="none" w:sz="0" w:space="0" w:color="auto"/>
            <w:right w:val="none" w:sz="0" w:space="0" w:color="auto"/>
          </w:divBdr>
        </w:div>
        <w:div w:id="1882546972">
          <w:marLeft w:val="0"/>
          <w:marRight w:val="0"/>
          <w:marTop w:val="0"/>
          <w:marBottom w:val="0"/>
          <w:divBdr>
            <w:top w:val="none" w:sz="0" w:space="0" w:color="auto"/>
            <w:left w:val="none" w:sz="0" w:space="0" w:color="auto"/>
            <w:bottom w:val="none" w:sz="0" w:space="0" w:color="auto"/>
            <w:right w:val="none" w:sz="0" w:space="0" w:color="auto"/>
          </w:divBdr>
        </w:div>
        <w:div w:id="2024741541">
          <w:marLeft w:val="0"/>
          <w:marRight w:val="0"/>
          <w:marTop w:val="0"/>
          <w:marBottom w:val="0"/>
          <w:divBdr>
            <w:top w:val="none" w:sz="0" w:space="0" w:color="auto"/>
            <w:left w:val="none" w:sz="0" w:space="0" w:color="auto"/>
            <w:bottom w:val="none" w:sz="0" w:space="0" w:color="auto"/>
            <w:right w:val="none" w:sz="0" w:space="0" w:color="auto"/>
          </w:divBdr>
          <w:divsChild>
            <w:div w:id="1235506058">
              <w:marLeft w:val="0"/>
              <w:marRight w:val="0"/>
              <w:marTop w:val="0"/>
              <w:marBottom w:val="0"/>
              <w:divBdr>
                <w:top w:val="none" w:sz="0" w:space="0" w:color="auto"/>
                <w:left w:val="none" w:sz="0" w:space="0" w:color="auto"/>
                <w:bottom w:val="none" w:sz="0" w:space="0" w:color="auto"/>
                <w:right w:val="none" w:sz="0" w:space="0" w:color="auto"/>
              </w:divBdr>
            </w:div>
          </w:divsChild>
        </w:div>
        <w:div w:id="886377265">
          <w:marLeft w:val="0"/>
          <w:marRight w:val="0"/>
          <w:marTop w:val="0"/>
          <w:marBottom w:val="0"/>
          <w:divBdr>
            <w:top w:val="none" w:sz="0" w:space="0" w:color="auto"/>
            <w:left w:val="none" w:sz="0" w:space="0" w:color="auto"/>
            <w:bottom w:val="none" w:sz="0" w:space="0" w:color="auto"/>
            <w:right w:val="none" w:sz="0" w:space="0" w:color="auto"/>
          </w:divBdr>
        </w:div>
        <w:div w:id="1775664868">
          <w:marLeft w:val="0"/>
          <w:marRight w:val="0"/>
          <w:marTop w:val="0"/>
          <w:marBottom w:val="0"/>
          <w:divBdr>
            <w:top w:val="none" w:sz="0" w:space="0" w:color="auto"/>
            <w:left w:val="none" w:sz="0" w:space="0" w:color="auto"/>
            <w:bottom w:val="none" w:sz="0" w:space="0" w:color="auto"/>
            <w:right w:val="none" w:sz="0" w:space="0" w:color="auto"/>
          </w:divBdr>
        </w:div>
        <w:div w:id="9725473">
          <w:marLeft w:val="0"/>
          <w:marRight w:val="0"/>
          <w:marTop w:val="0"/>
          <w:marBottom w:val="0"/>
          <w:divBdr>
            <w:top w:val="none" w:sz="0" w:space="0" w:color="auto"/>
            <w:left w:val="none" w:sz="0" w:space="0" w:color="auto"/>
            <w:bottom w:val="none" w:sz="0" w:space="0" w:color="auto"/>
            <w:right w:val="none" w:sz="0" w:space="0" w:color="auto"/>
          </w:divBdr>
          <w:divsChild>
            <w:div w:id="570119909">
              <w:marLeft w:val="0"/>
              <w:marRight w:val="0"/>
              <w:marTop w:val="0"/>
              <w:marBottom w:val="0"/>
              <w:divBdr>
                <w:top w:val="none" w:sz="0" w:space="0" w:color="auto"/>
                <w:left w:val="none" w:sz="0" w:space="0" w:color="auto"/>
                <w:bottom w:val="none" w:sz="0" w:space="0" w:color="auto"/>
                <w:right w:val="none" w:sz="0" w:space="0" w:color="auto"/>
              </w:divBdr>
            </w:div>
            <w:div w:id="977219784">
              <w:marLeft w:val="0"/>
              <w:marRight w:val="0"/>
              <w:marTop w:val="0"/>
              <w:marBottom w:val="0"/>
              <w:divBdr>
                <w:top w:val="none" w:sz="0" w:space="0" w:color="auto"/>
                <w:left w:val="none" w:sz="0" w:space="0" w:color="auto"/>
                <w:bottom w:val="none" w:sz="0" w:space="0" w:color="auto"/>
                <w:right w:val="none" w:sz="0" w:space="0" w:color="auto"/>
              </w:divBdr>
            </w:div>
            <w:div w:id="1879662500">
              <w:marLeft w:val="0"/>
              <w:marRight w:val="0"/>
              <w:marTop w:val="0"/>
              <w:marBottom w:val="0"/>
              <w:divBdr>
                <w:top w:val="none" w:sz="0" w:space="0" w:color="auto"/>
                <w:left w:val="none" w:sz="0" w:space="0" w:color="auto"/>
                <w:bottom w:val="none" w:sz="0" w:space="0" w:color="auto"/>
                <w:right w:val="none" w:sz="0" w:space="0" w:color="auto"/>
              </w:divBdr>
            </w:div>
            <w:div w:id="788473113">
              <w:marLeft w:val="0"/>
              <w:marRight w:val="0"/>
              <w:marTop w:val="0"/>
              <w:marBottom w:val="0"/>
              <w:divBdr>
                <w:top w:val="none" w:sz="0" w:space="0" w:color="auto"/>
                <w:left w:val="none" w:sz="0" w:space="0" w:color="auto"/>
                <w:bottom w:val="none" w:sz="0" w:space="0" w:color="auto"/>
                <w:right w:val="none" w:sz="0" w:space="0" w:color="auto"/>
              </w:divBdr>
            </w:div>
            <w:div w:id="1331568342">
              <w:marLeft w:val="0"/>
              <w:marRight w:val="0"/>
              <w:marTop w:val="0"/>
              <w:marBottom w:val="0"/>
              <w:divBdr>
                <w:top w:val="none" w:sz="0" w:space="0" w:color="auto"/>
                <w:left w:val="none" w:sz="0" w:space="0" w:color="auto"/>
                <w:bottom w:val="none" w:sz="0" w:space="0" w:color="auto"/>
                <w:right w:val="none" w:sz="0" w:space="0" w:color="auto"/>
              </w:divBdr>
            </w:div>
            <w:div w:id="1977375706">
              <w:marLeft w:val="0"/>
              <w:marRight w:val="0"/>
              <w:marTop w:val="0"/>
              <w:marBottom w:val="0"/>
              <w:divBdr>
                <w:top w:val="none" w:sz="0" w:space="0" w:color="auto"/>
                <w:left w:val="none" w:sz="0" w:space="0" w:color="auto"/>
                <w:bottom w:val="none" w:sz="0" w:space="0" w:color="auto"/>
                <w:right w:val="none" w:sz="0" w:space="0" w:color="auto"/>
              </w:divBdr>
            </w:div>
            <w:div w:id="1318344781">
              <w:marLeft w:val="0"/>
              <w:marRight w:val="0"/>
              <w:marTop w:val="0"/>
              <w:marBottom w:val="0"/>
              <w:divBdr>
                <w:top w:val="none" w:sz="0" w:space="0" w:color="auto"/>
                <w:left w:val="none" w:sz="0" w:space="0" w:color="auto"/>
                <w:bottom w:val="none" w:sz="0" w:space="0" w:color="auto"/>
                <w:right w:val="none" w:sz="0" w:space="0" w:color="auto"/>
              </w:divBdr>
            </w:div>
            <w:div w:id="358624198">
              <w:marLeft w:val="0"/>
              <w:marRight w:val="0"/>
              <w:marTop w:val="0"/>
              <w:marBottom w:val="0"/>
              <w:divBdr>
                <w:top w:val="none" w:sz="0" w:space="0" w:color="auto"/>
                <w:left w:val="none" w:sz="0" w:space="0" w:color="auto"/>
                <w:bottom w:val="none" w:sz="0" w:space="0" w:color="auto"/>
                <w:right w:val="none" w:sz="0" w:space="0" w:color="auto"/>
              </w:divBdr>
            </w:div>
            <w:div w:id="1571692551">
              <w:marLeft w:val="0"/>
              <w:marRight w:val="0"/>
              <w:marTop w:val="0"/>
              <w:marBottom w:val="0"/>
              <w:divBdr>
                <w:top w:val="none" w:sz="0" w:space="0" w:color="auto"/>
                <w:left w:val="none" w:sz="0" w:space="0" w:color="auto"/>
                <w:bottom w:val="none" w:sz="0" w:space="0" w:color="auto"/>
                <w:right w:val="none" w:sz="0" w:space="0" w:color="auto"/>
              </w:divBdr>
            </w:div>
            <w:div w:id="891498767">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511214336">
              <w:marLeft w:val="0"/>
              <w:marRight w:val="0"/>
              <w:marTop w:val="0"/>
              <w:marBottom w:val="0"/>
              <w:divBdr>
                <w:top w:val="none" w:sz="0" w:space="0" w:color="auto"/>
                <w:left w:val="none" w:sz="0" w:space="0" w:color="auto"/>
                <w:bottom w:val="none" w:sz="0" w:space="0" w:color="auto"/>
                <w:right w:val="none" w:sz="0" w:space="0" w:color="auto"/>
              </w:divBdr>
            </w:div>
            <w:div w:id="541792859">
              <w:marLeft w:val="0"/>
              <w:marRight w:val="0"/>
              <w:marTop w:val="0"/>
              <w:marBottom w:val="0"/>
              <w:divBdr>
                <w:top w:val="none" w:sz="0" w:space="0" w:color="auto"/>
                <w:left w:val="none" w:sz="0" w:space="0" w:color="auto"/>
                <w:bottom w:val="none" w:sz="0" w:space="0" w:color="auto"/>
                <w:right w:val="none" w:sz="0" w:space="0" w:color="auto"/>
              </w:divBdr>
            </w:div>
            <w:div w:id="685670174">
              <w:marLeft w:val="0"/>
              <w:marRight w:val="0"/>
              <w:marTop w:val="0"/>
              <w:marBottom w:val="0"/>
              <w:divBdr>
                <w:top w:val="none" w:sz="0" w:space="0" w:color="auto"/>
                <w:left w:val="none" w:sz="0" w:space="0" w:color="auto"/>
                <w:bottom w:val="none" w:sz="0" w:space="0" w:color="auto"/>
                <w:right w:val="none" w:sz="0" w:space="0" w:color="auto"/>
              </w:divBdr>
            </w:div>
            <w:div w:id="1218514565">
              <w:marLeft w:val="0"/>
              <w:marRight w:val="0"/>
              <w:marTop w:val="0"/>
              <w:marBottom w:val="0"/>
              <w:divBdr>
                <w:top w:val="none" w:sz="0" w:space="0" w:color="auto"/>
                <w:left w:val="none" w:sz="0" w:space="0" w:color="auto"/>
                <w:bottom w:val="none" w:sz="0" w:space="0" w:color="auto"/>
                <w:right w:val="none" w:sz="0" w:space="0" w:color="auto"/>
              </w:divBdr>
            </w:div>
            <w:div w:id="174537971">
              <w:marLeft w:val="0"/>
              <w:marRight w:val="0"/>
              <w:marTop w:val="0"/>
              <w:marBottom w:val="0"/>
              <w:divBdr>
                <w:top w:val="none" w:sz="0" w:space="0" w:color="auto"/>
                <w:left w:val="none" w:sz="0" w:space="0" w:color="auto"/>
                <w:bottom w:val="none" w:sz="0" w:space="0" w:color="auto"/>
                <w:right w:val="none" w:sz="0" w:space="0" w:color="auto"/>
              </w:divBdr>
            </w:div>
            <w:div w:id="1308558772">
              <w:marLeft w:val="0"/>
              <w:marRight w:val="0"/>
              <w:marTop w:val="0"/>
              <w:marBottom w:val="0"/>
              <w:divBdr>
                <w:top w:val="none" w:sz="0" w:space="0" w:color="auto"/>
                <w:left w:val="none" w:sz="0" w:space="0" w:color="auto"/>
                <w:bottom w:val="none" w:sz="0" w:space="0" w:color="auto"/>
                <w:right w:val="none" w:sz="0" w:space="0" w:color="auto"/>
              </w:divBdr>
            </w:div>
            <w:div w:id="1448742282">
              <w:marLeft w:val="0"/>
              <w:marRight w:val="0"/>
              <w:marTop w:val="0"/>
              <w:marBottom w:val="0"/>
              <w:divBdr>
                <w:top w:val="none" w:sz="0" w:space="0" w:color="auto"/>
                <w:left w:val="none" w:sz="0" w:space="0" w:color="auto"/>
                <w:bottom w:val="none" w:sz="0" w:space="0" w:color="auto"/>
                <w:right w:val="none" w:sz="0" w:space="0" w:color="auto"/>
              </w:divBdr>
            </w:div>
            <w:div w:id="2021590108">
              <w:marLeft w:val="0"/>
              <w:marRight w:val="0"/>
              <w:marTop w:val="0"/>
              <w:marBottom w:val="0"/>
              <w:divBdr>
                <w:top w:val="none" w:sz="0" w:space="0" w:color="auto"/>
                <w:left w:val="none" w:sz="0" w:space="0" w:color="auto"/>
                <w:bottom w:val="none" w:sz="0" w:space="0" w:color="auto"/>
                <w:right w:val="none" w:sz="0" w:space="0" w:color="auto"/>
              </w:divBdr>
            </w:div>
            <w:div w:id="1268194164">
              <w:marLeft w:val="0"/>
              <w:marRight w:val="0"/>
              <w:marTop w:val="0"/>
              <w:marBottom w:val="0"/>
              <w:divBdr>
                <w:top w:val="none" w:sz="0" w:space="0" w:color="auto"/>
                <w:left w:val="none" w:sz="0" w:space="0" w:color="auto"/>
                <w:bottom w:val="none" w:sz="0" w:space="0" w:color="auto"/>
                <w:right w:val="none" w:sz="0" w:space="0" w:color="auto"/>
              </w:divBdr>
            </w:div>
            <w:div w:id="1266109723">
              <w:marLeft w:val="0"/>
              <w:marRight w:val="0"/>
              <w:marTop w:val="0"/>
              <w:marBottom w:val="0"/>
              <w:divBdr>
                <w:top w:val="none" w:sz="0" w:space="0" w:color="auto"/>
                <w:left w:val="none" w:sz="0" w:space="0" w:color="auto"/>
                <w:bottom w:val="none" w:sz="0" w:space="0" w:color="auto"/>
                <w:right w:val="none" w:sz="0" w:space="0" w:color="auto"/>
              </w:divBdr>
            </w:div>
            <w:div w:id="892422425">
              <w:marLeft w:val="0"/>
              <w:marRight w:val="0"/>
              <w:marTop w:val="0"/>
              <w:marBottom w:val="0"/>
              <w:divBdr>
                <w:top w:val="none" w:sz="0" w:space="0" w:color="auto"/>
                <w:left w:val="none" w:sz="0" w:space="0" w:color="auto"/>
                <w:bottom w:val="none" w:sz="0" w:space="0" w:color="auto"/>
                <w:right w:val="none" w:sz="0" w:space="0" w:color="auto"/>
              </w:divBdr>
            </w:div>
            <w:div w:id="1593783130">
              <w:marLeft w:val="0"/>
              <w:marRight w:val="0"/>
              <w:marTop w:val="0"/>
              <w:marBottom w:val="0"/>
              <w:divBdr>
                <w:top w:val="none" w:sz="0" w:space="0" w:color="auto"/>
                <w:left w:val="none" w:sz="0" w:space="0" w:color="auto"/>
                <w:bottom w:val="none" w:sz="0" w:space="0" w:color="auto"/>
                <w:right w:val="none" w:sz="0" w:space="0" w:color="auto"/>
              </w:divBdr>
            </w:div>
            <w:div w:id="572666652">
              <w:marLeft w:val="0"/>
              <w:marRight w:val="0"/>
              <w:marTop w:val="0"/>
              <w:marBottom w:val="0"/>
              <w:divBdr>
                <w:top w:val="none" w:sz="0" w:space="0" w:color="auto"/>
                <w:left w:val="none" w:sz="0" w:space="0" w:color="auto"/>
                <w:bottom w:val="none" w:sz="0" w:space="0" w:color="auto"/>
                <w:right w:val="none" w:sz="0" w:space="0" w:color="auto"/>
              </w:divBdr>
            </w:div>
            <w:div w:id="1399128376">
              <w:marLeft w:val="0"/>
              <w:marRight w:val="0"/>
              <w:marTop w:val="0"/>
              <w:marBottom w:val="0"/>
              <w:divBdr>
                <w:top w:val="none" w:sz="0" w:space="0" w:color="auto"/>
                <w:left w:val="none" w:sz="0" w:space="0" w:color="auto"/>
                <w:bottom w:val="none" w:sz="0" w:space="0" w:color="auto"/>
                <w:right w:val="none" w:sz="0" w:space="0" w:color="auto"/>
              </w:divBdr>
            </w:div>
            <w:div w:id="1223636165">
              <w:marLeft w:val="0"/>
              <w:marRight w:val="0"/>
              <w:marTop w:val="0"/>
              <w:marBottom w:val="0"/>
              <w:divBdr>
                <w:top w:val="none" w:sz="0" w:space="0" w:color="auto"/>
                <w:left w:val="none" w:sz="0" w:space="0" w:color="auto"/>
                <w:bottom w:val="none" w:sz="0" w:space="0" w:color="auto"/>
                <w:right w:val="none" w:sz="0" w:space="0" w:color="auto"/>
              </w:divBdr>
            </w:div>
          </w:divsChild>
        </w:div>
        <w:div w:id="551694439">
          <w:marLeft w:val="0"/>
          <w:marRight w:val="0"/>
          <w:marTop w:val="0"/>
          <w:marBottom w:val="0"/>
          <w:divBdr>
            <w:top w:val="none" w:sz="0" w:space="0" w:color="auto"/>
            <w:left w:val="none" w:sz="0" w:space="0" w:color="auto"/>
            <w:bottom w:val="none" w:sz="0" w:space="0" w:color="auto"/>
            <w:right w:val="none" w:sz="0" w:space="0" w:color="auto"/>
          </w:divBdr>
        </w:div>
        <w:div w:id="1908301734">
          <w:marLeft w:val="0"/>
          <w:marRight w:val="0"/>
          <w:marTop w:val="0"/>
          <w:marBottom w:val="0"/>
          <w:divBdr>
            <w:top w:val="none" w:sz="0" w:space="0" w:color="auto"/>
            <w:left w:val="none" w:sz="0" w:space="0" w:color="auto"/>
            <w:bottom w:val="none" w:sz="0" w:space="0" w:color="auto"/>
            <w:right w:val="none" w:sz="0" w:space="0" w:color="auto"/>
          </w:divBdr>
        </w:div>
        <w:div w:id="92628481">
          <w:marLeft w:val="0"/>
          <w:marRight w:val="0"/>
          <w:marTop w:val="0"/>
          <w:marBottom w:val="0"/>
          <w:divBdr>
            <w:top w:val="none" w:sz="0" w:space="0" w:color="auto"/>
            <w:left w:val="none" w:sz="0" w:space="0" w:color="auto"/>
            <w:bottom w:val="none" w:sz="0" w:space="0" w:color="auto"/>
            <w:right w:val="none" w:sz="0" w:space="0" w:color="auto"/>
          </w:divBdr>
          <w:divsChild>
            <w:div w:id="2126526">
              <w:marLeft w:val="0"/>
              <w:marRight w:val="0"/>
              <w:marTop w:val="0"/>
              <w:marBottom w:val="0"/>
              <w:divBdr>
                <w:top w:val="none" w:sz="0" w:space="0" w:color="auto"/>
                <w:left w:val="none" w:sz="0" w:space="0" w:color="auto"/>
                <w:bottom w:val="none" w:sz="0" w:space="0" w:color="auto"/>
                <w:right w:val="none" w:sz="0" w:space="0" w:color="auto"/>
              </w:divBdr>
            </w:div>
          </w:divsChild>
        </w:div>
        <w:div w:id="1428036653">
          <w:marLeft w:val="0"/>
          <w:marRight w:val="0"/>
          <w:marTop w:val="0"/>
          <w:marBottom w:val="0"/>
          <w:divBdr>
            <w:top w:val="none" w:sz="0" w:space="0" w:color="auto"/>
            <w:left w:val="none" w:sz="0" w:space="0" w:color="auto"/>
            <w:bottom w:val="none" w:sz="0" w:space="0" w:color="auto"/>
            <w:right w:val="none" w:sz="0" w:space="0" w:color="auto"/>
          </w:divBdr>
        </w:div>
        <w:div w:id="116217317">
          <w:marLeft w:val="0"/>
          <w:marRight w:val="0"/>
          <w:marTop w:val="0"/>
          <w:marBottom w:val="0"/>
          <w:divBdr>
            <w:top w:val="none" w:sz="0" w:space="0" w:color="auto"/>
            <w:left w:val="none" w:sz="0" w:space="0" w:color="auto"/>
            <w:bottom w:val="none" w:sz="0" w:space="0" w:color="auto"/>
            <w:right w:val="none" w:sz="0" w:space="0" w:color="auto"/>
          </w:divBdr>
        </w:div>
        <w:div w:id="1283147779">
          <w:marLeft w:val="0"/>
          <w:marRight w:val="0"/>
          <w:marTop w:val="0"/>
          <w:marBottom w:val="0"/>
          <w:divBdr>
            <w:top w:val="none" w:sz="0" w:space="0" w:color="auto"/>
            <w:left w:val="none" w:sz="0" w:space="0" w:color="auto"/>
            <w:bottom w:val="none" w:sz="0" w:space="0" w:color="auto"/>
            <w:right w:val="none" w:sz="0" w:space="0" w:color="auto"/>
          </w:divBdr>
        </w:div>
        <w:div w:id="289215393">
          <w:marLeft w:val="0"/>
          <w:marRight w:val="0"/>
          <w:marTop w:val="0"/>
          <w:marBottom w:val="0"/>
          <w:divBdr>
            <w:top w:val="none" w:sz="0" w:space="0" w:color="auto"/>
            <w:left w:val="none" w:sz="0" w:space="0" w:color="auto"/>
            <w:bottom w:val="none" w:sz="0" w:space="0" w:color="auto"/>
            <w:right w:val="none" w:sz="0" w:space="0" w:color="auto"/>
          </w:divBdr>
          <w:divsChild>
            <w:div w:id="917859112">
              <w:marLeft w:val="0"/>
              <w:marRight w:val="0"/>
              <w:marTop w:val="0"/>
              <w:marBottom w:val="0"/>
              <w:divBdr>
                <w:top w:val="none" w:sz="0" w:space="0" w:color="auto"/>
                <w:left w:val="none" w:sz="0" w:space="0" w:color="auto"/>
                <w:bottom w:val="none" w:sz="0" w:space="0" w:color="auto"/>
                <w:right w:val="none" w:sz="0" w:space="0" w:color="auto"/>
              </w:divBdr>
            </w:div>
          </w:divsChild>
        </w:div>
        <w:div w:id="85200535">
          <w:marLeft w:val="0"/>
          <w:marRight w:val="0"/>
          <w:marTop w:val="0"/>
          <w:marBottom w:val="0"/>
          <w:divBdr>
            <w:top w:val="none" w:sz="0" w:space="0" w:color="auto"/>
            <w:left w:val="none" w:sz="0" w:space="0" w:color="auto"/>
            <w:bottom w:val="none" w:sz="0" w:space="0" w:color="auto"/>
            <w:right w:val="none" w:sz="0" w:space="0" w:color="auto"/>
          </w:divBdr>
        </w:div>
        <w:div w:id="1443306706">
          <w:marLeft w:val="0"/>
          <w:marRight w:val="0"/>
          <w:marTop w:val="0"/>
          <w:marBottom w:val="0"/>
          <w:divBdr>
            <w:top w:val="none" w:sz="0" w:space="0" w:color="auto"/>
            <w:left w:val="none" w:sz="0" w:space="0" w:color="auto"/>
            <w:bottom w:val="none" w:sz="0" w:space="0" w:color="auto"/>
            <w:right w:val="none" w:sz="0" w:space="0" w:color="auto"/>
          </w:divBdr>
        </w:div>
        <w:div w:id="791169067">
          <w:marLeft w:val="0"/>
          <w:marRight w:val="0"/>
          <w:marTop w:val="0"/>
          <w:marBottom w:val="0"/>
          <w:divBdr>
            <w:top w:val="none" w:sz="0" w:space="0" w:color="auto"/>
            <w:left w:val="none" w:sz="0" w:space="0" w:color="auto"/>
            <w:bottom w:val="none" w:sz="0" w:space="0" w:color="auto"/>
            <w:right w:val="none" w:sz="0" w:space="0" w:color="auto"/>
          </w:divBdr>
        </w:div>
        <w:div w:id="1073703272">
          <w:marLeft w:val="0"/>
          <w:marRight w:val="0"/>
          <w:marTop w:val="0"/>
          <w:marBottom w:val="0"/>
          <w:divBdr>
            <w:top w:val="none" w:sz="0" w:space="0" w:color="auto"/>
            <w:left w:val="none" w:sz="0" w:space="0" w:color="auto"/>
            <w:bottom w:val="none" w:sz="0" w:space="0" w:color="auto"/>
            <w:right w:val="none" w:sz="0" w:space="0" w:color="auto"/>
          </w:divBdr>
        </w:div>
        <w:div w:id="1733121239">
          <w:marLeft w:val="0"/>
          <w:marRight w:val="0"/>
          <w:marTop w:val="0"/>
          <w:marBottom w:val="0"/>
          <w:divBdr>
            <w:top w:val="none" w:sz="0" w:space="0" w:color="auto"/>
            <w:left w:val="none" w:sz="0" w:space="0" w:color="auto"/>
            <w:bottom w:val="none" w:sz="0" w:space="0" w:color="auto"/>
            <w:right w:val="none" w:sz="0" w:space="0" w:color="auto"/>
          </w:divBdr>
        </w:div>
        <w:div w:id="1792698873">
          <w:marLeft w:val="0"/>
          <w:marRight w:val="0"/>
          <w:marTop w:val="0"/>
          <w:marBottom w:val="0"/>
          <w:divBdr>
            <w:top w:val="none" w:sz="0" w:space="0" w:color="auto"/>
            <w:left w:val="none" w:sz="0" w:space="0" w:color="auto"/>
            <w:bottom w:val="none" w:sz="0" w:space="0" w:color="auto"/>
            <w:right w:val="none" w:sz="0" w:space="0" w:color="auto"/>
          </w:divBdr>
          <w:divsChild>
            <w:div w:id="1777946639">
              <w:marLeft w:val="0"/>
              <w:marRight w:val="0"/>
              <w:marTop w:val="0"/>
              <w:marBottom w:val="0"/>
              <w:divBdr>
                <w:top w:val="none" w:sz="0" w:space="0" w:color="auto"/>
                <w:left w:val="none" w:sz="0" w:space="0" w:color="auto"/>
                <w:bottom w:val="none" w:sz="0" w:space="0" w:color="auto"/>
                <w:right w:val="none" w:sz="0" w:space="0" w:color="auto"/>
              </w:divBdr>
            </w:div>
          </w:divsChild>
        </w:div>
        <w:div w:id="200290532">
          <w:marLeft w:val="0"/>
          <w:marRight w:val="0"/>
          <w:marTop w:val="0"/>
          <w:marBottom w:val="0"/>
          <w:divBdr>
            <w:top w:val="none" w:sz="0" w:space="0" w:color="auto"/>
            <w:left w:val="none" w:sz="0" w:space="0" w:color="auto"/>
            <w:bottom w:val="none" w:sz="0" w:space="0" w:color="auto"/>
            <w:right w:val="none" w:sz="0" w:space="0" w:color="auto"/>
          </w:divBdr>
        </w:div>
        <w:div w:id="1131284094">
          <w:marLeft w:val="0"/>
          <w:marRight w:val="0"/>
          <w:marTop w:val="0"/>
          <w:marBottom w:val="0"/>
          <w:divBdr>
            <w:top w:val="none" w:sz="0" w:space="0" w:color="auto"/>
            <w:left w:val="none" w:sz="0" w:space="0" w:color="auto"/>
            <w:bottom w:val="none" w:sz="0" w:space="0" w:color="auto"/>
            <w:right w:val="none" w:sz="0" w:space="0" w:color="auto"/>
          </w:divBdr>
        </w:div>
        <w:div w:id="554512111">
          <w:marLeft w:val="0"/>
          <w:marRight w:val="0"/>
          <w:marTop w:val="0"/>
          <w:marBottom w:val="0"/>
          <w:divBdr>
            <w:top w:val="none" w:sz="0" w:space="0" w:color="auto"/>
            <w:left w:val="none" w:sz="0" w:space="0" w:color="auto"/>
            <w:bottom w:val="none" w:sz="0" w:space="0" w:color="auto"/>
            <w:right w:val="none" w:sz="0" w:space="0" w:color="auto"/>
          </w:divBdr>
          <w:divsChild>
            <w:div w:id="418407997">
              <w:marLeft w:val="0"/>
              <w:marRight w:val="0"/>
              <w:marTop w:val="0"/>
              <w:marBottom w:val="0"/>
              <w:divBdr>
                <w:top w:val="none" w:sz="0" w:space="0" w:color="auto"/>
                <w:left w:val="none" w:sz="0" w:space="0" w:color="auto"/>
                <w:bottom w:val="none" w:sz="0" w:space="0" w:color="auto"/>
                <w:right w:val="none" w:sz="0" w:space="0" w:color="auto"/>
              </w:divBdr>
            </w:div>
            <w:div w:id="1253969809">
              <w:marLeft w:val="0"/>
              <w:marRight w:val="0"/>
              <w:marTop w:val="0"/>
              <w:marBottom w:val="0"/>
              <w:divBdr>
                <w:top w:val="none" w:sz="0" w:space="0" w:color="auto"/>
                <w:left w:val="none" w:sz="0" w:space="0" w:color="auto"/>
                <w:bottom w:val="none" w:sz="0" w:space="0" w:color="auto"/>
                <w:right w:val="none" w:sz="0" w:space="0" w:color="auto"/>
              </w:divBdr>
            </w:div>
            <w:div w:id="766461181">
              <w:marLeft w:val="0"/>
              <w:marRight w:val="0"/>
              <w:marTop w:val="0"/>
              <w:marBottom w:val="0"/>
              <w:divBdr>
                <w:top w:val="none" w:sz="0" w:space="0" w:color="auto"/>
                <w:left w:val="none" w:sz="0" w:space="0" w:color="auto"/>
                <w:bottom w:val="none" w:sz="0" w:space="0" w:color="auto"/>
                <w:right w:val="none" w:sz="0" w:space="0" w:color="auto"/>
              </w:divBdr>
            </w:div>
            <w:div w:id="1198394999">
              <w:marLeft w:val="0"/>
              <w:marRight w:val="0"/>
              <w:marTop w:val="0"/>
              <w:marBottom w:val="0"/>
              <w:divBdr>
                <w:top w:val="none" w:sz="0" w:space="0" w:color="auto"/>
                <w:left w:val="none" w:sz="0" w:space="0" w:color="auto"/>
                <w:bottom w:val="none" w:sz="0" w:space="0" w:color="auto"/>
                <w:right w:val="none" w:sz="0" w:space="0" w:color="auto"/>
              </w:divBdr>
            </w:div>
            <w:div w:id="122238922">
              <w:marLeft w:val="0"/>
              <w:marRight w:val="0"/>
              <w:marTop w:val="0"/>
              <w:marBottom w:val="0"/>
              <w:divBdr>
                <w:top w:val="none" w:sz="0" w:space="0" w:color="auto"/>
                <w:left w:val="none" w:sz="0" w:space="0" w:color="auto"/>
                <w:bottom w:val="none" w:sz="0" w:space="0" w:color="auto"/>
                <w:right w:val="none" w:sz="0" w:space="0" w:color="auto"/>
              </w:divBdr>
            </w:div>
            <w:div w:id="1397240371">
              <w:marLeft w:val="0"/>
              <w:marRight w:val="0"/>
              <w:marTop w:val="0"/>
              <w:marBottom w:val="0"/>
              <w:divBdr>
                <w:top w:val="none" w:sz="0" w:space="0" w:color="auto"/>
                <w:left w:val="none" w:sz="0" w:space="0" w:color="auto"/>
                <w:bottom w:val="none" w:sz="0" w:space="0" w:color="auto"/>
                <w:right w:val="none" w:sz="0" w:space="0" w:color="auto"/>
              </w:divBdr>
            </w:div>
            <w:div w:id="1807159593">
              <w:marLeft w:val="0"/>
              <w:marRight w:val="0"/>
              <w:marTop w:val="0"/>
              <w:marBottom w:val="0"/>
              <w:divBdr>
                <w:top w:val="none" w:sz="0" w:space="0" w:color="auto"/>
                <w:left w:val="none" w:sz="0" w:space="0" w:color="auto"/>
                <w:bottom w:val="none" w:sz="0" w:space="0" w:color="auto"/>
                <w:right w:val="none" w:sz="0" w:space="0" w:color="auto"/>
              </w:divBdr>
            </w:div>
            <w:div w:id="1393699060">
              <w:marLeft w:val="0"/>
              <w:marRight w:val="0"/>
              <w:marTop w:val="0"/>
              <w:marBottom w:val="0"/>
              <w:divBdr>
                <w:top w:val="none" w:sz="0" w:space="0" w:color="auto"/>
                <w:left w:val="none" w:sz="0" w:space="0" w:color="auto"/>
                <w:bottom w:val="none" w:sz="0" w:space="0" w:color="auto"/>
                <w:right w:val="none" w:sz="0" w:space="0" w:color="auto"/>
              </w:divBdr>
            </w:div>
            <w:div w:id="706300480">
              <w:marLeft w:val="0"/>
              <w:marRight w:val="0"/>
              <w:marTop w:val="0"/>
              <w:marBottom w:val="0"/>
              <w:divBdr>
                <w:top w:val="none" w:sz="0" w:space="0" w:color="auto"/>
                <w:left w:val="none" w:sz="0" w:space="0" w:color="auto"/>
                <w:bottom w:val="none" w:sz="0" w:space="0" w:color="auto"/>
                <w:right w:val="none" w:sz="0" w:space="0" w:color="auto"/>
              </w:divBdr>
            </w:div>
            <w:div w:id="232816477">
              <w:marLeft w:val="0"/>
              <w:marRight w:val="0"/>
              <w:marTop w:val="0"/>
              <w:marBottom w:val="0"/>
              <w:divBdr>
                <w:top w:val="none" w:sz="0" w:space="0" w:color="auto"/>
                <w:left w:val="none" w:sz="0" w:space="0" w:color="auto"/>
                <w:bottom w:val="none" w:sz="0" w:space="0" w:color="auto"/>
                <w:right w:val="none" w:sz="0" w:space="0" w:color="auto"/>
              </w:divBdr>
            </w:div>
            <w:div w:id="1224683432">
              <w:marLeft w:val="0"/>
              <w:marRight w:val="0"/>
              <w:marTop w:val="0"/>
              <w:marBottom w:val="0"/>
              <w:divBdr>
                <w:top w:val="none" w:sz="0" w:space="0" w:color="auto"/>
                <w:left w:val="none" w:sz="0" w:space="0" w:color="auto"/>
                <w:bottom w:val="none" w:sz="0" w:space="0" w:color="auto"/>
                <w:right w:val="none" w:sz="0" w:space="0" w:color="auto"/>
              </w:divBdr>
            </w:div>
            <w:div w:id="1585724687">
              <w:marLeft w:val="0"/>
              <w:marRight w:val="0"/>
              <w:marTop w:val="0"/>
              <w:marBottom w:val="0"/>
              <w:divBdr>
                <w:top w:val="none" w:sz="0" w:space="0" w:color="auto"/>
                <w:left w:val="none" w:sz="0" w:space="0" w:color="auto"/>
                <w:bottom w:val="none" w:sz="0" w:space="0" w:color="auto"/>
                <w:right w:val="none" w:sz="0" w:space="0" w:color="auto"/>
              </w:divBdr>
            </w:div>
            <w:div w:id="56101023">
              <w:marLeft w:val="0"/>
              <w:marRight w:val="0"/>
              <w:marTop w:val="0"/>
              <w:marBottom w:val="0"/>
              <w:divBdr>
                <w:top w:val="none" w:sz="0" w:space="0" w:color="auto"/>
                <w:left w:val="none" w:sz="0" w:space="0" w:color="auto"/>
                <w:bottom w:val="none" w:sz="0" w:space="0" w:color="auto"/>
                <w:right w:val="none" w:sz="0" w:space="0" w:color="auto"/>
              </w:divBdr>
            </w:div>
            <w:div w:id="1161041995">
              <w:marLeft w:val="0"/>
              <w:marRight w:val="0"/>
              <w:marTop w:val="0"/>
              <w:marBottom w:val="0"/>
              <w:divBdr>
                <w:top w:val="none" w:sz="0" w:space="0" w:color="auto"/>
                <w:left w:val="none" w:sz="0" w:space="0" w:color="auto"/>
                <w:bottom w:val="none" w:sz="0" w:space="0" w:color="auto"/>
                <w:right w:val="none" w:sz="0" w:space="0" w:color="auto"/>
              </w:divBdr>
            </w:div>
            <w:div w:id="1953785576">
              <w:marLeft w:val="0"/>
              <w:marRight w:val="0"/>
              <w:marTop w:val="0"/>
              <w:marBottom w:val="0"/>
              <w:divBdr>
                <w:top w:val="none" w:sz="0" w:space="0" w:color="auto"/>
                <w:left w:val="none" w:sz="0" w:space="0" w:color="auto"/>
                <w:bottom w:val="none" w:sz="0" w:space="0" w:color="auto"/>
                <w:right w:val="none" w:sz="0" w:space="0" w:color="auto"/>
              </w:divBdr>
            </w:div>
            <w:div w:id="5981334">
              <w:marLeft w:val="0"/>
              <w:marRight w:val="0"/>
              <w:marTop w:val="0"/>
              <w:marBottom w:val="0"/>
              <w:divBdr>
                <w:top w:val="none" w:sz="0" w:space="0" w:color="auto"/>
                <w:left w:val="none" w:sz="0" w:space="0" w:color="auto"/>
                <w:bottom w:val="none" w:sz="0" w:space="0" w:color="auto"/>
                <w:right w:val="none" w:sz="0" w:space="0" w:color="auto"/>
              </w:divBdr>
            </w:div>
            <w:div w:id="1539008600">
              <w:marLeft w:val="0"/>
              <w:marRight w:val="0"/>
              <w:marTop w:val="0"/>
              <w:marBottom w:val="0"/>
              <w:divBdr>
                <w:top w:val="none" w:sz="0" w:space="0" w:color="auto"/>
                <w:left w:val="none" w:sz="0" w:space="0" w:color="auto"/>
                <w:bottom w:val="none" w:sz="0" w:space="0" w:color="auto"/>
                <w:right w:val="none" w:sz="0" w:space="0" w:color="auto"/>
              </w:divBdr>
            </w:div>
            <w:div w:id="576012501">
              <w:marLeft w:val="0"/>
              <w:marRight w:val="0"/>
              <w:marTop w:val="0"/>
              <w:marBottom w:val="0"/>
              <w:divBdr>
                <w:top w:val="none" w:sz="0" w:space="0" w:color="auto"/>
                <w:left w:val="none" w:sz="0" w:space="0" w:color="auto"/>
                <w:bottom w:val="none" w:sz="0" w:space="0" w:color="auto"/>
                <w:right w:val="none" w:sz="0" w:space="0" w:color="auto"/>
              </w:divBdr>
            </w:div>
            <w:div w:id="1368680505">
              <w:marLeft w:val="0"/>
              <w:marRight w:val="0"/>
              <w:marTop w:val="0"/>
              <w:marBottom w:val="0"/>
              <w:divBdr>
                <w:top w:val="none" w:sz="0" w:space="0" w:color="auto"/>
                <w:left w:val="none" w:sz="0" w:space="0" w:color="auto"/>
                <w:bottom w:val="none" w:sz="0" w:space="0" w:color="auto"/>
                <w:right w:val="none" w:sz="0" w:space="0" w:color="auto"/>
              </w:divBdr>
            </w:div>
            <w:div w:id="2069452141">
              <w:marLeft w:val="0"/>
              <w:marRight w:val="0"/>
              <w:marTop w:val="0"/>
              <w:marBottom w:val="0"/>
              <w:divBdr>
                <w:top w:val="none" w:sz="0" w:space="0" w:color="auto"/>
                <w:left w:val="none" w:sz="0" w:space="0" w:color="auto"/>
                <w:bottom w:val="none" w:sz="0" w:space="0" w:color="auto"/>
                <w:right w:val="none" w:sz="0" w:space="0" w:color="auto"/>
              </w:divBdr>
            </w:div>
            <w:div w:id="1523398359">
              <w:marLeft w:val="0"/>
              <w:marRight w:val="0"/>
              <w:marTop w:val="0"/>
              <w:marBottom w:val="0"/>
              <w:divBdr>
                <w:top w:val="none" w:sz="0" w:space="0" w:color="auto"/>
                <w:left w:val="none" w:sz="0" w:space="0" w:color="auto"/>
                <w:bottom w:val="none" w:sz="0" w:space="0" w:color="auto"/>
                <w:right w:val="none" w:sz="0" w:space="0" w:color="auto"/>
              </w:divBdr>
            </w:div>
            <w:div w:id="1825734395">
              <w:marLeft w:val="0"/>
              <w:marRight w:val="0"/>
              <w:marTop w:val="0"/>
              <w:marBottom w:val="0"/>
              <w:divBdr>
                <w:top w:val="none" w:sz="0" w:space="0" w:color="auto"/>
                <w:left w:val="none" w:sz="0" w:space="0" w:color="auto"/>
                <w:bottom w:val="none" w:sz="0" w:space="0" w:color="auto"/>
                <w:right w:val="none" w:sz="0" w:space="0" w:color="auto"/>
              </w:divBdr>
            </w:div>
            <w:div w:id="339964745">
              <w:marLeft w:val="0"/>
              <w:marRight w:val="0"/>
              <w:marTop w:val="0"/>
              <w:marBottom w:val="0"/>
              <w:divBdr>
                <w:top w:val="none" w:sz="0" w:space="0" w:color="auto"/>
                <w:left w:val="none" w:sz="0" w:space="0" w:color="auto"/>
                <w:bottom w:val="none" w:sz="0" w:space="0" w:color="auto"/>
                <w:right w:val="none" w:sz="0" w:space="0" w:color="auto"/>
              </w:divBdr>
            </w:div>
            <w:div w:id="1565683302">
              <w:marLeft w:val="0"/>
              <w:marRight w:val="0"/>
              <w:marTop w:val="0"/>
              <w:marBottom w:val="0"/>
              <w:divBdr>
                <w:top w:val="none" w:sz="0" w:space="0" w:color="auto"/>
                <w:left w:val="none" w:sz="0" w:space="0" w:color="auto"/>
                <w:bottom w:val="none" w:sz="0" w:space="0" w:color="auto"/>
                <w:right w:val="none" w:sz="0" w:space="0" w:color="auto"/>
              </w:divBdr>
            </w:div>
            <w:div w:id="1443960305">
              <w:marLeft w:val="0"/>
              <w:marRight w:val="0"/>
              <w:marTop w:val="0"/>
              <w:marBottom w:val="0"/>
              <w:divBdr>
                <w:top w:val="none" w:sz="0" w:space="0" w:color="auto"/>
                <w:left w:val="none" w:sz="0" w:space="0" w:color="auto"/>
                <w:bottom w:val="none" w:sz="0" w:space="0" w:color="auto"/>
                <w:right w:val="none" w:sz="0" w:space="0" w:color="auto"/>
              </w:divBdr>
            </w:div>
            <w:div w:id="1326855381">
              <w:marLeft w:val="0"/>
              <w:marRight w:val="0"/>
              <w:marTop w:val="0"/>
              <w:marBottom w:val="0"/>
              <w:divBdr>
                <w:top w:val="none" w:sz="0" w:space="0" w:color="auto"/>
                <w:left w:val="none" w:sz="0" w:space="0" w:color="auto"/>
                <w:bottom w:val="none" w:sz="0" w:space="0" w:color="auto"/>
                <w:right w:val="none" w:sz="0" w:space="0" w:color="auto"/>
              </w:divBdr>
            </w:div>
            <w:div w:id="1728914551">
              <w:marLeft w:val="0"/>
              <w:marRight w:val="0"/>
              <w:marTop w:val="0"/>
              <w:marBottom w:val="0"/>
              <w:divBdr>
                <w:top w:val="none" w:sz="0" w:space="0" w:color="auto"/>
                <w:left w:val="none" w:sz="0" w:space="0" w:color="auto"/>
                <w:bottom w:val="none" w:sz="0" w:space="0" w:color="auto"/>
                <w:right w:val="none" w:sz="0" w:space="0" w:color="auto"/>
              </w:divBdr>
            </w:div>
            <w:div w:id="1902711396">
              <w:marLeft w:val="0"/>
              <w:marRight w:val="0"/>
              <w:marTop w:val="0"/>
              <w:marBottom w:val="0"/>
              <w:divBdr>
                <w:top w:val="none" w:sz="0" w:space="0" w:color="auto"/>
                <w:left w:val="none" w:sz="0" w:space="0" w:color="auto"/>
                <w:bottom w:val="none" w:sz="0" w:space="0" w:color="auto"/>
                <w:right w:val="none" w:sz="0" w:space="0" w:color="auto"/>
              </w:divBdr>
            </w:div>
            <w:div w:id="201481928">
              <w:marLeft w:val="0"/>
              <w:marRight w:val="0"/>
              <w:marTop w:val="0"/>
              <w:marBottom w:val="0"/>
              <w:divBdr>
                <w:top w:val="none" w:sz="0" w:space="0" w:color="auto"/>
                <w:left w:val="none" w:sz="0" w:space="0" w:color="auto"/>
                <w:bottom w:val="none" w:sz="0" w:space="0" w:color="auto"/>
                <w:right w:val="none" w:sz="0" w:space="0" w:color="auto"/>
              </w:divBdr>
            </w:div>
            <w:div w:id="1333870035">
              <w:marLeft w:val="0"/>
              <w:marRight w:val="0"/>
              <w:marTop w:val="0"/>
              <w:marBottom w:val="0"/>
              <w:divBdr>
                <w:top w:val="none" w:sz="0" w:space="0" w:color="auto"/>
                <w:left w:val="none" w:sz="0" w:space="0" w:color="auto"/>
                <w:bottom w:val="none" w:sz="0" w:space="0" w:color="auto"/>
                <w:right w:val="none" w:sz="0" w:space="0" w:color="auto"/>
              </w:divBdr>
            </w:div>
            <w:div w:id="1880046246">
              <w:marLeft w:val="0"/>
              <w:marRight w:val="0"/>
              <w:marTop w:val="0"/>
              <w:marBottom w:val="0"/>
              <w:divBdr>
                <w:top w:val="none" w:sz="0" w:space="0" w:color="auto"/>
                <w:left w:val="none" w:sz="0" w:space="0" w:color="auto"/>
                <w:bottom w:val="none" w:sz="0" w:space="0" w:color="auto"/>
                <w:right w:val="none" w:sz="0" w:space="0" w:color="auto"/>
              </w:divBdr>
            </w:div>
            <w:div w:id="236089480">
              <w:marLeft w:val="0"/>
              <w:marRight w:val="0"/>
              <w:marTop w:val="0"/>
              <w:marBottom w:val="0"/>
              <w:divBdr>
                <w:top w:val="none" w:sz="0" w:space="0" w:color="auto"/>
                <w:left w:val="none" w:sz="0" w:space="0" w:color="auto"/>
                <w:bottom w:val="none" w:sz="0" w:space="0" w:color="auto"/>
                <w:right w:val="none" w:sz="0" w:space="0" w:color="auto"/>
              </w:divBdr>
            </w:div>
            <w:div w:id="1179200891">
              <w:marLeft w:val="0"/>
              <w:marRight w:val="0"/>
              <w:marTop w:val="0"/>
              <w:marBottom w:val="0"/>
              <w:divBdr>
                <w:top w:val="none" w:sz="0" w:space="0" w:color="auto"/>
                <w:left w:val="none" w:sz="0" w:space="0" w:color="auto"/>
                <w:bottom w:val="none" w:sz="0" w:space="0" w:color="auto"/>
                <w:right w:val="none" w:sz="0" w:space="0" w:color="auto"/>
              </w:divBdr>
            </w:div>
            <w:div w:id="1815174228">
              <w:marLeft w:val="0"/>
              <w:marRight w:val="0"/>
              <w:marTop w:val="0"/>
              <w:marBottom w:val="0"/>
              <w:divBdr>
                <w:top w:val="none" w:sz="0" w:space="0" w:color="auto"/>
                <w:left w:val="none" w:sz="0" w:space="0" w:color="auto"/>
                <w:bottom w:val="none" w:sz="0" w:space="0" w:color="auto"/>
                <w:right w:val="none" w:sz="0" w:space="0" w:color="auto"/>
              </w:divBdr>
            </w:div>
            <w:div w:id="693726032">
              <w:marLeft w:val="0"/>
              <w:marRight w:val="0"/>
              <w:marTop w:val="0"/>
              <w:marBottom w:val="0"/>
              <w:divBdr>
                <w:top w:val="none" w:sz="0" w:space="0" w:color="auto"/>
                <w:left w:val="none" w:sz="0" w:space="0" w:color="auto"/>
                <w:bottom w:val="none" w:sz="0" w:space="0" w:color="auto"/>
                <w:right w:val="none" w:sz="0" w:space="0" w:color="auto"/>
              </w:divBdr>
            </w:div>
            <w:div w:id="2042971394">
              <w:marLeft w:val="0"/>
              <w:marRight w:val="0"/>
              <w:marTop w:val="0"/>
              <w:marBottom w:val="0"/>
              <w:divBdr>
                <w:top w:val="none" w:sz="0" w:space="0" w:color="auto"/>
                <w:left w:val="none" w:sz="0" w:space="0" w:color="auto"/>
                <w:bottom w:val="none" w:sz="0" w:space="0" w:color="auto"/>
                <w:right w:val="none" w:sz="0" w:space="0" w:color="auto"/>
              </w:divBdr>
            </w:div>
            <w:div w:id="1739396042">
              <w:marLeft w:val="0"/>
              <w:marRight w:val="0"/>
              <w:marTop w:val="0"/>
              <w:marBottom w:val="0"/>
              <w:divBdr>
                <w:top w:val="none" w:sz="0" w:space="0" w:color="auto"/>
                <w:left w:val="none" w:sz="0" w:space="0" w:color="auto"/>
                <w:bottom w:val="none" w:sz="0" w:space="0" w:color="auto"/>
                <w:right w:val="none" w:sz="0" w:space="0" w:color="auto"/>
              </w:divBdr>
            </w:div>
            <w:div w:id="741879418">
              <w:marLeft w:val="0"/>
              <w:marRight w:val="0"/>
              <w:marTop w:val="0"/>
              <w:marBottom w:val="0"/>
              <w:divBdr>
                <w:top w:val="none" w:sz="0" w:space="0" w:color="auto"/>
                <w:left w:val="none" w:sz="0" w:space="0" w:color="auto"/>
                <w:bottom w:val="none" w:sz="0" w:space="0" w:color="auto"/>
                <w:right w:val="none" w:sz="0" w:space="0" w:color="auto"/>
              </w:divBdr>
            </w:div>
            <w:div w:id="312410245">
              <w:marLeft w:val="0"/>
              <w:marRight w:val="0"/>
              <w:marTop w:val="0"/>
              <w:marBottom w:val="0"/>
              <w:divBdr>
                <w:top w:val="none" w:sz="0" w:space="0" w:color="auto"/>
                <w:left w:val="none" w:sz="0" w:space="0" w:color="auto"/>
                <w:bottom w:val="none" w:sz="0" w:space="0" w:color="auto"/>
                <w:right w:val="none" w:sz="0" w:space="0" w:color="auto"/>
              </w:divBdr>
            </w:div>
            <w:div w:id="1684211875">
              <w:marLeft w:val="0"/>
              <w:marRight w:val="0"/>
              <w:marTop w:val="0"/>
              <w:marBottom w:val="0"/>
              <w:divBdr>
                <w:top w:val="none" w:sz="0" w:space="0" w:color="auto"/>
                <w:left w:val="none" w:sz="0" w:space="0" w:color="auto"/>
                <w:bottom w:val="none" w:sz="0" w:space="0" w:color="auto"/>
                <w:right w:val="none" w:sz="0" w:space="0" w:color="auto"/>
              </w:divBdr>
            </w:div>
            <w:div w:id="1605575636">
              <w:marLeft w:val="0"/>
              <w:marRight w:val="0"/>
              <w:marTop w:val="0"/>
              <w:marBottom w:val="0"/>
              <w:divBdr>
                <w:top w:val="none" w:sz="0" w:space="0" w:color="auto"/>
                <w:left w:val="none" w:sz="0" w:space="0" w:color="auto"/>
                <w:bottom w:val="none" w:sz="0" w:space="0" w:color="auto"/>
                <w:right w:val="none" w:sz="0" w:space="0" w:color="auto"/>
              </w:divBdr>
            </w:div>
            <w:div w:id="323122557">
              <w:marLeft w:val="0"/>
              <w:marRight w:val="0"/>
              <w:marTop w:val="0"/>
              <w:marBottom w:val="0"/>
              <w:divBdr>
                <w:top w:val="none" w:sz="0" w:space="0" w:color="auto"/>
                <w:left w:val="none" w:sz="0" w:space="0" w:color="auto"/>
                <w:bottom w:val="none" w:sz="0" w:space="0" w:color="auto"/>
                <w:right w:val="none" w:sz="0" w:space="0" w:color="auto"/>
              </w:divBdr>
            </w:div>
            <w:div w:id="1555893984">
              <w:marLeft w:val="0"/>
              <w:marRight w:val="0"/>
              <w:marTop w:val="0"/>
              <w:marBottom w:val="0"/>
              <w:divBdr>
                <w:top w:val="none" w:sz="0" w:space="0" w:color="auto"/>
                <w:left w:val="none" w:sz="0" w:space="0" w:color="auto"/>
                <w:bottom w:val="none" w:sz="0" w:space="0" w:color="auto"/>
                <w:right w:val="none" w:sz="0" w:space="0" w:color="auto"/>
              </w:divBdr>
            </w:div>
            <w:div w:id="809977633">
              <w:marLeft w:val="0"/>
              <w:marRight w:val="0"/>
              <w:marTop w:val="0"/>
              <w:marBottom w:val="0"/>
              <w:divBdr>
                <w:top w:val="none" w:sz="0" w:space="0" w:color="auto"/>
                <w:left w:val="none" w:sz="0" w:space="0" w:color="auto"/>
                <w:bottom w:val="none" w:sz="0" w:space="0" w:color="auto"/>
                <w:right w:val="none" w:sz="0" w:space="0" w:color="auto"/>
              </w:divBdr>
            </w:div>
            <w:div w:id="1553888130">
              <w:marLeft w:val="0"/>
              <w:marRight w:val="0"/>
              <w:marTop w:val="0"/>
              <w:marBottom w:val="0"/>
              <w:divBdr>
                <w:top w:val="none" w:sz="0" w:space="0" w:color="auto"/>
                <w:left w:val="none" w:sz="0" w:space="0" w:color="auto"/>
                <w:bottom w:val="none" w:sz="0" w:space="0" w:color="auto"/>
                <w:right w:val="none" w:sz="0" w:space="0" w:color="auto"/>
              </w:divBdr>
            </w:div>
            <w:div w:id="1747872132">
              <w:marLeft w:val="0"/>
              <w:marRight w:val="0"/>
              <w:marTop w:val="0"/>
              <w:marBottom w:val="0"/>
              <w:divBdr>
                <w:top w:val="none" w:sz="0" w:space="0" w:color="auto"/>
                <w:left w:val="none" w:sz="0" w:space="0" w:color="auto"/>
                <w:bottom w:val="none" w:sz="0" w:space="0" w:color="auto"/>
                <w:right w:val="none" w:sz="0" w:space="0" w:color="auto"/>
              </w:divBdr>
            </w:div>
            <w:div w:id="112984720">
              <w:marLeft w:val="0"/>
              <w:marRight w:val="0"/>
              <w:marTop w:val="0"/>
              <w:marBottom w:val="0"/>
              <w:divBdr>
                <w:top w:val="none" w:sz="0" w:space="0" w:color="auto"/>
                <w:left w:val="none" w:sz="0" w:space="0" w:color="auto"/>
                <w:bottom w:val="none" w:sz="0" w:space="0" w:color="auto"/>
                <w:right w:val="none" w:sz="0" w:space="0" w:color="auto"/>
              </w:divBdr>
            </w:div>
            <w:div w:id="1504972997">
              <w:marLeft w:val="0"/>
              <w:marRight w:val="0"/>
              <w:marTop w:val="0"/>
              <w:marBottom w:val="0"/>
              <w:divBdr>
                <w:top w:val="none" w:sz="0" w:space="0" w:color="auto"/>
                <w:left w:val="none" w:sz="0" w:space="0" w:color="auto"/>
                <w:bottom w:val="none" w:sz="0" w:space="0" w:color="auto"/>
                <w:right w:val="none" w:sz="0" w:space="0" w:color="auto"/>
              </w:divBdr>
            </w:div>
            <w:div w:id="1717970321">
              <w:marLeft w:val="0"/>
              <w:marRight w:val="0"/>
              <w:marTop w:val="0"/>
              <w:marBottom w:val="0"/>
              <w:divBdr>
                <w:top w:val="none" w:sz="0" w:space="0" w:color="auto"/>
                <w:left w:val="none" w:sz="0" w:space="0" w:color="auto"/>
                <w:bottom w:val="none" w:sz="0" w:space="0" w:color="auto"/>
                <w:right w:val="none" w:sz="0" w:space="0" w:color="auto"/>
              </w:divBdr>
            </w:div>
            <w:div w:id="1348291685">
              <w:marLeft w:val="0"/>
              <w:marRight w:val="0"/>
              <w:marTop w:val="0"/>
              <w:marBottom w:val="0"/>
              <w:divBdr>
                <w:top w:val="none" w:sz="0" w:space="0" w:color="auto"/>
                <w:left w:val="none" w:sz="0" w:space="0" w:color="auto"/>
                <w:bottom w:val="none" w:sz="0" w:space="0" w:color="auto"/>
                <w:right w:val="none" w:sz="0" w:space="0" w:color="auto"/>
              </w:divBdr>
            </w:div>
            <w:div w:id="1410810591">
              <w:marLeft w:val="0"/>
              <w:marRight w:val="0"/>
              <w:marTop w:val="0"/>
              <w:marBottom w:val="0"/>
              <w:divBdr>
                <w:top w:val="none" w:sz="0" w:space="0" w:color="auto"/>
                <w:left w:val="none" w:sz="0" w:space="0" w:color="auto"/>
                <w:bottom w:val="none" w:sz="0" w:space="0" w:color="auto"/>
                <w:right w:val="none" w:sz="0" w:space="0" w:color="auto"/>
              </w:divBdr>
            </w:div>
            <w:div w:id="99230040">
              <w:marLeft w:val="0"/>
              <w:marRight w:val="0"/>
              <w:marTop w:val="0"/>
              <w:marBottom w:val="0"/>
              <w:divBdr>
                <w:top w:val="none" w:sz="0" w:space="0" w:color="auto"/>
                <w:left w:val="none" w:sz="0" w:space="0" w:color="auto"/>
                <w:bottom w:val="none" w:sz="0" w:space="0" w:color="auto"/>
                <w:right w:val="none" w:sz="0" w:space="0" w:color="auto"/>
              </w:divBdr>
            </w:div>
            <w:div w:id="847519151">
              <w:marLeft w:val="0"/>
              <w:marRight w:val="0"/>
              <w:marTop w:val="0"/>
              <w:marBottom w:val="0"/>
              <w:divBdr>
                <w:top w:val="none" w:sz="0" w:space="0" w:color="auto"/>
                <w:left w:val="none" w:sz="0" w:space="0" w:color="auto"/>
                <w:bottom w:val="none" w:sz="0" w:space="0" w:color="auto"/>
                <w:right w:val="none" w:sz="0" w:space="0" w:color="auto"/>
              </w:divBdr>
            </w:div>
            <w:div w:id="1710109806">
              <w:marLeft w:val="0"/>
              <w:marRight w:val="0"/>
              <w:marTop w:val="0"/>
              <w:marBottom w:val="0"/>
              <w:divBdr>
                <w:top w:val="none" w:sz="0" w:space="0" w:color="auto"/>
                <w:left w:val="none" w:sz="0" w:space="0" w:color="auto"/>
                <w:bottom w:val="none" w:sz="0" w:space="0" w:color="auto"/>
                <w:right w:val="none" w:sz="0" w:space="0" w:color="auto"/>
              </w:divBdr>
            </w:div>
            <w:div w:id="1974361673">
              <w:marLeft w:val="0"/>
              <w:marRight w:val="0"/>
              <w:marTop w:val="0"/>
              <w:marBottom w:val="0"/>
              <w:divBdr>
                <w:top w:val="none" w:sz="0" w:space="0" w:color="auto"/>
                <w:left w:val="none" w:sz="0" w:space="0" w:color="auto"/>
                <w:bottom w:val="none" w:sz="0" w:space="0" w:color="auto"/>
                <w:right w:val="none" w:sz="0" w:space="0" w:color="auto"/>
              </w:divBdr>
            </w:div>
            <w:div w:id="1301955241">
              <w:marLeft w:val="0"/>
              <w:marRight w:val="0"/>
              <w:marTop w:val="0"/>
              <w:marBottom w:val="0"/>
              <w:divBdr>
                <w:top w:val="none" w:sz="0" w:space="0" w:color="auto"/>
                <w:left w:val="none" w:sz="0" w:space="0" w:color="auto"/>
                <w:bottom w:val="none" w:sz="0" w:space="0" w:color="auto"/>
                <w:right w:val="none" w:sz="0" w:space="0" w:color="auto"/>
              </w:divBdr>
            </w:div>
            <w:div w:id="1540434061">
              <w:marLeft w:val="0"/>
              <w:marRight w:val="0"/>
              <w:marTop w:val="0"/>
              <w:marBottom w:val="0"/>
              <w:divBdr>
                <w:top w:val="none" w:sz="0" w:space="0" w:color="auto"/>
                <w:left w:val="none" w:sz="0" w:space="0" w:color="auto"/>
                <w:bottom w:val="none" w:sz="0" w:space="0" w:color="auto"/>
                <w:right w:val="none" w:sz="0" w:space="0" w:color="auto"/>
              </w:divBdr>
            </w:div>
            <w:div w:id="823855032">
              <w:marLeft w:val="0"/>
              <w:marRight w:val="0"/>
              <w:marTop w:val="0"/>
              <w:marBottom w:val="0"/>
              <w:divBdr>
                <w:top w:val="none" w:sz="0" w:space="0" w:color="auto"/>
                <w:left w:val="none" w:sz="0" w:space="0" w:color="auto"/>
                <w:bottom w:val="none" w:sz="0" w:space="0" w:color="auto"/>
                <w:right w:val="none" w:sz="0" w:space="0" w:color="auto"/>
              </w:divBdr>
            </w:div>
            <w:div w:id="747508163">
              <w:marLeft w:val="0"/>
              <w:marRight w:val="0"/>
              <w:marTop w:val="0"/>
              <w:marBottom w:val="0"/>
              <w:divBdr>
                <w:top w:val="none" w:sz="0" w:space="0" w:color="auto"/>
                <w:left w:val="none" w:sz="0" w:space="0" w:color="auto"/>
                <w:bottom w:val="none" w:sz="0" w:space="0" w:color="auto"/>
                <w:right w:val="none" w:sz="0" w:space="0" w:color="auto"/>
              </w:divBdr>
            </w:div>
            <w:div w:id="3290055">
              <w:marLeft w:val="0"/>
              <w:marRight w:val="0"/>
              <w:marTop w:val="0"/>
              <w:marBottom w:val="0"/>
              <w:divBdr>
                <w:top w:val="none" w:sz="0" w:space="0" w:color="auto"/>
                <w:left w:val="none" w:sz="0" w:space="0" w:color="auto"/>
                <w:bottom w:val="none" w:sz="0" w:space="0" w:color="auto"/>
                <w:right w:val="none" w:sz="0" w:space="0" w:color="auto"/>
              </w:divBdr>
            </w:div>
            <w:div w:id="1723403209">
              <w:marLeft w:val="0"/>
              <w:marRight w:val="0"/>
              <w:marTop w:val="0"/>
              <w:marBottom w:val="0"/>
              <w:divBdr>
                <w:top w:val="none" w:sz="0" w:space="0" w:color="auto"/>
                <w:left w:val="none" w:sz="0" w:space="0" w:color="auto"/>
                <w:bottom w:val="none" w:sz="0" w:space="0" w:color="auto"/>
                <w:right w:val="none" w:sz="0" w:space="0" w:color="auto"/>
              </w:divBdr>
            </w:div>
            <w:div w:id="376006664">
              <w:marLeft w:val="0"/>
              <w:marRight w:val="0"/>
              <w:marTop w:val="0"/>
              <w:marBottom w:val="0"/>
              <w:divBdr>
                <w:top w:val="none" w:sz="0" w:space="0" w:color="auto"/>
                <w:left w:val="none" w:sz="0" w:space="0" w:color="auto"/>
                <w:bottom w:val="none" w:sz="0" w:space="0" w:color="auto"/>
                <w:right w:val="none" w:sz="0" w:space="0" w:color="auto"/>
              </w:divBdr>
            </w:div>
            <w:div w:id="382413125">
              <w:marLeft w:val="0"/>
              <w:marRight w:val="0"/>
              <w:marTop w:val="0"/>
              <w:marBottom w:val="0"/>
              <w:divBdr>
                <w:top w:val="none" w:sz="0" w:space="0" w:color="auto"/>
                <w:left w:val="none" w:sz="0" w:space="0" w:color="auto"/>
                <w:bottom w:val="none" w:sz="0" w:space="0" w:color="auto"/>
                <w:right w:val="none" w:sz="0" w:space="0" w:color="auto"/>
              </w:divBdr>
            </w:div>
            <w:div w:id="1370762276">
              <w:marLeft w:val="0"/>
              <w:marRight w:val="0"/>
              <w:marTop w:val="0"/>
              <w:marBottom w:val="0"/>
              <w:divBdr>
                <w:top w:val="none" w:sz="0" w:space="0" w:color="auto"/>
                <w:left w:val="none" w:sz="0" w:space="0" w:color="auto"/>
                <w:bottom w:val="none" w:sz="0" w:space="0" w:color="auto"/>
                <w:right w:val="none" w:sz="0" w:space="0" w:color="auto"/>
              </w:divBdr>
            </w:div>
            <w:div w:id="2031834656">
              <w:marLeft w:val="0"/>
              <w:marRight w:val="0"/>
              <w:marTop w:val="0"/>
              <w:marBottom w:val="0"/>
              <w:divBdr>
                <w:top w:val="none" w:sz="0" w:space="0" w:color="auto"/>
                <w:left w:val="none" w:sz="0" w:space="0" w:color="auto"/>
                <w:bottom w:val="none" w:sz="0" w:space="0" w:color="auto"/>
                <w:right w:val="none" w:sz="0" w:space="0" w:color="auto"/>
              </w:divBdr>
            </w:div>
            <w:div w:id="1041171204">
              <w:marLeft w:val="0"/>
              <w:marRight w:val="0"/>
              <w:marTop w:val="0"/>
              <w:marBottom w:val="0"/>
              <w:divBdr>
                <w:top w:val="none" w:sz="0" w:space="0" w:color="auto"/>
                <w:left w:val="none" w:sz="0" w:space="0" w:color="auto"/>
                <w:bottom w:val="none" w:sz="0" w:space="0" w:color="auto"/>
                <w:right w:val="none" w:sz="0" w:space="0" w:color="auto"/>
              </w:divBdr>
            </w:div>
            <w:div w:id="650520576">
              <w:marLeft w:val="0"/>
              <w:marRight w:val="0"/>
              <w:marTop w:val="0"/>
              <w:marBottom w:val="0"/>
              <w:divBdr>
                <w:top w:val="none" w:sz="0" w:space="0" w:color="auto"/>
                <w:left w:val="none" w:sz="0" w:space="0" w:color="auto"/>
                <w:bottom w:val="none" w:sz="0" w:space="0" w:color="auto"/>
                <w:right w:val="none" w:sz="0" w:space="0" w:color="auto"/>
              </w:divBdr>
            </w:div>
            <w:div w:id="292755187">
              <w:marLeft w:val="0"/>
              <w:marRight w:val="0"/>
              <w:marTop w:val="0"/>
              <w:marBottom w:val="0"/>
              <w:divBdr>
                <w:top w:val="none" w:sz="0" w:space="0" w:color="auto"/>
                <w:left w:val="none" w:sz="0" w:space="0" w:color="auto"/>
                <w:bottom w:val="none" w:sz="0" w:space="0" w:color="auto"/>
                <w:right w:val="none" w:sz="0" w:space="0" w:color="auto"/>
              </w:divBdr>
            </w:div>
            <w:div w:id="2018263377">
              <w:marLeft w:val="0"/>
              <w:marRight w:val="0"/>
              <w:marTop w:val="0"/>
              <w:marBottom w:val="0"/>
              <w:divBdr>
                <w:top w:val="none" w:sz="0" w:space="0" w:color="auto"/>
                <w:left w:val="none" w:sz="0" w:space="0" w:color="auto"/>
                <w:bottom w:val="none" w:sz="0" w:space="0" w:color="auto"/>
                <w:right w:val="none" w:sz="0" w:space="0" w:color="auto"/>
              </w:divBdr>
            </w:div>
            <w:div w:id="1714504818">
              <w:marLeft w:val="0"/>
              <w:marRight w:val="0"/>
              <w:marTop w:val="0"/>
              <w:marBottom w:val="0"/>
              <w:divBdr>
                <w:top w:val="none" w:sz="0" w:space="0" w:color="auto"/>
                <w:left w:val="none" w:sz="0" w:space="0" w:color="auto"/>
                <w:bottom w:val="none" w:sz="0" w:space="0" w:color="auto"/>
                <w:right w:val="none" w:sz="0" w:space="0" w:color="auto"/>
              </w:divBdr>
            </w:div>
            <w:div w:id="1792703275">
              <w:marLeft w:val="0"/>
              <w:marRight w:val="0"/>
              <w:marTop w:val="0"/>
              <w:marBottom w:val="0"/>
              <w:divBdr>
                <w:top w:val="none" w:sz="0" w:space="0" w:color="auto"/>
                <w:left w:val="none" w:sz="0" w:space="0" w:color="auto"/>
                <w:bottom w:val="none" w:sz="0" w:space="0" w:color="auto"/>
                <w:right w:val="none" w:sz="0" w:space="0" w:color="auto"/>
              </w:divBdr>
            </w:div>
            <w:div w:id="1045832375">
              <w:marLeft w:val="0"/>
              <w:marRight w:val="0"/>
              <w:marTop w:val="0"/>
              <w:marBottom w:val="0"/>
              <w:divBdr>
                <w:top w:val="none" w:sz="0" w:space="0" w:color="auto"/>
                <w:left w:val="none" w:sz="0" w:space="0" w:color="auto"/>
                <w:bottom w:val="none" w:sz="0" w:space="0" w:color="auto"/>
                <w:right w:val="none" w:sz="0" w:space="0" w:color="auto"/>
              </w:divBdr>
            </w:div>
            <w:div w:id="1388917517">
              <w:marLeft w:val="0"/>
              <w:marRight w:val="0"/>
              <w:marTop w:val="0"/>
              <w:marBottom w:val="0"/>
              <w:divBdr>
                <w:top w:val="none" w:sz="0" w:space="0" w:color="auto"/>
                <w:left w:val="none" w:sz="0" w:space="0" w:color="auto"/>
                <w:bottom w:val="none" w:sz="0" w:space="0" w:color="auto"/>
                <w:right w:val="none" w:sz="0" w:space="0" w:color="auto"/>
              </w:divBdr>
            </w:div>
            <w:div w:id="191841659">
              <w:marLeft w:val="0"/>
              <w:marRight w:val="0"/>
              <w:marTop w:val="0"/>
              <w:marBottom w:val="0"/>
              <w:divBdr>
                <w:top w:val="none" w:sz="0" w:space="0" w:color="auto"/>
                <w:left w:val="none" w:sz="0" w:space="0" w:color="auto"/>
                <w:bottom w:val="none" w:sz="0" w:space="0" w:color="auto"/>
                <w:right w:val="none" w:sz="0" w:space="0" w:color="auto"/>
              </w:divBdr>
            </w:div>
            <w:div w:id="727149753">
              <w:marLeft w:val="0"/>
              <w:marRight w:val="0"/>
              <w:marTop w:val="0"/>
              <w:marBottom w:val="0"/>
              <w:divBdr>
                <w:top w:val="none" w:sz="0" w:space="0" w:color="auto"/>
                <w:left w:val="none" w:sz="0" w:space="0" w:color="auto"/>
                <w:bottom w:val="none" w:sz="0" w:space="0" w:color="auto"/>
                <w:right w:val="none" w:sz="0" w:space="0" w:color="auto"/>
              </w:divBdr>
            </w:div>
            <w:div w:id="712971983">
              <w:marLeft w:val="0"/>
              <w:marRight w:val="0"/>
              <w:marTop w:val="0"/>
              <w:marBottom w:val="0"/>
              <w:divBdr>
                <w:top w:val="none" w:sz="0" w:space="0" w:color="auto"/>
                <w:left w:val="none" w:sz="0" w:space="0" w:color="auto"/>
                <w:bottom w:val="none" w:sz="0" w:space="0" w:color="auto"/>
                <w:right w:val="none" w:sz="0" w:space="0" w:color="auto"/>
              </w:divBdr>
            </w:div>
            <w:div w:id="343288346">
              <w:marLeft w:val="0"/>
              <w:marRight w:val="0"/>
              <w:marTop w:val="0"/>
              <w:marBottom w:val="0"/>
              <w:divBdr>
                <w:top w:val="none" w:sz="0" w:space="0" w:color="auto"/>
                <w:left w:val="none" w:sz="0" w:space="0" w:color="auto"/>
                <w:bottom w:val="none" w:sz="0" w:space="0" w:color="auto"/>
                <w:right w:val="none" w:sz="0" w:space="0" w:color="auto"/>
              </w:divBdr>
            </w:div>
            <w:div w:id="1317757664">
              <w:marLeft w:val="0"/>
              <w:marRight w:val="0"/>
              <w:marTop w:val="0"/>
              <w:marBottom w:val="0"/>
              <w:divBdr>
                <w:top w:val="none" w:sz="0" w:space="0" w:color="auto"/>
                <w:left w:val="none" w:sz="0" w:space="0" w:color="auto"/>
                <w:bottom w:val="none" w:sz="0" w:space="0" w:color="auto"/>
                <w:right w:val="none" w:sz="0" w:space="0" w:color="auto"/>
              </w:divBdr>
            </w:div>
            <w:div w:id="1631204513">
              <w:marLeft w:val="0"/>
              <w:marRight w:val="0"/>
              <w:marTop w:val="0"/>
              <w:marBottom w:val="0"/>
              <w:divBdr>
                <w:top w:val="none" w:sz="0" w:space="0" w:color="auto"/>
                <w:left w:val="none" w:sz="0" w:space="0" w:color="auto"/>
                <w:bottom w:val="none" w:sz="0" w:space="0" w:color="auto"/>
                <w:right w:val="none" w:sz="0" w:space="0" w:color="auto"/>
              </w:divBdr>
            </w:div>
            <w:div w:id="353187432">
              <w:marLeft w:val="0"/>
              <w:marRight w:val="0"/>
              <w:marTop w:val="0"/>
              <w:marBottom w:val="0"/>
              <w:divBdr>
                <w:top w:val="none" w:sz="0" w:space="0" w:color="auto"/>
                <w:left w:val="none" w:sz="0" w:space="0" w:color="auto"/>
                <w:bottom w:val="none" w:sz="0" w:space="0" w:color="auto"/>
                <w:right w:val="none" w:sz="0" w:space="0" w:color="auto"/>
              </w:divBdr>
            </w:div>
            <w:div w:id="963388653">
              <w:marLeft w:val="0"/>
              <w:marRight w:val="0"/>
              <w:marTop w:val="0"/>
              <w:marBottom w:val="0"/>
              <w:divBdr>
                <w:top w:val="none" w:sz="0" w:space="0" w:color="auto"/>
                <w:left w:val="none" w:sz="0" w:space="0" w:color="auto"/>
                <w:bottom w:val="none" w:sz="0" w:space="0" w:color="auto"/>
                <w:right w:val="none" w:sz="0" w:space="0" w:color="auto"/>
              </w:divBdr>
            </w:div>
            <w:div w:id="680937868">
              <w:marLeft w:val="0"/>
              <w:marRight w:val="0"/>
              <w:marTop w:val="0"/>
              <w:marBottom w:val="0"/>
              <w:divBdr>
                <w:top w:val="none" w:sz="0" w:space="0" w:color="auto"/>
                <w:left w:val="none" w:sz="0" w:space="0" w:color="auto"/>
                <w:bottom w:val="none" w:sz="0" w:space="0" w:color="auto"/>
                <w:right w:val="none" w:sz="0" w:space="0" w:color="auto"/>
              </w:divBdr>
            </w:div>
            <w:div w:id="515461486">
              <w:marLeft w:val="0"/>
              <w:marRight w:val="0"/>
              <w:marTop w:val="0"/>
              <w:marBottom w:val="0"/>
              <w:divBdr>
                <w:top w:val="none" w:sz="0" w:space="0" w:color="auto"/>
                <w:left w:val="none" w:sz="0" w:space="0" w:color="auto"/>
                <w:bottom w:val="none" w:sz="0" w:space="0" w:color="auto"/>
                <w:right w:val="none" w:sz="0" w:space="0" w:color="auto"/>
              </w:divBdr>
            </w:div>
            <w:div w:id="147022841">
              <w:marLeft w:val="0"/>
              <w:marRight w:val="0"/>
              <w:marTop w:val="0"/>
              <w:marBottom w:val="0"/>
              <w:divBdr>
                <w:top w:val="none" w:sz="0" w:space="0" w:color="auto"/>
                <w:left w:val="none" w:sz="0" w:space="0" w:color="auto"/>
                <w:bottom w:val="none" w:sz="0" w:space="0" w:color="auto"/>
                <w:right w:val="none" w:sz="0" w:space="0" w:color="auto"/>
              </w:divBdr>
            </w:div>
            <w:div w:id="1571695785">
              <w:marLeft w:val="0"/>
              <w:marRight w:val="0"/>
              <w:marTop w:val="0"/>
              <w:marBottom w:val="0"/>
              <w:divBdr>
                <w:top w:val="none" w:sz="0" w:space="0" w:color="auto"/>
                <w:left w:val="none" w:sz="0" w:space="0" w:color="auto"/>
                <w:bottom w:val="none" w:sz="0" w:space="0" w:color="auto"/>
                <w:right w:val="none" w:sz="0" w:space="0" w:color="auto"/>
              </w:divBdr>
            </w:div>
            <w:div w:id="1892382930">
              <w:marLeft w:val="0"/>
              <w:marRight w:val="0"/>
              <w:marTop w:val="0"/>
              <w:marBottom w:val="0"/>
              <w:divBdr>
                <w:top w:val="none" w:sz="0" w:space="0" w:color="auto"/>
                <w:left w:val="none" w:sz="0" w:space="0" w:color="auto"/>
                <w:bottom w:val="none" w:sz="0" w:space="0" w:color="auto"/>
                <w:right w:val="none" w:sz="0" w:space="0" w:color="auto"/>
              </w:divBdr>
            </w:div>
            <w:div w:id="904069562">
              <w:marLeft w:val="0"/>
              <w:marRight w:val="0"/>
              <w:marTop w:val="0"/>
              <w:marBottom w:val="0"/>
              <w:divBdr>
                <w:top w:val="none" w:sz="0" w:space="0" w:color="auto"/>
                <w:left w:val="none" w:sz="0" w:space="0" w:color="auto"/>
                <w:bottom w:val="none" w:sz="0" w:space="0" w:color="auto"/>
                <w:right w:val="none" w:sz="0" w:space="0" w:color="auto"/>
              </w:divBdr>
            </w:div>
            <w:div w:id="1426027800">
              <w:marLeft w:val="0"/>
              <w:marRight w:val="0"/>
              <w:marTop w:val="0"/>
              <w:marBottom w:val="0"/>
              <w:divBdr>
                <w:top w:val="none" w:sz="0" w:space="0" w:color="auto"/>
                <w:left w:val="none" w:sz="0" w:space="0" w:color="auto"/>
                <w:bottom w:val="none" w:sz="0" w:space="0" w:color="auto"/>
                <w:right w:val="none" w:sz="0" w:space="0" w:color="auto"/>
              </w:divBdr>
            </w:div>
            <w:div w:id="1009984310">
              <w:marLeft w:val="0"/>
              <w:marRight w:val="0"/>
              <w:marTop w:val="0"/>
              <w:marBottom w:val="0"/>
              <w:divBdr>
                <w:top w:val="none" w:sz="0" w:space="0" w:color="auto"/>
                <w:left w:val="none" w:sz="0" w:space="0" w:color="auto"/>
                <w:bottom w:val="none" w:sz="0" w:space="0" w:color="auto"/>
                <w:right w:val="none" w:sz="0" w:space="0" w:color="auto"/>
              </w:divBdr>
            </w:div>
            <w:div w:id="1905867621">
              <w:marLeft w:val="0"/>
              <w:marRight w:val="0"/>
              <w:marTop w:val="0"/>
              <w:marBottom w:val="0"/>
              <w:divBdr>
                <w:top w:val="none" w:sz="0" w:space="0" w:color="auto"/>
                <w:left w:val="none" w:sz="0" w:space="0" w:color="auto"/>
                <w:bottom w:val="none" w:sz="0" w:space="0" w:color="auto"/>
                <w:right w:val="none" w:sz="0" w:space="0" w:color="auto"/>
              </w:divBdr>
            </w:div>
            <w:div w:id="601644976">
              <w:marLeft w:val="0"/>
              <w:marRight w:val="0"/>
              <w:marTop w:val="0"/>
              <w:marBottom w:val="0"/>
              <w:divBdr>
                <w:top w:val="none" w:sz="0" w:space="0" w:color="auto"/>
                <w:left w:val="none" w:sz="0" w:space="0" w:color="auto"/>
                <w:bottom w:val="none" w:sz="0" w:space="0" w:color="auto"/>
                <w:right w:val="none" w:sz="0" w:space="0" w:color="auto"/>
              </w:divBdr>
            </w:div>
            <w:div w:id="1984499954">
              <w:marLeft w:val="0"/>
              <w:marRight w:val="0"/>
              <w:marTop w:val="0"/>
              <w:marBottom w:val="0"/>
              <w:divBdr>
                <w:top w:val="none" w:sz="0" w:space="0" w:color="auto"/>
                <w:left w:val="none" w:sz="0" w:space="0" w:color="auto"/>
                <w:bottom w:val="none" w:sz="0" w:space="0" w:color="auto"/>
                <w:right w:val="none" w:sz="0" w:space="0" w:color="auto"/>
              </w:divBdr>
            </w:div>
            <w:div w:id="468791378">
              <w:marLeft w:val="0"/>
              <w:marRight w:val="0"/>
              <w:marTop w:val="0"/>
              <w:marBottom w:val="0"/>
              <w:divBdr>
                <w:top w:val="none" w:sz="0" w:space="0" w:color="auto"/>
                <w:left w:val="none" w:sz="0" w:space="0" w:color="auto"/>
                <w:bottom w:val="none" w:sz="0" w:space="0" w:color="auto"/>
                <w:right w:val="none" w:sz="0" w:space="0" w:color="auto"/>
              </w:divBdr>
            </w:div>
            <w:div w:id="1344896242">
              <w:marLeft w:val="0"/>
              <w:marRight w:val="0"/>
              <w:marTop w:val="0"/>
              <w:marBottom w:val="0"/>
              <w:divBdr>
                <w:top w:val="none" w:sz="0" w:space="0" w:color="auto"/>
                <w:left w:val="none" w:sz="0" w:space="0" w:color="auto"/>
                <w:bottom w:val="none" w:sz="0" w:space="0" w:color="auto"/>
                <w:right w:val="none" w:sz="0" w:space="0" w:color="auto"/>
              </w:divBdr>
            </w:div>
            <w:div w:id="20782328">
              <w:marLeft w:val="0"/>
              <w:marRight w:val="0"/>
              <w:marTop w:val="0"/>
              <w:marBottom w:val="0"/>
              <w:divBdr>
                <w:top w:val="none" w:sz="0" w:space="0" w:color="auto"/>
                <w:left w:val="none" w:sz="0" w:space="0" w:color="auto"/>
                <w:bottom w:val="none" w:sz="0" w:space="0" w:color="auto"/>
                <w:right w:val="none" w:sz="0" w:space="0" w:color="auto"/>
              </w:divBdr>
            </w:div>
            <w:div w:id="1868445689">
              <w:marLeft w:val="0"/>
              <w:marRight w:val="0"/>
              <w:marTop w:val="0"/>
              <w:marBottom w:val="0"/>
              <w:divBdr>
                <w:top w:val="none" w:sz="0" w:space="0" w:color="auto"/>
                <w:left w:val="none" w:sz="0" w:space="0" w:color="auto"/>
                <w:bottom w:val="none" w:sz="0" w:space="0" w:color="auto"/>
                <w:right w:val="none" w:sz="0" w:space="0" w:color="auto"/>
              </w:divBdr>
            </w:div>
            <w:div w:id="1579052650">
              <w:marLeft w:val="0"/>
              <w:marRight w:val="0"/>
              <w:marTop w:val="0"/>
              <w:marBottom w:val="0"/>
              <w:divBdr>
                <w:top w:val="none" w:sz="0" w:space="0" w:color="auto"/>
                <w:left w:val="none" w:sz="0" w:space="0" w:color="auto"/>
                <w:bottom w:val="none" w:sz="0" w:space="0" w:color="auto"/>
                <w:right w:val="none" w:sz="0" w:space="0" w:color="auto"/>
              </w:divBdr>
            </w:div>
            <w:div w:id="2074039278">
              <w:marLeft w:val="0"/>
              <w:marRight w:val="0"/>
              <w:marTop w:val="0"/>
              <w:marBottom w:val="0"/>
              <w:divBdr>
                <w:top w:val="none" w:sz="0" w:space="0" w:color="auto"/>
                <w:left w:val="none" w:sz="0" w:space="0" w:color="auto"/>
                <w:bottom w:val="none" w:sz="0" w:space="0" w:color="auto"/>
                <w:right w:val="none" w:sz="0" w:space="0" w:color="auto"/>
              </w:divBdr>
            </w:div>
            <w:div w:id="1642886424">
              <w:marLeft w:val="0"/>
              <w:marRight w:val="0"/>
              <w:marTop w:val="0"/>
              <w:marBottom w:val="0"/>
              <w:divBdr>
                <w:top w:val="none" w:sz="0" w:space="0" w:color="auto"/>
                <w:left w:val="none" w:sz="0" w:space="0" w:color="auto"/>
                <w:bottom w:val="none" w:sz="0" w:space="0" w:color="auto"/>
                <w:right w:val="none" w:sz="0" w:space="0" w:color="auto"/>
              </w:divBdr>
            </w:div>
            <w:div w:id="845291609">
              <w:marLeft w:val="0"/>
              <w:marRight w:val="0"/>
              <w:marTop w:val="0"/>
              <w:marBottom w:val="0"/>
              <w:divBdr>
                <w:top w:val="none" w:sz="0" w:space="0" w:color="auto"/>
                <w:left w:val="none" w:sz="0" w:space="0" w:color="auto"/>
                <w:bottom w:val="none" w:sz="0" w:space="0" w:color="auto"/>
                <w:right w:val="none" w:sz="0" w:space="0" w:color="auto"/>
              </w:divBdr>
            </w:div>
            <w:div w:id="278998673">
              <w:marLeft w:val="0"/>
              <w:marRight w:val="0"/>
              <w:marTop w:val="0"/>
              <w:marBottom w:val="0"/>
              <w:divBdr>
                <w:top w:val="none" w:sz="0" w:space="0" w:color="auto"/>
                <w:left w:val="none" w:sz="0" w:space="0" w:color="auto"/>
                <w:bottom w:val="none" w:sz="0" w:space="0" w:color="auto"/>
                <w:right w:val="none" w:sz="0" w:space="0" w:color="auto"/>
              </w:divBdr>
            </w:div>
            <w:div w:id="215434430">
              <w:marLeft w:val="0"/>
              <w:marRight w:val="0"/>
              <w:marTop w:val="0"/>
              <w:marBottom w:val="0"/>
              <w:divBdr>
                <w:top w:val="none" w:sz="0" w:space="0" w:color="auto"/>
                <w:left w:val="none" w:sz="0" w:space="0" w:color="auto"/>
                <w:bottom w:val="none" w:sz="0" w:space="0" w:color="auto"/>
                <w:right w:val="none" w:sz="0" w:space="0" w:color="auto"/>
              </w:divBdr>
            </w:div>
            <w:div w:id="1439595831">
              <w:marLeft w:val="0"/>
              <w:marRight w:val="0"/>
              <w:marTop w:val="0"/>
              <w:marBottom w:val="0"/>
              <w:divBdr>
                <w:top w:val="none" w:sz="0" w:space="0" w:color="auto"/>
                <w:left w:val="none" w:sz="0" w:space="0" w:color="auto"/>
                <w:bottom w:val="none" w:sz="0" w:space="0" w:color="auto"/>
                <w:right w:val="none" w:sz="0" w:space="0" w:color="auto"/>
              </w:divBdr>
            </w:div>
            <w:div w:id="1474520076">
              <w:marLeft w:val="0"/>
              <w:marRight w:val="0"/>
              <w:marTop w:val="0"/>
              <w:marBottom w:val="0"/>
              <w:divBdr>
                <w:top w:val="none" w:sz="0" w:space="0" w:color="auto"/>
                <w:left w:val="none" w:sz="0" w:space="0" w:color="auto"/>
                <w:bottom w:val="none" w:sz="0" w:space="0" w:color="auto"/>
                <w:right w:val="none" w:sz="0" w:space="0" w:color="auto"/>
              </w:divBdr>
            </w:div>
            <w:div w:id="949165878">
              <w:marLeft w:val="0"/>
              <w:marRight w:val="0"/>
              <w:marTop w:val="0"/>
              <w:marBottom w:val="0"/>
              <w:divBdr>
                <w:top w:val="none" w:sz="0" w:space="0" w:color="auto"/>
                <w:left w:val="none" w:sz="0" w:space="0" w:color="auto"/>
                <w:bottom w:val="none" w:sz="0" w:space="0" w:color="auto"/>
                <w:right w:val="none" w:sz="0" w:space="0" w:color="auto"/>
              </w:divBdr>
            </w:div>
            <w:div w:id="1753161362">
              <w:marLeft w:val="0"/>
              <w:marRight w:val="0"/>
              <w:marTop w:val="0"/>
              <w:marBottom w:val="0"/>
              <w:divBdr>
                <w:top w:val="none" w:sz="0" w:space="0" w:color="auto"/>
                <w:left w:val="none" w:sz="0" w:space="0" w:color="auto"/>
                <w:bottom w:val="none" w:sz="0" w:space="0" w:color="auto"/>
                <w:right w:val="none" w:sz="0" w:space="0" w:color="auto"/>
              </w:divBdr>
            </w:div>
            <w:div w:id="1473400390">
              <w:marLeft w:val="0"/>
              <w:marRight w:val="0"/>
              <w:marTop w:val="0"/>
              <w:marBottom w:val="0"/>
              <w:divBdr>
                <w:top w:val="none" w:sz="0" w:space="0" w:color="auto"/>
                <w:left w:val="none" w:sz="0" w:space="0" w:color="auto"/>
                <w:bottom w:val="none" w:sz="0" w:space="0" w:color="auto"/>
                <w:right w:val="none" w:sz="0" w:space="0" w:color="auto"/>
              </w:divBdr>
            </w:div>
            <w:div w:id="1816751106">
              <w:marLeft w:val="0"/>
              <w:marRight w:val="0"/>
              <w:marTop w:val="0"/>
              <w:marBottom w:val="0"/>
              <w:divBdr>
                <w:top w:val="none" w:sz="0" w:space="0" w:color="auto"/>
                <w:left w:val="none" w:sz="0" w:space="0" w:color="auto"/>
                <w:bottom w:val="none" w:sz="0" w:space="0" w:color="auto"/>
                <w:right w:val="none" w:sz="0" w:space="0" w:color="auto"/>
              </w:divBdr>
            </w:div>
            <w:div w:id="508759783">
              <w:marLeft w:val="0"/>
              <w:marRight w:val="0"/>
              <w:marTop w:val="0"/>
              <w:marBottom w:val="0"/>
              <w:divBdr>
                <w:top w:val="none" w:sz="0" w:space="0" w:color="auto"/>
                <w:left w:val="none" w:sz="0" w:space="0" w:color="auto"/>
                <w:bottom w:val="none" w:sz="0" w:space="0" w:color="auto"/>
                <w:right w:val="none" w:sz="0" w:space="0" w:color="auto"/>
              </w:divBdr>
            </w:div>
            <w:div w:id="852768169">
              <w:marLeft w:val="0"/>
              <w:marRight w:val="0"/>
              <w:marTop w:val="0"/>
              <w:marBottom w:val="0"/>
              <w:divBdr>
                <w:top w:val="none" w:sz="0" w:space="0" w:color="auto"/>
                <w:left w:val="none" w:sz="0" w:space="0" w:color="auto"/>
                <w:bottom w:val="none" w:sz="0" w:space="0" w:color="auto"/>
                <w:right w:val="none" w:sz="0" w:space="0" w:color="auto"/>
              </w:divBdr>
            </w:div>
            <w:div w:id="1019158433">
              <w:marLeft w:val="0"/>
              <w:marRight w:val="0"/>
              <w:marTop w:val="0"/>
              <w:marBottom w:val="0"/>
              <w:divBdr>
                <w:top w:val="none" w:sz="0" w:space="0" w:color="auto"/>
                <w:left w:val="none" w:sz="0" w:space="0" w:color="auto"/>
                <w:bottom w:val="none" w:sz="0" w:space="0" w:color="auto"/>
                <w:right w:val="none" w:sz="0" w:space="0" w:color="auto"/>
              </w:divBdr>
            </w:div>
            <w:div w:id="2020232441">
              <w:marLeft w:val="0"/>
              <w:marRight w:val="0"/>
              <w:marTop w:val="0"/>
              <w:marBottom w:val="0"/>
              <w:divBdr>
                <w:top w:val="none" w:sz="0" w:space="0" w:color="auto"/>
                <w:left w:val="none" w:sz="0" w:space="0" w:color="auto"/>
                <w:bottom w:val="none" w:sz="0" w:space="0" w:color="auto"/>
                <w:right w:val="none" w:sz="0" w:space="0" w:color="auto"/>
              </w:divBdr>
            </w:div>
            <w:div w:id="2019427739">
              <w:marLeft w:val="0"/>
              <w:marRight w:val="0"/>
              <w:marTop w:val="0"/>
              <w:marBottom w:val="0"/>
              <w:divBdr>
                <w:top w:val="none" w:sz="0" w:space="0" w:color="auto"/>
                <w:left w:val="none" w:sz="0" w:space="0" w:color="auto"/>
                <w:bottom w:val="none" w:sz="0" w:space="0" w:color="auto"/>
                <w:right w:val="none" w:sz="0" w:space="0" w:color="auto"/>
              </w:divBdr>
            </w:div>
            <w:div w:id="388041179">
              <w:marLeft w:val="0"/>
              <w:marRight w:val="0"/>
              <w:marTop w:val="0"/>
              <w:marBottom w:val="0"/>
              <w:divBdr>
                <w:top w:val="none" w:sz="0" w:space="0" w:color="auto"/>
                <w:left w:val="none" w:sz="0" w:space="0" w:color="auto"/>
                <w:bottom w:val="none" w:sz="0" w:space="0" w:color="auto"/>
                <w:right w:val="none" w:sz="0" w:space="0" w:color="auto"/>
              </w:divBdr>
            </w:div>
            <w:div w:id="347803396">
              <w:marLeft w:val="0"/>
              <w:marRight w:val="0"/>
              <w:marTop w:val="0"/>
              <w:marBottom w:val="0"/>
              <w:divBdr>
                <w:top w:val="none" w:sz="0" w:space="0" w:color="auto"/>
                <w:left w:val="none" w:sz="0" w:space="0" w:color="auto"/>
                <w:bottom w:val="none" w:sz="0" w:space="0" w:color="auto"/>
                <w:right w:val="none" w:sz="0" w:space="0" w:color="auto"/>
              </w:divBdr>
            </w:div>
            <w:div w:id="183449261">
              <w:marLeft w:val="0"/>
              <w:marRight w:val="0"/>
              <w:marTop w:val="0"/>
              <w:marBottom w:val="0"/>
              <w:divBdr>
                <w:top w:val="none" w:sz="0" w:space="0" w:color="auto"/>
                <w:left w:val="none" w:sz="0" w:space="0" w:color="auto"/>
                <w:bottom w:val="none" w:sz="0" w:space="0" w:color="auto"/>
                <w:right w:val="none" w:sz="0" w:space="0" w:color="auto"/>
              </w:divBdr>
            </w:div>
            <w:div w:id="447239628">
              <w:marLeft w:val="0"/>
              <w:marRight w:val="0"/>
              <w:marTop w:val="0"/>
              <w:marBottom w:val="0"/>
              <w:divBdr>
                <w:top w:val="none" w:sz="0" w:space="0" w:color="auto"/>
                <w:left w:val="none" w:sz="0" w:space="0" w:color="auto"/>
                <w:bottom w:val="none" w:sz="0" w:space="0" w:color="auto"/>
                <w:right w:val="none" w:sz="0" w:space="0" w:color="auto"/>
              </w:divBdr>
            </w:div>
            <w:div w:id="578909563">
              <w:marLeft w:val="0"/>
              <w:marRight w:val="0"/>
              <w:marTop w:val="0"/>
              <w:marBottom w:val="0"/>
              <w:divBdr>
                <w:top w:val="none" w:sz="0" w:space="0" w:color="auto"/>
                <w:left w:val="none" w:sz="0" w:space="0" w:color="auto"/>
                <w:bottom w:val="none" w:sz="0" w:space="0" w:color="auto"/>
                <w:right w:val="none" w:sz="0" w:space="0" w:color="auto"/>
              </w:divBdr>
            </w:div>
            <w:div w:id="288973536">
              <w:marLeft w:val="0"/>
              <w:marRight w:val="0"/>
              <w:marTop w:val="0"/>
              <w:marBottom w:val="0"/>
              <w:divBdr>
                <w:top w:val="none" w:sz="0" w:space="0" w:color="auto"/>
                <w:left w:val="none" w:sz="0" w:space="0" w:color="auto"/>
                <w:bottom w:val="none" w:sz="0" w:space="0" w:color="auto"/>
                <w:right w:val="none" w:sz="0" w:space="0" w:color="auto"/>
              </w:divBdr>
            </w:div>
            <w:div w:id="1348679921">
              <w:marLeft w:val="0"/>
              <w:marRight w:val="0"/>
              <w:marTop w:val="0"/>
              <w:marBottom w:val="0"/>
              <w:divBdr>
                <w:top w:val="none" w:sz="0" w:space="0" w:color="auto"/>
                <w:left w:val="none" w:sz="0" w:space="0" w:color="auto"/>
                <w:bottom w:val="none" w:sz="0" w:space="0" w:color="auto"/>
                <w:right w:val="none" w:sz="0" w:space="0" w:color="auto"/>
              </w:divBdr>
            </w:div>
            <w:div w:id="396708774">
              <w:marLeft w:val="0"/>
              <w:marRight w:val="0"/>
              <w:marTop w:val="0"/>
              <w:marBottom w:val="0"/>
              <w:divBdr>
                <w:top w:val="none" w:sz="0" w:space="0" w:color="auto"/>
                <w:left w:val="none" w:sz="0" w:space="0" w:color="auto"/>
                <w:bottom w:val="none" w:sz="0" w:space="0" w:color="auto"/>
                <w:right w:val="none" w:sz="0" w:space="0" w:color="auto"/>
              </w:divBdr>
            </w:div>
            <w:div w:id="1316255274">
              <w:marLeft w:val="0"/>
              <w:marRight w:val="0"/>
              <w:marTop w:val="0"/>
              <w:marBottom w:val="0"/>
              <w:divBdr>
                <w:top w:val="none" w:sz="0" w:space="0" w:color="auto"/>
                <w:left w:val="none" w:sz="0" w:space="0" w:color="auto"/>
                <w:bottom w:val="none" w:sz="0" w:space="0" w:color="auto"/>
                <w:right w:val="none" w:sz="0" w:space="0" w:color="auto"/>
              </w:divBdr>
            </w:div>
            <w:div w:id="1576166971">
              <w:marLeft w:val="0"/>
              <w:marRight w:val="0"/>
              <w:marTop w:val="0"/>
              <w:marBottom w:val="0"/>
              <w:divBdr>
                <w:top w:val="none" w:sz="0" w:space="0" w:color="auto"/>
                <w:left w:val="none" w:sz="0" w:space="0" w:color="auto"/>
                <w:bottom w:val="none" w:sz="0" w:space="0" w:color="auto"/>
                <w:right w:val="none" w:sz="0" w:space="0" w:color="auto"/>
              </w:divBdr>
            </w:div>
            <w:div w:id="477766169">
              <w:marLeft w:val="0"/>
              <w:marRight w:val="0"/>
              <w:marTop w:val="0"/>
              <w:marBottom w:val="0"/>
              <w:divBdr>
                <w:top w:val="none" w:sz="0" w:space="0" w:color="auto"/>
                <w:left w:val="none" w:sz="0" w:space="0" w:color="auto"/>
                <w:bottom w:val="none" w:sz="0" w:space="0" w:color="auto"/>
                <w:right w:val="none" w:sz="0" w:space="0" w:color="auto"/>
              </w:divBdr>
            </w:div>
            <w:div w:id="496843909">
              <w:marLeft w:val="0"/>
              <w:marRight w:val="0"/>
              <w:marTop w:val="0"/>
              <w:marBottom w:val="0"/>
              <w:divBdr>
                <w:top w:val="none" w:sz="0" w:space="0" w:color="auto"/>
                <w:left w:val="none" w:sz="0" w:space="0" w:color="auto"/>
                <w:bottom w:val="none" w:sz="0" w:space="0" w:color="auto"/>
                <w:right w:val="none" w:sz="0" w:space="0" w:color="auto"/>
              </w:divBdr>
            </w:div>
            <w:div w:id="1474984969">
              <w:marLeft w:val="0"/>
              <w:marRight w:val="0"/>
              <w:marTop w:val="0"/>
              <w:marBottom w:val="0"/>
              <w:divBdr>
                <w:top w:val="none" w:sz="0" w:space="0" w:color="auto"/>
                <w:left w:val="none" w:sz="0" w:space="0" w:color="auto"/>
                <w:bottom w:val="none" w:sz="0" w:space="0" w:color="auto"/>
                <w:right w:val="none" w:sz="0" w:space="0" w:color="auto"/>
              </w:divBdr>
            </w:div>
            <w:div w:id="330643098">
              <w:marLeft w:val="0"/>
              <w:marRight w:val="0"/>
              <w:marTop w:val="0"/>
              <w:marBottom w:val="0"/>
              <w:divBdr>
                <w:top w:val="none" w:sz="0" w:space="0" w:color="auto"/>
                <w:left w:val="none" w:sz="0" w:space="0" w:color="auto"/>
                <w:bottom w:val="none" w:sz="0" w:space="0" w:color="auto"/>
                <w:right w:val="none" w:sz="0" w:space="0" w:color="auto"/>
              </w:divBdr>
            </w:div>
            <w:div w:id="1251502967">
              <w:marLeft w:val="0"/>
              <w:marRight w:val="0"/>
              <w:marTop w:val="0"/>
              <w:marBottom w:val="0"/>
              <w:divBdr>
                <w:top w:val="none" w:sz="0" w:space="0" w:color="auto"/>
                <w:left w:val="none" w:sz="0" w:space="0" w:color="auto"/>
                <w:bottom w:val="none" w:sz="0" w:space="0" w:color="auto"/>
                <w:right w:val="none" w:sz="0" w:space="0" w:color="auto"/>
              </w:divBdr>
            </w:div>
            <w:div w:id="1627082513">
              <w:marLeft w:val="0"/>
              <w:marRight w:val="0"/>
              <w:marTop w:val="0"/>
              <w:marBottom w:val="0"/>
              <w:divBdr>
                <w:top w:val="none" w:sz="0" w:space="0" w:color="auto"/>
                <w:left w:val="none" w:sz="0" w:space="0" w:color="auto"/>
                <w:bottom w:val="none" w:sz="0" w:space="0" w:color="auto"/>
                <w:right w:val="none" w:sz="0" w:space="0" w:color="auto"/>
              </w:divBdr>
            </w:div>
            <w:div w:id="1858762913">
              <w:marLeft w:val="0"/>
              <w:marRight w:val="0"/>
              <w:marTop w:val="0"/>
              <w:marBottom w:val="0"/>
              <w:divBdr>
                <w:top w:val="none" w:sz="0" w:space="0" w:color="auto"/>
                <w:left w:val="none" w:sz="0" w:space="0" w:color="auto"/>
                <w:bottom w:val="none" w:sz="0" w:space="0" w:color="auto"/>
                <w:right w:val="none" w:sz="0" w:space="0" w:color="auto"/>
              </w:divBdr>
            </w:div>
            <w:div w:id="1440175757">
              <w:marLeft w:val="0"/>
              <w:marRight w:val="0"/>
              <w:marTop w:val="0"/>
              <w:marBottom w:val="0"/>
              <w:divBdr>
                <w:top w:val="none" w:sz="0" w:space="0" w:color="auto"/>
                <w:left w:val="none" w:sz="0" w:space="0" w:color="auto"/>
                <w:bottom w:val="none" w:sz="0" w:space="0" w:color="auto"/>
                <w:right w:val="none" w:sz="0" w:space="0" w:color="auto"/>
              </w:divBdr>
            </w:div>
            <w:div w:id="1861163727">
              <w:marLeft w:val="0"/>
              <w:marRight w:val="0"/>
              <w:marTop w:val="0"/>
              <w:marBottom w:val="0"/>
              <w:divBdr>
                <w:top w:val="none" w:sz="0" w:space="0" w:color="auto"/>
                <w:left w:val="none" w:sz="0" w:space="0" w:color="auto"/>
                <w:bottom w:val="none" w:sz="0" w:space="0" w:color="auto"/>
                <w:right w:val="none" w:sz="0" w:space="0" w:color="auto"/>
              </w:divBdr>
            </w:div>
            <w:div w:id="300234217">
              <w:marLeft w:val="0"/>
              <w:marRight w:val="0"/>
              <w:marTop w:val="0"/>
              <w:marBottom w:val="0"/>
              <w:divBdr>
                <w:top w:val="none" w:sz="0" w:space="0" w:color="auto"/>
                <w:left w:val="none" w:sz="0" w:space="0" w:color="auto"/>
                <w:bottom w:val="none" w:sz="0" w:space="0" w:color="auto"/>
                <w:right w:val="none" w:sz="0" w:space="0" w:color="auto"/>
              </w:divBdr>
            </w:div>
            <w:div w:id="1436099251">
              <w:marLeft w:val="0"/>
              <w:marRight w:val="0"/>
              <w:marTop w:val="0"/>
              <w:marBottom w:val="0"/>
              <w:divBdr>
                <w:top w:val="none" w:sz="0" w:space="0" w:color="auto"/>
                <w:left w:val="none" w:sz="0" w:space="0" w:color="auto"/>
                <w:bottom w:val="none" w:sz="0" w:space="0" w:color="auto"/>
                <w:right w:val="none" w:sz="0" w:space="0" w:color="auto"/>
              </w:divBdr>
            </w:div>
            <w:div w:id="1288581404">
              <w:marLeft w:val="0"/>
              <w:marRight w:val="0"/>
              <w:marTop w:val="0"/>
              <w:marBottom w:val="0"/>
              <w:divBdr>
                <w:top w:val="none" w:sz="0" w:space="0" w:color="auto"/>
                <w:left w:val="none" w:sz="0" w:space="0" w:color="auto"/>
                <w:bottom w:val="none" w:sz="0" w:space="0" w:color="auto"/>
                <w:right w:val="none" w:sz="0" w:space="0" w:color="auto"/>
              </w:divBdr>
            </w:div>
            <w:div w:id="75591077">
              <w:marLeft w:val="0"/>
              <w:marRight w:val="0"/>
              <w:marTop w:val="0"/>
              <w:marBottom w:val="0"/>
              <w:divBdr>
                <w:top w:val="none" w:sz="0" w:space="0" w:color="auto"/>
                <w:left w:val="none" w:sz="0" w:space="0" w:color="auto"/>
                <w:bottom w:val="none" w:sz="0" w:space="0" w:color="auto"/>
                <w:right w:val="none" w:sz="0" w:space="0" w:color="auto"/>
              </w:divBdr>
            </w:div>
            <w:div w:id="1818954313">
              <w:marLeft w:val="0"/>
              <w:marRight w:val="0"/>
              <w:marTop w:val="0"/>
              <w:marBottom w:val="0"/>
              <w:divBdr>
                <w:top w:val="none" w:sz="0" w:space="0" w:color="auto"/>
                <w:left w:val="none" w:sz="0" w:space="0" w:color="auto"/>
                <w:bottom w:val="none" w:sz="0" w:space="0" w:color="auto"/>
                <w:right w:val="none" w:sz="0" w:space="0" w:color="auto"/>
              </w:divBdr>
            </w:div>
            <w:div w:id="303319045">
              <w:marLeft w:val="0"/>
              <w:marRight w:val="0"/>
              <w:marTop w:val="0"/>
              <w:marBottom w:val="0"/>
              <w:divBdr>
                <w:top w:val="none" w:sz="0" w:space="0" w:color="auto"/>
                <w:left w:val="none" w:sz="0" w:space="0" w:color="auto"/>
                <w:bottom w:val="none" w:sz="0" w:space="0" w:color="auto"/>
                <w:right w:val="none" w:sz="0" w:space="0" w:color="auto"/>
              </w:divBdr>
            </w:div>
            <w:div w:id="409469593">
              <w:marLeft w:val="0"/>
              <w:marRight w:val="0"/>
              <w:marTop w:val="0"/>
              <w:marBottom w:val="0"/>
              <w:divBdr>
                <w:top w:val="none" w:sz="0" w:space="0" w:color="auto"/>
                <w:left w:val="none" w:sz="0" w:space="0" w:color="auto"/>
                <w:bottom w:val="none" w:sz="0" w:space="0" w:color="auto"/>
                <w:right w:val="none" w:sz="0" w:space="0" w:color="auto"/>
              </w:divBdr>
            </w:div>
            <w:div w:id="516506613">
              <w:marLeft w:val="0"/>
              <w:marRight w:val="0"/>
              <w:marTop w:val="0"/>
              <w:marBottom w:val="0"/>
              <w:divBdr>
                <w:top w:val="none" w:sz="0" w:space="0" w:color="auto"/>
                <w:left w:val="none" w:sz="0" w:space="0" w:color="auto"/>
                <w:bottom w:val="none" w:sz="0" w:space="0" w:color="auto"/>
                <w:right w:val="none" w:sz="0" w:space="0" w:color="auto"/>
              </w:divBdr>
            </w:div>
            <w:div w:id="661280235">
              <w:marLeft w:val="0"/>
              <w:marRight w:val="0"/>
              <w:marTop w:val="0"/>
              <w:marBottom w:val="0"/>
              <w:divBdr>
                <w:top w:val="none" w:sz="0" w:space="0" w:color="auto"/>
                <w:left w:val="none" w:sz="0" w:space="0" w:color="auto"/>
                <w:bottom w:val="none" w:sz="0" w:space="0" w:color="auto"/>
                <w:right w:val="none" w:sz="0" w:space="0" w:color="auto"/>
              </w:divBdr>
            </w:div>
            <w:div w:id="1097673079">
              <w:marLeft w:val="0"/>
              <w:marRight w:val="0"/>
              <w:marTop w:val="0"/>
              <w:marBottom w:val="0"/>
              <w:divBdr>
                <w:top w:val="none" w:sz="0" w:space="0" w:color="auto"/>
                <w:left w:val="none" w:sz="0" w:space="0" w:color="auto"/>
                <w:bottom w:val="none" w:sz="0" w:space="0" w:color="auto"/>
                <w:right w:val="none" w:sz="0" w:space="0" w:color="auto"/>
              </w:divBdr>
            </w:div>
            <w:div w:id="1619408843">
              <w:marLeft w:val="0"/>
              <w:marRight w:val="0"/>
              <w:marTop w:val="0"/>
              <w:marBottom w:val="0"/>
              <w:divBdr>
                <w:top w:val="none" w:sz="0" w:space="0" w:color="auto"/>
                <w:left w:val="none" w:sz="0" w:space="0" w:color="auto"/>
                <w:bottom w:val="none" w:sz="0" w:space="0" w:color="auto"/>
                <w:right w:val="none" w:sz="0" w:space="0" w:color="auto"/>
              </w:divBdr>
            </w:div>
            <w:div w:id="2030139300">
              <w:marLeft w:val="0"/>
              <w:marRight w:val="0"/>
              <w:marTop w:val="0"/>
              <w:marBottom w:val="0"/>
              <w:divBdr>
                <w:top w:val="none" w:sz="0" w:space="0" w:color="auto"/>
                <w:left w:val="none" w:sz="0" w:space="0" w:color="auto"/>
                <w:bottom w:val="none" w:sz="0" w:space="0" w:color="auto"/>
                <w:right w:val="none" w:sz="0" w:space="0" w:color="auto"/>
              </w:divBdr>
            </w:div>
            <w:div w:id="1784183183">
              <w:marLeft w:val="0"/>
              <w:marRight w:val="0"/>
              <w:marTop w:val="0"/>
              <w:marBottom w:val="0"/>
              <w:divBdr>
                <w:top w:val="none" w:sz="0" w:space="0" w:color="auto"/>
                <w:left w:val="none" w:sz="0" w:space="0" w:color="auto"/>
                <w:bottom w:val="none" w:sz="0" w:space="0" w:color="auto"/>
                <w:right w:val="none" w:sz="0" w:space="0" w:color="auto"/>
              </w:divBdr>
            </w:div>
            <w:div w:id="289626617">
              <w:marLeft w:val="0"/>
              <w:marRight w:val="0"/>
              <w:marTop w:val="0"/>
              <w:marBottom w:val="0"/>
              <w:divBdr>
                <w:top w:val="none" w:sz="0" w:space="0" w:color="auto"/>
                <w:left w:val="none" w:sz="0" w:space="0" w:color="auto"/>
                <w:bottom w:val="none" w:sz="0" w:space="0" w:color="auto"/>
                <w:right w:val="none" w:sz="0" w:space="0" w:color="auto"/>
              </w:divBdr>
            </w:div>
            <w:div w:id="1252007312">
              <w:marLeft w:val="0"/>
              <w:marRight w:val="0"/>
              <w:marTop w:val="0"/>
              <w:marBottom w:val="0"/>
              <w:divBdr>
                <w:top w:val="none" w:sz="0" w:space="0" w:color="auto"/>
                <w:left w:val="none" w:sz="0" w:space="0" w:color="auto"/>
                <w:bottom w:val="none" w:sz="0" w:space="0" w:color="auto"/>
                <w:right w:val="none" w:sz="0" w:space="0" w:color="auto"/>
              </w:divBdr>
            </w:div>
            <w:div w:id="1063330254">
              <w:marLeft w:val="0"/>
              <w:marRight w:val="0"/>
              <w:marTop w:val="0"/>
              <w:marBottom w:val="0"/>
              <w:divBdr>
                <w:top w:val="none" w:sz="0" w:space="0" w:color="auto"/>
                <w:left w:val="none" w:sz="0" w:space="0" w:color="auto"/>
                <w:bottom w:val="none" w:sz="0" w:space="0" w:color="auto"/>
                <w:right w:val="none" w:sz="0" w:space="0" w:color="auto"/>
              </w:divBdr>
            </w:div>
            <w:div w:id="1934894909">
              <w:marLeft w:val="0"/>
              <w:marRight w:val="0"/>
              <w:marTop w:val="0"/>
              <w:marBottom w:val="0"/>
              <w:divBdr>
                <w:top w:val="none" w:sz="0" w:space="0" w:color="auto"/>
                <w:left w:val="none" w:sz="0" w:space="0" w:color="auto"/>
                <w:bottom w:val="none" w:sz="0" w:space="0" w:color="auto"/>
                <w:right w:val="none" w:sz="0" w:space="0" w:color="auto"/>
              </w:divBdr>
            </w:div>
            <w:div w:id="1794596756">
              <w:marLeft w:val="0"/>
              <w:marRight w:val="0"/>
              <w:marTop w:val="0"/>
              <w:marBottom w:val="0"/>
              <w:divBdr>
                <w:top w:val="none" w:sz="0" w:space="0" w:color="auto"/>
                <w:left w:val="none" w:sz="0" w:space="0" w:color="auto"/>
                <w:bottom w:val="none" w:sz="0" w:space="0" w:color="auto"/>
                <w:right w:val="none" w:sz="0" w:space="0" w:color="auto"/>
              </w:divBdr>
            </w:div>
            <w:div w:id="1542550569">
              <w:marLeft w:val="0"/>
              <w:marRight w:val="0"/>
              <w:marTop w:val="0"/>
              <w:marBottom w:val="0"/>
              <w:divBdr>
                <w:top w:val="none" w:sz="0" w:space="0" w:color="auto"/>
                <w:left w:val="none" w:sz="0" w:space="0" w:color="auto"/>
                <w:bottom w:val="none" w:sz="0" w:space="0" w:color="auto"/>
                <w:right w:val="none" w:sz="0" w:space="0" w:color="auto"/>
              </w:divBdr>
            </w:div>
            <w:div w:id="1805149770">
              <w:marLeft w:val="0"/>
              <w:marRight w:val="0"/>
              <w:marTop w:val="0"/>
              <w:marBottom w:val="0"/>
              <w:divBdr>
                <w:top w:val="none" w:sz="0" w:space="0" w:color="auto"/>
                <w:left w:val="none" w:sz="0" w:space="0" w:color="auto"/>
                <w:bottom w:val="none" w:sz="0" w:space="0" w:color="auto"/>
                <w:right w:val="none" w:sz="0" w:space="0" w:color="auto"/>
              </w:divBdr>
            </w:div>
            <w:div w:id="1522277341">
              <w:marLeft w:val="0"/>
              <w:marRight w:val="0"/>
              <w:marTop w:val="0"/>
              <w:marBottom w:val="0"/>
              <w:divBdr>
                <w:top w:val="none" w:sz="0" w:space="0" w:color="auto"/>
                <w:left w:val="none" w:sz="0" w:space="0" w:color="auto"/>
                <w:bottom w:val="none" w:sz="0" w:space="0" w:color="auto"/>
                <w:right w:val="none" w:sz="0" w:space="0" w:color="auto"/>
              </w:divBdr>
            </w:div>
            <w:div w:id="1808618538">
              <w:marLeft w:val="0"/>
              <w:marRight w:val="0"/>
              <w:marTop w:val="0"/>
              <w:marBottom w:val="0"/>
              <w:divBdr>
                <w:top w:val="none" w:sz="0" w:space="0" w:color="auto"/>
                <w:left w:val="none" w:sz="0" w:space="0" w:color="auto"/>
                <w:bottom w:val="none" w:sz="0" w:space="0" w:color="auto"/>
                <w:right w:val="none" w:sz="0" w:space="0" w:color="auto"/>
              </w:divBdr>
            </w:div>
            <w:div w:id="2102137429">
              <w:marLeft w:val="0"/>
              <w:marRight w:val="0"/>
              <w:marTop w:val="0"/>
              <w:marBottom w:val="0"/>
              <w:divBdr>
                <w:top w:val="none" w:sz="0" w:space="0" w:color="auto"/>
                <w:left w:val="none" w:sz="0" w:space="0" w:color="auto"/>
                <w:bottom w:val="none" w:sz="0" w:space="0" w:color="auto"/>
                <w:right w:val="none" w:sz="0" w:space="0" w:color="auto"/>
              </w:divBdr>
            </w:div>
          </w:divsChild>
        </w:div>
        <w:div w:id="267666755">
          <w:marLeft w:val="0"/>
          <w:marRight w:val="0"/>
          <w:marTop w:val="0"/>
          <w:marBottom w:val="0"/>
          <w:divBdr>
            <w:top w:val="none" w:sz="0" w:space="0" w:color="auto"/>
            <w:left w:val="none" w:sz="0" w:space="0" w:color="auto"/>
            <w:bottom w:val="none" w:sz="0" w:space="0" w:color="auto"/>
            <w:right w:val="none" w:sz="0" w:space="0" w:color="auto"/>
          </w:divBdr>
        </w:div>
        <w:div w:id="908657943">
          <w:marLeft w:val="0"/>
          <w:marRight w:val="0"/>
          <w:marTop w:val="0"/>
          <w:marBottom w:val="0"/>
          <w:divBdr>
            <w:top w:val="none" w:sz="0" w:space="0" w:color="auto"/>
            <w:left w:val="none" w:sz="0" w:space="0" w:color="auto"/>
            <w:bottom w:val="none" w:sz="0" w:space="0" w:color="auto"/>
            <w:right w:val="none" w:sz="0" w:space="0" w:color="auto"/>
          </w:divBdr>
        </w:div>
        <w:div w:id="932013137">
          <w:marLeft w:val="0"/>
          <w:marRight w:val="0"/>
          <w:marTop w:val="0"/>
          <w:marBottom w:val="0"/>
          <w:divBdr>
            <w:top w:val="none" w:sz="0" w:space="0" w:color="auto"/>
            <w:left w:val="none" w:sz="0" w:space="0" w:color="auto"/>
            <w:bottom w:val="none" w:sz="0" w:space="0" w:color="auto"/>
            <w:right w:val="none" w:sz="0" w:space="0" w:color="auto"/>
          </w:divBdr>
          <w:divsChild>
            <w:div w:id="1381369080">
              <w:marLeft w:val="0"/>
              <w:marRight w:val="0"/>
              <w:marTop w:val="0"/>
              <w:marBottom w:val="0"/>
              <w:divBdr>
                <w:top w:val="none" w:sz="0" w:space="0" w:color="auto"/>
                <w:left w:val="none" w:sz="0" w:space="0" w:color="auto"/>
                <w:bottom w:val="none" w:sz="0" w:space="0" w:color="auto"/>
                <w:right w:val="none" w:sz="0" w:space="0" w:color="auto"/>
              </w:divBdr>
            </w:div>
          </w:divsChild>
        </w:div>
        <w:div w:id="498157650">
          <w:marLeft w:val="0"/>
          <w:marRight w:val="0"/>
          <w:marTop w:val="0"/>
          <w:marBottom w:val="0"/>
          <w:divBdr>
            <w:top w:val="none" w:sz="0" w:space="0" w:color="auto"/>
            <w:left w:val="none" w:sz="0" w:space="0" w:color="auto"/>
            <w:bottom w:val="none" w:sz="0" w:space="0" w:color="auto"/>
            <w:right w:val="none" w:sz="0" w:space="0" w:color="auto"/>
          </w:divBdr>
        </w:div>
        <w:div w:id="332531532">
          <w:marLeft w:val="0"/>
          <w:marRight w:val="0"/>
          <w:marTop w:val="0"/>
          <w:marBottom w:val="0"/>
          <w:divBdr>
            <w:top w:val="none" w:sz="0" w:space="0" w:color="auto"/>
            <w:left w:val="none" w:sz="0" w:space="0" w:color="auto"/>
            <w:bottom w:val="none" w:sz="0" w:space="0" w:color="auto"/>
            <w:right w:val="none" w:sz="0" w:space="0" w:color="auto"/>
          </w:divBdr>
        </w:div>
        <w:div w:id="2101176391">
          <w:marLeft w:val="0"/>
          <w:marRight w:val="0"/>
          <w:marTop w:val="0"/>
          <w:marBottom w:val="0"/>
          <w:divBdr>
            <w:top w:val="none" w:sz="0" w:space="0" w:color="auto"/>
            <w:left w:val="none" w:sz="0" w:space="0" w:color="auto"/>
            <w:bottom w:val="none" w:sz="0" w:space="0" w:color="auto"/>
            <w:right w:val="none" w:sz="0" w:space="0" w:color="auto"/>
          </w:divBdr>
        </w:div>
        <w:div w:id="1480489233">
          <w:marLeft w:val="0"/>
          <w:marRight w:val="0"/>
          <w:marTop w:val="0"/>
          <w:marBottom w:val="0"/>
          <w:divBdr>
            <w:top w:val="none" w:sz="0" w:space="0" w:color="auto"/>
            <w:left w:val="none" w:sz="0" w:space="0" w:color="auto"/>
            <w:bottom w:val="none" w:sz="0" w:space="0" w:color="auto"/>
            <w:right w:val="none" w:sz="0" w:space="0" w:color="auto"/>
          </w:divBdr>
        </w:div>
        <w:div w:id="823591051">
          <w:marLeft w:val="0"/>
          <w:marRight w:val="0"/>
          <w:marTop w:val="0"/>
          <w:marBottom w:val="0"/>
          <w:divBdr>
            <w:top w:val="none" w:sz="0" w:space="0" w:color="auto"/>
            <w:left w:val="none" w:sz="0" w:space="0" w:color="auto"/>
            <w:bottom w:val="none" w:sz="0" w:space="0" w:color="auto"/>
            <w:right w:val="none" w:sz="0" w:space="0" w:color="auto"/>
          </w:divBdr>
        </w:div>
        <w:div w:id="147210371">
          <w:marLeft w:val="0"/>
          <w:marRight w:val="0"/>
          <w:marTop w:val="0"/>
          <w:marBottom w:val="0"/>
          <w:divBdr>
            <w:top w:val="none" w:sz="0" w:space="0" w:color="auto"/>
            <w:left w:val="none" w:sz="0" w:space="0" w:color="auto"/>
            <w:bottom w:val="none" w:sz="0" w:space="0" w:color="auto"/>
            <w:right w:val="none" w:sz="0" w:space="0" w:color="auto"/>
          </w:divBdr>
          <w:divsChild>
            <w:div w:id="1457216942">
              <w:marLeft w:val="0"/>
              <w:marRight w:val="0"/>
              <w:marTop w:val="0"/>
              <w:marBottom w:val="0"/>
              <w:divBdr>
                <w:top w:val="none" w:sz="0" w:space="0" w:color="auto"/>
                <w:left w:val="none" w:sz="0" w:space="0" w:color="auto"/>
                <w:bottom w:val="none" w:sz="0" w:space="0" w:color="auto"/>
                <w:right w:val="none" w:sz="0" w:space="0" w:color="auto"/>
              </w:divBdr>
            </w:div>
          </w:divsChild>
        </w:div>
        <w:div w:id="2050571760">
          <w:marLeft w:val="0"/>
          <w:marRight w:val="0"/>
          <w:marTop w:val="0"/>
          <w:marBottom w:val="0"/>
          <w:divBdr>
            <w:top w:val="none" w:sz="0" w:space="0" w:color="auto"/>
            <w:left w:val="none" w:sz="0" w:space="0" w:color="auto"/>
            <w:bottom w:val="none" w:sz="0" w:space="0" w:color="auto"/>
            <w:right w:val="none" w:sz="0" w:space="0" w:color="auto"/>
          </w:divBdr>
        </w:div>
        <w:div w:id="1216815347">
          <w:marLeft w:val="0"/>
          <w:marRight w:val="0"/>
          <w:marTop w:val="0"/>
          <w:marBottom w:val="0"/>
          <w:divBdr>
            <w:top w:val="none" w:sz="0" w:space="0" w:color="auto"/>
            <w:left w:val="none" w:sz="0" w:space="0" w:color="auto"/>
            <w:bottom w:val="none" w:sz="0" w:space="0" w:color="auto"/>
            <w:right w:val="none" w:sz="0" w:space="0" w:color="auto"/>
          </w:divBdr>
        </w:div>
        <w:div w:id="757020163">
          <w:marLeft w:val="0"/>
          <w:marRight w:val="0"/>
          <w:marTop w:val="0"/>
          <w:marBottom w:val="0"/>
          <w:divBdr>
            <w:top w:val="none" w:sz="0" w:space="0" w:color="auto"/>
            <w:left w:val="none" w:sz="0" w:space="0" w:color="auto"/>
            <w:bottom w:val="none" w:sz="0" w:space="0" w:color="auto"/>
            <w:right w:val="none" w:sz="0" w:space="0" w:color="auto"/>
          </w:divBdr>
        </w:div>
        <w:div w:id="967666801">
          <w:marLeft w:val="0"/>
          <w:marRight w:val="0"/>
          <w:marTop w:val="0"/>
          <w:marBottom w:val="0"/>
          <w:divBdr>
            <w:top w:val="none" w:sz="0" w:space="0" w:color="auto"/>
            <w:left w:val="none" w:sz="0" w:space="0" w:color="auto"/>
            <w:bottom w:val="none" w:sz="0" w:space="0" w:color="auto"/>
            <w:right w:val="none" w:sz="0" w:space="0" w:color="auto"/>
          </w:divBdr>
        </w:div>
        <w:div w:id="1202937624">
          <w:marLeft w:val="0"/>
          <w:marRight w:val="0"/>
          <w:marTop w:val="0"/>
          <w:marBottom w:val="0"/>
          <w:divBdr>
            <w:top w:val="none" w:sz="0" w:space="0" w:color="auto"/>
            <w:left w:val="none" w:sz="0" w:space="0" w:color="auto"/>
            <w:bottom w:val="none" w:sz="0" w:space="0" w:color="auto"/>
            <w:right w:val="none" w:sz="0" w:space="0" w:color="auto"/>
          </w:divBdr>
        </w:div>
        <w:div w:id="672075947">
          <w:marLeft w:val="0"/>
          <w:marRight w:val="0"/>
          <w:marTop w:val="0"/>
          <w:marBottom w:val="0"/>
          <w:divBdr>
            <w:top w:val="none" w:sz="0" w:space="0" w:color="auto"/>
            <w:left w:val="none" w:sz="0" w:space="0" w:color="auto"/>
            <w:bottom w:val="none" w:sz="0" w:space="0" w:color="auto"/>
            <w:right w:val="none" w:sz="0" w:space="0" w:color="auto"/>
          </w:divBdr>
        </w:div>
        <w:div w:id="778991737">
          <w:marLeft w:val="0"/>
          <w:marRight w:val="0"/>
          <w:marTop w:val="0"/>
          <w:marBottom w:val="0"/>
          <w:divBdr>
            <w:top w:val="none" w:sz="0" w:space="0" w:color="auto"/>
            <w:left w:val="none" w:sz="0" w:space="0" w:color="auto"/>
            <w:bottom w:val="none" w:sz="0" w:space="0" w:color="auto"/>
            <w:right w:val="none" w:sz="0" w:space="0" w:color="auto"/>
          </w:divBdr>
        </w:div>
        <w:div w:id="1649239059">
          <w:marLeft w:val="0"/>
          <w:marRight w:val="0"/>
          <w:marTop w:val="0"/>
          <w:marBottom w:val="0"/>
          <w:divBdr>
            <w:top w:val="none" w:sz="0" w:space="0" w:color="auto"/>
            <w:left w:val="none" w:sz="0" w:space="0" w:color="auto"/>
            <w:bottom w:val="none" w:sz="0" w:space="0" w:color="auto"/>
            <w:right w:val="none" w:sz="0" w:space="0" w:color="auto"/>
          </w:divBdr>
        </w:div>
        <w:div w:id="43992797">
          <w:marLeft w:val="0"/>
          <w:marRight w:val="0"/>
          <w:marTop w:val="0"/>
          <w:marBottom w:val="0"/>
          <w:divBdr>
            <w:top w:val="none" w:sz="0" w:space="0" w:color="auto"/>
            <w:left w:val="none" w:sz="0" w:space="0" w:color="auto"/>
            <w:bottom w:val="none" w:sz="0" w:space="0" w:color="auto"/>
            <w:right w:val="none" w:sz="0" w:space="0" w:color="auto"/>
          </w:divBdr>
          <w:divsChild>
            <w:div w:id="1132595698">
              <w:marLeft w:val="0"/>
              <w:marRight w:val="0"/>
              <w:marTop w:val="0"/>
              <w:marBottom w:val="0"/>
              <w:divBdr>
                <w:top w:val="none" w:sz="0" w:space="0" w:color="auto"/>
                <w:left w:val="none" w:sz="0" w:space="0" w:color="auto"/>
                <w:bottom w:val="none" w:sz="0" w:space="0" w:color="auto"/>
                <w:right w:val="none" w:sz="0" w:space="0" w:color="auto"/>
              </w:divBdr>
            </w:div>
          </w:divsChild>
        </w:div>
        <w:div w:id="487401910">
          <w:marLeft w:val="0"/>
          <w:marRight w:val="0"/>
          <w:marTop w:val="0"/>
          <w:marBottom w:val="0"/>
          <w:divBdr>
            <w:top w:val="none" w:sz="0" w:space="0" w:color="auto"/>
            <w:left w:val="none" w:sz="0" w:space="0" w:color="auto"/>
            <w:bottom w:val="none" w:sz="0" w:space="0" w:color="auto"/>
            <w:right w:val="none" w:sz="0" w:space="0" w:color="auto"/>
          </w:divBdr>
        </w:div>
        <w:div w:id="869220778">
          <w:marLeft w:val="0"/>
          <w:marRight w:val="0"/>
          <w:marTop w:val="0"/>
          <w:marBottom w:val="0"/>
          <w:divBdr>
            <w:top w:val="none" w:sz="0" w:space="0" w:color="auto"/>
            <w:left w:val="none" w:sz="0" w:space="0" w:color="auto"/>
            <w:bottom w:val="none" w:sz="0" w:space="0" w:color="auto"/>
            <w:right w:val="none" w:sz="0" w:space="0" w:color="auto"/>
          </w:divBdr>
        </w:div>
        <w:div w:id="1623030126">
          <w:marLeft w:val="0"/>
          <w:marRight w:val="0"/>
          <w:marTop w:val="0"/>
          <w:marBottom w:val="0"/>
          <w:divBdr>
            <w:top w:val="none" w:sz="0" w:space="0" w:color="auto"/>
            <w:left w:val="none" w:sz="0" w:space="0" w:color="auto"/>
            <w:bottom w:val="none" w:sz="0" w:space="0" w:color="auto"/>
            <w:right w:val="none" w:sz="0" w:space="0" w:color="auto"/>
          </w:divBdr>
        </w:div>
        <w:div w:id="2002005386">
          <w:marLeft w:val="0"/>
          <w:marRight w:val="0"/>
          <w:marTop w:val="0"/>
          <w:marBottom w:val="0"/>
          <w:divBdr>
            <w:top w:val="none" w:sz="0" w:space="0" w:color="auto"/>
            <w:left w:val="none" w:sz="0" w:space="0" w:color="auto"/>
            <w:bottom w:val="none" w:sz="0" w:space="0" w:color="auto"/>
            <w:right w:val="none" w:sz="0" w:space="0" w:color="auto"/>
          </w:divBdr>
        </w:div>
        <w:div w:id="932783196">
          <w:marLeft w:val="0"/>
          <w:marRight w:val="0"/>
          <w:marTop w:val="0"/>
          <w:marBottom w:val="0"/>
          <w:divBdr>
            <w:top w:val="none" w:sz="0" w:space="0" w:color="auto"/>
            <w:left w:val="none" w:sz="0" w:space="0" w:color="auto"/>
            <w:bottom w:val="none" w:sz="0" w:space="0" w:color="auto"/>
            <w:right w:val="none" w:sz="0" w:space="0" w:color="auto"/>
          </w:divBdr>
        </w:div>
        <w:div w:id="916212548">
          <w:marLeft w:val="0"/>
          <w:marRight w:val="0"/>
          <w:marTop w:val="0"/>
          <w:marBottom w:val="0"/>
          <w:divBdr>
            <w:top w:val="none" w:sz="0" w:space="0" w:color="auto"/>
            <w:left w:val="none" w:sz="0" w:space="0" w:color="auto"/>
            <w:bottom w:val="none" w:sz="0" w:space="0" w:color="auto"/>
            <w:right w:val="none" w:sz="0" w:space="0" w:color="auto"/>
          </w:divBdr>
        </w:div>
        <w:div w:id="245919112">
          <w:marLeft w:val="0"/>
          <w:marRight w:val="0"/>
          <w:marTop w:val="0"/>
          <w:marBottom w:val="0"/>
          <w:divBdr>
            <w:top w:val="none" w:sz="0" w:space="0" w:color="auto"/>
            <w:left w:val="none" w:sz="0" w:space="0" w:color="auto"/>
            <w:bottom w:val="none" w:sz="0" w:space="0" w:color="auto"/>
            <w:right w:val="none" w:sz="0" w:space="0" w:color="auto"/>
          </w:divBdr>
        </w:div>
        <w:div w:id="578638029">
          <w:marLeft w:val="0"/>
          <w:marRight w:val="0"/>
          <w:marTop w:val="0"/>
          <w:marBottom w:val="0"/>
          <w:divBdr>
            <w:top w:val="none" w:sz="0" w:space="0" w:color="auto"/>
            <w:left w:val="none" w:sz="0" w:space="0" w:color="auto"/>
            <w:bottom w:val="none" w:sz="0" w:space="0" w:color="auto"/>
            <w:right w:val="none" w:sz="0" w:space="0" w:color="auto"/>
          </w:divBdr>
        </w:div>
        <w:div w:id="2026399889">
          <w:marLeft w:val="0"/>
          <w:marRight w:val="0"/>
          <w:marTop w:val="0"/>
          <w:marBottom w:val="0"/>
          <w:divBdr>
            <w:top w:val="none" w:sz="0" w:space="0" w:color="auto"/>
            <w:left w:val="none" w:sz="0" w:space="0" w:color="auto"/>
            <w:bottom w:val="none" w:sz="0" w:space="0" w:color="auto"/>
            <w:right w:val="none" w:sz="0" w:space="0" w:color="auto"/>
          </w:divBdr>
        </w:div>
        <w:div w:id="2002856260">
          <w:marLeft w:val="0"/>
          <w:marRight w:val="0"/>
          <w:marTop w:val="0"/>
          <w:marBottom w:val="0"/>
          <w:divBdr>
            <w:top w:val="none" w:sz="0" w:space="0" w:color="auto"/>
            <w:left w:val="none" w:sz="0" w:space="0" w:color="auto"/>
            <w:bottom w:val="none" w:sz="0" w:space="0" w:color="auto"/>
            <w:right w:val="none" w:sz="0" w:space="0" w:color="auto"/>
          </w:divBdr>
        </w:div>
        <w:div w:id="246228694">
          <w:marLeft w:val="0"/>
          <w:marRight w:val="0"/>
          <w:marTop w:val="0"/>
          <w:marBottom w:val="0"/>
          <w:divBdr>
            <w:top w:val="none" w:sz="0" w:space="0" w:color="auto"/>
            <w:left w:val="none" w:sz="0" w:space="0" w:color="auto"/>
            <w:bottom w:val="none" w:sz="0" w:space="0" w:color="auto"/>
            <w:right w:val="none" w:sz="0" w:space="0" w:color="auto"/>
          </w:divBdr>
        </w:div>
        <w:div w:id="816461381">
          <w:marLeft w:val="0"/>
          <w:marRight w:val="0"/>
          <w:marTop w:val="0"/>
          <w:marBottom w:val="0"/>
          <w:divBdr>
            <w:top w:val="none" w:sz="0" w:space="0" w:color="auto"/>
            <w:left w:val="none" w:sz="0" w:space="0" w:color="auto"/>
            <w:bottom w:val="none" w:sz="0" w:space="0" w:color="auto"/>
            <w:right w:val="none" w:sz="0" w:space="0" w:color="auto"/>
          </w:divBdr>
        </w:div>
        <w:div w:id="1165129977">
          <w:marLeft w:val="0"/>
          <w:marRight w:val="0"/>
          <w:marTop w:val="0"/>
          <w:marBottom w:val="0"/>
          <w:divBdr>
            <w:top w:val="none" w:sz="0" w:space="0" w:color="auto"/>
            <w:left w:val="none" w:sz="0" w:space="0" w:color="auto"/>
            <w:bottom w:val="none" w:sz="0" w:space="0" w:color="auto"/>
            <w:right w:val="none" w:sz="0" w:space="0" w:color="auto"/>
          </w:divBdr>
        </w:div>
        <w:div w:id="1034694611">
          <w:marLeft w:val="0"/>
          <w:marRight w:val="0"/>
          <w:marTop w:val="0"/>
          <w:marBottom w:val="0"/>
          <w:divBdr>
            <w:top w:val="none" w:sz="0" w:space="0" w:color="auto"/>
            <w:left w:val="none" w:sz="0" w:space="0" w:color="auto"/>
            <w:bottom w:val="none" w:sz="0" w:space="0" w:color="auto"/>
            <w:right w:val="none" w:sz="0" w:space="0" w:color="auto"/>
          </w:divBdr>
        </w:div>
        <w:div w:id="95954178">
          <w:marLeft w:val="0"/>
          <w:marRight w:val="0"/>
          <w:marTop w:val="0"/>
          <w:marBottom w:val="0"/>
          <w:divBdr>
            <w:top w:val="none" w:sz="0" w:space="0" w:color="auto"/>
            <w:left w:val="none" w:sz="0" w:space="0" w:color="auto"/>
            <w:bottom w:val="none" w:sz="0" w:space="0" w:color="auto"/>
            <w:right w:val="none" w:sz="0" w:space="0" w:color="auto"/>
          </w:divBdr>
        </w:div>
        <w:div w:id="2005232264">
          <w:marLeft w:val="0"/>
          <w:marRight w:val="0"/>
          <w:marTop w:val="0"/>
          <w:marBottom w:val="0"/>
          <w:divBdr>
            <w:top w:val="none" w:sz="0" w:space="0" w:color="auto"/>
            <w:left w:val="none" w:sz="0" w:space="0" w:color="auto"/>
            <w:bottom w:val="none" w:sz="0" w:space="0" w:color="auto"/>
            <w:right w:val="none" w:sz="0" w:space="0" w:color="auto"/>
          </w:divBdr>
        </w:div>
        <w:div w:id="456921554">
          <w:marLeft w:val="0"/>
          <w:marRight w:val="0"/>
          <w:marTop w:val="0"/>
          <w:marBottom w:val="0"/>
          <w:divBdr>
            <w:top w:val="none" w:sz="0" w:space="0" w:color="auto"/>
            <w:left w:val="none" w:sz="0" w:space="0" w:color="auto"/>
            <w:bottom w:val="none" w:sz="0" w:space="0" w:color="auto"/>
            <w:right w:val="none" w:sz="0" w:space="0" w:color="auto"/>
          </w:divBdr>
        </w:div>
        <w:div w:id="1227767118">
          <w:marLeft w:val="0"/>
          <w:marRight w:val="0"/>
          <w:marTop w:val="0"/>
          <w:marBottom w:val="0"/>
          <w:divBdr>
            <w:top w:val="none" w:sz="0" w:space="0" w:color="auto"/>
            <w:left w:val="none" w:sz="0" w:space="0" w:color="auto"/>
            <w:bottom w:val="none" w:sz="0" w:space="0" w:color="auto"/>
            <w:right w:val="none" w:sz="0" w:space="0" w:color="auto"/>
          </w:divBdr>
          <w:divsChild>
            <w:div w:id="800801772">
              <w:marLeft w:val="0"/>
              <w:marRight w:val="0"/>
              <w:marTop w:val="0"/>
              <w:marBottom w:val="0"/>
              <w:divBdr>
                <w:top w:val="none" w:sz="0" w:space="0" w:color="auto"/>
                <w:left w:val="none" w:sz="0" w:space="0" w:color="auto"/>
                <w:bottom w:val="none" w:sz="0" w:space="0" w:color="auto"/>
                <w:right w:val="none" w:sz="0" w:space="0" w:color="auto"/>
              </w:divBdr>
            </w:div>
          </w:divsChild>
        </w:div>
        <w:div w:id="112136524">
          <w:marLeft w:val="0"/>
          <w:marRight w:val="0"/>
          <w:marTop w:val="0"/>
          <w:marBottom w:val="0"/>
          <w:divBdr>
            <w:top w:val="none" w:sz="0" w:space="0" w:color="auto"/>
            <w:left w:val="none" w:sz="0" w:space="0" w:color="auto"/>
            <w:bottom w:val="none" w:sz="0" w:space="0" w:color="auto"/>
            <w:right w:val="none" w:sz="0" w:space="0" w:color="auto"/>
          </w:divBdr>
        </w:div>
        <w:div w:id="662127878">
          <w:marLeft w:val="0"/>
          <w:marRight w:val="0"/>
          <w:marTop w:val="0"/>
          <w:marBottom w:val="0"/>
          <w:divBdr>
            <w:top w:val="none" w:sz="0" w:space="0" w:color="auto"/>
            <w:left w:val="none" w:sz="0" w:space="0" w:color="auto"/>
            <w:bottom w:val="none" w:sz="0" w:space="0" w:color="auto"/>
            <w:right w:val="none" w:sz="0" w:space="0" w:color="auto"/>
          </w:divBdr>
        </w:div>
        <w:div w:id="115225744">
          <w:marLeft w:val="0"/>
          <w:marRight w:val="0"/>
          <w:marTop w:val="0"/>
          <w:marBottom w:val="0"/>
          <w:divBdr>
            <w:top w:val="none" w:sz="0" w:space="0" w:color="auto"/>
            <w:left w:val="none" w:sz="0" w:space="0" w:color="auto"/>
            <w:bottom w:val="none" w:sz="0" w:space="0" w:color="auto"/>
            <w:right w:val="none" w:sz="0" w:space="0" w:color="auto"/>
          </w:divBdr>
        </w:div>
        <w:div w:id="412094872">
          <w:marLeft w:val="0"/>
          <w:marRight w:val="0"/>
          <w:marTop w:val="0"/>
          <w:marBottom w:val="0"/>
          <w:divBdr>
            <w:top w:val="none" w:sz="0" w:space="0" w:color="auto"/>
            <w:left w:val="none" w:sz="0" w:space="0" w:color="auto"/>
            <w:bottom w:val="none" w:sz="0" w:space="0" w:color="auto"/>
            <w:right w:val="none" w:sz="0" w:space="0" w:color="auto"/>
          </w:divBdr>
          <w:divsChild>
            <w:div w:id="186335237">
              <w:marLeft w:val="0"/>
              <w:marRight w:val="0"/>
              <w:marTop w:val="0"/>
              <w:marBottom w:val="0"/>
              <w:divBdr>
                <w:top w:val="none" w:sz="0" w:space="0" w:color="auto"/>
                <w:left w:val="none" w:sz="0" w:space="0" w:color="auto"/>
                <w:bottom w:val="none" w:sz="0" w:space="0" w:color="auto"/>
                <w:right w:val="none" w:sz="0" w:space="0" w:color="auto"/>
              </w:divBdr>
            </w:div>
          </w:divsChild>
        </w:div>
        <w:div w:id="2114089477">
          <w:marLeft w:val="0"/>
          <w:marRight w:val="0"/>
          <w:marTop w:val="0"/>
          <w:marBottom w:val="0"/>
          <w:divBdr>
            <w:top w:val="none" w:sz="0" w:space="0" w:color="auto"/>
            <w:left w:val="none" w:sz="0" w:space="0" w:color="auto"/>
            <w:bottom w:val="none" w:sz="0" w:space="0" w:color="auto"/>
            <w:right w:val="none" w:sz="0" w:space="0" w:color="auto"/>
          </w:divBdr>
        </w:div>
        <w:div w:id="1133408172">
          <w:marLeft w:val="0"/>
          <w:marRight w:val="0"/>
          <w:marTop w:val="0"/>
          <w:marBottom w:val="0"/>
          <w:divBdr>
            <w:top w:val="none" w:sz="0" w:space="0" w:color="auto"/>
            <w:left w:val="none" w:sz="0" w:space="0" w:color="auto"/>
            <w:bottom w:val="none" w:sz="0" w:space="0" w:color="auto"/>
            <w:right w:val="none" w:sz="0" w:space="0" w:color="auto"/>
          </w:divBdr>
        </w:div>
        <w:div w:id="956333772">
          <w:marLeft w:val="0"/>
          <w:marRight w:val="0"/>
          <w:marTop w:val="0"/>
          <w:marBottom w:val="0"/>
          <w:divBdr>
            <w:top w:val="none" w:sz="0" w:space="0" w:color="auto"/>
            <w:left w:val="none" w:sz="0" w:space="0" w:color="auto"/>
            <w:bottom w:val="none" w:sz="0" w:space="0" w:color="auto"/>
            <w:right w:val="none" w:sz="0" w:space="0" w:color="auto"/>
          </w:divBdr>
        </w:div>
        <w:div w:id="702637629">
          <w:marLeft w:val="0"/>
          <w:marRight w:val="0"/>
          <w:marTop w:val="0"/>
          <w:marBottom w:val="0"/>
          <w:divBdr>
            <w:top w:val="none" w:sz="0" w:space="0" w:color="auto"/>
            <w:left w:val="none" w:sz="0" w:space="0" w:color="auto"/>
            <w:bottom w:val="none" w:sz="0" w:space="0" w:color="auto"/>
            <w:right w:val="none" w:sz="0" w:space="0" w:color="auto"/>
          </w:divBdr>
          <w:divsChild>
            <w:div w:id="313989500">
              <w:marLeft w:val="0"/>
              <w:marRight w:val="0"/>
              <w:marTop w:val="0"/>
              <w:marBottom w:val="0"/>
              <w:divBdr>
                <w:top w:val="none" w:sz="0" w:space="0" w:color="auto"/>
                <w:left w:val="none" w:sz="0" w:space="0" w:color="auto"/>
                <w:bottom w:val="none" w:sz="0" w:space="0" w:color="auto"/>
                <w:right w:val="none" w:sz="0" w:space="0" w:color="auto"/>
              </w:divBdr>
            </w:div>
          </w:divsChild>
        </w:div>
        <w:div w:id="1542090858">
          <w:marLeft w:val="0"/>
          <w:marRight w:val="0"/>
          <w:marTop w:val="0"/>
          <w:marBottom w:val="0"/>
          <w:divBdr>
            <w:top w:val="none" w:sz="0" w:space="0" w:color="auto"/>
            <w:left w:val="none" w:sz="0" w:space="0" w:color="auto"/>
            <w:bottom w:val="none" w:sz="0" w:space="0" w:color="auto"/>
            <w:right w:val="none" w:sz="0" w:space="0" w:color="auto"/>
          </w:divBdr>
        </w:div>
        <w:div w:id="1048073598">
          <w:marLeft w:val="0"/>
          <w:marRight w:val="0"/>
          <w:marTop w:val="0"/>
          <w:marBottom w:val="0"/>
          <w:divBdr>
            <w:top w:val="none" w:sz="0" w:space="0" w:color="auto"/>
            <w:left w:val="none" w:sz="0" w:space="0" w:color="auto"/>
            <w:bottom w:val="none" w:sz="0" w:space="0" w:color="auto"/>
            <w:right w:val="none" w:sz="0" w:space="0" w:color="auto"/>
          </w:divBdr>
        </w:div>
        <w:div w:id="1475678758">
          <w:marLeft w:val="0"/>
          <w:marRight w:val="0"/>
          <w:marTop w:val="0"/>
          <w:marBottom w:val="0"/>
          <w:divBdr>
            <w:top w:val="none" w:sz="0" w:space="0" w:color="auto"/>
            <w:left w:val="none" w:sz="0" w:space="0" w:color="auto"/>
            <w:bottom w:val="none" w:sz="0" w:space="0" w:color="auto"/>
            <w:right w:val="none" w:sz="0" w:space="0" w:color="auto"/>
          </w:divBdr>
        </w:div>
        <w:div w:id="220293502">
          <w:marLeft w:val="0"/>
          <w:marRight w:val="0"/>
          <w:marTop w:val="0"/>
          <w:marBottom w:val="0"/>
          <w:divBdr>
            <w:top w:val="none" w:sz="0" w:space="0" w:color="auto"/>
            <w:left w:val="none" w:sz="0" w:space="0" w:color="auto"/>
            <w:bottom w:val="none" w:sz="0" w:space="0" w:color="auto"/>
            <w:right w:val="none" w:sz="0" w:space="0" w:color="auto"/>
          </w:divBdr>
          <w:divsChild>
            <w:div w:id="1144422299">
              <w:marLeft w:val="0"/>
              <w:marRight w:val="0"/>
              <w:marTop w:val="0"/>
              <w:marBottom w:val="0"/>
              <w:divBdr>
                <w:top w:val="none" w:sz="0" w:space="0" w:color="auto"/>
                <w:left w:val="none" w:sz="0" w:space="0" w:color="auto"/>
                <w:bottom w:val="none" w:sz="0" w:space="0" w:color="auto"/>
                <w:right w:val="none" w:sz="0" w:space="0" w:color="auto"/>
              </w:divBdr>
            </w:div>
          </w:divsChild>
        </w:div>
        <w:div w:id="906112735">
          <w:marLeft w:val="0"/>
          <w:marRight w:val="0"/>
          <w:marTop w:val="0"/>
          <w:marBottom w:val="0"/>
          <w:divBdr>
            <w:top w:val="none" w:sz="0" w:space="0" w:color="auto"/>
            <w:left w:val="none" w:sz="0" w:space="0" w:color="auto"/>
            <w:bottom w:val="none" w:sz="0" w:space="0" w:color="auto"/>
            <w:right w:val="none" w:sz="0" w:space="0" w:color="auto"/>
          </w:divBdr>
        </w:div>
        <w:div w:id="796069539">
          <w:marLeft w:val="0"/>
          <w:marRight w:val="0"/>
          <w:marTop w:val="0"/>
          <w:marBottom w:val="0"/>
          <w:divBdr>
            <w:top w:val="none" w:sz="0" w:space="0" w:color="auto"/>
            <w:left w:val="none" w:sz="0" w:space="0" w:color="auto"/>
            <w:bottom w:val="none" w:sz="0" w:space="0" w:color="auto"/>
            <w:right w:val="none" w:sz="0" w:space="0" w:color="auto"/>
          </w:divBdr>
        </w:div>
        <w:div w:id="553271971">
          <w:marLeft w:val="0"/>
          <w:marRight w:val="0"/>
          <w:marTop w:val="0"/>
          <w:marBottom w:val="0"/>
          <w:divBdr>
            <w:top w:val="none" w:sz="0" w:space="0" w:color="auto"/>
            <w:left w:val="none" w:sz="0" w:space="0" w:color="auto"/>
            <w:bottom w:val="none" w:sz="0" w:space="0" w:color="auto"/>
            <w:right w:val="none" w:sz="0" w:space="0" w:color="auto"/>
          </w:divBdr>
        </w:div>
        <w:div w:id="995569981">
          <w:marLeft w:val="0"/>
          <w:marRight w:val="0"/>
          <w:marTop w:val="0"/>
          <w:marBottom w:val="0"/>
          <w:divBdr>
            <w:top w:val="none" w:sz="0" w:space="0" w:color="auto"/>
            <w:left w:val="none" w:sz="0" w:space="0" w:color="auto"/>
            <w:bottom w:val="none" w:sz="0" w:space="0" w:color="auto"/>
            <w:right w:val="none" w:sz="0" w:space="0" w:color="auto"/>
          </w:divBdr>
          <w:divsChild>
            <w:div w:id="1955625474">
              <w:marLeft w:val="0"/>
              <w:marRight w:val="0"/>
              <w:marTop w:val="0"/>
              <w:marBottom w:val="0"/>
              <w:divBdr>
                <w:top w:val="none" w:sz="0" w:space="0" w:color="auto"/>
                <w:left w:val="none" w:sz="0" w:space="0" w:color="auto"/>
                <w:bottom w:val="none" w:sz="0" w:space="0" w:color="auto"/>
                <w:right w:val="none" w:sz="0" w:space="0" w:color="auto"/>
              </w:divBdr>
            </w:div>
          </w:divsChild>
        </w:div>
        <w:div w:id="130290354">
          <w:marLeft w:val="0"/>
          <w:marRight w:val="0"/>
          <w:marTop w:val="0"/>
          <w:marBottom w:val="0"/>
          <w:divBdr>
            <w:top w:val="none" w:sz="0" w:space="0" w:color="auto"/>
            <w:left w:val="none" w:sz="0" w:space="0" w:color="auto"/>
            <w:bottom w:val="none" w:sz="0" w:space="0" w:color="auto"/>
            <w:right w:val="none" w:sz="0" w:space="0" w:color="auto"/>
          </w:divBdr>
        </w:div>
        <w:div w:id="2031947881">
          <w:marLeft w:val="0"/>
          <w:marRight w:val="0"/>
          <w:marTop w:val="0"/>
          <w:marBottom w:val="0"/>
          <w:divBdr>
            <w:top w:val="none" w:sz="0" w:space="0" w:color="auto"/>
            <w:left w:val="none" w:sz="0" w:space="0" w:color="auto"/>
            <w:bottom w:val="none" w:sz="0" w:space="0" w:color="auto"/>
            <w:right w:val="none" w:sz="0" w:space="0" w:color="auto"/>
          </w:divBdr>
          <w:divsChild>
            <w:div w:id="930624494">
              <w:marLeft w:val="0"/>
              <w:marRight w:val="0"/>
              <w:marTop w:val="0"/>
              <w:marBottom w:val="0"/>
              <w:divBdr>
                <w:top w:val="none" w:sz="0" w:space="0" w:color="auto"/>
                <w:left w:val="none" w:sz="0" w:space="0" w:color="auto"/>
                <w:bottom w:val="none" w:sz="0" w:space="0" w:color="auto"/>
                <w:right w:val="none" w:sz="0" w:space="0" w:color="auto"/>
              </w:divBdr>
            </w:div>
            <w:div w:id="1224365349">
              <w:marLeft w:val="0"/>
              <w:marRight w:val="0"/>
              <w:marTop w:val="0"/>
              <w:marBottom w:val="0"/>
              <w:divBdr>
                <w:top w:val="none" w:sz="0" w:space="0" w:color="auto"/>
                <w:left w:val="none" w:sz="0" w:space="0" w:color="auto"/>
                <w:bottom w:val="none" w:sz="0" w:space="0" w:color="auto"/>
                <w:right w:val="none" w:sz="0" w:space="0" w:color="auto"/>
              </w:divBdr>
            </w:div>
            <w:div w:id="149250970">
              <w:marLeft w:val="0"/>
              <w:marRight w:val="0"/>
              <w:marTop w:val="0"/>
              <w:marBottom w:val="0"/>
              <w:divBdr>
                <w:top w:val="none" w:sz="0" w:space="0" w:color="auto"/>
                <w:left w:val="none" w:sz="0" w:space="0" w:color="auto"/>
                <w:bottom w:val="none" w:sz="0" w:space="0" w:color="auto"/>
                <w:right w:val="none" w:sz="0" w:space="0" w:color="auto"/>
              </w:divBdr>
            </w:div>
            <w:div w:id="1065033887">
              <w:marLeft w:val="0"/>
              <w:marRight w:val="0"/>
              <w:marTop w:val="0"/>
              <w:marBottom w:val="0"/>
              <w:divBdr>
                <w:top w:val="none" w:sz="0" w:space="0" w:color="auto"/>
                <w:left w:val="none" w:sz="0" w:space="0" w:color="auto"/>
                <w:bottom w:val="none" w:sz="0" w:space="0" w:color="auto"/>
                <w:right w:val="none" w:sz="0" w:space="0" w:color="auto"/>
              </w:divBdr>
            </w:div>
            <w:div w:id="254942585">
              <w:marLeft w:val="0"/>
              <w:marRight w:val="0"/>
              <w:marTop w:val="0"/>
              <w:marBottom w:val="0"/>
              <w:divBdr>
                <w:top w:val="none" w:sz="0" w:space="0" w:color="auto"/>
                <w:left w:val="none" w:sz="0" w:space="0" w:color="auto"/>
                <w:bottom w:val="none" w:sz="0" w:space="0" w:color="auto"/>
                <w:right w:val="none" w:sz="0" w:space="0" w:color="auto"/>
              </w:divBdr>
            </w:div>
            <w:div w:id="893854481">
              <w:marLeft w:val="0"/>
              <w:marRight w:val="0"/>
              <w:marTop w:val="0"/>
              <w:marBottom w:val="0"/>
              <w:divBdr>
                <w:top w:val="none" w:sz="0" w:space="0" w:color="auto"/>
                <w:left w:val="none" w:sz="0" w:space="0" w:color="auto"/>
                <w:bottom w:val="none" w:sz="0" w:space="0" w:color="auto"/>
                <w:right w:val="none" w:sz="0" w:space="0" w:color="auto"/>
              </w:divBdr>
            </w:div>
            <w:div w:id="1639452070">
              <w:marLeft w:val="0"/>
              <w:marRight w:val="0"/>
              <w:marTop w:val="0"/>
              <w:marBottom w:val="0"/>
              <w:divBdr>
                <w:top w:val="none" w:sz="0" w:space="0" w:color="auto"/>
                <w:left w:val="none" w:sz="0" w:space="0" w:color="auto"/>
                <w:bottom w:val="none" w:sz="0" w:space="0" w:color="auto"/>
                <w:right w:val="none" w:sz="0" w:space="0" w:color="auto"/>
              </w:divBdr>
            </w:div>
            <w:div w:id="482240060">
              <w:marLeft w:val="0"/>
              <w:marRight w:val="0"/>
              <w:marTop w:val="0"/>
              <w:marBottom w:val="0"/>
              <w:divBdr>
                <w:top w:val="none" w:sz="0" w:space="0" w:color="auto"/>
                <w:left w:val="none" w:sz="0" w:space="0" w:color="auto"/>
                <w:bottom w:val="none" w:sz="0" w:space="0" w:color="auto"/>
                <w:right w:val="none" w:sz="0" w:space="0" w:color="auto"/>
              </w:divBdr>
            </w:div>
            <w:div w:id="1078140371">
              <w:marLeft w:val="0"/>
              <w:marRight w:val="0"/>
              <w:marTop w:val="0"/>
              <w:marBottom w:val="0"/>
              <w:divBdr>
                <w:top w:val="none" w:sz="0" w:space="0" w:color="auto"/>
                <w:left w:val="none" w:sz="0" w:space="0" w:color="auto"/>
                <w:bottom w:val="none" w:sz="0" w:space="0" w:color="auto"/>
                <w:right w:val="none" w:sz="0" w:space="0" w:color="auto"/>
              </w:divBdr>
            </w:div>
            <w:div w:id="876698542">
              <w:marLeft w:val="0"/>
              <w:marRight w:val="0"/>
              <w:marTop w:val="0"/>
              <w:marBottom w:val="0"/>
              <w:divBdr>
                <w:top w:val="none" w:sz="0" w:space="0" w:color="auto"/>
                <w:left w:val="none" w:sz="0" w:space="0" w:color="auto"/>
                <w:bottom w:val="none" w:sz="0" w:space="0" w:color="auto"/>
                <w:right w:val="none" w:sz="0" w:space="0" w:color="auto"/>
              </w:divBdr>
            </w:div>
            <w:div w:id="1220214880">
              <w:marLeft w:val="0"/>
              <w:marRight w:val="0"/>
              <w:marTop w:val="0"/>
              <w:marBottom w:val="0"/>
              <w:divBdr>
                <w:top w:val="none" w:sz="0" w:space="0" w:color="auto"/>
                <w:left w:val="none" w:sz="0" w:space="0" w:color="auto"/>
                <w:bottom w:val="none" w:sz="0" w:space="0" w:color="auto"/>
                <w:right w:val="none" w:sz="0" w:space="0" w:color="auto"/>
              </w:divBdr>
            </w:div>
            <w:div w:id="2095589018">
              <w:marLeft w:val="0"/>
              <w:marRight w:val="0"/>
              <w:marTop w:val="0"/>
              <w:marBottom w:val="0"/>
              <w:divBdr>
                <w:top w:val="none" w:sz="0" w:space="0" w:color="auto"/>
                <w:left w:val="none" w:sz="0" w:space="0" w:color="auto"/>
                <w:bottom w:val="none" w:sz="0" w:space="0" w:color="auto"/>
                <w:right w:val="none" w:sz="0" w:space="0" w:color="auto"/>
              </w:divBdr>
            </w:div>
            <w:div w:id="1811360314">
              <w:marLeft w:val="0"/>
              <w:marRight w:val="0"/>
              <w:marTop w:val="0"/>
              <w:marBottom w:val="0"/>
              <w:divBdr>
                <w:top w:val="none" w:sz="0" w:space="0" w:color="auto"/>
                <w:left w:val="none" w:sz="0" w:space="0" w:color="auto"/>
                <w:bottom w:val="none" w:sz="0" w:space="0" w:color="auto"/>
                <w:right w:val="none" w:sz="0" w:space="0" w:color="auto"/>
              </w:divBdr>
            </w:div>
            <w:div w:id="45683480">
              <w:marLeft w:val="0"/>
              <w:marRight w:val="0"/>
              <w:marTop w:val="0"/>
              <w:marBottom w:val="0"/>
              <w:divBdr>
                <w:top w:val="none" w:sz="0" w:space="0" w:color="auto"/>
                <w:left w:val="none" w:sz="0" w:space="0" w:color="auto"/>
                <w:bottom w:val="none" w:sz="0" w:space="0" w:color="auto"/>
                <w:right w:val="none" w:sz="0" w:space="0" w:color="auto"/>
              </w:divBdr>
            </w:div>
            <w:div w:id="30611890">
              <w:marLeft w:val="0"/>
              <w:marRight w:val="0"/>
              <w:marTop w:val="0"/>
              <w:marBottom w:val="0"/>
              <w:divBdr>
                <w:top w:val="none" w:sz="0" w:space="0" w:color="auto"/>
                <w:left w:val="none" w:sz="0" w:space="0" w:color="auto"/>
                <w:bottom w:val="none" w:sz="0" w:space="0" w:color="auto"/>
                <w:right w:val="none" w:sz="0" w:space="0" w:color="auto"/>
              </w:divBdr>
            </w:div>
            <w:div w:id="1571036264">
              <w:marLeft w:val="0"/>
              <w:marRight w:val="0"/>
              <w:marTop w:val="0"/>
              <w:marBottom w:val="0"/>
              <w:divBdr>
                <w:top w:val="none" w:sz="0" w:space="0" w:color="auto"/>
                <w:left w:val="none" w:sz="0" w:space="0" w:color="auto"/>
                <w:bottom w:val="none" w:sz="0" w:space="0" w:color="auto"/>
                <w:right w:val="none" w:sz="0" w:space="0" w:color="auto"/>
              </w:divBdr>
            </w:div>
            <w:div w:id="1629624479">
              <w:marLeft w:val="0"/>
              <w:marRight w:val="0"/>
              <w:marTop w:val="0"/>
              <w:marBottom w:val="0"/>
              <w:divBdr>
                <w:top w:val="none" w:sz="0" w:space="0" w:color="auto"/>
                <w:left w:val="none" w:sz="0" w:space="0" w:color="auto"/>
                <w:bottom w:val="none" w:sz="0" w:space="0" w:color="auto"/>
                <w:right w:val="none" w:sz="0" w:space="0" w:color="auto"/>
              </w:divBdr>
            </w:div>
            <w:div w:id="318190500">
              <w:marLeft w:val="0"/>
              <w:marRight w:val="0"/>
              <w:marTop w:val="0"/>
              <w:marBottom w:val="0"/>
              <w:divBdr>
                <w:top w:val="none" w:sz="0" w:space="0" w:color="auto"/>
                <w:left w:val="none" w:sz="0" w:space="0" w:color="auto"/>
                <w:bottom w:val="none" w:sz="0" w:space="0" w:color="auto"/>
                <w:right w:val="none" w:sz="0" w:space="0" w:color="auto"/>
              </w:divBdr>
            </w:div>
            <w:div w:id="678629690">
              <w:marLeft w:val="0"/>
              <w:marRight w:val="0"/>
              <w:marTop w:val="0"/>
              <w:marBottom w:val="0"/>
              <w:divBdr>
                <w:top w:val="none" w:sz="0" w:space="0" w:color="auto"/>
                <w:left w:val="none" w:sz="0" w:space="0" w:color="auto"/>
                <w:bottom w:val="none" w:sz="0" w:space="0" w:color="auto"/>
                <w:right w:val="none" w:sz="0" w:space="0" w:color="auto"/>
              </w:divBdr>
            </w:div>
            <w:div w:id="1616057328">
              <w:marLeft w:val="0"/>
              <w:marRight w:val="0"/>
              <w:marTop w:val="0"/>
              <w:marBottom w:val="0"/>
              <w:divBdr>
                <w:top w:val="none" w:sz="0" w:space="0" w:color="auto"/>
                <w:left w:val="none" w:sz="0" w:space="0" w:color="auto"/>
                <w:bottom w:val="none" w:sz="0" w:space="0" w:color="auto"/>
                <w:right w:val="none" w:sz="0" w:space="0" w:color="auto"/>
              </w:divBdr>
            </w:div>
            <w:div w:id="1807775257">
              <w:marLeft w:val="0"/>
              <w:marRight w:val="0"/>
              <w:marTop w:val="0"/>
              <w:marBottom w:val="0"/>
              <w:divBdr>
                <w:top w:val="none" w:sz="0" w:space="0" w:color="auto"/>
                <w:left w:val="none" w:sz="0" w:space="0" w:color="auto"/>
                <w:bottom w:val="none" w:sz="0" w:space="0" w:color="auto"/>
                <w:right w:val="none" w:sz="0" w:space="0" w:color="auto"/>
              </w:divBdr>
            </w:div>
            <w:div w:id="962227533">
              <w:marLeft w:val="0"/>
              <w:marRight w:val="0"/>
              <w:marTop w:val="0"/>
              <w:marBottom w:val="0"/>
              <w:divBdr>
                <w:top w:val="none" w:sz="0" w:space="0" w:color="auto"/>
                <w:left w:val="none" w:sz="0" w:space="0" w:color="auto"/>
                <w:bottom w:val="none" w:sz="0" w:space="0" w:color="auto"/>
                <w:right w:val="none" w:sz="0" w:space="0" w:color="auto"/>
              </w:divBdr>
            </w:div>
            <w:div w:id="1129321161">
              <w:marLeft w:val="0"/>
              <w:marRight w:val="0"/>
              <w:marTop w:val="0"/>
              <w:marBottom w:val="0"/>
              <w:divBdr>
                <w:top w:val="none" w:sz="0" w:space="0" w:color="auto"/>
                <w:left w:val="none" w:sz="0" w:space="0" w:color="auto"/>
                <w:bottom w:val="none" w:sz="0" w:space="0" w:color="auto"/>
                <w:right w:val="none" w:sz="0" w:space="0" w:color="auto"/>
              </w:divBdr>
            </w:div>
            <w:div w:id="907690756">
              <w:marLeft w:val="0"/>
              <w:marRight w:val="0"/>
              <w:marTop w:val="0"/>
              <w:marBottom w:val="0"/>
              <w:divBdr>
                <w:top w:val="none" w:sz="0" w:space="0" w:color="auto"/>
                <w:left w:val="none" w:sz="0" w:space="0" w:color="auto"/>
                <w:bottom w:val="none" w:sz="0" w:space="0" w:color="auto"/>
                <w:right w:val="none" w:sz="0" w:space="0" w:color="auto"/>
              </w:divBdr>
            </w:div>
            <w:div w:id="356472554">
              <w:marLeft w:val="0"/>
              <w:marRight w:val="0"/>
              <w:marTop w:val="0"/>
              <w:marBottom w:val="0"/>
              <w:divBdr>
                <w:top w:val="none" w:sz="0" w:space="0" w:color="auto"/>
                <w:left w:val="none" w:sz="0" w:space="0" w:color="auto"/>
                <w:bottom w:val="none" w:sz="0" w:space="0" w:color="auto"/>
                <w:right w:val="none" w:sz="0" w:space="0" w:color="auto"/>
              </w:divBdr>
            </w:div>
            <w:div w:id="1758090127">
              <w:marLeft w:val="0"/>
              <w:marRight w:val="0"/>
              <w:marTop w:val="0"/>
              <w:marBottom w:val="0"/>
              <w:divBdr>
                <w:top w:val="none" w:sz="0" w:space="0" w:color="auto"/>
                <w:left w:val="none" w:sz="0" w:space="0" w:color="auto"/>
                <w:bottom w:val="none" w:sz="0" w:space="0" w:color="auto"/>
                <w:right w:val="none" w:sz="0" w:space="0" w:color="auto"/>
              </w:divBdr>
            </w:div>
            <w:div w:id="963657005">
              <w:marLeft w:val="0"/>
              <w:marRight w:val="0"/>
              <w:marTop w:val="0"/>
              <w:marBottom w:val="0"/>
              <w:divBdr>
                <w:top w:val="none" w:sz="0" w:space="0" w:color="auto"/>
                <w:left w:val="none" w:sz="0" w:space="0" w:color="auto"/>
                <w:bottom w:val="none" w:sz="0" w:space="0" w:color="auto"/>
                <w:right w:val="none" w:sz="0" w:space="0" w:color="auto"/>
              </w:divBdr>
            </w:div>
            <w:div w:id="261495101">
              <w:marLeft w:val="0"/>
              <w:marRight w:val="0"/>
              <w:marTop w:val="0"/>
              <w:marBottom w:val="0"/>
              <w:divBdr>
                <w:top w:val="none" w:sz="0" w:space="0" w:color="auto"/>
                <w:left w:val="none" w:sz="0" w:space="0" w:color="auto"/>
                <w:bottom w:val="none" w:sz="0" w:space="0" w:color="auto"/>
                <w:right w:val="none" w:sz="0" w:space="0" w:color="auto"/>
              </w:divBdr>
            </w:div>
            <w:div w:id="1429884966">
              <w:marLeft w:val="0"/>
              <w:marRight w:val="0"/>
              <w:marTop w:val="0"/>
              <w:marBottom w:val="0"/>
              <w:divBdr>
                <w:top w:val="none" w:sz="0" w:space="0" w:color="auto"/>
                <w:left w:val="none" w:sz="0" w:space="0" w:color="auto"/>
                <w:bottom w:val="none" w:sz="0" w:space="0" w:color="auto"/>
                <w:right w:val="none" w:sz="0" w:space="0" w:color="auto"/>
              </w:divBdr>
            </w:div>
            <w:div w:id="1656375387">
              <w:marLeft w:val="0"/>
              <w:marRight w:val="0"/>
              <w:marTop w:val="0"/>
              <w:marBottom w:val="0"/>
              <w:divBdr>
                <w:top w:val="none" w:sz="0" w:space="0" w:color="auto"/>
                <w:left w:val="none" w:sz="0" w:space="0" w:color="auto"/>
                <w:bottom w:val="none" w:sz="0" w:space="0" w:color="auto"/>
                <w:right w:val="none" w:sz="0" w:space="0" w:color="auto"/>
              </w:divBdr>
            </w:div>
            <w:div w:id="1545360705">
              <w:marLeft w:val="0"/>
              <w:marRight w:val="0"/>
              <w:marTop w:val="0"/>
              <w:marBottom w:val="0"/>
              <w:divBdr>
                <w:top w:val="none" w:sz="0" w:space="0" w:color="auto"/>
                <w:left w:val="none" w:sz="0" w:space="0" w:color="auto"/>
                <w:bottom w:val="none" w:sz="0" w:space="0" w:color="auto"/>
                <w:right w:val="none" w:sz="0" w:space="0" w:color="auto"/>
              </w:divBdr>
            </w:div>
            <w:div w:id="1144198648">
              <w:marLeft w:val="0"/>
              <w:marRight w:val="0"/>
              <w:marTop w:val="0"/>
              <w:marBottom w:val="0"/>
              <w:divBdr>
                <w:top w:val="none" w:sz="0" w:space="0" w:color="auto"/>
                <w:left w:val="none" w:sz="0" w:space="0" w:color="auto"/>
                <w:bottom w:val="none" w:sz="0" w:space="0" w:color="auto"/>
                <w:right w:val="none" w:sz="0" w:space="0" w:color="auto"/>
              </w:divBdr>
            </w:div>
            <w:div w:id="1186820922">
              <w:marLeft w:val="0"/>
              <w:marRight w:val="0"/>
              <w:marTop w:val="0"/>
              <w:marBottom w:val="0"/>
              <w:divBdr>
                <w:top w:val="none" w:sz="0" w:space="0" w:color="auto"/>
                <w:left w:val="none" w:sz="0" w:space="0" w:color="auto"/>
                <w:bottom w:val="none" w:sz="0" w:space="0" w:color="auto"/>
                <w:right w:val="none" w:sz="0" w:space="0" w:color="auto"/>
              </w:divBdr>
            </w:div>
            <w:div w:id="598946681">
              <w:marLeft w:val="0"/>
              <w:marRight w:val="0"/>
              <w:marTop w:val="0"/>
              <w:marBottom w:val="0"/>
              <w:divBdr>
                <w:top w:val="none" w:sz="0" w:space="0" w:color="auto"/>
                <w:left w:val="none" w:sz="0" w:space="0" w:color="auto"/>
                <w:bottom w:val="none" w:sz="0" w:space="0" w:color="auto"/>
                <w:right w:val="none" w:sz="0" w:space="0" w:color="auto"/>
              </w:divBdr>
            </w:div>
            <w:div w:id="797797293">
              <w:marLeft w:val="0"/>
              <w:marRight w:val="0"/>
              <w:marTop w:val="0"/>
              <w:marBottom w:val="0"/>
              <w:divBdr>
                <w:top w:val="none" w:sz="0" w:space="0" w:color="auto"/>
                <w:left w:val="none" w:sz="0" w:space="0" w:color="auto"/>
                <w:bottom w:val="none" w:sz="0" w:space="0" w:color="auto"/>
                <w:right w:val="none" w:sz="0" w:space="0" w:color="auto"/>
              </w:divBdr>
            </w:div>
            <w:div w:id="2046441588">
              <w:marLeft w:val="0"/>
              <w:marRight w:val="0"/>
              <w:marTop w:val="0"/>
              <w:marBottom w:val="0"/>
              <w:divBdr>
                <w:top w:val="none" w:sz="0" w:space="0" w:color="auto"/>
                <w:left w:val="none" w:sz="0" w:space="0" w:color="auto"/>
                <w:bottom w:val="none" w:sz="0" w:space="0" w:color="auto"/>
                <w:right w:val="none" w:sz="0" w:space="0" w:color="auto"/>
              </w:divBdr>
            </w:div>
            <w:div w:id="1104887872">
              <w:marLeft w:val="0"/>
              <w:marRight w:val="0"/>
              <w:marTop w:val="0"/>
              <w:marBottom w:val="0"/>
              <w:divBdr>
                <w:top w:val="none" w:sz="0" w:space="0" w:color="auto"/>
                <w:left w:val="none" w:sz="0" w:space="0" w:color="auto"/>
                <w:bottom w:val="none" w:sz="0" w:space="0" w:color="auto"/>
                <w:right w:val="none" w:sz="0" w:space="0" w:color="auto"/>
              </w:divBdr>
            </w:div>
            <w:div w:id="2130783994">
              <w:marLeft w:val="0"/>
              <w:marRight w:val="0"/>
              <w:marTop w:val="0"/>
              <w:marBottom w:val="0"/>
              <w:divBdr>
                <w:top w:val="none" w:sz="0" w:space="0" w:color="auto"/>
                <w:left w:val="none" w:sz="0" w:space="0" w:color="auto"/>
                <w:bottom w:val="none" w:sz="0" w:space="0" w:color="auto"/>
                <w:right w:val="none" w:sz="0" w:space="0" w:color="auto"/>
              </w:divBdr>
            </w:div>
            <w:div w:id="929974483">
              <w:marLeft w:val="0"/>
              <w:marRight w:val="0"/>
              <w:marTop w:val="0"/>
              <w:marBottom w:val="0"/>
              <w:divBdr>
                <w:top w:val="none" w:sz="0" w:space="0" w:color="auto"/>
                <w:left w:val="none" w:sz="0" w:space="0" w:color="auto"/>
                <w:bottom w:val="none" w:sz="0" w:space="0" w:color="auto"/>
                <w:right w:val="none" w:sz="0" w:space="0" w:color="auto"/>
              </w:divBdr>
            </w:div>
            <w:div w:id="1549759966">
              <w:marLeft w:val="0"/>
              <w:marRight w:val="0"/>
              <w:marTop w:val="0"/>
              <w:marBottom w:val="0"/>
              <w:divBdr>
                <w:top w:val="none" w:sz="0" w:space="0" w:color="auto"/>
                <w:left w:val="none" w:sz="0" w:space="0" w:color="auto"/>
                <w:bottom w:val="none" w:sz="0" w:space="0" w:color="auto"/>
                <w:right w:val="none" w:sz="0" w:space="0" w:color="auto"/>
              </w:divBdr>
            </w:div>
            <w:div w:id="1675841321">
              <w:marLeft w:val="0"/>
              <w:marRight w:val="0"/>
              <w:marTop w:val="0"/>
              <w:marBottom w:val="0"/>
              <w:divBdr>
                <w:top w:val="none" w:sz="0" w:space="0" w:color="auto"/>
                <w:left w:val="none" w:sz="0" w:space="0" w:color="auto"/>
                <w:bottom w:val="none" w:sz="0" w:space="0" w:color="auto"/>
                <w:right w:val="none" w:sz="0" w:space="0" w:color="auto"/>
              </w:divBdr>
            </w:div>
            <w:div w:id="2026518868">
              <w:marLeft w:val="0"/>
              <w:marRight w:val="0"/>
              <w:marTop w:val="0"/>
              <w:marBottom w:val="0"/>
              <w:divBdr>
                <w:top w:val="none" w:sz="0" w:space="0" w:color="auto"/>
                <w:left w:val="none" w:sz="0" w:space="0" w:color="auto"/>
                <w:bottom w:val="none" w:sz="0" w:space="0" w:color="auto"/>
                <w:right w:val="none" w:sz="0" w:space="0" w:color="auto"/>
              </w:divBdr>
            </w:div>
            <w:div w:id="1868249026">
              <w:marLeft w:val="0"/>
              <w:marRight w:val="0"/>
              <w:marTop w:val="0"/>
              <w:marBottom w:val="0"/>
              <w:divBdr>
                <w:top w:val="none" w:sz="0" w:space="0" w:color="auto"/>
                <w:left w:val="none" w:sz="0" w:space="0" w:color="auto"/>
                <w:bottom w:val="none" w:sz="0" w:space="0" w:color="auto"/>
                <w:right w:val="none" w:sz="0" w:space="0" w:color="auto"/>
              </w:divBdr>
            </w:div>
            <w:div w:id="444740422">
              <w:marLeft w:val="0"/>
              <w:marRight w:val="0"/>
              <w:marTop w:val="0"/>
              <w:marBottom w:val="0"/>
              <w:divBdr>
                <w:top w:val="none" w:sz="0" w:space="0" w:color="auto"/>
                <w:left w:val="none" w:sz="0" w:space="0" w:color="auto"/>
                <w:bottom w:val="none" w:sz="0" w:space="0" w:color="auto"/>
                <w:right w:val="none" w:sz="0" w:space="0" w:color="auto"/>
              </w:divBdr>
            </w:div>
            <w:div w:id="705522648">
              <w:marLeft w:val="0"/>
              <w:marRight w:val="0"/>
              <w:marTop w:val="0"/>
              <w:marBottom w:val="0"/>
              <w:divBdr>
                <w:top w:val="none" w:sz="0" w:space="0" w:color="auto"/>
                <w:left w:val="none" w:sz="0" w:space="0" w:color="auto"/>
                <w:bottom w:val="none" w:sz="0" w:space="0" w:color="auto"/>
                <w:right w:val="none" w:sz="0" w:space="0" w:color="auto"/>
              </w:divBdr>
            </w:div>
            <w:div w:id="1843273733">
              <w:marLeft w:val="0"/>
              <w:marRight w:val="0"/>
              <w:marTop w:val="0"/>
              <w:marBottom w:val="0"/>
              <w:divBdr>
                <w:top w:val="none" w:sz="0" w:space="0" w:color="auto"/>
                <w:left w:val="none" w:sz="0" w:space="0" w:color="auto"/>
                <w:bottom w:val="none" w:sz="0" w:space="0" w:color="auto"/>
                <w:right w:val="none" w:sz="0" w:space="0" w:color="auto"/>
              </w:divBdr>
            </w:div>
            <w:div w:id="1919554227">
              <w:marLeft w:val="0"/>
              <w:marRight w:val="0"/>
              <w:marTop w:val="0"/>
              <w:marBottom w:val="0"/>
              <w:divBdr>
                <w:top w:val="none" w:sz="0" w:space="0" w:color="auto"/>
                <w:left w:val="none" w:sz="0" w:space="0" w:color="auto"/>
                <w:bottom w:val="none" w:sz="0" w:space="0" w:color="auto"/>
                <w:right w:val="none" w:sz="0" w:space="0" w:color="auto"/>
              </w:divBdr>
            </w:div>
            <w:div w:id="1516307365">
              <w:marLeft w:val="0"/>
              <w:marRight w:val="0"/>
              <w:marTop w:val="0"/>
              <w:marBottom w:val="0"/>
              <w:divBdr>
                <w:top w:val="none" w:sz="0" w:space="0" w:color="auto"/>
                <w:left w:val="none" w:sz="0" w:space="0" w:color="auto"/>
                <w:bottom w:val="none" w:sz="0" w:space="0" w:color="auto"/>
                <w:right w:val="none" w:sz="0" w:space="0" w:color="auto"/>
              </w:divBdr>
            </w:div>
            <w:div w:id="1370760075">
              <w:marLeft w:val="0"/>
              <w:marRight w:val="0"/>
              <w:marTop w:val="0"/>
              <w:marBottom w:val="0"/>
              <w:divBdr>
                <w:top w:val="none" w:sz="0" w:space="0" w:color="auto"/>
                <w:left w:val="none" w:sz="0" w:space="0" w:color="auto"/>
                <w:bottom w:val="none" w:sz="0" w:space="0" w:color="auto"/>
                <w:right w:val="none" w:sz="0" w:space="0" w:color="auto"/>
              </w:divBdr>
            </w:div>
            <w:div w:id="503278416">
              <w:marLeft w:val="0"/>
              <w:marRight w:val="0"/>
              <w:marTop w:val="0"/>
              <w:marBottom w:val="0"/>
              <w:divBdr>
                <w:top w:val="none" w:sz="0" w:space="0" w:color="auto"/>
                <w:left w:val="none" w:sz="0" w:space="0" w:color="auto"/>
                <w:bottom w:val="none" w:sz="0" w:space="0" w:color="auto"/>
                <w:right w:val="none" w:sz="0" w:space="0" w:color="auto"/>
              </w:divBdr>
            </w:div>
            <w:div w:id="216823833">
              <w:marLeft w:val="0"/>
              <w:marRight w:val="0"/>
              <w:marTop w:val="0"/>
              <w:marBottom w:val="0"/>
              <w:divBdr>
                <w:top w:val="none" w:sz="0" w:space="0" w:color="auto"/>
                <w:left w:val="none" w:sz="0" w:space="0" w:color="auto"/>
                <w:bottom w:val="none" w:sz="0" w:space="0" w:color="auto"/>
                <w:right w:val="none" w:sz="0" w:space="0" w:color="auto"/>
              </w:divBdr>
            </w:div>
            <w:div w:id="1942178930">
              <w:marLeft w:val="0"/>
              <w:marRight w:val="0"/>
              <w:marTop w:val="0"/>
              <w:marBottom w:val="0"/>
              <w:divBdr>
                <w:top w:val="none" w:sz="0" w:space="0" w:color="auto"/>
                <w:left w:val="none" w:sz="0" w:space="0" w:color="auto"/>
                <w:bottom w:val="none" w:sz="0" w:space="0" w:color="auto"/>
                <w:right w:val="none" w:sz="0" w:space="0" w:color="auto"/>
              </w:divBdr>
            </w:div>
            <w:div w:id="1294600627">
              <w:marLeft w:val="0"/>
              <w:marRight w:val="0"/>
              <w:marTop w:val="0"/>
              <w:marBottom w:val="0"/>
              <w:divBdr>
                <w:top w:val="none" w:sz="0" w:space="0" w:color="auto"/>
                <w:left w:val="none" w:sz="0" w:space="0" w:color="auto"/>
                <w:bottom w:val="none" w:sz="0" w:space="0" w:color="auto"/>
                <w:right w:val="none" w:sz="0" w:space="0" w:color="auto"/>
              </w:divBdr>
            </w:div>
            <w:div w:id="697630932">
              <w:marLeft w:val="0"/>
              <w:marRight w:val="0"/>
              <w:marTop w:val="0"/>
              <w:marBottom w:val="0"/>
              <w:divBdr>
                <w:top w:val="none" w:sz="0" w:space="0" w:color="auto"/>
                <w:left w:val="none" w:sz="0" w:space="0" w:color="auto"/>
                <w:bottom w:val="none" w:sz="0" w:space="0" w:color="auto"/>
                <w:right w:val="none" w:sz="0" w:space="0" w:color="auto"/>
              </w:divBdr>
            </w:div>
            <w:div w:id="1128206172">
              <w:marLeft w:val="0"/>
              <w:marRight w:val="0"/>
              <w:marTop w:val="0"/>
              <w:marBottom w:val="0"/>
              <w:divBdr>
                <w:top w:val="none" w:sz="0" w:space="0" w:color="auto"/>
                <w:left w:val="none" w:sz="0" w:space="0" w:color="auto"/>
                <w:bottom w:val="none" w:sz="0" w:space="0" w:color="auto"/>
                <w:right w:val="none" w:sz="0" w:space="0" w:color="auto"/>
              </w:divBdr>
            </w:div>
            <w:div w:id="1150748529">
              <w:marLeft w:val="0"/>
              <w:marRight w:val="0"/>
              <w:marTop w:val="0"/>
              <w:marBottom w:val="0"/>
              <w:divBdr>
                <w:top w:val="none" w:sz="0" w:space="0" w:color="auto"/>
                <w:left w:val="none" w:sz="0" w:space="0" w:color="auto"/>
                <w:bottom w:val="none" w:sz="0" w:space="0" w:color="auto"/>
                <w:right w:val="none" w:sz="0" w:space="0" w:color="auto"/>
              </w:divBdr>
            </w:div>
            <w:div w:id="1948268967">
              <w:marLeft w:val="0"/>
              <w:marRight w:val="0"/>
              <w:marTop w:val="0"/>
              <w:marBottom w:val="0"/>
              <w:divBdr>
                <w:top w:val="none" w:sz="0" w:space="0" w:color="auto"/>
                <w:left w:val="none" w:sz="0" w:space="0" w:color="auto"/>
                <w:bottom w:val="none" w:sz="0" w:space="0" w:color="auto"/>
                <w:right w:val="none" w:sz="0" w:space="0" w:color="auto"/>
              </w:divBdr>
            </w:div>
            <w:div w:id="1600796249">
              <w:marLeft w:val="0"/>
              <w:marRight w:val="0"/>
              <w:marTop w:val="0"/>
              <w:marBottom w:val="0"/>
              <w:divBdr>
                <w:top w:val="none" w:sz="0" w:space="0" w:color="auto"/>
                <w:left w:val="none" w:sz="0" w:space="0" w:color="auto"/>
                <w:bottom w:val="none" w:sz="0" w:space="0" w:color="auto"/>
                <w:right w:val="none" w:sz="0" w:space="0" w:color="auto"/>
              </w:divBdr>
            </w:div>
            <w:div w:id="18240606">
              <w:marLeft w:val="0"/>
              <w:marRight w:val="0"/>
              <w:marTop w:val="0"/>
              <w:marBottom w:val="0"/>
              <w:divBdr>
                <w:top w:val="none" w:sz="0" w:space="0" w:color="auto"/>
                <w:left w:val="none" w:sz="0" w:space="0" w:color="auto"/>
                <w:bottom w:val="none" w:sz="0" w:space="0" w:color="auto"/>
                <w:right w:val="none" w:sz="0" w:space="0" w:color="auto"/>
              </w:divBdr>
            </w:div>
            <w:div w:id="1067072417">
              <w:marLeft w:val="0"/>
              <w:marRight w:val="0"/>
              <w:marTop w:val="0"/>
              <w:marBottom w:val="0"/>
              <w:divBdr>
                <w:top w:val="none" w:sz="0" w:space="0" w:color="auto"/>
                <w:left w:val="none" w:sz="0" w:space="0" w:color="auto"/>
                <w:bottom w:val="none" w:sz="0" w:space="0" w:color="auto"/>
                <w:right w:val="none" w:sz="0" w:space="0" w:color="auto"/>
              </w:divBdr>
            </w:div>
            <w:div w:id="1009060842">
              <w:marLeft w:val="0"/>
              <w:marRight w:val="0"/>
              <w:marTop w:val="0"/>
              <w:marBottom w:val="0"/>
              <w:divBdr>
                <w:top w:val="none" w:sz="0" w:space="0" w:color="auto"/>
                <w:left w:val="none" w:sz="0" w:space="0" w:color="auto"/>
                <w:bottom w:val="none" w:sz="0" w:space="0" w:color="auto"/>
                <w:right w:val="none" w:sz="0" w:space="0" w:color="auto"/>
              </w:divBdr>
            </w:div>
            <w:div w:id="421997157">
              <w:marLeft w:val="0"/>
              <w:marRight w:val="0"/>
              <w:marTop w:val="0"/>
              <w:marBottom w:val="0"/>
              <w:divBdr>
                <w:top w:val="none" w:sz="0" w:space="0" w:color="auto"/>
                <w:left w:val="none" w:sz="0" w:space="0" w:color="auto"/>
                <w:bottom w:val="none" w:sz="0" w:space="0" w:color="auto"/>
                <w:right w:val="none" w:sz="0" w:space="0" w:color="auto"/>
              </w:divBdr>
            </w:div>
            <w:div w:id="2087022916">
              <w:marLeft w:val="0"/>
              <w:marRight w:val="0"/>
              <w:marTop w:val="0"/>
              <w:marBottom w:val="0"/>
              <w:divBdr>
                <w:top w:val="none" w:sz="0" w:space="0" w:color="auto"/>
                <w:left w:val="none" w:sz="0" w:space="0" w:color="auto"/>
                <w:bottom w:val="none" w:sz="0" w:space="0" w:color="auto"/>
                <w:right w:val="none" w:sz="0" w:space="0" w:color="auto"/>
              </w:divBdr>
            </w:div>
            <w:div w:id="1899321421">
              <w:marLeft w:val="0"/>
              <w:marRight w:val="0"/>
              <w:marTop w:val="0"/>
              <w:marBottom w:val="0"/>
              <w:divBdr>
                <w:top w:val="none" w:sz="0" w:space="0" w:color="auto"/>
                <w:left w:val="none" w:sz="0" w:space="0" w:color="auto"/>
                <w:bottom w:val="none" w:sz="0" w:space="0" w:color="auto"/>
                <w:right w:val="none" w:sz="0" w:space="0" w:color="auto"/>
              </w:divBdr>
            </w:div>
            <w:div w:id="678849950">
              <w:marLeft w:val="0"/>
              <w:marRight w:val="0"/>
              <w:marTop w:val="0"/>
              <w:marBottom w:val="0"/>
              <w:divBdr>
                <w:top w:val="none" w:sz="0" w:space="0" w:color="auto"/>
                <w:left w:val="none" w:sz="0" w:space="0" w:color="auto"/>
                <w:bottom w:val="none" w:sz="0" w:space="0" w:color="auto"/>
                <w:right w:val="none" w:sz="0" w:space="0" w:color="auto"/>
              </w:divBdr>
            </w:div>
            <w:div w:id="1572042076">
              <w:marLeft w:val="0"/>
              <w:marRight w:val="0"/>
              <w:marTop w:val="0"/>
              <w:marBottom w:val="0"/>
              <w:divBdr>
                <w:top w:val="none" w:sz="0" w:space="0" w:color="auto"/>
                <w:left w:val="none" w:sz="0" w:space="0" w:color="auto"/>
                <w:bottom w:val="none" w:sz="0" w:space="0" w:color="auto"/>
                <w:right w:val="none" w:sz="0" w:space="0" w:color="auto"/>
              </w:divBdr>
            </w:div>
            <w:div w:id="48265830">
              <w:marLeft w:val="0"/>
              <w:marRight w:val="0"/>
              <w:marTop w:val="0"/>
              <w:marBottom w:val="0"/>
              <w:divBdr>
                <w:top w:val="none" w:sz="0" w:space="0" w:color="auto"/>
                <w:left w:val="none" w:sz="0" w:space="0" w:color="auto"/>
                <w:bottom w:val="none" w:sz="0" w:space="0" w:color="auto"/>
                <w:right w:val="none" w:sz="0" w:space="0" w:color="auto"/>
              </w:divBdr>
            </w:div>
            <w:div w:id="1083454482">
              <w:marLeft w:val="0"/>
              <w:marRight w:val="0"/>
              <w:marTop w:val="0"/>
              <w:marBottom w:val="0"/>
              <w:divBdr>
                <w:top w:val="none" w:sz="0" w:space="0" w:color="auto"/>
                <w:left w:val="none" w:sz="0" w:space="0" w:color="auto"/>
                <w:bottom w:val="none" w:sz="0" w:space="0" w:color="auto"/>
                <w:right w:val="none" w:sz="0" w:space="0" w:color="auto"/>
              </w:divBdr>
            </w:div>
            <w:div w:id="824589768">
              <w:marLeft w:val="0"/>
              <w:marRight w:val="0"/>
              <w:marTop w:val="0"/>
              <w:marBottom w:val="0"/>
              <w:divBdr>
                <w:top w:val="none" w:sz="0" w:space="0" w:color="auto"/>
                <w:left w:val="none" w:sz="0" w:space="0" w:color="auto"/>
                <w:bottom w:val="none" w:sz="0" w:space="0" w:color="auto"/>
                <w:right w:val="none" w:sz="0" w:space="0" w:color="auto"/>
              </w:divBdr>
            </w:div>
            <w:div w:id="959917152">
              <w:marLeft w:val="0"/>
              <w:marRight w:val="0"/>
              <w:marTop w:val="0"/>
              <w:marBottom w:val="0"/>
              <w:divBdr>
                <w:top w:val="none" w:sz="0" w:space="0" w:color="auto"/>
                <w:left w:val="none" w:sz="0" w:space="0" w:color="auto"/>
                <w:bottom w:val="none" w:sz="0" w:space="0" w:color="auto"/>
                <w:right w:val="none" w:sz="0" w:space="0" w:color="auto"/>
              </w:divBdr>
            </w:div>
            <w:div w:id="1989237096">
              <w:marLeft w:val="0"/>
              <w:marRight w:val="0"/>
              <w:marTop w:val="0"/>
              <w:marBottom w:val="0"/>
              <w:divBdr>
                <w:top w:val="none" w:sz="0" w:space="0" w:color="auto"/>
                <w:left w:val="none" w:sz="0" w:space="0" w:color="auto"/>
                <w:bottom w:val="none" w:sz="0" w:space="0" w:color="auto"/>
                <w:right w:val="none" w:sz="0" w:space="0" w:color="auto"/>
              </w:divBdr>
            </w:div>
            <w:div w:id="515197138">
              <w:marLeft w:val="0"/>
              <w:marRight w:val="0"/>
              <w:marTop w:val="0"/>
              <w:marBottom w:val="0"/>
              <w:divBdr>
                <w:top w:val="none" w:sz="0" w:space="0" w:color="auto"/>
                <w:left w:val="none" w:sz="0" w:space="0" w:color="auto"/>
                <w:bottom w:val="none" w:sz="0" w:space="0" w:color="auto"/>
                <w:right w:val="none" w:sz="0" w:space="0" w:color="auto"/>
              </w:divBdr>
            </w:div>
          </w:divsChild>
        </w:div>
        <w:div w:id="519859773">
          <w:marLeft w:val="0"/>
          <w:marRight w:val="0"/>
          <w:marTop w:val="0"/>
          <w:marBottom w:val="0"/>
          <w:divBdr>
            <w:top w:val="none" w:sz="0" w:space="0" w:color="auto"/>
            <w:left w:val="none" w:sz="0" w:space="0" w:color="auto"/>
            <w:bottom w:val="none" w:sz="0" w:space="0" w:color="auto"/>
            <w:right w:val="none" w:sz="0" w:space="0" w:color="auto"/>
          </w:divBdr>
        </w:div>
        <w:div w:id="2135825630">
          <w:marLeft w:val="0"/>
          <w:marRight w:val="0"/>
          <w:marTop w:val="0"/>
          <w:marBottom w:val="0"/>
          <w:divBdr>
            <w:top w:val="none" w:sz="0" w:space="0" w:color="auto"/>
            <w:left w:val="none" w:sz="0" w:space="0" w:color="auto"/>
            <w:bottom w:val="none" w:sz="0" w:space="0" w:color="auto"/>
            <w:right w:val="none" w:sz="0" w:space="0" w:color="auto"/>
          </w:divBdr>
          <w:divsChild>
            <w:div w:id="1073894293">
              <w:marLeft w:val="0"/>
              <w:marRight w:val="0"/>
              <w:marTop w:val="0"/>
              <w:marBottom w:val="0"/>
              <w:divBdr>
                <w:top w:val="none" w:sz="0" w:space="0" w:color="auto"/>
                <w:left w:val="none" w:sz="0" w:space="0" w:color="auto"/>
                <w:bottom w:val="none" w:sz="0" w:space="0" w:color="auto"/>
                <w:right w:val="none" w:sz="0" w:space="0" w:color="auto"/>
              </w:divBdr>
            </w:div>
            <w:div w:id="527374524">
              <w:marLeft w:val="0"/>
              <w:marRight w:val="0"/>
              <w:marTop w:val="0"/>
              <w:marBottom w:val="0"/>
              <w:divBdr>
                <w:top w:val="none" w:sz="0" w:space="0" w:color="auto"/>
                <w:left w:val="none" w:sz="0" w:space="0" w:color="auto"/>
                <w:bottom w:val="none" w:sz="0" w:space="0" w:color="auto"/>
                <w:right w:val="none" w:sz="0" w:space="0" w:color="auto"/>
              </w:divBdr>
            </w:div>
            <w:div w:id="2142266029">
              <w:marLeft w:val="0"/>
              <w:marRight w:val="0"/>
              <w:marTop w:val="0"/>
              <w:marBottom w:val="0"/>
              <w:divBdr>
                <w:top w:val="none" w:sz="0" w:space="0" w:color="auto"/>
                <w:left w:val="none" w:sz="0" w:space="0" w:color="auto"/>
                <w:bottom w:val="none" w:sz="0" w:space="0" w:color="auto"/>
                <w:right w:val="none" w:sz="0" w:space="0" w:color="auto"/>
              </w:divBdr>
            </w:div>
            <w:div w:id="881406438">
              <w:marLeft w:val="0"/>
              <w:marRight w:val="0"/>
              <w:marTop w:val="0"/>
              <w:marBottom w:val="0"/>
              <w:divBdr>
                <w:top w:val="none" w:sz="0" w:space="0" w:color="auto"/>
                <w:left w:val="none" w:sz="0" w:space="0" w:color="auto"/>
                <w:bottom w:val="none" w:sz="0" w:space="0" w:color="auto"/>
                <w:right w:val="none" w:sz="0" w:space="0" w:color="auto"/>
              </w:divBdr>
            </w:div>
            <w:div w:id="1411583194">
              <w:marLeft w:val="0"/>
              <w:marRight w:val="0"/>
              <w:marTop w:val="0"/>
              <w:marBottom w:val="0"/>
              <w:divBdr>
                <w:top w:val="none" w:sz="0" w:space="0" w:color="auto"/>
                <w:left w:val="none" w:sz="0" w:space="0" w:color="auto"/>
                <w:bottom w:val="none" w:sz="0" w:space="0" w:color="auto"/>
                <w:right w:val="none" w:sz="0" w:space="0" w:color="auto"/>
              </w:divBdr>
            </w:div>
            <w:div w:id="263536150">
              <w:marLeft w:val="0"/>
              <w:marRight w:val="0"/>
              <w:marTop w:val="0"/>
              <w:marBottom w:val="0"/>
              <w:divBdr>
                <w:top w:val="none" w:sz="0" w:space="0" w:color="auto"/>
                <w:left w:val="none" w:sz="0" w:space="0" w:color="auto"/>
                <w:bottom w:val="none" w:sz="0" w:space="0" w:color="auto"/>
                <w:right w:val="none" w:sz="0" w:space="0" w:color="auto"/>
              </w:divBdr>
            </w:div>
            <w:div w:id="1638991522">
              <w:marLeft w:val="0"/>
              <w:marRight w:val="0"/>
              <w:marTop w:val="0"/>
              <w:marBottom w:val="0"/>
              <w:divBdr>
                <w:top w:val="none" w:sz="0" w:space="0" w:color="auto"/>
                <w:left w:val="none" w:sz="0" w:space="0" w:color="auto"/>
                <w:bottom w:val="none" w:sz="0" w:space="0" w:color="auto"/>
                <w:right w:val="none" w:sz="0" w:space="0" w:color="auto"/>
              </w:divBdr>
            </w:div>
            <w:div w:id="2120102696">
              <w:marLeft w:val="0"/>
              <w:marRight w:val="0"/>
              <w:marTop w:val="0"/>
              <w:marBottom w:val="0"/>
              <w:divBdr>
                <w:top w:val="none" w:sz="0" w:space="0" w:color="auto"/>
                <w:left w:val="none" w:sz="0" w:space="0" w:color="auto"/>
                <w:bottom w:val="none" w:sz="0" w:space="0" w:color="auto"/>
                <w:right w:val="none" w:sz="0" w:space="0" w:color="auto"/>
              </w:divBdr>
            </w:div>
            <w:div w:id="326784239">
              <w:marLeft w:val="0"/>
              <w:marRight w:val="0"/>
              <w:marTop w:val="0"/>
              <w:marBottom w:val="0"/>
              <w:divBdr>
                <w:top w:val="none" w:sz="0" w:space="0" w:color="auto"/>
                <w:left w:val="none" w:sz="0" w:space="0" w:color="auto"/>
                <w:bottom w:val="none" w:sz="0" w:space="0" w:color="auto"/>
                <w:right w:val="none" w:sz="0" w:space="0" w:color="auto"/>
              </w:divBdr>
            </w:div>
            <w:div w:id="2103404653">
              <w:marLeft w:val="0"/>
              <w:marRight w:val="0"/>
              <w:marTop w:val="0"/>
              <w:marBottom w:val="0"/>
              <w:divBdr>
                <w:top w:val="none" w:sz="0" w:space="0" w:color="auto"/>
                <w:left w:val="none" w:sz="0" w:space="0" w:color="auto"/>
                <w:bottom w:val="none" w:sz="0" w:space="0" w:color="auto"/>
                <w:right w:val="none" w:sz="0" w:space="0" w:color="auto"/>
              </w:divBdr>
            </w:div>
            <w:div w:id="1436560372">
              <w:marLeft w:val="0"/>
              <w:marRight w:val="0"/>
              <w:marTop w:val="0"/>
              <w:marBottom w:val="0"/>
              <w:divBdr>
                <w:top w:val="none" w:sz="0" w:space="0" w:color="auto"/>
                <w:left w:val="none" w:sz="0" w:space="0" w:color="auto"/>
                <w:bottom w:val="none" w:sz="0" w:space="0" w:color="auto"/>
                <w:right w:val="none" w:sz="0" w:space="0" w:color="auto"/>
              </w:divBdr>
            </w:div>
            <w:div w:id="1098716417">
              <w:marLeft w:val="0"/>
              <w:marRight w:val="0"/>
              <w:marTop w:val="0"/>
              <w:marBottom w:val="0"/>
              <w:divBdr>
                <w:top w:val="none" w:sz="0" w:space="0" w:color="auto"/>
                <w:left w:val="none" w:sz="0" w:space="0" w:color="auto"/>
                <w:bottom w:val="none" w:sz="0" w:space="0" w:color="auto"/>
                <w:right w:val="none" w:sz="0" w:space="0" w:color="auto"/>
              </w:divBdr>
            </w:div>
            <w:div w:id="1199780078">
              <w:marLeft w:val="0"/>
              <w:marRight w:val="0"/>
              <w:marTop w:val="0"/>
              <w:marBottom w:val="0"/>
              <w:divBdr>
                <w:top w:val="none" w:sz="0" w:space="0" w:color="auto"/>
                <w:left w:val="none" w:sz="0" w:space="0" w:color="auto"/>
                <w:bottom w:val="none" w:sz="0" w:space="0" w:color="auto"/>
                <w:right w:val="none" w:sz="0" w:space="0" w:color="auto"/>
              </w:divBdr>
            </w:div>
            <w:div w:id="1016805945">
              <w:marLeft w:val="0"/>
              <w:marRight w:val="0"/>
              <w:marTop w:val="0"/>
              <w:marBottom w:val="0"/>
              <w:divBdr>
                <w:top w:val="none" w:sz="0" w:space="0" w:color="auto"/>
                <w:left w:val="none" w:sz="0" w:space="0" w:color="auto"/>
                <w:bottom w:val="none" w:sz="0" w:space="0" w:color="auto"/>
                <w:right w:val="none" w:sz="0" w:space="0" w:color="auto"/>
              </w:divBdr>
            </w:div>
            <w:div w:id="1152137689">
              <w:marLeft w:val="0"/>
              <w:marRight w:val="0"/>
              <w:marTop w:val="0"/>
              <w:marBottom w:val="0"/>
              <w:divBdr>
                <w:top w:val="none" w:sz="0" w:space="0" w:color="auto"/>
                <w:left w:val="none" w:sz="0" w:space="0" w:color="auto"/>
                <w:bottom w:val="none" w:sz="0" w:space="0" w:color="auto"/>
                <w:right w:val="none" w:sz="0" w:space="0" w:color="auto"/>
              </w:divBdr>
            </w:div>
            <w:div w:id="1320227026">
              <w:marLeft w:val="0"/>
              <w:marRight w:val="0"/>
              <w:marTop w:val="0"/>
              <w:marBottom w:val="0"/>
              <w:divBdr>
                <w:top w:val="none" w:sz="0" w:space="0" w:color="auto"/>
                <w:left w:val="none" w:sz="0" w:space="0" w:color="auto"/>
                <w:bottom w:val="none" w:sz="0" w:space="0" w:color="auto"/>
                <w:right w:val="none" w:sz="0" w:space="0" w:color="auto"/>
              </w:divBdr>
            </w:div>
            <w:div w:id="1614827803">
              <w:marLeft w:val="0"/>
              <w:marRight w:val="0"/>
              <w:marTop w:val="0"/>
              <w:marBottom w:val="0"/>
              <w:divBdr>
                <w:top w:val="none" w:sz="0" w:space="0" w:color="auto"/>
                <w:left w:val="none" w:sz="0" w:space="0" w:color="auto"/>
                <w:bottom w:val="none" w:sz="0" w:space="0" w:color="auto"/>
                <w:right w:val="none" w:sz="0" w:space="0" w:color="auto"/>
              </w:divBdr>
            </w:div>
            <w:div w:id="686760787">
              <w:marLeft w:val="0"/>
              <w:marRight w:val="0"/>
              <w:marTop w:val="0"/>
              <w:marBottom w:val="0"/>
              <w:divBdr>
                <w:top w:val="none" w:sz="0" w:space="0" w:color="auto"/>
                <w:left w:val="none" w:sz="0" w:space="0" w:color="auto"/>
                <w:bottom w:val="none" w:sz="0" w:space="0" w:color="auto"/>
                <w:right w:val="none" w:sz="0" w:space="0" w:color="auto"/>
              </w:divBdr>
            </w:div>
            <w:div w:id="1099984135">
              <w:marLeft w:val="0"/>
              <w:marRight w:val="0"/>
              <w:marTop w:val="0"/>
              <w:marBottom w:val="0"/>
              <w:divBdr>
                <w:top w:val="none" w:sz="0" w:space="0" w:color="auto"/>
                <w:left w:val="none" w:sz="0" w:space="0" w:color="auto"/>
                <w:bottom w:val="none" w:sz="0" w:space="0" w:color="auto"/>
                <w:right w:val="none" w:sz="0" w:space="0" w:color="auto"/>
              </w:divBdr>
            </w:div>
            <w:div w:id="1216548652">
              <w:marLeft w:val="0"/>
              <w:marRight w:val="0"/>
              <w:marTop w:val="0"/>
              <w:marBottom w:val="0"/>
              <w:divBdr>
                <w:top w:val="none" w:sz="0" w:space="0" w:color="auto"/>
                <w:left w:val="none" w:sz="0" w:space="0" w:color="auto"/>
                <w:bottom w:val="none" w:sz="0" w:space="0" w:color="auto"/>
                <w:right w:val="none" w:sz="0" w:space="0" w:color="auto"/>
              </w:divBdr>
            </w:div>
          </w:divsChild>
        </w:div>
        <w:div w:id="66849871">
          <w:marLeft w:val="0"/>
          <w:marRight w:val="0"/>
          <w:marTop w:val="0"/>
          <w:marBottom w:val="0"/>
          <w:divBdr>
            <w:top w:val="none" w:sz="0" w:space="0" w:color="auto"/>
            <w:left w:val="none" w:sz="0" w:space="0" w:color="auto"/>
            <w:bottom w:val="none" w:sz="0" w:space="0" w:color="auto"/>
            <w:right w:val="none" w:sz="0" w:space="0" w:color="auto"/>
          </w:divBdr>
        </w:div>
        <w:div w:id="777943286">
          <w:marLeft w:val="0"/>
          <w:marRight w:val="0"/>
          <w:marTop w:val="0"/>
          <w:marBottom w:val="0"/>
          <w:divBdr>
            <w:top w:val="none" w:sz="0" w:space="0" w:color="auto"/>
            <w:left w:val="none" w:sz="0" w:space="0" w:color="auto"/>
            <w:bottom w:val="none" w:sz="0" w:space="0" w:color="auto"/>
            <w:right w:val="none" w:sz="0" w:space="0" w:color="auto"/>
          </w:divBdr>
        </w:div>
        <w:div w:id="249778329">
          <w:marLeft w:val="0"/>
          <w:marRight w:val="0"/>
          <w:marTop w:val="0"/>
          <w:marBottom w:val="0"/>
          <w:divBdr>
            <w:top w:val="none" w:sz="0" w:space="0" w:color="auto"/>
            <w:left w:val="none" w:sz="0" w:space="0" w:color="auto"/>
            <w:bottom w:val="none" w:sz="0" w:space="0" w:color="auto"/>
            <w:right w:val="none" w:sz="0" w:space="0" w:color="auto"/>
          </w:divBdr>
        </w:div>
        <w:div w:id="2045206371">
          <w:marLeft w:val="0"/>
          <w:marRight w:val="0"/>
          <w:marTop w:val="0"/>
          <w:marBottom w:val="0"/>
          <w:divBdr>
            <w:top w:val="none" w:sz="0" w:space="0" w:color="auto"/>
            <w:left w:val="none" w:sz="0" w:space="0" w:color="auto"/>
            <w:bottom w:val="none" w:sz="0" w:space="0" w:color="auto"/>
            <w:right w:val="none" w:sz="0" w:space="0" w:color="auto"/>
          </w:divBdr>
          <w:divsChild>
            <w:div w:id="564413408">
              <w:marLeft w:val="0"/>
              <w:marRight w:val="0"/>
              <w:marTop w:val="0"/>
              <w:marBottom w:val="0"/>
              <w:divBdr>
                <w:top w:val="none" w:sz="0" w:space="0" w:color="auto"/>
                <w:left w:val="none" w:sz="0" w:space="0" w:color="auto"/>
                <w:bottom w:val="none" w:sz="0" w:space="0" w:color="auto"/>
                <w:right w:val="none" w:sz="0" w:space="0" w:color="auto"/>
              </w:divBdr>
            </w:div>
          </w:divsChild>
        </w:div>
        <w:div w:id="114951544">
          <w:marLeft w:val="0"/>
          <w:marRight w:val="0"/>
          <w:marTop w:val="0"/>
          <w:marBottom w:val="0"/>
          <w:divBdr>
            <w:top w:val="none" w:sz="0" w:space="0" w:color="auto"/>
            <w:left w:val="none" w:sz="0" w:space="0" w:color="auto"/>
            <w:bottom w:val="none" w:sz="0" w:space="0" w:color="auto"/>
            <w:right w:val="none" w:sz="0" w:space="0" w:color="auto"/>
          </w:divBdr>
        </w:div>
        <w:div w:id="149833489">
          <w:marLeft w:val="0"/>
          <w:marRight w:val="0"/>
          <w:marTop w:val="0"/>
          <w:marBottom w:val="0"/>
          <w:divBdr>
            <w:top w:val="none" w:sz="0" w:space="0" w:color="auto"/>
            <w:left w:val="none" w:sz="0" w:space="0" w:color="auto"/>
            <w:bottom w:val="none" w:sz="0" w:space="0" w:color="auto"/>
            <w:right w:val="none" w:sz="0" w:space="0" w:color="auto"/>
          </w:divBdr>
          <w:divsChild>
            <w:div w:id="1634944956">
              <w:marLeft w:val="0"/>
              <w:marRight w:val="0"/>
              <w:marTop w:val="0"/>
              <w:marBottom w:val="0"/>
              <w:divBdr>
                <w:top w:val="none" w:sz="0" w:space="0" w:color="auto"/>
                <w:left w:val="none" w:sz="0" w:space="0" w:color="auto"/>
                <w:bottom w:val="none" w:sz="0" w:space="0" w:color="auto"/>
                <w:right w:val="none" w:sz="0" w:space="0" w:color="auto"/>
              </w:divBdr>
            </w:div>
            <w:div w:id="440490070">
              <w:marLeft w:val="0"/>
              <w:marRight w:val="0"/>
              <w:marTop w:val="0"/>
              <w:marBottom w:val="0"/>
              <w:divBdr>
                <w:top w:val="none" w:sz="0" w:space="0" w:color="auto"/>
                <w:left w:val="none" w:sz="0" w:space="0" w:color="auto"/>
                <w:bottom w:val="none" w:sz="0" w:space="0" w:color="auto"/>
                <w:right w:val="none" w:sz="0" w:space="0" w:color="auto"/>
              </w:divBdr>
            </w:div>
            <w:div w:id="1877237152">
              <w:marLeft w:val="0"/>
              <w:marRight w:val="0"/>
              <w:marTop w:val="0"/>
              <w:marBottom w:val="0"/>
              <w:divBdr>
                <w:top w:val="none" w:sz="0" w:space="0" w:color="auto"/>
                <w:left w:val="none" w:sz="0" w:space="0" w:color="auto"/>
                <w:bottom w:val="none" w:sz="0" w:space="0" w:color="auto"/>
                <w:right w:val="none" w:sz="0" w:space="0" w:color="auto"/>
              </w:divBdr>
            </w:div>
            <w:div w:id="1854226693">
              <w:marLeft w:val="0"/>
              <w:marRight w:val="0"/>
              <w:marTop w:val="0"/>
              <w:marBottom w:val="0"/>
              <w:divBdr>
                <w:top w:val="none" w:sz="0" w:space="0" w:color="auto"/>
                <w:left w:val="none" w:sz="0" w:space="0" w:color="auto"/>
                <w:bottom w:val="none" w:sz="0" w:space="0" w:color="auto"/>
                <w:right w:val="none" w:sz="0" w:space="0" w:color="auto"/>
              </w:divBdr>
            </w:div>
            <w:div w:id="1750156591">
              <w:marLeft w:val="0"/>
              <w:marRight w:val="0"/>
              <w:marTop w:val="0"/>
              <w:marBottom w:val="0"/>
              <w:divBdr>
                <w:top w:val="none" w:sz="0" w:space="0" w:color="auto"/>
                <w:left w:val="none" w:sz="0" w:space="0" w:color="auto"/>
                <w:bottom w:val="none" w:sz="0" w:space="0" w:color="auto"/>
                <w:right w:val="none" w:sz="0" w:space="0" w:color="auto"/>
              </w:divBdr>
            </w:div>
            <w:div w:id="911310311">
              <w:marLeft w:val="0"/>
              <w:marRight w:val="0"/>
              <w:marTop w:val="0"/>
              <w:marBottom w:val="0"/>
              <w:divBdr>
                <w:top w:val="none" w:sz="0" w:space="0" w:color="auto"/>
                <w:left w:val="none" w:sz="0" w:space="0" w:color="auto"/>
                <w:bottom w:val="none" w:sz="0" w:space="0" w:color="auto"/>
                <w:right w:val="none" w:sz="0" w:space="0" w:color="auto"/>
              </w:divBdr>
            </w:div>
            <w:div w:id="660037418">
              <w:marLeft w:val="0"/>
              <w:marRight w:val="0"/>
              <w:marTop w:val="0"/>
              <w:marBottom w:val="0"/>
              <w:divBdr>
                <w:top w:val="none" w:sz="0" w:space="0" w:color="auto"/>
                <w:left w:val="none" w:sz="0" w:space="0" w:color="auto"/>
                <w:bottom w:val="none" w:sz="0" w:space="0" w:color="auto"/>
                <w:right w:val="none" w:sz="0" w:space="0" w:color="auto"/>
              </w:divBdr>
            </w:div>
            <w:div w:id="1877348448">
              <w:marLeft w:val="0"/>
              <w:marRight w:val="0"/>
              <w:marTop w:val="0"/>
              <w:marBottom w:val="0"/>
              <w:divBdr>
                <w:top w:val="none" w:sz="0" w:space="0" w:color="auto"/>
                <w:left w:val="none" w:sz="0" w:space="0" w:color="auto"/>
                <w:bottom w:val="none" w:sz="0" w:space="0" w:color="auto"/>
                <w:right w:val="none" w:sz="0" w:space="0" w:color="auto"/>
              </w:divBdr>
            </w:div>
            <w:div w:id="1023901350">
              <w:marLeft w:val="0"/>
              <w:marRight w:val="0"/>
              <w:marTop w:val="0"/>
              <w:marBottom w:val="0"/>
              <w:divBdr>
                <w:top w:val="none" w:sz="0" w:space="0" w:color="auto"/>
                <w:left w:val="none" w:sz="0" w:space="0" w:color="auto"/>
                <w:bottom w:val="none" w:sz="0" w:space="0" w:color="auto"/>
                <w:right w:val="none" w:sz="0" w:space="0" w:color="auto"/>
              </w:divBdr>
            </w:div>
            <w:div w:id="1383793412">
              <w:marLeft w:val="0"/>
              <w:marRight w:val="0"/>
              <w:marTop w:val="0"/>
              <w:marBottom w:val="0"/>
              <w:divBdr>
                <w:top w:val="none" w:sz="0" w:space="0" w:color="auto"/>
                <w:left w:val="none" w:sz="0" w:space="0" w:color="auto"/>
                <w:bottom w:val="none" w:sz="0" w:space="0" w:color="auto"/>
                <w:right w:val="none" w:sz="0" w:space="0" w:color="auto"/>
              </w:divBdr>
            </w:div>
            <w:div w:id="1088116868">
              <w:marLeft w:val="0"/>
              <w:marRight w:val="0"/>
              <w:marTop w:val="0"/>
              <w:marBottom w:val="0"/>
              <w:divBdr>
                <w:top w:val="none" w:sz="0" w:space="0" w:color="auto"/>
                <w:left w:val="none" w:sz="0" w:space="0" w:color="auto"/>
                <w:bottom w:val="none" w:sz="0" w:space="0" w:color="auto"/>
                <w:right w:val="none" w:sz="0" w:space="0" w:color="auto"/>
              </w:divBdr>
            </w:div>
            <w:div w:id="1414622048">
              <w:marLeft w:val="0"/>
              <w:marRight w:val="0"/>
              <w:marTop w:val="0"/>
              <w:marBottom w:val="0"/>
              <w:divBdr>
                <w:top w:val="none" w:sz="0" w:space="0" w:color="auto"/>
                <w:left w:val="none" w:sz="0" w:space="0" w:color="auto"/>
                <w:bottom w:val="none" w:sz="0" w:space="0" w:color="auto"/>
                <w:right w:val="none" w:sz="0" w:space="0" w:color="auto"/>
              </w:divBdr>
            </w:div>
            <w:div w:id="1672756185">
              <w:marLeft w:val="0"/>
              <w:marRight w:val="0"/>
              <w:marTop w:val="0"/>
              <w:marBottom w:val="0"/>
              <w:divBdr>
                <w:top w:val="none" w:sz="0" w:space="0" w:color="auto"/>
                <w:left w:val="none" w:sz="0" w:space="0" w:color="auto"/>
                <w:bottom w:val="none" w:sz="0" w:space="0" w:color="auto"/>
                <w:right w:val="none" w:sz="0" w:space="0" w:color="auto"/>
              </w:divBdr>
            </w:div>
            <w:div w:id="303391988">
              <w:marLeft w:val="0"/>
              <w:marRight w:val="0"/>
              <w:marTop w:val="0"/>
              <w:marBottom w:val="0"/>
              <w:divBdr>
                <w:top w:val="none" w:sz="0" w:space="0" w:color="auto"/>
                <w:left w:val="none" w:sz="0" w:space="0" w:color="auto"/>
                <w:bottom w:val="none" w:sz="0" w:space="0" w:color="auto"/>
                <w:right w:val="none" w:sz="0" w:space="0" w:color="auto"/>
              </w:divBdr>
            </w:div>
            <w:div w:id="133570081">
              <w:marLeft w:val="0"/>
              <w:marRight w:val="0"/>
              <w:marTop w:val="0"/>
              <w:marBottom w:val="0"/>
              <w:divBdr>
                <w:top w:val="none" w:sz="0" w:space="0" w:color="auto"/>
                <w:left w:val="none" w:sz="0" w:space="0" w:color="auto"/>
                <w:bottom w:val="none" w:sz="0" w:space="0" w:color="auto"/>
                <w:right w:val="none" w:sz="0" w:space="0" w:color="auto"/>
              </w:divBdr>
            </w:div>
            <w:div w:id="1675183243">
              <w:marLeft w:val="0"/>
              <w:marRight w:val="0"/>
              <w:marTop w:val="0"/>
              <w:marBottom w:val="0"/>
              <w:divBdr>
                <w:top w:val="none" w:sz="0" w:space="0" w:color="auto"/>
                <w:left w:val="none" w:sz="0" w:space="0" w:color="auto"/>
                <w:bottom w:val="none" w:sz="0" w:space="0" w:color="auto"/>
                <w:right w:val="none" w:sz="0" w:space="0" w:color="auto"/>
              </w:divBdr>
            </w:div>
            <w:div w:id="486555840">
              <w:marLeft w:val="0"/>
              <w:marRight w:val="0"/>
              <w:marTop w:val="0"/>
              <w:marBottom w:val="0"/>
              <w:divBdr>
                <w:top w:val="none" w:sz="0" w:space="0" w:color="auto"/>
                <w:left w:val="none" w:sz="0" w:space="0" w:color="auto"/>
                <w:bottom w:val="none" w:sz="0" w:space="0" w:color="auto"/>
                <w:right w:val="none" w:sz="0" w:space="0" w:color="auto"/>
              </w:divBdr>
            </w:div>
            <w:div w:id="366762262">
              <w:marLeft w:val="0"/>
              <w:marRight w:val="0"/>
              <w:marTop w:val="0"/>
              <w:marBottom w:val="0"/>
              <w:divBdr>
                <w:top w:val="none" w:sz="0" w:space="0" w:color="auto"/>
                <w:left w:val="none" w:sz="0" w:space="0" w:color="auto"/>
                <w:bottom w:val="none" w:sz="0" w:space="0" w:color="auto"/>
                <w:right w:val="none" w:sz="0" w:space="0" w:color="auto"/>
              </w:divBdr>
            </w:div>
            <w:div w:id="898590140">
              <w:marLeft w:val="0"/>
              <w:marRight w:val="0"/>
              <w:marTop w:val="0"/>
              <w:marBottom w:val="0"/>
              <w:divBdr>
                <w:top w:val="none" w:sz="0" w:space="0" w:color="auto"/>
                <w:left w:val="none" w:sz="0" w:space="0" w:color="auto"/>
                <w:bottom w:val="none" w:sz="0" w:space="0" w:color="auto"/>
                <w:right w:val="none" w:sz="0" w:space="0" w:color="auto"/>
              </w:divBdr>
            </w:div>
            <w:div w:id="284964300">
              <w:marLeft w:val="0"/>
              <w:marRight w:val="0"/>
              <w:marTop w:val="0"/>
              <w:marBottom w:val="0"/>
              <w:divBdr>
                <w:top w:val="none" w:sz="0" w:space="0" w:color="auto"/>
                <w:left w:val="none" w:sz="0" w:space="0" w:color="auto"/>
                <w:bottom w:val="none" w:sz="0" w:space="0" w:color="auto"/>
                <w:right w:val="none" w:sz="0" w:space="0" w:color="auto"/>
              </w:divBdr>
            </w:div>
            <w:div w:id="2048598465">
              <w:marLeft w:val="0"/>
              <w:marRight w:val="0"/>
              <w:marTop w:val="0"/>
              <w:marBottom w:val="0"/>
              <w:divBdr>
                <w:top w:val="none" w:sz="0" w:space="0" w:color="auto"/>
                <w:left w:val="none" w:sz="0" w:space="0" w:color="auto"/>
                <w:bottom w:val="none" w:sz="0" w:space="0" w:color="auto"/>
                <w:right w:val="none" w:sz="0" w:space="0" w:color="auto"/>
              </w:divBdr>
            </w:div>
            <w:div w:id="1769616202">
              <w:marLeft w:val="0"/>
              <w:marRight w:val="0"/>
              <w:marTop w:val="0"/>
              <w:marBottom w:val="0"/>
              <w:divBdr>
                <w:top w:val="none" w:sz="0" w:space="0" w:color="auto"/>
                <w:left w:val="none" w:sz="0" w:space="0" w:color="auto"/>
                <w:bottom w:val="none" w:sz="0" w:space="0" w:color="auto"/>
                <w:right w:val="none" w:sz="0" w:space="0" w:color="auto"/>
              </w:divBdr>
            </w:div>
            <w:div w:id="911355095">
              <w:marLeft w:val="0"/>
              <w:marRight w:val="0"/>
              <w:marTop w:val="0"/>
              <w:marBottom w:val="0"/>
              <w:divBdr>
                <w:top w:val="none" w:sz="0" w:space="0" w:color="auto"/>
                <w:left w:val="none" w:sz="0" w:space="0" w:color="auto"/>
                <w:bottom w:val="none" w:sz="0" w:space="0" w:color="auto"/>
                <w:right w:val="none" w:sz="0" w:space="0" w:color="auto"/>
              </w:divBdr>
            </w:div>
            <w:div w:id="950942194">
              <w:marLeft w:val="0"/>
              <w:marRight w:val="0"/>
              <w:marTop w:val="0"/>
              <w:marBottom w:val="0"/>
              <w:divBdr>
                <w:top w:val="none" w:sz="0" w:space="0" w:color="auto"/>
                <w:left w:val="none" w:sz="0" w:space="0" w:color="auto"/>
                <w:bottom w:val="none" w:sz="0" w:space="0" w:color="auto"/>
                <w:right w:val="none" w:sz="0" w:space="0" w:color="auto"/>
              </w:divBdr>
            </w:div>
            <w:div w:id="601763534">
              <w:marLeft w:val="0"/>
              <w:marRight w:val="0"/>
              <w:marTop w:val="0"/>
              <w:marBottom w:val="0"/>
              <w:divBdr>
                <w:top w:val="none" w:sz="0" w:space="0" w:color="auto"/>
                <w:left w:val="none" w:sz="0" w:space="0" w:color="auto"/>
                <w:bottom w:val="none" w:sz="0" w:space="0" w:color="auto"/>
                <w:right w:val="none" w:sz="0" w:space="0" w:color="auto"/>
              </w:divBdr>
            </w:div>
            <w:div w:id="482546266">
              <w:marLeft w:val="0"/>
              <w:marRight w:val="0"/>
              <w:marTop w:val="0"/>
              <w:marBottom w:val="0"/>
              <w:divBdr>
                <w:top w:val="none" w:sz="0" w:space="0" w:color="auto"/>
                <w:left w:val="none" w:sz="0" w:space="0" w:color="auto"/>
                <w:bottom w:val="none" w:sz="0" w:space="0" w:color="auto"/>
                <w:right w:val="none" w:sz="0" w:space="0" w:color="auto"/>
              </w:divBdr>
            </w:div>
            <w:div w:id="247883779">
              <w:marLeft w:val="0"/>
              <w:marRight w:val="0"/>
              <w:marTop w:val="0"/>
              <w:marBottom w:val="0"/>
              <w:divBdr>
                <w:top w:val="none" w:sz="0" w:space="0" w:color="auto"/>
                <w:left w:val="none" w:sz="0" w:space="0" w:color="auto"/>
                <w:bottom w:val="none" w:sz="0" w:space="0" w:color="auto"/>
                <w:right w:val="none" w:sz="0" w:space="0" w:color="auto"/>
              </w:divBdr>
            </w:div>
            <w:div w:id="1622614794">
              <w:marLeft w:val="0"/>
              <w:marRight w:val="0"/>
              <w:marTop w:val="0"/>
              <w:marBottom w:val="0"/>
              <w:divBdr>
                <w:top w:val="none" w:sz="0" w:space="0" w:color="auto"/>
                <w:left w:val="none" w:sz="0" w:space="0" w:color="auto"/>
                <w:bottom w:val="none" w:sz="0" w:space="0" w:color="auto"/>
                <w:right w:val="none" w:sz="0" w:space="0" w:color="auto"/>
              </w:divBdr>
            </w:div>
            <w:div w:id="994725453">
              <w:marLeft w:val="0"/>
              <w:marRight w:val="0"/>
              <w:marTop w:val="0"/>
              <w:marBottom w:val="0"/>
              <w:divBdr>
                <w:top w:val="none" w:sz="0" w:space="0" w:color="auto"/>
                <w:left w:val="none" w:sz="0" w:space="0" w:color="auto"/>
                <w:bottom w:val="none" w:sz="0" w:space="0" w:color="auto"/>
                <w:right w:val="none" w:sz="0" w:space="0" w:color="auto"/>
              </w:divBdr>
            </w:div>
            <w:div w:id="47074790">
              <w:marLeft w:val="0"/>
              <w:marRight w:val="0"/>
              <w:marTop w:val="0"/>
              <w:marBottom w:val="0"/>
              <w:divBdr>
                <w:top w:val="none" w:sz="0" w:space="0" w:color="auto"/>
                <w:left w:val="none" w:sz="0" w:space="0" w:color="auto"/>
                <w:bottom w:val="none" w:sz="0" w:space="0" w:color="auto"/>
                <w:right w:val="none" w:sz="0" w:space="0" w:color="auto"/>
              </w:divBdr>
            </w:div>
            <w:div w:id="522793261">
              <w:marLeft w:val="0"/>
              <w:marRight w:val="0"/>
              <w:marTop w:val="0"/>
              <w:marBottom w:val="0"/>
              <w:divBdr>
                <w:top w:val="none" w:sz="0" w:space="0" w:color="auto"/>
                <w:left w:val="none" w:sz="0" w:space="0" w:color="auto"/>
                <w:bottom w:val="none" w:sz="0" w:space="0" w:color="auto"/>
                <w:right w:val="none" w:sz="0" w:space="0" w:color="auto"/>
              </w:divBdr>
            </w:div>
            <w:div w:id="830951786">
              <w:marLeft w:val="0"/>
              <w:marRight w:val="0"/>
              <w:marTop w:val="0"/>
              <w:marBottom w:val="0"/>
              <w:divBdr>
                <w:top w:val="none" w:sz="0" w:space="0" w:color="auto"/>
                <w:left w:val="none" w:sz="0" w:space="0" w:color="auto"/>
                <w:bottom w:val="none" w:sz="0" w:space="0" w:color="auto"/>
                <w:right w:val="none" w:sz="0" w:space="0" w:color="auto"/>
              </w:divBdr>
            </w:div>
            <w:div w:id="1815490391">
              <w:marLeft w:val="0"/>
              <w:marRight w:val="0"/>
              <w:marTop w:val="0"/>
              <w:marBottom w:val="0"/>
              <w:divBdr>
                <w:top w:val="none" w:sz="0" w:space="0" w:color="auto"/>
                <w:left w:val="none" w:sz="0" w:space="0" w:color="auto"/>
                <w:bottom w:val="none" w:sz="0" w:space="0" w:color="auto"/>
                <w:right w:val="none" w:sz="0" w:space="0" w:color="auto"/>
              </w:divBdr>
            </w:div>
            <w:div w:id="1083145751">
              <w:marLeft w:val="0"/>
              <w:marRight w:val="0"/>
              <w:marTop w:val="0"/>
              <w:marBottom w:val="0"/>
              <w:divBdr>
                <w:top w:val="none" w:sz="0" w:space="0" w:color="auto"/>
                <w:left w:val="none" w:sz="0" w:space="0" w:color="auto"/>
                <w:bottom w:val="none" w:sz="0" w:space="0" w:color="auto"/>
                <w:right w:val="none" w:sz="0" w:space="0" w:color="auto"/>
              </w:divBdr>
            </w:div>
            <w:div w:id="1998344270">
              <w:marLeft w:val="0"/>
              <w:marRight w:val="0"/>
              <w:marTop w:val="0"/>
              <w:marBottom w:val="0"/>
              <w:divBdr>
                <w:top w:val="none" w:sz="0" w:space="0" w:color="auto"/>
                <w:left w:val="none" w:sz="0" w:space="0" w:color="auto"/>
                <w:bottom w:val="none" w:sz="0" w:space="0" w:color="auto"/>
                <w:right w:val="none" w:sz="0" w:space="0" w:color="auto"/>
              </w:divBdr>
            </w:div>
            <w:div w:id="1387097412">
              <w:marLeft w:val="0"/>
              <w:marRight w:val="0"/>
              <w:marTop w:val="0"/>
              <w:marBottom w:val="0"/>
              <w:divBdr>
                <w:top w:val="none" w:sz="0" w:space="0" w:color="auto"/>
                <w:left w:val="none" w:sz="0" w:space="0" w:color="auto"/>
                <w:bottom w:val="none" w:sz="0" w:space="0" w:color="auto"/>
                <w:right w:val="none" w:sz="0" w:space="0" w:color="auto"/>
              </w:divBdr>
            </w:div>
            <w:div w:id="1916279706">
              <w:marLeft w:val="0"/>
              <w:marRight w:val="0"/>
              <w:marTop w:val="0"/>
              <w:marBottom w:val="0"/>
              <w:divBdr>
                <w:top w:val="none" w:sz="0" w:space="0" w:color="auto"/>
                <w:left w:val="none" w:sz="0" w:space="0" w:color="auto"/>
                <w:bottom w:val="none" w:sz="0" w:space="0" w:color="auto"/>
                <w:right w:val="none" w:sz="0" w:space="0" w:color="auto"/>
              </w:divBdr>
            </w:div>
            <w:div w:id="1855415615">
              <w:marLeft w:val="0"/>
              <w:marRight w:val="0"/>
              <w:marTop w:val="0"/>
              <w:marBottom w:val="0"/>
              <w:divBdr>
                <w:top w:val="none" w:sz="0" w:space="0" w:color="auto"/>
                <w:left w:val="none" w:sz="0" w:space="0" w:color="auto"/>
                <w:bottom w:val="none" w:sz="0" w:space="0" w:color="auto"/>
                <w:right w:val="none" w:sz="0" w:space="0" w:color="auto"/>
              </w:divBdr>
            </w:div>
            <w:div w:id="1265924283">
              <w:marLeft w:val="0"/>
              <w:marRight w:val="0"/>
              <w:marTop w:val="0"/>
              <w:marBottom w:val="0"/>
              <w:divBdr>
                <w:top w:val="none" w:sz="0" w:space="0" w:color="auto"/>
                <w:left w:val="none" w:sz="0" w:space="0" w:color="auto"/>
                <w:bottom w:val="none" w:sz="0" w:space="0" w:color="auto"/>
                <w:right w:val="none" w:sz="0" w:space="0" w:color="auto"/>
              </w:divBdr>
            </w:div>
            <w:div w:id="1336034457">
              <w:marLeft w:val="0"/>
              <w:marRight w:val="0"/>
              <w:marTop w:val="0"/>
              <w:marBottom w:val="0"/>
              <w:divBdr>
                <w:top w:val="none" w:sz="0" w:space="0" w:color="auto"/>
                <w:left w:val="none" w:sz="0" w:space="0" w:color="auto"/>
                <w:bottom w:val="none" w:sz="0" w:space="0" w:color="auto"/>
                <w:right w:val="none" w:sz="0" w:space="0" w:color="auto"/>
              </w:divBdr>
            </w:div>
            <w:div w:id="1272323261">
              <w:marLeft w:val="0"/>
              <w:marRight w:val="0"/>
              <w:marTop w:val="0"/>
              <w:marBottom w:val="0"/>
              <w:divBdr>
                <w:top w:val="none" w:sz="0" w:space="0" w:color="auto"/>
                <w:left w:val="none" w:sz="0" w:space="0" w:color="auto"/>
                <w:bottom w:val="none" w:sz="0" w:space="0" w:color="auto"/>
                <w:right w:val="none" w:sz="0" w:space="0" w:color="auto"/>
              </w:divBdr>
            </w:div>
            <w:div w:id="567768961">
              <w:marLeft w:val="0"/>
              <w:marRight w:val="0"/>
              <w:marTop w:val="0"/>
              <w:marBottom w:val="0"/>
              <w:divBdr>
                <w:top w:val="none" w:sz="0" w:space="0" w:color="auto"/>
                <w:left w:val="none" w:sz="0" w:space="0" w:color="auto"/>
                <w:bottom w:val="none" w:sz="0" w:space="0" w:color="auto"/>
                <w:right w:val="none" w:sz="0" w:space="0" w:color="auto"/>
              </w:divBdr>
            </w:div>
            <w:div w:id="830215359">
              <w:marLeft w:val="0"/>
              <w:marRight w:val="0"/>
              <w:marTop w:val="0"/>
              <w:marBottom w:val="0"/>
              <w:divBdr>
                <w:top w:val="none" w:sz="0" w:space="0" w:color="auto"/>
                <w:left w:val="none" w:sz="0" w:space="0" w:color="auto"/>
                <w:bottom w:val="none" w:sz="0" w:space="0" w:color="auto"/>
                <w:right w:val="none" w:sz="0" w:space="0" w:color="auto"/>
              </w:divBdr>
            </w:div>
            <w:div w:id="1670600853">
              <w:marLeft w:val="0"/>
              <w:marRight w:val="0"/>
              <w:marTop w:val="0"/>
              <w:marBottom w:val="0"/>
              <w:divBdr>
                <w:top w:val="none" w:sz="0" w:space="0" w:color="auto"/>
                <w:left w:val="none" w:sz="0" w:space="0" w:color="auto"/>
                <w:bottom w:val="none" w:sz="0" w:space="0" w:color="auto"/>
                <w:right w:val="none" w:sz="0" w:space="0" w:color="auto"/>
              </w:divBdr>
            </w:div>
            <w:div w:id="1774399485">
              <w:marLeft w:val="0"/>
              <w:marRight w:val="0"/>
              <w:marTop w:val="0"/>
              <w:marBottom w:val="0"/>
              <w:divBdr>
                <w:top w:val="none" w:sz="0" w:space="0" w:color="auto"/>
                <w:left w:val="none" w:sz="0" w:space="0" w:color="auto"/>
                <w:bottom w:val="none" w:sz="0" w:space="0" w:color="auto"/>
                <w:right w:val="none" w:sz="0" w:space="0" w:color="auto"/>
              </w:divBdr>
            </w:div>
            <w:div w:id="161358911">
              <w:marLeft w:val="0"/>
              <w:marRight w:val="0"/>
              <w:marTop w:val="0"/>
              <w:marBottom w:val="0"/>
              <w:divBdr>
                <w:top w:val="none" w:sz="0" w:space="0" w:color="auto"/>
                <w:left w:val="none" w:sz="0" w:space="0" w:color="auto"/>
                <w:bottom w:val="none" w:sz="0" w:space="0" w:color="auto"/>
                <w:right w:val="none" w:sz="0" w:space="0" w:color="auto"/>
              </w:divBdr>
            </w:div>
            <w:div w:id="257179513">
              <w:marLeft w:val="0"/>
              <w:marRight w:val="0"/>
              <w:marTop w:val="0"/>
              <w:marBottom w:val="0"/>
              <w:divBdr>
                <w:top w:val="none" w:sz="0" w:space="0" w:color="auto"/>
                <w:left w:val="none" w:sz="0" w:space="0" w:color="auto"/>
                <w:bottom w:val="none" w:sz="0" w:space="0" w:color="auto"/>
                <w:right w:val="none" w:sz="0" w:space="0" w:color="auto"/>
              </w:divBdr>
            </w:div>
            <w:div w:id="671758730">
              <w:marLeft w:val="0"/>
              <w:marRight w:val="0"/>
              <w:marTop w:val="0"/>
              <w:marBottom w:val="0"/>
              <w:divBdr>
                <w:top w:val="none" w:sz="0" w:space="0" w:color="auto"/>
                <w:left w:val="none" w:sz="0" w:space="0" w:color="auto"/>
                <w:bottom w:val="none" w:sz="0" w:space="0" w:color="auto"/>
                <w:right w:val="none" w:sz="0" w:space="0" w:color="auto"/>
              </w:divBdr>
            </w:div>
            <w:div w:id="1835875382">
              <w:marLeft w:val="0"/>
              <w:marRight w:val="0"/>
              <w:marTop w:val="0"/>
              <w:marBottom w:val="0"/>
              <w:divBdr>
                <w:top w:val="none" w:sz="0" w:space="0" w:color="auto"/>
                <w:left w:val="none" w:sz="0" w:space="0" w:color="auto"/>
                <w:bottom w:val="none" w:sz="0" w:space="0" w:color="auto"/>
                <w:right w:val="none" w:sz="0" w:space="0" w:color="auto"/>
              </w:divBdr>
            </w:div>
            <w:div w:id="127552104">
              <w:marLeft w:val="0"/>
              <w:marRight w:val="0"/>
              <w:marTop w:val="0"/>
              <w:marBottom w:val="0"/>
              <w:divBdr>
                <w:top w:val="none" w:sz="0" w:space="0" w:color="auto"/>
                <w:left w:val="none" w:sz="0" w:space="0" w:color="auto"/>
                <w:bottom w:val="none" w:sz="0" w:space="0" w:color="auto"/>
                <w:right w:val="none" w:sz="0" w:space="0" w:color="auto"/>
              </w:divBdr>
            </w:div>
            <w:div w:id="652679017">
              <w:marLeft w:val="0"/>
              <w:marRight w:val="0"/>
              <w:marTop w:val="0"/>
              <w:marBottom w:val="0"/>
              <w:divBdr>
                <w:top w:val="none" w:sz="0" w:space="0" w:color="auto"/>
                <w:left w:val="none" w:sz="0" w:space="0" w:color="auto"/>
                <w:bottom w:val="none" w:sz="0" w:space="0" w:color="auto"/>
                <w:right w:val="none" w:sz="0" w:space="0" w:color="auto"/>
              </w:divBdr>
            </w:div>
            <w:div w:id="494079520">
              <w:marLeft w:val="0"/>
              <w:marRight w:val="0"/>
              <w:marTop w:val="0"/>
              <w:marBottom w:val="0"/>
              <w:divBdr>
                <w:top w:val="none" w:sz="0" w:space="0" w:color="auto"/>
                <w:left w:val="none" w:sz="0" w:space="0" w:color="auto"/>
                <w:bottom w:val="none" w:sz="0" w:space="0" w:color="auto"/>
                <w:right w:val="none" w:sz="0" w:space="0" w:color="auto"/>
              </w:divBdr>
            </w:div>
            <w:div w:id="1957177738">
              <w:marLeft w:val="0"/>
              <w:marRight w:val="0"/>
              <w:marTop w:val="0"/>
              <w:marBottom w:val="0"/>
              <w:divBdr>
                <w:top w:val="none" w:sz="0" w:space="0" w:color="auto"/>
                <w:left w:val="none" w:sz="0" w:space="0" w:color="auto"/>
                <w:bottom w:val="none" w:sz="0" w:space="0" w:color="auto"/>
                <w:right w:val="none" w:sz="0" w:space="0" w:color="auto"/>
              </w:divBdr>
            </w:div>
            <w:div w:id="495658175">
              <w:marLeft w:val="0"/>
              <w:marRight w:val="0"/>
              <w:marTop w:val="0"/>
              <w:marBottom w:val="0"/>
              <w:divBdr>
                <w:top w:val="none" w:sz="0" w:space="0" w:color="auto"/>
                <w:left w:val="none" w:sz="0" w:space="0" w:color="auto"/>
                <w:bottom w:val="none" w:sz="0" w:space="0" w:color="auto"/>
                <w:right w:val="none" w:sz="0" w:space="0" w:color="auto"/>
              </w:divBdr>
            </w:div>
            <w:div w:id="906915047">
              <w:marLeft w:val="0"/>
              <w:marRight w:val="0"/>
              <w:marTop w:val="0"/>
              <w:marBottom w:val="0"/>
              <w:divBdr>
                <w:top w:val="none" w:sz="0" w:space="0" w:color="auto"/>
                <w:left w:val="none" w:sz="0" w:space="0" w:color="auto"/>
                <w:bottom w:val="none" w:sz="0" w:space="0" w:color="auto"/>
                <w:right w:val="none" w:sz="0" w:space="0" w:color="auto"/>
              </w:divBdr>
            </w:div>
            <w:div w:id="343484750">
              <w:marLeft w:val="0"/>
              <w:marRight w:val="0"/>
              <w:marTop w:val="0"/>
              <w:marBottom w:val="0"/>
              <w:divBdr>
                <w:top w:val="none" w:sz="0" w:space="0" w:color="auto"/>
                <w:left w:val="none" w:sz="0" w:space="0" w:color="auto"/>
                <w:bottom w:val="none" w:sz="0" w:space="0" w:color="auto"/>
                <w:right w:val="none" w:sz="0" w:space="0" w:color="auto"/>
              </w:divBdr>
            </w:div>
            <w:div w:id="906960506">
              <w:marLeft w:val="0"/>
              <w:marRight w:val="0"/>
              <w:marTop w:val="0"/>
              <w:marBottom w:val="0"/>
              <w:divBdr>
                <w:top w:val="none" w:sz="0" w:space="0" w:color="auto"/>
                <w:left w:val="none" w:sz="0" w:space="0" w:color="auto"/>
                <w:bottom w:val="none" w:sz="0" w:space="0" w:color="auto"/>
                <w:right w:val="none" w:sz="0" w:space="0" w:color="auto"/>
              </w:divBdr>
            </w:div>
            <w:div w:id="834540268">
              <w:marLeft w:val="0"/>
              <w:marRight w:val="0"/>
              <w:marTop w:val="0"/>
              <w:marBottom w:val="0"/>
              <w:divBdr>
                <w:top w:val="none" w:sz="0" w:space="0" w:color="auto"/>
                <w:left w:val="none" w:sz="0" w:space="0" w:color="auto"/>
                <w:bottom w:val="none" w:sz="0" w:space="0" w:color="auto"/>
                <w:right w:val="none" w:sz="0" w:space="0" w:color="auto"/>
              </w:divBdr>
            </w:div>
            <w:div w:id="1737850139">
              <w:marLeft w:val="0"/>
              <w:marRight w:val="0"/>
              <w:marTop w:val="0"/>
              <w:marBottom w:val="0"/>
              <w:divBdr>
                <w:top w:val="none" w:sz="0" w:space="0" w:color="auto"/>
                <w:left w:val="none" w:sz="0" w:space="0" w:color="auto"/>
                <w:bottom w:val="none" w:sz="0" w:space="0" w:color="auto"/>
                <w:right w:val="none" w:sz="0" w:space="0" w:color="auto"/>
              </w:divBdr>
            </w:div>
            <w:div w:id="264731858">
              <w:marLeft w:val="0"/>
              <w:marRight w:val="0"/>
              <w:marTop w:val="0"/>
              <w:marBottom w:val="0"/>
              <w:divBdr>
                <w:top w:val="none" w:sz="0" w:space="0" w:color="auto"/>
                <w:left w:val="none" w:sz="0" w:space="0" w:color="auto"/>
                <w:bottom w:val="none" w:sz="0" w:space="0" w:color="auto"/>
                <w:right w:val="none" w:sz="0" w:space="0" w:color="auto"/>
              </w:divBdr>
            </w:div>
            <w:div w:id="816999061">
              <w:marLeft w:val="0"/>
              <w:marRight w:val="0"/>
              <w:marTop w:val="0"/>
              <w:marBottom w:val="0"/>
              <w:divBdr>
                <w:top w:val="none" w:sz="0" w:space="0" w:color="auto"/>
                <w:left w:val="none" w:sz="0" w:space="0" w:color="auto"/>
                <w:bottom w:val="none" w:sz="0" w:space="0" w:color="auto"/>
                <w:right w:val="none" w:sz="0" w:space="0" w:color="auto"/>
              </w:divBdr>
            </w:div>
            <w:div w:id="2125731728">
              <w:marLeft w:val="0"/>
              <w:marRight w:val="0"/>
              <w:marTop w:val="0"/>
              <w:marBottom w:val="0"/>
              <w:divBdr>
                <w:top w:val="none" w:sz="0" w:space="0" w:color="auto"/>
                <w:left w:val="none" w:sz="0" w:space="0" w:color="auto"/>
                <w:bottom w:val="none" w:sz="0" w:space="0" w:color="auto"/>
                <w:right w:val="none" w:sz="0" w:space="0" w:color="auto"/>
              </w:divBdr>
            </w:div>
            <w:div w:id="2058822431">
              <w:marLeft w:val="0"/>
              <w:marRight w:val="0"/>
              <w:marTop w:val="0"/>
              <w:marBottom w:val="0"/>
              <w:divBdr>
                <w:top w:val="none" w:sz="0" w:space="0" w:color="auto"/>
                <w:left w:val="none" w:sz="0" w:space="0" w:color="auto"/>
                <w:bottom w:val="none" w:sz="0" w:space="0" w:color="auto"/>
                <w:right w:val="none" w:sz="0" w:space="0" w:color="auto"/>
              </w:divBdr>
            </w:div>
            <w:div w:id="1608655650">
              <w:marLeft w:val="0"/>
              <w:marRight w:val="0"/>
              <w:marTop w:val="0"/>
              <w:marBottom w:val="0"/>
              <w:divBdr>
                <w:top w:val="none" w:sz="0" w:space="0" w:color="auto"/>
                <w:left w:val="none" w:sz="0" w:space="0" w:color="auto"/>
                <w:bottom w:val="none" w:sz="0" w:space="0" w:color="auto"/>
                <w:right w:val="none" w:sz="0" w:space="0" w:color="auto"/>
              </w:divBdr>
            </w:div>
            <w:div w:id="1707216403">
              <w:marLeft w:val="0"/>
              <w:marRight w:val="0"/>
              <w:marTop w:val="0"/>
              <w:marBottom w:val="0"/>
              <w:divBdr>
                <w:top w:val="none" w:sz="0" w:space="0" w:color="auto"/>
                <w:left w:val="none" w:sz="0" w:space="0" w:color="auto"/>
                <w:bottom w:val="none" w:sz="0" w:space="0" w:color="auto"/>
                <w:right w:val="none" w:sz="0" w:space="0" w:color="auto"/>
              </w:divBdr>
            </w:div>
            <w:div w:id="123280049">
              <w:marLeft w:val="0"/>
              <w:marRight w:val="0"/>
              <w:marTop w:val="0"/>
              <w:marBottom w:val="0"/>
              <w:divBdr>
                <w:top w:val="none" w:sz="0" w:space="0" w:color="auto"/>
                <w:left w:val="none" w:sz="0" w:space="0" w:color="auto"/>
                <w:bottom w:val="none" w:sz="0" w:space="0" w:color="auto"/>
                <w:right w:val="none" w:sz="0" w:space="0" w:color="auto"/>
              </w:divBdr>
            </w:div>
            <w:div w:id="2142721442">
              <w:marLeft w:val="0"/>
              <w:marRight w:val="0"/>
              <w:marTop w:val="0"/>
              <w:marBottom w:val="0"/>
              <w:divBdr>
                <w:top w:val="none" w:sz="0" w:space="0" w:color="auto"/>
                <w:left w:val="none" w:sz="0" w:space="0" w:color="auto"/>
                <w:bottom w:val="none" w:sz="0" w:space="0" w:color="auto"/>
                <w:right w:val="none" w:sz="0" w:space="0" w:color="auto"/>
              </w:divBdr>
            </w:div>
            <w:div w:id="1123771928">
              <w:marLeft w:val="0"/>
              <w:marRight w:val="0"/>
              <w:marTop w:val="0"/>
              <w:marBottom w:val="0"/>
              <w:divBdr>
                <w:top w:val="none" w:sz="0" w:space="0" w:color="auto"/>
                <w:left w:val="none" w:sz="0" w:space="0" w:color="auto"/>
                <w:bottom w:val="none" w:sz="0" w:space="0" w:color="auto"/>
                <w:right w:val="none" w:sz="0" w:space="0" w:color="auto"/>
              </w:divBdr>
            </w:div>
            <w:div w:id="1270547819">
              <w:marLeft w:val="0"/>
              <w:marRight w:val="0"/>
              <w:marTop w:val="0"/>
              <w:marBottom w:val="0"/>
              <w:divBdr>
                <w:top w:val="none" w:sz="0" w:space="0" w:color="auto"/>
                <w:left w:val="none" w:sz="0" w:space="0" w:color="auto"/>
                <w:bottom w:val="none" w:sz="0" w:space="0" w:color="auto"/>
                <w:right w:val="none" w:sz="0" w:space="0" w:color="auto"/>
              </w:divBdr>
            </w:div>
            <w:div w:id="1891187815">
              <w:marLeft w:val="0"/>
              <w:marRight w:val="0"/>
              <w:marTop w:val="0"/>
              <w:marBottom w:val="0"/>
              <w:divBdr>
                <w:top w:val="none" w:sz="0" w:space="0" w:color="auto"/>
                <w:left w:val="none" w:sz="0" w:space="0" w:color="auto"/>
                <w:bottom w:val="none" w:sz="0" w:space="0" w:color="auto"/>
                <w:right w:val="none" w:sz="0" w:space="0" w:color="auto"/>
              </w:divBdr>
            </w:div>
            <w:div w:id="1149402303">
              <w:marLeft w:val="0"/>
              <w:marRight w:val="0"/>
              <w:marTop w:val="0"/>
              <w:marBottom w:val="0"/>
              <w:divBdr>
                <w:top w:val="none" w:sz="0" w:space="0" w:color="auto"/>
                <w:left w:val="none" w:sz="0" w:space="0" w:color="auto"/>
                <w:bottom w:val="none" w:sz="0" w:space="0" w:color="auto"/>
                <w:right w:val="none" w:sz="0" w:space="0" w:color="auto"/>
              </w:divBdr>
            </w:div>
            <w:div w:id="1805076787">
              <w:marLeft w:val="0"/>
              <w:marRight w:val="0"/>
              <w:marTop w:val="0"/>
              <w:marBottom w:val="0"/>
              <w:divBdr>
                <w:top w:val="none" w:sz="0" w:space="0" w:color="auto"/>
                <w:left w:val="none" w:sz="0" w:space="0" w:color="auto"/>
                <w:bottom w:val="none" w:sz="0" w:space="0" w:color="auto"/>
                <w:right w:val="none" w:sz="0" w:space="0" w:color="auto"/>
              </w:divBdr>
            </w:div>
            <w:div w:id="1046875009">
              <w:marLeft w:val="0"/>
              <w:marRight w:val="0"/>
              <w:marTop w:val="0"/>
              <w:marBottom w:val="0"/>
              <w:divBdr>
                <w:top w:val="none" w:sz="0" w:space="0" w:color="auto"/>
                <w:left w:val="none" w:sz="0" w:space="0" w:color="auto"/>
                <w:bottom w:val="none" w:sz="0" w:space="0" w:color="auto"/>
                <w:right w:val="none" w:sz="0" w:space="0" w:color="auto"/>
              </w:divBdr>
            </w:div>
            <w:div w:id="1786656142">
              <w:marLeft w:val="0"/>
              <w:marRight w:val="0"/>
              <w:marTop w:val="0"/>
              <w:marBottom w:val="0"/>
              <w:divBdr>
                <w:top w:val="none" w:sz="0" w:space="0" w:color="auto"/>
                <w:left w:val="none" w:sz="0" w:space="0" w:color="auto"/>
                <w:bottom w:val="none" w:sz="0" w:space="0" w:color="auto"/>
                <w:right w:val="none" w:sz="0" w:space="0" w:color="auto"/>
              </w:divBdr>
            </w:div>
            <w:div w:id="583220116">
              <w:marLeft w:val="0"/>
              <w:marRight w:val="0"/>
              <w:marTop w:val="0"/>
              <w:marBottom w:val="0"/>
              <w:divBdr>
                <w:top w:val="none" w:sz="0" w:space="0" w:color="auto"/>
                <w:left w:val="none" w:sz="0" w:space="0" w:color="auto"/>
                <w:bottom w:val="none" w:sz="0" w:space="0" w:color="auto"/>
                <w:right w:val="none" w:sz="0" w:space="0" w:color="auto"/>
              </w:divBdr>
            </w:div>
            <w:div w:id="1174497149">
              <w:marLeft w:val="0"/>
              <w:marRight w:val="0"/>
              <w:marTop w:val="0"/>
              <w:marBottom w:val="0"/>
              <w:divBdr>
                <w:top w:val="none" w:sz="0" w:space="0" w:color="auto"/>
                <w:left w:val="none" w:sz="0" w:space="0" w:color="auto"/>
                <w:bottom w:val="none" w:sz="0" w:space="0" w:color="auto"/>
                <w:right w:val="none" w:sz="0" w:space="0" w:color="auto"/>
              </w:divBdr>
            </w:div>
            <w:div w:id="1596943304">
              <w:marLeft w:val="0"/>
              <w:marRight w:val="0"/>
              <w:marTop w:val="0"/>
              <w:marBottom w:val="0"/>
              <w:divBdr>
                <w:top w:val="none" w:sz="0" w:space="0" w:color="auto"/>
                <w:left w:val="none" w:sz="0" w:space="0" w:color="auto"/>
                <w:bottom w:val="none" w:sz="0" w:space="0" w:color="auto"/>
                <w:right w:val="none" w:sz="0" w:space="0" w:color="auto"/>
              </w:divBdr>
            </w:div>
            <w:div w:id="269630365">
              <w:marLeft w:val="0"/>
              <w:marRight w:val="0"/>
              <w:marTop w:val="0"/>
              <w:marBottom w:val="0"/>
              <w:divBdr>
                <w:top w:val="none" w:sz="0" w:space="0" w:color="auto"/>
                <w:left w:val="none" w:sz="0" w:space="0" w:color="auto"/>
                <w:bottom w:val="none" w:sz="0" w:space="0" w:color="auto"/>
                <w:right w:val="none" w:sz="0" w:space="0" w:color="auto"/>
              </w:divBdr>
            </w:div>
            <w:div w:id="258098412">
              <w:marLeft w:val="0"/>
              <w:marRight w:val="0"/>
              <w:marTop w:val="0"/>
              <w:marBottom w:val="0"/>
              <w:divBdr>
                <w:top w:val="none" w:sz="0" w:space="0" w:color="auto"/>
                <w:left w:val="none" w:sz="0" w:space="0" w:color="auto"/>
                <w:bottom w:val="none" w:sz="0" w:space="0" w:color="auto"/>
                <w:right w:val="none" w:sz="0" w:space="0" w:color="auto"/>
              </w:divBdr>
            </w:div>
            <w:div w:id="715815066">
              <w:marLeft w:val="0"/>
              <w:marRight w:val="0"/>
              <w:marTop w:val="0"/>
              <w:marBottom w:val="0"/>
              <w:divBdr>
                <w:top w:val="none" w:sz="0" w:space="0" w:color="auto"/>
                <w:left w:val="none" w:sz="0" w:space="0" w:color="auto"/>
                <w:bottom w:val="none" w:sz="0" w:space="0" w:color="auto"/>
                <w:right w:val="none" w:sz="0" w:space="0" w:color="auto"/>
              </w:divBdr>
            </w:div>
            <w:div w:id="1308852081">
              <w:marLeft w:val="0"/>
              <w:marRight w:val="0"/>
              <w:marTop w:val="0"/>
              <w:marBottom w:val="0"/>
              <w:divBdr>
                <w:top w:val="none" w:sz="0" w:space="0" w:color="auto"/>
                <w:left w:val="none" w:sz="0" w:space="0" w:color="auto"/>
                <w:bottom w:val="none" w:sz="0" w:space="0" w:color="auto"/>
                <w:right w:val="none" w:sz="0" w:space="0" w:color="auto"/>
              </w:divBdr>
            </w:div>
            <w:div w:id="835535826">
              <w:marLeft w:val="0"/>
              <w:marRight w:val="0"/>
              <w:marTop w:val="0"/>
              <w:marBottom w:val="0"/>
              <w:divBdr>
                <w:top w:val="none" w:sz="0" w:space="0" w:color="auto"/>
                <w:left w:val="none" w:sz="0" w:space="0" w:color="auto"/>
                <w:bottom w:val="none" w:sz="0" w:space="0" w:color="auto"/>
                <w:right w:val="none" w:sz="0" w:space="0" w:color="auto"/>
              </w:divBdr>
            </w:div>
            <w:div w:id="1641224529">
              <w:marLeft w:val="0"/>
              <w:marRight w:val="0"/>
              <w:marTop w:val="0"/>
              <w:marBottom w:val="0"/>
              <w:divBdr>
                <w:top w:val="none" w:sz="0" w:space="0" w:color="auto"/>
                <w:left w:val="none" w:sz="0" w:space="0" w:color="auto"/>
                <w:bottom w:val="none" w:sz="0" w:space="0" w:color="auto"/>
                <w:right w:val="none" w:sz="0" w:space="0" w:color="auto"/>
              </w:divBdr>
            </w:div>
            <w:div w:id="982395868">
              <w:marLeft w:val="0"/>
              <w:marRight w:val="0"/>
              <w:marTop w:val="0"/>
              <w:marBottom w:val="0"/>
              <w:divBdr>
                <w:top w:val="none" w:sz="0" w:space="0" w:color="auto"/>
                <w:left w:val="none" w:sz="0" w:space="0" w:color="auto"/>
                <w:bottom w:val="none" w:sz="0" w:space="0" w:color="auto"/>
                <w:right w:val="none" w:sz="0" w:space="0" w:color="auto"/>
              </w:divBdr>
            </w:div>
            <w:div w:id="422340603">
              <w:marLeft w:val="0"/>
              <w:marRight w:val="0"/>
              <w:marTop w:val="0"/>
              <w:marBottom w:val="0"/>
              <w:divBdr>
                <w:top w:val="none" w:sz="0" w:space="0" w:color="auto"/>
                <w:left w:val="none" w:sz="0" w:space="0" w:color="auto"/>
                <w:bottom w:val="none" w:sz="0" w:space="0" w:color="auto"/>
                <w:right w:val="none" w:sz="0" w:space="0" w:color="auto"/>
              </w:divBdr>
            </w:div>
            <w:div w:id="1006127523">
              <w:marLeft w:val="0"/>
              <w:marRight w:val="0"/>
              <w:marTop w:val="0"/>
              <w:marBottom w:val="0"/>
              <w:divBdr>
                <w:top w:val="none" w:sz="0" w:space="0" w:color="auto"/>
                <w:left w:val="none" w:sz="0" w:space="0" w:color="auto"/>
                <w:bottom w:val="none" w:sz="0" w:space="0" w:color="auto"/>
                <w:right w:val="none" w:sz="0" w:space="0" w:color="auto"/>
              </w:divBdr>
            </w:div>
            <w:div w:id="556278214">
              <w:marLeft w:val="0"/>
              <w:marRight w:val="0"/>
              <w:marTop w:val="0"/>
              <w:marBottom w:val="0"/>
              <w:divBdr>
                <w:top w:val="none" w:sz="0" w:space="0" w:color="auto"/>
                <w:left w:val="none" w:sz="0" w:space="0" w:color="auto"/>
                <w:bottom w:val="none" w:sz="0" w:space="0" w:color="auto"/>
                <w:right w:val="none" w:sz="0" w:space="0" w:color="auto"/>
              </w:divBdr>
            </w:div>
            <w:div w:id="1118724014">
              <w:marLeft w:val="0"/>
              <w:marRight w:val="0"/>
              <w:marTop w:val="0"/>
              <w:marBottom w:val="0"/>
              <w:divBdr>
                <w:top w:val="none" w:sz="0" w:space="0" w:color="auto"/>
                <w:left w:val="none" w:sz="0" w:space="0" w:color="auto"/>
                <w:bottom w:val="none" w:sz="0" w:space="0" w:color="auto"/>
                <w:right w:val="none" w:sz="0" w:space="0" w:color="auto"/>
              </w:divBdr>
            </w:div>
            <w:div w:id="987977541">
              <w:marLeft w:val="0"/>
              <w:marRight w:val="0"/>
              <w:marTop w:val="0"/>
              <w:marBottom w:val="0"/>
              <w:divBdr>
                <w:top w:val="none" w:sz="0" w:space="0" w:color="auto"/>
                <w:left w:val="none" w:sz="0" w:space="0" w:color="auto"/>
                <w:bottom w:val="none" w:sz="0" w:space="0" w:color="auto"/>
                <w:right w:val="none" w:sz="0" w:space="0" w:color="auto"/>
              </w:divBdr>
            </w:div>
            <w:div w:id="340281276">
              <w:marLeft w:val="0"/>
              <w:marRight w:val="0"/>
              <w:marTop w:val="0"/>
              <w:marBottom w:val="0"/>
              <w:divBdr>
                <w:top w:val="none" w:sz="0" w:space="0" w:color="auto"/>
                <w:left w:val="none" w:sz="0" w:space="0" w:color="auto"/>
                <w:bottom w:val="none" w:sz="0" w:space="0" w:color="auto"/>
                <w:right w:val="none" w:sz="0" w:space="0" w:color="auto"/>
              </w:divBdr>
            </w:div>
            <w:div w:id="75518949">
              <w:marLeft w:val="0"/>
              <w:marRight w:val="0"/>
              <w:marTop w:val="0"/>
              <w:marBottom w:val="0"/>
              <w:divBdr>
                <w:top w:val="none" w:sz="0" w:space="0" w:color="auto"/>
                <w:left w:val="none" w:sz="0" w:space="0" w:color="auto"/>
                <w:bottom w:val="none" w:sz="0" w:space="0" w:color="auto"/>
                <w:right w:val="none" w:sz="0" w:space="0" w:color="auto"/>
              </w:divBdr>
            </w:div>
            <w:div w:id="249435888">
              <w:marLeft w:val="0"/>
              <w:marRight w:val="0"/>
              <w:marTop w:val="0"/>
              <w:marBottom w:val="0"/>
              <w:divBdr>
                <w:top w:val="none" w:sz="0" w:space="0" w:color="auto"/>
                <w:left w:val="none" w:sz="0" w:space="0" w:color="auto"/>
                <w:bottom w:val="none" w:sz="0" w:space="0" w:color="auto"/>
                <w:right w:val="none" w:sz="0" w:space="0" w:color="auto"/>
              </w:divBdr>
            </w:div>
            <w:div w:id="19667818">
              <w:marLeft w:val="0"/>
              <w:marRight w:val="0"/>
              <w:marTop w:val="0"/>
              <w:marBottom w:val="0"/>
              <w:divBdr>
                <w:top w:val="none" w:sz="0" w:space="0" w:color="auto"/>
                <w:left w:val="none" w:sz="0" w:space="0" w:color="auto"/>
                <w:bottom w:val="none" w:sz="0" w:space="0" w:color="auto"/>
                <w:right w:val="none" w:sz="0" w:space="0" w:color="auto"/>
              </w:divBdr>
            </w:div>
          </w:divsChild>
        </w:div>
        <w:div w:id="1902982346">
          <w:marLeft w:val="0"/>
          <w:marRight w:val="0"/>
          <w:marTop w:val="0"/>
          <w:marBottom w:val="0"/>
          <w:divBdr>
            <w:top w:val="none" w:sz="0" w:space="0" w:color="auto"/>
            <w:left w:val="none" w:sz="0" w:space="0" w:color="auto"/>
            <w:bottom w:val="none" w:sz="0" w:space="0" w:color="auto"/>
            <w:right w:val="none" w:sz="0" w:space="0" w:color="auto"/>
          </w:divBdr>
        </w:div>
        <w:div w:id="311712389">
          <w:marLeft w:val="0"/>
          <w:marRight w:val="0"/>
          <w:marTop w:val="0"/>
          <w:marBottom w:val="0"/>
          <w:divBdr>
            <w:top w:val="none" w:sz="0" w:space="0" w:color="auto"/>
            <w:left w:val="none" w:sz="0" w:space="0" w:color="auto"/>
            <w:bottom w:val="none" w:sz="0" w:space="0" w:color="auto"/>
            <w:right w:val="none" w:sz="0" w:space="0" w:color="auto"/>
          </w:divBdr>
        </w:div>
        <w:div w:id="127868836">
          <w:marLeft w:val="0"/>
          <w:marRight w:val="0"/>
          <w:marTop w:val="0"/>
          <w:marBottom w:val="0"/>
          <w:divBdr>
            <w:top w:val="none" w:sz="0" w:space="0" w:color="auto"/>
            <w:left w:val="none" w:sz="0" w:space="0" w:color="auto"/>
            <w:bottom w:val="none" w:sz="0" w:space="0" w:color="auto"/>
            <w:right w:val="none" w:sz="0" w:space="0" w:color="auto"/>
          </w:divBdr>
        </w:div>
        <w:div w:id="1651904897">
          <w:marLeft w:val="0"/>
          <w:marRight w:val="0"/>
          <w:marTop w:val="0"/>
          <w:marBottom w:val="0"/>
          <w:divBdr>
            <w:top w:val="none" w:sz="0" w:space="0" w:color="auto"/>
            <w:left w:val="none" w:sz="0" w:space="0" w:color="auto"/>
            <w:bottom w:val="none" w:sz="0" w:space="0" w:color="auto"/>
            <w:right w:val="none" w:sz="0" w:space="0" w:color="auto"/>
          </w:divBdr>
        </w:div>
        <w:div w:id="415320843">
          <w:marLeft w:val="0"/>
          <w:marRight w:val="0"/>
          <w:marTop w:val="0"/>
          <w:marBottom w:val="0"/>
          <w:divBdr>
            <w:top w:val="none" w:sz="0" w:space="0" w:color="auto"/>
            <w:left w:val="none" w:sz="0" w:space="0" w:color="auto"/>
            <w:bottom w:val="none" w:sz="0" w:space="0" w:color="auto"/>
            <w:right w:val="none" w:sz="0" w:space="0" w:color="auto"/>
          </w:divBdr>
        </w:div>
        <w:div w:id="1958443515">
          <w:marLeft w:val="0"/>
          <w:marRight w:val="0"/>
          <w:marTop w:val="0"/>
          <w:marBottom w:val="0"/>
          <w:divBdr>
            <w:top w:val="none" w:sz="0" w:space="0" w:color="auto"/>
            <w:left w:val="none" w:sz="0" w:space="0" w:color="auto"/>
            <w:bottom w:val="none" w:sz="0" w:space="0" w:color="auto"/>
            <w:right w:val="none" w:sz="0" w:space="0" w:color="auto"/>
          </w:divBdr>
          <w:divsChild>
            <w:div w:id="170268269">
              <w:marLeft w:val="0"/>
              <w:marRight w:val="0"/>
              <w:marTop w:val="0"/>
              <w:marBottom w:val="0"/>
              <w:divBdr>
                <w:top w:val="none" w:sz="0" w:space="0" w:color="auto"/>
                <w:left w:val="none" w:sz="0" w:space="0" w:color="auto"/>
                <w:bottom w:val="none" w:sz="0" w:space="0" w:color="auto"/>
                <w:right w:val="none" w:sz="0" w:space="0" w:color="auto"/>
              </w:divBdr>
            </w:div>
          </w:divsChild>
        </w:div>
        <w:div w:id="986587383">
          <w:marLeft w:val="0"/>
          <w:marRight w:val="0"/>
          <w:marTop w:val="0"/>
          <w:marBottom w:val="0"/>
          <w:divBdr>
            <w:top w:val="none" w:sz="0" w:space="0" w:color="auto"/>
            <w:left w:val="none" w:sz="0" w:space="0" w:color="auto"/>
            <w:bottom w:val="none" w:sz="0" w:space="0" w:color="auto"/>
            <w:right w:val="none" w:sz="0" w:space="0" w:color="auto"/>
          </w:divBdr>
        </w:div>
        <w:div w:id="768307043">
          <w:marLeft w:val="0"/>
          <w:marRight w:val="0"/>
          <w:marTop w:val="0"/>
          <w:marBottom w:val="0"/>
          <w:divBdr>
            <w:top w:val="none" w:sz="0" w:space="0" w:color="auto"/>
            <w:left w:val="none" w:sz="0" w:space="0" w:color="auto"/>
            <w:bottom w:val="none" w:sz="0" w:space="0" w:color="auto"/>
            <w:right w:val="none" w:sz="0" w:space="0" w:color="auto"/>
          </w:divBdr>
        </w:div>
        <w:div w:id="1392146521">
          <w:marLeft w:val="0"/>
          <w:marRight w:val="0"/>
          <w:marTop w:val="0"/>
          <w:marBottom w:val="0"/>
          <w:divBdr>
            <w:top w:val="none" w:sz="0" w:space="0" w:color="auto"/>
            <w:left w:val="none" w:sz="0" w:space="0" w:color="auto"/>
            <w:bottom w:val="none" w:sz="0" w:space="0" w:color="auto"/>
            <w:right w:val="none" w:sz="0" w:space="0" w:color="auto"/>
          </w:divBdr>
        </w:div>
        <w:div w:id="1407532526">
          <w:marLeft w:val="0"/>
          <w:marRight w:val="0"/>
          <w:marTop w:val="0"/>
          <w:marBottom w:val="0"/>
          <w:divBdr>
            <w:top w:val="none" w:sz="0" w:space="0" w:color="auto"/>
            <w:left w:val="none" w:sz="0" w:space="0" w:color="auto"/>
            <w:bottom w:val="none" w:sz="0" w:space="0" w:color="auto"/>
            <w:right w:val="none" w:sz="0" w:space="0" w:color="auto"/>
          </w:divBdr>
          <w:divsChild>
            <w:div w:id="572204804">
              <w:marLeft w:val="0"/>
              <w:marRight w:val="0"/>
              <w:marTop w:val="0"/>
              <w:marBottom w:val="0"/>
              <w:divBdr>
                <w:top w:val="none" w:sz="0" w:space="0" w:color="auto"/>
                <w:left w:val="none" w:sz="0" w:space="0" w:color="auto"/>
                <w:bottom w:val="none" w:sz="0" w:space="0" w:color="auto"/>
                <w:right w:val="none" w:sz="0" w:space="0" w:color="auto"/>
              </w:divBdr>
            </w:div>
          </w:divsChild>
        </w:div>
        <w:div w:id="12535927">
          <w:marLeft w:val="0"/>
          <w:marRight w:val="0"/>
          <w:marTop w:val="0"/>
          <w:marBottom w:val="0"/>
          <w:divBdr>
            <w:top w:val="none" w:sz="0" w:space="0" w:color="auto"/>
            <w:left w:val="none" w:sz="0" w:space="0" w:color="auto"/>
            <w:bottom w:val="none" w:sz="0" w:space="0" w:color="auto"/>
            <w:right w:val="none" w:sz="0" w:space="0" w:color="auto"/>
          </w:divBdr>
        </w:div>
        <w:div w:id="349840842">
          <w:marLeft w:val="0"/>
          <w:marRight w:val="0"/>
          <w:marTop w:val="0"/>
          <w:marBottom w:val="0"/>
          <w:divBdr>
            <w:top w:val="none" w:sz="0" w:space="0" w:color="auto"/>
            <w:left w:val="none" w:sz="0" w:space="0" w:color="auto"/>
            <w:bottom w:val="none" w:sz="0" w:space="0" w:color="auto"/>
            <w:right w:val="none" w:sz="0" w:space="0" w:color="auto"/>
          </w:divBdr>
        </w:div>
        <w:div w:id="1023439029">
          <w:marLeft w:val="0"/>
          <w:marRight w:val="0"/>
          <w:marTop w:val="0"/>
          <w:marBottom w:val="0"/>
          <w:divBdr>
            <w:top w:val="none" w:sz="0" w:space="0" w:color="auto"/>
            <w:left w:val="none" w:sz="0" w:space="0" w:color="auto"/>
            <w:bottom w:val="none" w:sz="0" w:space="0" w:color="auto"/>
            <w:right w:val="none" w:sz="0" w:space="0" w:color="auto"/>
          </w:divBdr>
        </w:div>
        <w:div w:id="1373339481">
          <w:marLeft w:val="0"/>
          <w:marRight w:val="0"/>
          <w:marTop w:val="0"/>
          <w:marBottom w:val="0"/>
          <w:divBdr>
            <w:top w:val="none" w:sz="0" w:space="0" w:color="auto"/>
            <w:left w:val="none" w:sz="0" w:space="0" w:color="auto"/>
            <w:bottom w:val="none" w:sz="0" w:space="0" w:color="auto"/>
            <w:right w:val="none" w:sz="0" w:space="0" w:color="auto"/>
          </w:divBdr>
          <w:divsChild>
            <w:div w:id="1814520564">
              <w:marLeft w:val="0"/>
              <w:marRight w:val="0"/>
              <w:marTop w:val="0"/>
              <w:marBottom w:val="0"/>
              <w:divBdr>
                <w:top w:val="none" w:sz="0" w:space="0" w:color="auto"/>
                <w:left w:val="none" w:sz="0" w:space="0" w:color="auto"/>
                <w:bottom w:val="none" w:sz="0" w:space="0" w:color="auto"/>
                <w:right w:val="none" w:sz="0" w:space="0" w:color="auto"/>
              </w:divBdr>
            </w:div>
          </w:divsChild>
        </w:div>
        <w:div w:id="770276201">
          <w:marLeft w:val="0"/>
          <w:marRight w:val="0"/>
          <w:marTop w:val="0"/>
          <w:marBottom w:val="0"/>
          <w:divBdr>
            <w:top w:val="none" w:sz="0" w:space="0" w:color="auto"/>
            <w:left w:val="none" w:sz="0" w:space="0" w:color="auto"/>
            <w:bottom w:val="none" w:sz="0" w:space="0" w:color="auto"/>
            <w:right w:val="none" w:sz="0" w:space="0" w:color="auto"/>
          </w:divBdr>
        </w:div>
        <w:div w:id="227419354">
          <w:marLeft w:val="0"/>
          <w:marRight w:val="0"/>
          <w:marTop w:val="0"/>
          <w:marBottom w:val="0"/>
          <w:divBdr>
            <w:top w:val="none" w:sz="0" w:space="0" w:color="auto"/>
            <w:left w:val="none" w:sz="0" w:space="0" w:color="auto"/>
            <w:bottom w:val="none" w:sz="0" w:space="0" w:color="auto"/>
            <w:right w:val="none" w:sz="0" w:space="0" w:color="auto"/>
          </w:divBdr>
        </w:div>
        <w:div w:id="1384133558">
          <w:marLeft w:val="0"/>
          <w:marRight w:val="0"/>
          <w:marTop w:val="0"/>
          <w:marBottom w:val="0"/>
          <w:divBdr>
            <w:top w:val="none" w:sz="0" w:space="0" w:color="auto"/>
            <w:left w:val="none" w:sz="0" w:space="0" w:color="auto"/>
            <w:bottom w:val="none" w:sz="0" w:space="0" w:color="auto"/>
            <w:right w:val="none" w:sz="0" w:space="0" w:color="auto"/>
          </w:divBdr>
        </w:div>
        <w:div w:id="1708791747">
          <w:marLeft w:val="0"/>
          <w:marRight w:val="0"/>
          <w:marTop w:val="0"/>
          <w:marBottom w:val="0"/>
          <w:divBdr>
            <w:top w:val="none" w:sz="0" w:space="0" w:color="auto"/>
            <w:left w:val="none" w:sz="0" w:space="0" w:color="auto"/>
            <w:bottom w:val="none" w:sz="0" w:space="0" w:color="auto"/>
            <w:right w:val="none" w:sz="0" w:space="0" w:color="auto"/>
          </w:divBdr>
        </w:div>
        <w:div w:id="285547514">
          <w:marLeft w:val="0"/>
          <w:marRight w:val="0"/>
          <w:marTop w:val="0"/>
          <w:marBottom w:val="0"/>
          <w:divBdr>
            <w:top w:val="none" w:sz="0" w:space="0" w:color="auto"/>
            <w:left w:val="none" w:sz="0" w:space="0" w:color="auto"/>
            <w:bottom w:val="none" w:sz="0" w:space="0" w:color="auto"/>
            <w:right w:val="none" w:sz="0" w:space="0" w:color="auto"/>
          </w:divBdr>
          <w:divsChild>
            <w:div w:id="490760743">
              <w:marLeft w:val="0"/>
              <w:marRight w:val="0"/>
              <w:marTop w:val="0"/>
              <w:marBottom w:val="0"/>
              <w:divBdr>
                <w:top w:val="none" w:sz="0" w:space="0" w:color="auto"/>
                <w:left w:val="none" w:sz="0" w:space="0" w:color="auto"/>
                <w:bottom w:val="none" w:sz="0" w:space="0" w:color="auto"/>
                <w:right w:val="none" w:sz="0" w:space="0" w:color="auto"/>
              </w:divBdr>
            </w:div>
          </w:divsChild>
        </w:div>
        <w:div w:id="1737435455">
          <w:marLeft w:val="0"/>
          <w:marRight w:val="0"/>
          <w:marTop w:val="0"/>
          <w:marBottom w:val="0"/>
          <w:divBdr>
            <w:top w:val="none" w:sz="0" w:space="0" w:color="auto"/>
            <w:left w:val="none" w:sz="0" w:space="0" w:color="auto"/>
            <w:bottom w:val="none" w:sz="0" w:space="0" w:color="auto"/>
            <w:right w:val="none" w:sz="0" w:space="0" w:color="auto"/>
          </w:divBdr>
        </w:div>
        <w:div w:id="559101008">
          <w:marLeft w:val="0"/>
          <w:marRight w:val="0"/>
          <w:marTop w:val="0"/>
          <w:marBottom w:val="0"/>
          <w:divBdr>
            <w:top w:val="none" w:sz="0" w:space="0" w:color="auto"/>
            <w:left w:val="none" w:sz="0" w:space="0" w:color="auto"/>
            <w:bottom w:val="none" w:sz="0" w:space="0" w:color="auto"/>
            <w:right w:val="none" w:sz="0" w:space="0" w:color="auto"/>
          </w:divBdr>
          <w:divsChild>
            <w:div w:id="1533297840">
              <w:marLeft w:val="0"/>
              <w:marRight w:val="0"/>
              <w:marTop w:val="0"/>
              <w:marBottom w:val="0"/>
              <w:divBdr>
                <w:top w:val="none" w:sz="0" w:space="0" w:color="auto"/>
                <w:left w:val="none" w:sz="0" w:space="0" w:color="auto"/>
                <w:bottom w:val="none" w:sz="0" w:space="0" w:color="auto"/>
                <w:right w:val="none" w:sz="0" w:space="0" w:color="auto"/>
              </w:divBdr>
            </w:div>
            <w:div w:id="604507255">
              <w:marLeft w:val="0"/>
              <w:marRight w:val="0"/>
              <w:marTop w:val="0"/>
              <w:marBottom w:val="0"/>
              <w:divBdr>
                <w:top w:val="none" w:sz="0" w:space="0" w:color="auto"/>
                <w:left w:val="none" w:sz="0" w:space="0" w:color="auto"/>
                <w:bottom w:val="none" w:sz="0" w:space="0" w:color="auto"/>
                <w:right w:val="none" w:sz="0" w:space="0" w:color="auto"/>
              </w:divBdr>
            </w:div>
            <w:div w:id="1113934833">
              <w:marLeft w:val="0"/>
              <w:marRight w:val="0"/>
              <w:marTop w:val="0"/>
              <w:marBottom w:val="0"/>
              <w:divBdr>
                <w:top w:val="none" w:sz="0" w:space="0" w:color="auto"/>
                <w:left w:val="none" w:sz="0" w:space="0" w:color="auto"/>
                <w:bottom w:val="none" w:sz="0" w:space="0" w:color="auto"/>
                <w:right w:val="none" w:sz="0" w:space="0" w:color="auto"/>
              </w:divBdr>
            </w:div>
            <w:div w:id="227964154">
              <w:marLeft w:val="0"/>
              <w:marRight w:val="0"/>
              <w:marTop w:val="0"/>
              <w:marBottom w:val="0"/>
              <w:divBdr>
                <w:top w:val="none" w:sz="0" w:space="0" w:color="auto"/>
                <w:left w:val="none" w:sz="0" w:space="0" w:color="auto"/>
                <w:bottom w:val="none" w:sz="0" w:space="0" w:color="auto"/>
                <w:right w:val="none" w:sz="0" w:space="0" w:color="auto"/>
              </w:divBdr>
            </w:div>
            <w:div w:id="972709447">
              <w:marLeft w:val="0"/>
              <w:marRight w:val="0"/>
              <w:marTop w:val="0"/>
              <w:marBottom w:val="0"/>
              <w:divBdr>
                <w:top w:val="none" w:sz="0" w:space="0" w:color="auto"/>
                <w:left w:val="none" w:sz="0" w:space="0" w:color="auto"/>
                <w:bottom w:val="none" w:sz="0" w:space="0" w:color="auto"/>
                <w:right w:val="none" w:sz="0" w:space="0" w:color="auto"/>
              </w:divBdr>
            </w:div>
            <w:div w:id="1958027613">
              <w:marLeft w:val="0"/>
              <w:marRight w:val="0"/>
              <w:marTop w:val="0"/>
              <w:marBottom w:val="0"/>
              <w:divBdr>
                <w:top w:val="none" w:sz="0" w:space="0" w:color="auto"/>
                <w:left w:val="none" w:sz="0" w:space="0" w:color="auto"/>
                <w:bottom w:val="none" w:sz="0" w:space="0" w:color="auto"/>
                <w:right w:val="none" w:sz="0" w:space="0" w:color="auto"/>
              </w:divBdr>
            </w:div>
            <w:div w:id="116292102">
              <w:marLeft w:val="0"/>
              <w:marRight w:val="0"/>
              <w:marTop w:val="0"/>
              <w:marBottom w:val="0"/>
              <w:divBdr>
                <w:top w:val="none" w:sz="0" w:space="0" w:color="auto"/>
                <w:left w:val="none" w:sz="0" w:space="0" w:color="auto"/>
                <w:bottom w:val="none" w:sz="0" w:space="0" w:color="auto"/>
                <w:right w:val="none" w:sz="0" w:space="0" w:color="auto"/>
              </w:divBdr>
            </w:div>
            <w:div w:id="1396856337">
              <w:marLeft w:val="0"/>
              <w:marRight w:val="0"/>
              <w:marTop w:val="0"/>
              <w:marBottom w:val="0"/>
              <w:divBdr>
                <w:top w:val="none" w:sz="0" w:space="0" w:color="auto"/>
                <w:left w:val="none" w:sz="0" w:space="0" w:color="auto"/>
                <w:bottom w:val="none" w:sz="0" w:space="0" w:color="auto"/>
                <w:right w:val="none" w:sz="0" w:space="0" w:color="auto"/>
              </w:divBdr>
            </w:div>
            <w:div w:id="1936280480">
              <w:marLeft w:val="0"/>
              <w:marRight w:val="0"/>
              <w:marTop w:val="0"/>
              <w:marBottom w:val="0"/>
              <w:divBdr>
                <w:top w:val="none" w:sz="0" w:space="0" w:color="auto"/>
                <w:left w:val="none" w:sz="0" w:space="0" w:color="auto"/>
                <w:bottom w:val="none" w:sz="0" w:space="0" w:color="auto"/>
                <w:right w:val="none" w:sz="0" w:space="0" w:color="auto"/>
              </w:divBdr>
            </w:div>
            <w:div w:id="1157962405">
              <w:marLeft w:val="0"/>
              <w:marRight w:val="0"/>
              <w:marTop w:val="0"/>
              <w:marBottom w:val="0"/>
              <w:divBdr>
                <w:top w:val="none" w:sz="0" w:space="0" w:color="auto"/>
                <w:left w:val="none" w:sz="0" w:space="0" w:color="auto"/>
                <w:bottom w:val="none" w:sz="0" w:space="0" w:color="auto"/>
                <w:right w:val="none" w:sz="0" w:space="0" w:color="auto"/>
              </w:divBdr>
            </w:div>
            <w:div w:id="1268346235">
              <w:marLeft w:val="0"/>
              <w:marRight w:val="0"/>
              <w:marTop w:val="0"/>
              <w:marBottom w:val="0"/>
              <w:divBdr>
                <w:top w:val="none" w:sz="0" w:space="0" w:color="auto"/>
                <w:left w:val="none" w:sz="0" w:space="0" w:color="auto"/>
                <w:bottom w:val="none" w:sz="0" w:space="0" w:color="auto"/>
                <w:right w:val="none" w:sz="0" w:space="0" w:color="auto"/>
              </w:divBdr>
            </w:div>
            <w:div w:id="879781217">
              <w:marLeft w:val="0"/>
              <w:marRight w:val="0"/>
              <w:marTop w:val="0"/>
              <w:marBottom w:val="0"/>
              <w:divBdr>
                <w:top w:val="none" w:sz="0" w:space="0" w:color="auto"/>
                <w:left w:val="none" w:sz="0" w:space="0" w:color="auto"/>
                <w:bottom w:val="none" w:sz="0" w:space="0" w:color="auto"/>
                <w:right w:val="none" w:sz="0" w:space="0" w:color="auto"/>
              </w:divBdr>
            </w:div>
            <w:div w:id="1636058327">
              <w:marLeft w:val="0"/>
              <w:marRight w:val="0"/>
              <w:marTop w:val="0"/>
              <w:marBottom w:val="0"/>
              <w:divBdr>
                <w:top w:val="none" w:sz="0" w:space="0" w:color="auto"/>
                <w:left w:val="none" w:sz="0" w:space="0" w:color="auto"/>
                <w:bottom w:val="none" w:sz="0" w:space="0" w:color="auto"/>
                <w:right w:val="none" w:sz="0" w:space="0" w:color="auto"/>
              </w:divBdr>
            </w:div>
            <w:div w:id="97651744">
              <w:marLeft w:val="0"/>
              <w:marRight w:val="0"/>
              <w:marTop w:val="0"/>
              <w:marBottom w:val="0"/>
              <w:divBdr>
                <w:top w:val="none" w:sz="0" w:space="0" w:color="auto"/>
                <w:left w:val="none" w:sz="0" w:space="0" w:color="auto"/>
                <w:bottom w:val="none" w:sz="0" w:space="0" w:color="auto"/>
                <w:right w:val="none" w:sz="0" w:space="0" w:color="auto"/>
              </w:divBdr>
            </w:div>
            <w:div w:id="628438952">
              <w:marLeft w:val="0"/>
              <w:marRight w:val="0"/>
              <w:marTop w:val="0"/>
              <w:marBottom w:val="0"/>
              <w:divBdr>
                <w:top w:val="none" w:sz="0" w:space="0" w:color="auto"/>
                <w:left w:val="none" w:sz="0" w:space="0" w:color="auto"/>
                <w:bottom w:val="none" w:sz="0" w:space="0" w:color="auto"/>
                <w:right w:val="none" w:sz="0" w:space="0" w:color="auto"/>
              </w:divBdr>
            </w:div>
            <w:div w:id="1352953088">
              <w:marLeft w:val="0"/>
              <w:marRight w:val="0"/>
              <w:marTop w:val="0"/>
              <w:marBottom w:val="0"/>
              <w:divBdr>
                <w:top w:val="none" w:sz="0" w:space="0" w:color="auto"/>
                <w:left w:val="none" w:sz="0" w:space="0" w:color="auto"/>
                <w:bottom w:val="none" w:sz="0" w:space="0" w:color="auto"/>
                <w:right w:val="none" w:sz="0" w:space="0" w:color="auto"/>
              </w:divBdr>
            </w:div>
            <w:div w:id="1016033140">
              <w:marLeft w:val="0"/>
              <w:marRight w:val="0"/>
              <w:marTop w:val="0"/>
              <w:marBottom w:val="0"/>
              <w:divBdr>
                <w:top w:val="none" w:sz="0" w:space="0" w:color="auto"/>
                <w:left w:val="none" w:sz="0" w:space="0" w:color="auto"/>
                <w:bottom w:val="none" w:sz="0" w:space="0" w:color="auto"/>
                <w:right w:val="none" w:sz="0" w:space="0" w:color="auto"/>
              </w:divBdr>
            </w:div>
            <w:div w:id="1718510885">
              <w:marLeft w:val="0"/>
              <w:marRight w:val="0"/>
              <w:marTop w:val="0"/>
              <w:marBottom w:val="0"/>
              <w:divBdr>
                <w:top w:val="none" w:sz="0" w:space="0" w:color="auto"/>
                <w:left w:val="none" w:sz="0" w:space="0" w:color="auto"/>
                <w:bottom w:val="none" w:sz="0" w:space="0" w:color="auto"/>
                <w:right w:val="none" w:sz="0" w:space="0" w:color="auto"/>
              </w:divBdr>
            </w:div>
            <w:div w:id="1957953948">
              <w:marLeft w:val="0"/>
              <w:marRight w:val="0"/>
              <w:marTop w:val="0"/>
              <w:marBottom w:val="0"/>
              <w:divBdr>
                <w:top w:val="none" w:sz="0" w:space="0" w:color="auto"/>
                <w:left w:val="none" w:sz="0" w:space="0" w:color="auto"/>
                <w:bottom w:val="none" w:sz="0" w:space="0" w:color="auto"/>
                <w:right w:val="none" w:sz="0" w:space="0" w:color="auto"/>
              </w:divBdr>
            </w:div>
            <w:div w:id="1458253852">
              <w:marLeft w:val="0"/>
              <w:marRight w:val="0"/>
              <w:marTop w:val="0"/>
              <w:marBottom w:val="0"/>
              <w:divBdr>
                <w:top w:val="none" w:sz="0" w:space="0" w:color="auto"/>
                <w:left w:val="none" w:sz="0" w:space="0" w:color="auto"/>
                <w:bottom w:val="none" w:sz="0" w:space="0" w:color="auto"/>
                <w:right w:val="none" w:sz="0" w:space="0" w:color="auto"/>
              </w:divBdr>
            </w:div>
            <w:div w:id="928730408">
              <w:marLeft w:val="0"/>
              <w:marRight w:val="0"/>
              <w:marTop w:val="0"/>
              <w:marBottom w:val="0"/>
              <w:divBdr>
                <w:top w:val="none" w:sz="0" w:space="0" w:color="auto"/>
                <w:left w:val="none" w:sz="0" w:space="0" w:color="auto"/>
                <w:bottom w:val="none" w:sz="0" w:space="0" w:color="auto"/>
                <w:right w:val="none" w:sz="0" w:space="0" w:color="auto"/>
              </w:divBdr>
            </w:div>
            <w:div w:id="331644437">
              <w:marLeft w:val="0"/>
              <w:marRight w:val="0"/>
              <w:marTop w:val="0"/>
              <w:marBottom w:val="0"/>
              <w:divBdr>
                <w:top w:val="none" w:sz="0" w:space="0" w:color="auto"/>
                <w:left w:val="none" w:sz="0" w:space="0" w:color="auto"/>
                <w:bottom w:val="none" w:sz="0" w:space="0" w:color="auto"/>
                <w:right w:val="none" w:sz="0" w:space="0" w:color="auto"/>
              </w:divBdr>
            </w:div>
            <w:div w:id="732583052">
              <w:marLeft w:val="0"/>
              <w:marRight w:val="0"/>
              <w:marTop w:val="0"/>
              <w:marBottom w:val="0"/>
              <w:divBdr>
                <w:top w:val="none" w:sz="0" w:space="0" w:color="auto"/>
                <w:left w:val="none" w:sz="0" w:space="0" w:color="auto"/>
                <w:bottom w:val="none" w:sz="0" w:space="0" w:color="auto"/>
                <w:right w:val="none" w:sz="0" w:space="0" w:color="auto"/>
              </w:divBdr>
            </w:div>
            <w:div w:id="300353725">
              <w:marLeft w:val="0"/>
              <w:marRight w:val="0"/>
              <w:marTop w:val="0"/>
              <w:marBottom w:val="0"/>
              <w:divBdr>
                <w:top w:val="none" w:sz="0" w:space="0" w:color="auto"/>
                <w:left w:val="none" w:sz="0" w:space="0" w:color="auto"/>
                <w:bottom w:val="none" w:sz="0" w:space="0" w:color="auto"/>
                <w:right w:val="none" w:sz="0" w:space="0" w:color="auto"/>
              </w:divBdr>
            </w:div>
            <w:div w:id="1093010649">
              <w:marLeft w:val="0"/>
              <w:marRight w:val="0"/>
              <w:marTop w:val="0"/>
              <w:marBottom w:val="0"/>
              <w:divBdr>
                <w:top w:val="none" w:sz="0" w:space="0" w:color="auto"/>
                <w:left w:val="none" w:sz="0" w:space="0" w:color="auto"/>
                <w:bottom w:val="none" w:sz="0" w:space="0" w:color="auto"/>
                <w:right w:val="none" w:sz="0" w:space="0" w:color="auto"/>
              </w:divBdr>
            </w:div>
            <w:div w:id="277487204">
              <w:marLeft w:val="0"/>
              <w:marRight w:val="0"/>
              <w:marTop w:val="0"/>
              <w:marBottom w:val="0"/>
              <w:divBdr>
                <w:top w:val="none" w:sz="0" w:space="0" w:color="auto"/>
                <w:left w:val="none" w:sz="0" w:space="0" w:color="auto"/>
                <w:bottom w:val="none" w:sz="0" w:space="0" w:color="auto"/>
                <w:right w:val="none" w:sz="0" w:space="0" w:color="auto"/>
              </w:divBdr>
            </w:div>
            <w:div w:id="1753088080">
              <w:marLeft w:val="0"/>
              <w:marRight w:val="0"/>
              <w:marTop w:val="0"/>
              <w:marBottom w:val="0"/>
              <w:divBdr>
                <w:top w:val="none" w:sz="0" w:space="0" w:color="auto"/>
                <w:left w:val="none" w:sz="0" w:space="0" w:color="auto"/>
                <w:bottom w:val="none" w:sz="0" w:space="0" w:color="auto"/>
                <w:right w:val="none" w:sz="0" w:space="0" w:color="auto"/>
              </w:divBdr>
            </w:div>
            <w:div w:id="2042585386">
              <w:marLeft w:val="0"/>
              <w:marRight w:val="0"/>
              <w:marTop w:val="0"/>
              <w:marBottom w:val="0"/>
              <w:divBdr>
                <w:top w:val="none" w:sz="0" w:space="0" w:color="auto"/>
                <w:left w:val="none" w:sz="0" w:space="0" w:color="auto"/>
                <w:bottom w:val="none" w:sz="0" w:space="0" w:color="auto"/>
                <w:right w:val="none" w:sz="0" w:space="0" w:color="auto"/>
              </w:divBdr>
            </w:div>
            <w:div w:id="842167859">
              <w:marLeft w:val="0"/>
              <w:marRight w:val="0"/>
              <w:marTop w:val="0"/>
              <w:marBottom w:val="0"/>
              <w:divBdr>
                <w:top w:val="none" w:sz="0" w:space="0" w:color="auto"/>
                <w:left w:val="none" w:sz="0" w:space="0" w:color="auto"/>
                <w:bottom w:val="none" w:sz="0" w:space="0" w:color="auto"/>
                <w:right w:val="none" w:sz="0" w:space="0" w:color="auto"/>
              </w:divBdr>
            </w:div>
            <w:div w:id="689839305">
              <w:marLeft w:val="0"/>
              <w:marRight w:val="0"/>
              <w:marTop w:val="0"/>
              <w:marBottom w:val="0"/>
              <w:divBdr>
                <w:top w:val="none" w:sz="0" w:space="0" w:color="auto"/>
                <w:left w:val="none" w:sz="0" w:space="0" w:color="auto"/>
                <w:bottom w:val="none" w:sz="0" w:space="0" w:color="auto"/>
                <w:right w:val="none" w:sz="0" w:space="0" w:color="auto"/>
              </w:divBdr>
            </w:div>
            <w:div w:id="1828665795">
              <w:marLeft w:val="0"/>
              <w:marRight w:val="0"/>
              <w:marTop w:val="0"/>
              <w:marBottom w:val="0"/>
              <w:divBdr>
                <w:top w:val="none" w:sz="0" w:space="0" w:color="auto"/>
                <w:left w:val="none" w:sz="0" w:space="0" w:color="auto"/>
                <w:bottom w:val="none" w:sz="0" w:space="0" w:color="auto"/>
                <w:right w:val="none" w:sz="0" w:space="0" w:color="auto"/>
              </w:divBdr>
            </w:div>
            <w:div w:id="191117008">
              <w:marLeft w:val="0"/>
              <w:marRight w:val="0"/>
              <w:marTop w:val="0"/>
              <w:marBottom w:val="0"/>
              <w:divBdr>
                <w:top w:val="none" w:sz="0" w:space="0" w:color="auto"/>
                <w:left w:val="none" w:sz="0" w:space="0" w:color="auto"/>
                <w:bottom w:val="none" w:sz="0" w:space="0" w:color="auto"/>
                <w:right w:val="none" w:sz="0" w:space="0" w:color="auto"/>
              </w:divBdr>
            </w:div>
            <w:div w:id="1537810930">
              <w:marLeft w:val="0"/>
              <w:marRight w:val="0"/>
              <w:marTop w:val="0"/>
              <w:marBottom w:val="0"/>
              <w:divBdr>
                <w:top w:val="none" w:sz="0" w:space="0" w:color="auto"/>
                <w:left w:val="none" w:sz="0" w:space="0" w:color="auto"/>
                <w:bottom w:val="none" w:sz="0" w:space="0" w:color="auto"/>
                <w:right w:val="none" w:sz="0" w:space="0" w:color="auto"/>
              </w:divBdr>
            </w:div>
            <w:div w:id="1511918110">
              <w:marLeft w:val="0"/>
              <w:marRight w:val="0"/>
              <w:marTop w:val="0"/>
              <w:marBottom w:val="0"/>
              <w:divBdr>
                <w:top w:val="none" w:sz="0" w:space="0" w:color="auto"/>
                <w:left w:val="none" w:sz="0" w:space="0" w:color="auto"/>
                <w:bottom w:val="none" w:sz="0" w:space="0" w:color="auto"/>
                <w:right w:val="none" w:sz="0" w:space="0" w:color="auto"/>
              </w:divBdr>
            </w:div>
            <w:div w:id="981079435">
              <w:marLeft w:val="0"/>
              <w:marRight w:val="0"/>
              <w:marTop w:val="0"/>
              <w:marBottom w:val="0"/>
              <w:divBdr>
                <w:top w:val="none" w:sz="0" w:space="0" w:color="auto"/>
                <w:left w:val="none" w:sz="0" w:space="0" w:color="auto"/>
                <w:bottom w:val="none" w:sz="0" w:space="0" w:color="auto"/>
                <w:right w:val="none" w:sz="0" w:space="0" w:color="auto"/>
              </w:divBdr>
            </w:div>
            <w:div w:id="2016806288">
              <w:marLeft w:val="0"/>
              <w:marRight w:val="0"/>
              <w:marTop w:val="0"/>
              <w:marBottom w:val="0"/>
              <w:divBdr>
                <w:top w:val="none" w:sz="0" w:space="0" w:color="auto"/>
                <w:left w:val="none" w:sz="0" w:space="0" w:color="auto"/>
                <w:bottom w:val="none" w:sz="0" w:space="0" w:color="auto"/>
                <w:right w:val="none" w:sz="0" w:space="0" w:color="auto"/>
              </w:divBdr>
            </w:div>
            <w:div w:id="1615553143">
              <w:marLeft w:val="0"/>
              <w:marRight w:val="0"/>
              <w:marTop w:val="0"/>
              <w:marBottom w:val="0"/>
              <w:divBdr>
                <w:top w:val="none" w:sz="0" w:space="0" w:color="auto"/>
                <w:left w:val="none" w:sz="0" w:space="0" w:color="auto"/>
                <w:bottom w:val="none" w:sz="0" w:space="0" w:color="auto"/>
                <w:right w:val="none" w:sz="0" w:space="0" w:color="auto"/>
              </w:divBdr>
            </w:div>
            <w:div w:id="260768862">
              <w:marLeft w:val="0"/>
              <w:marRight w:val="0"/>
              <w:marTop w:val="0"/>
              <w:marBottom w:val="0"/>
              <w:divBdr>
                <w:top w:val="none" w:sz="0" w:space="0" w:color="auto"/>
                <w:left w:val="none" w:sz="0" w:space="0" w:color="auto"/>
                <w:bottom w:val="none" w:sz="0" w:space="0" w:color="auto"/>
                <w:right w:val="none" w:sz="0" w:space="0" w:color="auto"/>
              </w:divBdr>
            </w:div>
            <w:div w:id="576206397">
              <w:marLeft w:val="0"/>
              <w:marRight w:val="0"/>
              <w:marTop w:val="0"/>
              <w:marBottom w:val="0"/>
              <w:divBdr>
                <w:top w:val="none" w:sz="0" w:space="0" w:color="auto"/>
                <w:left w:val="none" w:sz="0" w:space="0" w:color="auto"/>
                <w:bottom w:val="none" w:sz="0" w:space="0" w:color="auto"/>
                <w:right w:val="none" w:sz="0" w:space="0" w:color="auto"/>
              </w:divBdr>
            </w:div>
            <w:div w:id="1590001510">
              <w:marLeft w:val="0"/>
              <w:marRight w:val="0"/>
              <w:marTop w:val="0"/>
              <w:marBottom w:val="0"/>
              <w:divBdr>
                <w:top w:val="none" w:sz="0" w:space="0" w:color="auto"/>
                <w:left w:val="none" w:sz="0" w:space="0" w:color="auto"/>
                <w:bottom w:val="none" w:sz="0" w:space="0" w:color="auto"/>
                <w:right w:val="none" w:sz="0" w:space="0" w:color="auto"/>
              </w:divBdr>
            </w:div>
            <w:div w:id="528564038">
              <w:marLeft w:val="0"/>
              <w:marRight w:val="0"/>
              <w:marTop w:val="0"/>
              <w:marBottom w:val="0"/>
              <w:divBdr>
                <w:top w:val="none" w:sz="0" w:space="0" w:color="auto"/>
                <w:left w:val="none" w:sz="0" w:space="0" w:color="auto"/>
                <w:bottom w:val="none" w:sz="0" w:space="0" w:color="auto"/>
                <w:right w:val="none" w:sz="0" w:space="0" w:color="auto"/>
              </w:divBdr>
            </w:div>
            <w:div w:id="239751239">
              <w:marLeft w:val="0"/>
              <w:marRight w:val="0"/>
              <w:marTop w:val="0"/>
              <w:marBottom w:val="0"/>
              <w:divBdr>
                <w:top w:val="none" w:sz="0" w:space="0" w:color="auto"/>
                <w:left w:val="none" w:sz="0" w:space="0" w:color="auto"/>
                <w:bottom w:val="none" w:sz="0" w:space="0" w:color="auto"/>
                <w:right w:val="none" w:sz="0" w:space="0" w:color="auto"/>
              </w:divBdr>
            </w:div>
            <w:div w:id="1126504175">
              <w:marLeft w:val="0"/>
              <w:marRight w:val="0"/>
              <w:marTop w:val="0"/>
              <w:marBottom w:val="0"/>
              <w:divBdr>
                <w:top w:val="none" w:sz="0" w:space="0" w:color="auto"/>
                <w:left w:val="none" w:sz="0" w:space="0" w:color="auto"/>
                <w:bottom w:val="none" w:sz="0" w:space="0" w:color="auto"/>
                <w:right w:val="none" w:sz="0" w:space="0" w:color="auto"/>
              </w:divBdr>
            </w:div>
            <w:div w:id="1582645270">
              <w:marLeft w:val="0"/>
              <w:marRight w:val="0"/>
              <w:marTop w:val="0"/>
              <w:marBottom w:val="0"/>
              <w:divBdr>
                <w:top w:val="none" w:sz="0" w:space="0" w:color="auto"/>
                <w:left w:val="none" w:sz="0" w:space="0" w:color="auto"/>
                <w:bottom w:val="none" w:sz="0" w:space="0" w:color="auto"/>
                <w:right w:val="none" w:sz="0" w:space="0" w:color="auto"/>
              </w:divBdr>
            </w:div>
            <w:div w:id="383216005">
              <w:marLeft w:val="0"/>
              <w:marRight w:val="0"/>
              <w:marTop w:val="0"/>
              <w:marBottom w:val="0"/>
              <w:divBdr>
                <w:top w:val="none" w:sz="0" w:space="0" w:color="auto"/>
                <w:left w:val="none" w:sz="0" w:space="0" w:color="auto"/>
                <w:bottom w:val="none" w:sz="0" w:space="0" w:color="auto"/>
                <w:right w:val="none" w:sz="0" w:space="0" w:color="auto"/>
              </w:divBdr>
            </w:div>
            <w:div w:id="984041459">
              <w:marLeft w:val="0"/>
              <w:marRight w:val="0"/>
              <w:marTop w:val="0"/>
              <w:marBottom w:val="0"/>
              <w:divBdr>
                <w:top w:val="none" w:sz="0" w:space="0" w:color="auto"/>
                <w:left w:val="none" w:sz="0" w:space="0" w:color="auto"/>
                <w:bottom w:val="none" w:sz="0" w:space="0" w:color="auto"/>
                <w:right w:val="none" w:sz="0" w:space="0" w:color="auto"/>
              </w:divBdr>
            </w:div>
            <w:div w:id="1072503780">
              <w:marLeft w:val="0"/>
              <w:marRight w:val="0"/>
              <w:marTop w:val="0"/>
              <w:marBottom w:val="0"/>
              <w:divBdr>
                <w:top w:val="none" w:sz="0" w:space="0" w:color="auto"/>
                <w:left w:val="none" w:sz="0" w:space="0" w:color="auto"/>
                <w:bottom w:val="none" w:sz="0" w:space="0" w:color="auto"/>
                <w:right w:val="none" w:sz="0" w:space="0" w:color="auto"/>
              </w:divBdr>
            </w:div>
            <w:div w:id="211310648">
              <w:marLeft w:val="0"/>
              <w:marRight w:val="0"/>
              <w:marTop w:val="0"/>
              <w:marBottom w:val="0"/>
              <w:divBdr>
                <w:top w:val="none" w:sz="0" w:space="0" w:color="auto"/>
                <w:left w:val="none" w:sz="0" w:space="0" w:color="auto"/>
                <w:bottom w:val="none" w:sz="0" w:space="0" w:color="auto"/>
                <w:right w:val="none" w:sz="0" w:space="0" w:color="auto"/>
              </w:divBdr>
            </w:div>
            <w:div w:id="1942838573">
              <w:marLeft w:val="0"/>
              <w:marRight w:val="0"/>
              <w:marTop w:val="0"/>
              <w:marBottom w:val="0"/>
              <w:divBdr>
                <w:top w:val="none" w:sz="0" w:space="0" w:color="auto"/>
                <w:left w:val="none" w:sz="0" w:space="0" w:color="auto"/>
                <w:bottom w:val="none" w:sz="0" w:space="0" w:color="auto"/>
                <w:right w:val="none" w:sz="0" w:space="0" w:color="auto"/>
              </w:divBdr>
            </w:div>
            <w:div w:id="515848242">
              <w:marLeft w:val="0"/>
              <w:marRight w:val="0"/>
              <w:marTop w:val="0"/>
              <w:marBottom w:val="0"/>
              <w:divBdr>
                <w:top w:val="none" w:sz="0" w:space="0" w:color="auto"/>
                <w:left w:val="none" w:sz="0" w:space="0" w:color="auto"/>
                <w:bottom w:val="none" w:sz="0" w:space="0" w:color="auto"/>
                <w:right w:val="none" w:sz="0" w:space="0" w:color="auto"/>
              </w:divBdr>
            </w:div>
            <w:div w:id="2124374068">
              <w:marLeft w:val="0"/>
              <w:marRight w:val="0"/>
              <w:marTop w:val="0"/>
              <w:marBottom w:val="0"/>
              <w:divBdr>
                <w:top w:val="none" w:sz="0" w:space="0" w:color="auto"/>
                <w:left w:val="none" w:sz="0" w:space="0" w:color="auto"/>
                <w:bottom w:val="none" w:sz="0" w:space="0" w:color="auto"/>
                <w:right w:val="none" w:sz="0" w:space="0" w:color="auto"/>
              </w:divBdr>
            </w:div>
            <w:div w:id="1041322766">
              <w:marLeft w:val="0"/>
              <w:marRight w:val="0"/>
              <w:marTop w:val="0"/>
              <w:marBottom w:val="0"/>
              <w:divBdr>
                <w:top w:val="none" w:sz="0" w:space="0" w:color="auto"/>
                <w:left w:val="none" w:sz="0" w:space="0" w:color="auto"/>
                <w:bottom w:val="none" w:sz="0" w:space="0" w:color="auto"/>
                <w:right w:val="none" w:sz="0" w:space="0" w:color="auto"/>
              </w:divBdr>
            </w:div>
            <w:div w:id="1540240828">
              <w:marLeft w:val="0"/>
              <w:marRight w:val="0"/>
              <w:marTop w:val="0"/>
              <w:marBottom w:val="0"/>
              <w:divBdr>
                <w:top w:val="none" w:sz="0" w:space="0" w:color="auto"/>
                <w:left w:val="none" w:sz="0" w:space="0" w:color="auto"/>
                <w:bottom w:val="none" w:sz="0" w:space="0" w:color="auto"/>
                <w:right w:val="none" w:sz="0" w:space="0" w:color="auto"/>
              </w:divBdr>
            </w:div>
            <w:div w:id="2094356872">
              <w:marLeft w:val="0"/>
              <w:marRight w:val="0"/>
              <w:marTop w:val="0"/>
              <w:marBottom w:val="0"/>
              <w:divBdr>
                <w:top w:val="none" w:sz="0" w:space="0" w:color="auto"/>
                <w:left w:val="none" w:sz="0" w:space="0" w:color="auto"/>
                <w:bottom w:val="none" w:sz="0" w:space="0" w:color="auto"/>
                <w:right w:val="none" w:sz="0" w:space="0" w:color="auto"/>
              </w:divBdr>
            </w:div>
            <w:div w:id="1783649715">
              <w:marLeft w:val="0"/>
              <w:marRight w:val="0"/>
              <w:marTop w:val="0"/>
              <w:marBottom w:val="0"/>
              <w:divBdr>
                <w:top w:val="none" w:sz="0" w:space="0" w:color="auto"/>
                <w:left w:val="none" w:sz="0" w:space="0" w:color="auto"/>
                <w:bottom w:val="none" w:sz="0" w:space="0" w:color="auto"/>
                <w:right w:val="none" w:sz="0" w:space="0" w:color="auto"/>
              </w:divBdr>
            </w:div>
            <w:div w:id="1277643308">
              <w:marLeft w:val="0"/>
              <w:marRight w:val="0"/>
              <w:marTop w:val="0"/>
              <w:marBottom w:val="0"/>
              <w:divBdr>
                <w:top w:val="none" w:sz="0" w:space="0" w:color="auto"/>
                <w:left w:val="none" w:sz="0" w:space="0" w:color="auto"/>
                <w:bottom w:val="none" w:sz="0" w:space="0" w:color="auto"/>
                <w:right w:val="none" w:sz="0" w:space="0" w:color="auto"/>
              </w:divBdr>
            </w:div>
            <w:div w:id="340667917">
              <w:marLeft w:val="0"/>
              <w:marRight w:val="0"/>
              <w:marTop w:val="0"/>
              <w:marBottom w:val="0"/>
              <w:divBdr>
                <w:top w:val="none" w:sz="0" w:space="0" w:color="auto"/>
                <w:left w:val="none" w:sz="0" w:space="0" w:color="auto"/>
                <w:bottom w:val="none" w:sz="0" w:space="0" w:color="auto"/>
                <w:right w:val="none" w:sz="0" w:space="0" w:color="auto"/>
              </w:divBdr>
            </w:div>
            <w:div w:id="1133405970">
              <w:marLeft w:val="0"/>
              <w:marRight w:val="0"/>
              <w:marTop w:val="0"/>
              <w:marBottom w:val="0"/>
              <w:divBdr>
                <w:top w:val="none" w:sz="0" w:space="0" w:color="auto"/>
                <w:left w:val="none" w:sz="0" w:space="0" w:color="auto"/>
                <w:bottom w:val="none" w:sz="0" w:space="0" w:color="auto"/>
                <w:right w:val="none" w:sz="0" w:space="0" w:color="auto"/>
              </w:divBdr>
            </w:div>
            <w:div w:id="932977749">
              <w:marLeft w:val="0"/>
              <w:marRight w:val="0"/>
              <w:marTop w:val="0"/>
              <w:marBottom w:val="0"/>
              <w:divBdr>
                <w:top w:val="none" w:sz="0" w:space="0" w:color="auto"/>
                <w:left w:val="none" w:sz="0" w:space="0" w:color="auto"/>
                <w:bottom w:val="none" w:sz="0" w:space="0" w:color="auto"/>
                <w:right w:val="none" w:sz="0" w:space="0" w:color="auto"/>
              </w:divBdr>
            </w:div>
            <w:div w:id="1985310256">
              <w:marLeft w:val="0"/>
              <w:marRight w:val="0"/>
              <w:marTop w:val="0"/>
              <w:marBottom w:val="0"/>
              <w:divBdr>
                <w:top w:val="none" w:sz="0" w:space="0" w:color="auto"/>
                <w:left w:val="none" w:sz="0" w:space="0" w:color="auto"/>
                <w:bottom w:val="none" w:sz="0" w:space="0" w:color="auto"/>
                <w:right w:val="none" w:sz="0" w:space="0" w:color="auto"/>
              </w:divBdr>
            </w:div>
            <w:div w:id="1451045704">
              <w:marLeft w:val="0"/>
              <w:marRight w:val="0"/>
              <w:marTop w:val="0"/>
              <w:marBottom w:val="0"/>
              <w:divBdr>
                <w:top w:val="none" w:sz="0" w:space="0" w:color="auto"/>
                <w:left w:val="none" w:sz="0" w:space="0" w:color="auto"/>
                <w:bottom w:val="none" w:sz="0" w:space="0" w:color="auto"/>
                <w:right w:val="none" w:sz="0" w:space="0" w:color="auto"/>
              </w:divBdr>
            </w:div>
            <w:div w:id="1899322820">
              <w:marLeft w:val="0"/>
              <w:marRight w:val="0"/>
              <w:marTop w:val="0"/>
              <w:marBottom w:val="0"/>
              <w:divBdr>
                <w:top w:val="none" w:sz="0" w:space="0" w:color="auto"/>
                <w:left w:val="none" w:sz="0" w:space="0" w:color="auto"/>
                <w:bottom w:val="none" w:sz="0" w:space="0" w:color="auto"/>
                <w:right w:val="none" w:sz="0" w:space="0" w:color="auto"/>
              </w:divBdr>
            </w:div>
            <w:div w:id="1375234079">
              <w:marLeft w:val="0"/>
              <w:marRight w:val="0"/>
              <w:marTop w:val="0"/>
              <w:marBottom w:val="0"/>
              <w:divBdr>
                <w:top w:val="none" w:sz="0" w:space="0" w:color="auto"/>
                <w:left w:val="none" w:sz="0" w:space="0" w:color="auto"/>
                <w:bottom w:val="none" w:sz="0" w:space="0" w:color="auto"/>
                <w:right w:val="none" w:sz="0" w:space="0" w:color="auto"/>
              </w:divBdr>
            </w:div>
            <w:div w:id="210271901">
              <w:marLeft w:val="0"/>
              <w:marRight w:val="0"/>
              <w:marTop w:val="0"/>
              <w:marBottom w:val="0"/>
              <w:divBdr>
                <w:top w:val="none" w:sz="0" w:space="0" w:color="auto"/>
                <w:left w:val="none" w:sz="0" w:space="0" w:color="auto"/>
                <w:bottom w:val="none" w:sz="0" w:space="0" w:color="auto"/>
                <w:right w:val="none" w:sz="0" w:space="0" w:color="auto"/>
              </w:divBdr>
            </w:div>
            <w:div w:id="1952935475">
              <w:marLeft w:val="0"/>
              <w:marRight w:val="0"/>
              <w:marTop w:val="0"/>
              <w:marBottom w:val="0"/>
              <w:divBdr>
                <w:top w:val="none" w:sz="0" w:space="0" w:color="auto"/>
                <w:left w:val="none" w:sz="0" w:space="0" w:color="auto"/>
                <w:bottom w:val="none" w:sz="0" w:space="0" w:color="auto"/>
                <w:right w:val="none" w:sz="0" w:space="0" w:color="auto"/>
              </w:divBdr>
            </w:div>
            <w:div w:id="855537290">
              <w:marLeft w:val="0"/>
              <w:marRight w:val="0"/>
              <w:marTop w:val="0"/>
              <w:marBottom w:val="0"/>
              <w:divBdr>
                <w:top w:val="none" w:sz="0" w:space="0" w:color="auto"/>
                <w:left w:val="none" w:sz="0" w:space="0" w:color="auto"/>
                <w:bottom w:val="none" w:sz="0" w:space="0" w:color="auto"/>
                <w:right w:val="none" w:sz="0" w:space="0" w:color="auto"/>
              </w:divBdr>
            </w:div>
            <w:div w:id="642976170">
              <w:marLeft w:val="0"/>
              <w:marRight w:val="0"/>
              <w:marTop w:val="0"/>
              <w:marBottom w:val="0"/>
              <w:divBdr>
                <w:top w:val="none" w:sz="0" w:space="0" w:color="auto"/>
                <w:left w:val="none" w:sz="0" w:space="0" w:color="auto"/>
                <w:bottom w:val="none" w:sz="0" w:space="0" w:color="auto"/>
                <w:right w:val="none" w:sz="0" w:space="0" w:color="auto"/>
              </w:divBdr>
            </w:div>
            <w:div w:id="1202016065">
              <w:marLeft w:val="0"/>
              <w:marRight w:val="0"/>
              <w:marTop w:val="0"/>
              <w:marBottom w:val="0"/>
              <w:divBdr>
                <w:top w:val="none" w:sz="0" w:space="0" w:color="auto"/>
                <w:left w:val="none" w:sz="0" w:space="0" w:color="auto"/>
                <w:bottom w:val="none" w:sz="0" w:space="0" w:color="auto"/>
                <w:right w:val="none" w:sz="0" w:space="0" w:color="auto"/>
              </w:divBdr>
            </w:div>
            <w:div w:id="510805124">
              <w:marLeft w:val="0"/>
              <w:marRight w:val="0"/>
              <w:marTop w:val="0"/>
              <w:marBottom w:val="0"/>
              <w:divBdr>
                <w:top w:val="none" w:sz="0" w:space="0" w:color="auto"/>
                <w:left w:val="none" w:sz="0" w:space="0" w:color="auto"/>
                <w:bottom w:val="none" w:sz="0" w:space="0" w:color="auto"/>
                <w:right w:val="none" w:sz="0" w:space="0" w:color="auto"/>
              </w:divBdr>
            </w:div>
            <w:div w:id="276907401">
              <w:marLeft w:val="0"/>
              <w:marRight w:val="0"/>
              <w:marTop w:val="0"/>
              <w:marBottom w:val="0"/>
              <w:divBdr>
                <w:top w:val="none" w:sz="0" w:space="0" w:color="auto"/>
                <w:left w:val="none" w:sz="0" w:space="0" w:color="auto"/>
                <w:bottom w:val="none" w:sz="0" w:space="0" w:color="auto"/>
                <w:right w:val="none" w:sz="0" w:space="0" w:color="auto"/>
              </w:divBdr>
            </w:div>
            <w:div w:id="895892360">
              <w:marLeft w:val="0"/>
              <w:marRight w:val="0"/>
              <w:marTop w:val="0"/>
              <w:marBottom w:val="0"/>
              <w:divBdr>
                <w:top w:val="none" w:sz="0" w:space="0" w:color="auto"/>
                <w:left w:val="none" w:sz="0" w:space="0" w:color="auto"/>
                <w:bottom w:val="none" w:sz="0" w:space="0" w:color="auto"/>
                <w:right w:val="none" w:sz="0" w:space="0" w:color="auto"/>
              </w:divBdr>
            </w:div>
            <w:div w:id="1594784143">
              <w:marLeft w:val="0"/>
              <w:marRight w:val="0"/>
              <w:marTop w:val="0"/>
              <w:marBottom w:val="0"/>
              <w:divBdr>
                <w:top w:val="none" w:sz="0" w:space="0" w:color="auto"/>
                <w:left w:val="none" w:sz="0" w:space="0" w:color="auto"/>
                <w:bottom w:val="none" w:sz="0" w:space="0" w:color="auto"/>
                <w:right w:val="none" w:sz="0" w:space="0" w:color="auto"/>
              </w:divBdr>
            </w:div>
            <w:div w:id="471366151">
              <w:marLeft w:val="0"/>
              <w:marRight w:val="0"/>
              <w:marTop w:val="0"/>
              <w:marBottom w:val="0"/>
              <w:divBdr>
                <w:top w:val="none" w:sz="0" w:space="0" w:color="auto"/>
                <w:left w:val="none" w:sz="0" w:space="0" w:color="auto"/>
                <w:bottom w:val="none" w:sz="0" w:space="0" w:color="auto"/>
                <w:right w:val="none" w:sz="0" w:space="0" w:color="auto"/>
              </w:divBdr>
            </w:div>
            <w:div w:id="46102211">
              <w:marLeft w:val="0"/>
              <w:marRight w:val="0"/>
              <w:marTop w:val="0"/>
              <w:marBottom w:val="0"/>
              <w:divBdr>
                <w:top w:val="none" w:sz="0" w:space="0" w:color="auto"/>
                <w:left w:val="none" w:sz="0" w:space="0" w:color="auto"/>
                <w:bottom w:val="none" w:sz="0" w:space="0" w:color="auto"/>
                <w:right w:val="none" w:sz="0" w:space="0" w:color="auto"/>
              </w:divBdr>
            </w:div>
            <w:div w:id="918636727">
              <w:marLeft w:val="0"/>
              <w:marRight w:val="0"/>
              <w:marTop w:val="0"/>
              <w:marBottom w:val="0"/>
              <w:divBdr>
                <w:top w:val="none" w:sz="0" w:space="0" w:color="auto"/>
                <w:left w:val="none" w:sz="0" w:space="0" w:color="auto"/>
                <w:bottom w:val="none" w:sz="0" w:space="0" w:color="auto"/>
                <w:right w:val="none" w:sz="0" w:space="0" w:color="auto"/>
              </w:divBdr>
            </w:div>
            <w:div w:id="1031884944">
              <w:marLeft w:val="0"/>
              <w:marRight w:val="0"/>
              <w:marTop w:val="0"/>
              <w:marBottom w:val="0"/>
              <w:divBdr>
                <w:top w:val="none" w:sz="0" w:space="0" w:color="auto"/>
                <w:left w:val="none" w:sz="0" w:space="0" w:color="auto"/>
                <w:bottom w:val="none" w:sz="0" w:space="0" w:color="auto"/>
                <w:right w:val="none" w:sz="0" w:space="0" w:color="auto"/>
              </w:divBdr>
            </w:div>
            <w:div w:id="1448431972">
              <w:marLeft w:val="0"/>
              <w:marRight w:val="0"/>
              <w:marTop w:val="0"/>
              <w:marBottom w:val="0"/>
              <w:divBdr>
                <w:top w:val="none" w:sz="0" w:space="0" w:color="auto"/>
                <w:left w:val="none" w:sz="0" w:space="0" w:color="auto"/>
                <w:bottom w:val="none" w:sz="0" w:space="0" w:color="auto"/>
                <w:right w:val="none" w:sz="0" w:space="0" w:color="auto"/>
              </w:divBdr>
            </w:div>
            <w:div w:id="208762220">
              <w:marLeft w:val="0"/>
              <w:marRight w:val="0"/>
              <w:marTop w:val="0"/>
              <w:marBottom w:val="0"/>
              <w:divBdr>
                <w:top w:val="none" w:sz="0" w:space="0" w:color="auto"/>
                <w:left w:val="none" w:sz="0" w:space="0" w:color="auto"/>
                <w:bottom w:val="none" w:sz="0" w:space="0" w:color="auto"/>
                <w:right w:val="none" w:sz="0" w:space="0" w:color="auto"/>
              </w:divBdr>
            </w:div>
            <w:div w:id="1484548090">
              <w:marLeft w:val="0"/>
              <w:marRight w:val="0"/>
              <w:marTop w:val="0"/>
              <w:marBottom w:val="0"/>
              <w:divBdr>
                <w:top w:val="none" w:sz="0" w:space="0" w:color="auto"/>
                <w:left w:val="none" w:sz="0" w:space="0" w:color="auto"/>
                <w:bottom w:val="none" w:sz="0" w:space="0" w:color="auto"/>
                <w:right w:val="none" w:sz="0" w:space="0" w:color="auto"/>
              </w:divBdr>
            </w:div>
            <w:div w:id="93135170">
              <w:marLeft w:val="0"/>
              <w:marRight w:val="0"/>
              <w:marTop w:val="0"/>
              <w:marBottom w:val="0"/>
              <w:divBdr>
                <w:top w:val="none" w:sz="0" w:space="0" w:color="auto"/>
                <w:left w:val="none" w:sz="0" w:space="0" w:color="auto"/>
                <w:bottom w:val="none" w:sz="0" w:space="0" w:color="auto"/>
                <w:right w:val="none" w:sz="0" w:space="0" w:color="auto"/>
              </w:divBdr>
            </w:div>
            <w:div w:id="1873031357">
              <w:marLeft w:val="0"/>
              <w:marRight w:val="0"/>
              <w:marTop w:val="0"/>
              <w:marBottom w:val="0"/>
              <w:divBdr>
                <w:top w:val="none" w:sz="0" w:space="0" w:color="auto"/>
                <w:left w:val="none" w:sz="0" w:space="0" w:color="auto"/>
                <w:bottom w:val="none" w:sz="0" w:space="0" w:color="auto"/>
                <w:right w:val="none" w:sz="0" w:space="0" w:color="auto"/>
              </w:divBdr>
            </w:div>
            <w:div w:id="1250116603">
              <w:marLeft w:val="0"/>
              <w:marRight w:val="0"/>
              <w:marTop w:val="0"/>
              <w:marBottom w:val="0"/>
              <w:divBdr>
                <w:top w:val="none" w:sz="0" w:space="0" w:color="auto"/>
                <w:left w:val="none" w:sz="0" w:space="0" w:color="auto"/>
                <w:bottom w:val="none" w:sz="0" w:space="0" w:color="auto"/>
                <w:right w:val="none" w:sz="0" w:space="0" w:color="auto"/>
              </w:divBdr>
            </w:div>
            <w:div w:id="62487847">
              <w:marLeft w:val="0"/>
              <w:marRight w:val="0"/>
              <w:marTop w:val="0"/>
              <w:marBottom w:val="0"/>
              <w:divBdr>
                <w:top w:val="none" w:sz="0" w:space="0" w:color="auto"/>
                <w:left w:val="none" w:sz="0" w:space="0" w:color="auto"/>
                <w:bottom w:val="none" w:sz="0" w:space="0" w:color="auto"/>
                <w:right w:val="none" w:sz="0" w:space="0" w:color="auto"/>
              </w:divBdr>
            </w:div>
            <w:div w:id="1911310342">
              <w:marLeft w:val="0"/>
              <w:marRight w:val="0"/>
              <w:marTop w:val="0"/>
              <w:marBottom w:val="0"/>
              <w:divBdr>
                <w:top w:val="none" w:sz="0" w:space="0" w:color="auto"/>
                <w:left w:val="none" w:sz="0" w:space="0" w:color="auto"/>
                <w:bottom w:val="none" w:sz="0" w:space="0" w:color="auto"/>
                <w:right w:val="none" w:sz="0" w:space="0" w:color="auto"/>
              </w:divBdr>
            </w:div>
            <w:div w:id="693724654">
              <w:marLeft w:val="0"/>
              <w:marRight w:val="0"/>
              <w:marTop w:val="0"/>
              <w:marBottom w:val="0"/>
              <w:divBdr>
                <w:top w:val="none" w:sz="0" w:space="0" w:color="auto"/>
                <w:left w:val="none" w:sz="0" w:space="0" w:color="auto"/>
                <w:bottom w:val="none" w:sz="0" w:space="0" w:color="auto"/>
                <w:right w:val="none" w:sz="0" w:space="0" w:color="auto"/>
              </w:divBdr>
            </w:div>
            <w:div w:id="2074158554">
              <w:marLeft w:val="0"/>
              <w:marRight w:val="0"/>
              <w:marTop w:val="0"/>
              <w:marBottom w:val="0"/>
              <w:divBdr>
                <w:top w:val="none" w:sz="0" w:space="0" w:color="auto"/>
                <w:left w:val="none" w:sz="0" w:space="0" w:color="auto"/>
                <w:bottom w:val="none" w:sz="0" w:space="0" w:color="auto"/>
                <w:right w:val="none" w:sz="0" w:space="0" w:color="auto"/>
              </w:divBdr>
            </w:div>
            <w:div w:id="695471159">
              <w:marLeft w:val="0"/>
              <w:marRight w:val="0"/>
              <w:marTop w:val="0"/>
              <w:marBottom w:val="0"/>
              <w:divBdr>
                <w:top w:val="none" w:sz="0" w:space="0" w:color="auto"/>
                <w:left w:val="none" w:sz="0" w:space="0" w:color="auto"/>
                <w:bottom w:val="none" w:sz="0" w:space="0" w:color="auto"/>
                <w:right w:val="none" w:sz="0" w:space="0" w:color="auto"/>
              </w:divBdr>
            </w:div>
            <w:div w:id="704139176">
              <w:marLeft w:val="0"/>
              <w:marRight w:val="0"/>
              <w:marTop w:val="0"/>
              <w:marBottom w:val="0"/>
              <w:divBdr>
                <w:top w:val="none" w:sz="0" w:space="0" w:color="auto"/>
                <w:left w:val="none" w:sz="0" w:space="0" w:color="auto"/>
                <w:bottom w:val="none" w:sz="0" w:space="0" w:color="auto"/>
                <w:right w:val="none" w:sz="0" w:space="0" w:color="auto"/>
              </w:divBdr>
            </w:div>
            <w:div w:id="42292092">
              <w:marLeft w:val="0"/>
              <w:marRight w:val="0"/>
              <w:marTop w:val="0"/>
              <w:marBottom w:val="0"/>
              <w:divBdr>
                <w:top w:val="none" w:sz="0" w:space="0" w:color="auto"/>
                <w:left w:val="none" w:sz="0" w:space="0" w:color="auto"/>
                <w:bottom w:val="none" w:sz="0" w:space="0" w:color="auto"/>
                <w:right w:val="none" w:sz="0" w:space="0" w:color="auto"/>
              </w:divBdr>
            </w:div>
            <w:div w:id="1842550314">
              <w:marLeft w:val="0"/>
              <w:marRight w:val="0"/>
              <w:marTop w:val="0"/>
              <w:marBottom w:val="0"/>
              <w:divBdr>
                <w:top w:val="none" w:sz="0" w:space="0" w:color="auto"/>
                <w:left w:val="none" w:sz="0" w:space="0" w:color="auto"/>
                <w:bottom w:val="none" w:sz="0" w:space="0" w:color="auto"/>
                <w:right w:val="none" w:sz="0" w:space="0" w:color="auto"/>
              </w:divBdr>
            </w:div>
            <w:div w:id="1410543059">
              <w:marLeft w:val="0"/>
              <w:marRight w:val="0"/>
              <w:marTop w:val="0"/>
              <w:marBottom w:val="0"/>
              <w:divBdr>
                <w:top w:val="none" w:sz="0" w:space="0" w:color="auto"/>
                <w:left w:val="none" w:sz="0" w:space="0" w:color="auto"/>
                <w:bottom w:val="none" w:sz="0" w:space="0" w:color="auto"/>
                <w:right w:val="none" w:sz="0" w:space="0" w:color="auto"/>
              </w:divBdr>
            </w:div>
            <w:div w:id="265966271">
              <w:marLeft w:val="0"/>
              <w:marRight w:val="0"/>
              <w:marTop w:val="0"/>
              <w:marBottom w:val="0"/>
              <w:divBdr>
                <w:top w:val="none" w:sz="0" w:space="0" w:color="auto"/>
                <w:left w:val="none" w:sz="0" w:space="0" w:color="auto"/>
                <w:bottom w:val="none" w:sz="0" w:space="0" w:color="auto"/>
                <w:right w:val="none" w:sz="0" w:space="0" w:color="auto"/>
              </w:divBdr>
            </w:div>
            <w:div w:id="2023780153">
              <w:marLeft w:val="0"/>
              <w:marRight w:val="0"/>
              <w:marTop w:val="0"/>
              <w:marBottom w:val="0"/>
              <w:divBdr>
                <w:top w:val="none" w:sz="0" w:space="0" w:color="auto"/>
                <w:left w:val="none" w:sz="0" w:space="0" w:color="auto"/>
                <w:bottom w:val="none" w:sz="0" w:space="0" w:color="auto"/>
                <w:right w:val="none" w:sz="0" w:space="0" w:color="auto"/>
              </w:divBdr>
            </w:div>
          </w:divsChild>
        </w:div>
        <w:div w:id="99305757">
          <w:marLeft w:val="0"/>
          <w:marRight w:val="0"/>
          <w:marTop w:val="0"/>
          <w:marBottom w:val="0"/>
          <w:divBdr>
            <w:top w:val="none" w:sz="0" w:space="0" w:color="auto"/>
            <w:left w:val="none" w:sz="0" w:space="0" w:color="auto"/>
            <w:bottom w:val="none" w:sz="0" w:space="0" w:color="auto"/>
            <w:right w:val="none" w:sz="0" w:space="0" w:color="auto"/>
          </w:divBdr>
        </w:div>
        <w:div w:id="1857036752">
          <w:marLeft w:val="0"/>
          <w:marRight w:val="0"/>
          <w:marTop w:val="0"/>
          <w:marBottom w:val="0"/>
          <w:divBdr>
            <w:top w:val="none" w:sz="0" w:space="0" w:color="auto"/>
            <w:left w:val="none" w:sz="0" w:space="0" w:color="auto"/>
            <w:bottom w:val="none" w:sz="0" w:space="0" w:color="auto"/>
            <w:right w:val="none" w:sz="0" w:space="0" w:color="auto"/>
          </w:divBdr>
        </w:div>
        <w:div w:id="1620994138">
          <w:marLeft w:val="0"/>
          <w:marRight w:val="0"/>
          <w:marTop w:val="0"/>
          <w:marBottom w:val="0"/>
          <w:divBdr>
            <w:top w:val="none" w:sz="0" w:space="0" w:color="auto"/>
            <w:left w:val="none" w:sz="0" w:space="0" w:color="auto"/>
            <w:bottom w:val="none" w:sz="0" w:space="0" w:color="auto"/>
            <w:right w:val="none" w:sz="0" w:space="0" w:color="auto"/>
          </w:divBdr>
        </w:div>
        <w:div w:id="83691170">
          <w:marLeft w:val="0"/>
          <w:marRight w:val="0"/>
          <w:marTop w:val="0"/>
          <w:marBottom w:val="0"/>
          <w:divBdr>
            <w:top w:val="none" w:sz="0" w:space="0" w:color="auto"/>
            <w:left w:val="none" w:sz="0" w:space="0" w:color="auto"/>
            <w:bottom w:val="none" w:sz="0" w:space="0" w:color="auto"/>
            <w:right w:val="none" w:sz="0" w:space="0" w:color="auto"/>
          </w:divBdr>
        </w:div>
        <w:div w:id="227881253">
          <w:marLeft w:val="0"/>
          <w:marRight w:val="0"/>
          <w:marTop w:val="0"/>
          <w:marBottom w:val="0"/>
          <w:divBdr>
            <w:top w:val="none" w:sz="0" w:space="0" w:color="auto"/>
            <w:left w:val="none" w:sz="0" w:space="0" w:color="auto"/>
            <w:bottom w:val="none" w:sz="0" w:space="0" w:color="auto"/>
            <w:right w:val="none" w:sz="0" w:space="0" w:color="auto"/>
          </w:divBdr>
        </w:div>
        <w:div w:id="1629555305">
          <w:marLeft w:val="0"/>
          <w:marRight w:val="0"/>
          <w:marTop w:val="0"/>
          <w:marBottom w:val="0"/>
          <w:divBdr>
            <w:top w:val="none" w:sz="0" w:space="0" w:color="auto"/>
            <w:left w:val="none" w:sz="0" w:space="0" w:color="auto"/>
            <w:bottom w:val="none" w:sz="0" w:space="0" w:color="auto"/>
            <w:right w:val="none" w:sz="0" w:space="0" w:color="auto"/>
          </w:divBdr>
          <w:divsChild>
            <w:div w:id="1664550685">
              <w:marLeft w:val="0"/>
              <w:marRight w:val="0"/>
              <w:marTop w:val="0"/>
              <w:marBottom w:val="0"/>
              <w:divBdr>
                <w:top w:val="none" w:sz="0" w:space="0" w:color="auto"/>
                <w:left w:val="none" w:sz="0" w:space="0" w:color="auto"/>
                <w:bottom w:val="none" w:sz="0" w:space="0" w:color="auto"/>
                <w:right w:val="none" w:sz="0" w:space="0" w:color="auto"/>
              </w:divBdr>
            </w:div>
          </w:divsChild>
        </w:div>
        <w:div w:id="2079862792">
          <w:marLeft w:val="0"/>
          <w:marRight w:val="0"/>
          <w:marTop w:val="0"/>
          <w:marBottom w:val="0"/>
          <w:divBdr>
            <w:top w:val="none" w:sz="0" w:space="0" w:color="auto"/>
            <w:left w:val="none" w:sz="0" w:space="0" w:color="auto"/>
            <w:bottom w:val="none" w:sz="0" w:space="0" w:color="auto"/>
            <w:right w:val="none" w:sz="0" w:space="0" w:color="auto"/>
          </w:divBdr>
        </w:div>
        <w:div w:id="934440764">
          <w:marLeft w:val="0"/>
          <w:marRight w:val="0"/>
          <w:marTop w:val="0"/>
          <w:marBottom w:val="0"/>
          <w:divBdr>
            <w:top w:val="none" w:sz="0" w:space="0" w:color="auto"/>
            <w:left w:val="none" w:sz="0" w:space="0" w:color="auto"/>
            <w:bottom w:val="none" w:sz="0" w:space="0" w:color="auto"/>
            <w:right w:val="none" w:sz="0" w:space="0" w:color="auto"/>
          </w:divBdr>
        </w:div>
        <w:div w:id="2054112659">
          <w:marLeft w:val="0"/>
          <w:marRight w:val="0"/>
          <w:marTop w:val="0"/>
          <w:marBottom w:val="0"/>
          <w:divBdr>
            <w:top w:val="none" w:sz="0" w:space="0" w:color="auto"/>
            <w:left w:val="none" w:sz="0" w:space="0" w:color="auto"/>
            <w:bottom w:val="none" w:sz="0" w:space="0" w:color="auto"/>
            <w:right w:val="none" w:sz="0" w:space="0" w:color="auto"/>
          </w:divBdr>
        </w:div>
        <w:div w:id="2023622323">
          <w:marLeft w:val="0"/>
          <w:marRight w:val="0"/>
          <w:marTop w:val="0"/>
          <w:marBottom w:val="0"/>
          <w:divBdr>
            <w:top w:val="none" w:sz="0" w:space="0" w:color="auto"/>
            <w:left w:val="none" w:sz="0" w:space="0" w:color="auto"/>
            <w:bottom w:val="none" w:sz="0" w:space="0" w:color="auto"/>
            <w:right w:val="none" w:sz="0" w:space="0" w:color="auto"/>
          </w:divBdr>
          <w:divsChild>
            <w:div w:id="900672458">
              <w:marLeft w:val="0"/>
              <w:marRight w:val="0"/>
              <w:marTop w:val="0"/>
              <w:marBottom w:val="0"/>
              <w:divBdr>
                <w:top w:val="none" w:sz="0" w:space="0" w:color="auto"/>
                <w:left w:val="none" w:sz="0" w:space="0" w:color="auto"/>
                <w:bottom w:val="none" w:sz="0" w:space="0" w:color="auto"/>
                <w:right w:val="none" w:sz="0" w:space="0" w:color="auto"/>
              </w:divBdr>
            </w:div>
          </w:divsChild>
        </w:div>
        <w:div w:id="2138327456">
          <w:marLeft w:val="0"/>
          <w:marRight w:val="0"/>
          <w:marTop w:val="0"/>
          <w:marBottom w:val="0"/>
          <w:divBdr>
            <w:top w:val="none" w:sz="0" w:space="0" w:color="auto"/>
            <w:left w:val="none" w:sz="0" w:space="0" w:color="auto"/>
            <w:bottom w:val="none" w:sz="0" w:space="0" w:color="auto"/>
            <w:right w:val="none" w:sz="0" w:space="0" w:color="auto"/>
          </w:divBdr>
        </w:div>
        <w:div w:id="337736377">
          <w:marLeft w:val="0"/>
          <w:marRight w:val="0"/>
          <w:marTop w:val="0"/>
          <w:marBottom w:val="0"/>
          <w:divBdr>
            <w:top w:val="none" w:sz="0" w:space="0" w:color="auto"/>
            <w:left w:val="none" w:sz="0" w:space="0" w:color="auto"/>
            <w:bottom w:val="none" w:sz="0" w:space="0" w:color="auto"/>
            <w:right w:val="none" w:sz="0" w:space="0" w:color="auto"/>
          </w:divBdr>
        </w:div>
        <w:div w:id="1326469028">
          <w:marLeft w:val="0"/>
          <w:marRight w:val="0"/>
          <w:marTop w:val="0"/>
          <w:marBottom w:val="0"/>
          <w:divBdr>
            <w:top w:val="none" w:sz="0" w:space="0" w:color="auto"/>
            <w:left w:val="none" w:sz="0" w:space="0" w:color="auto"/>
            <w:bottom w:val="none" w:sz="0" w:space="0" w:color="auto"/>
            <w:right w:val="none" w:sz="0" w:space="0" w:color="auto"/>
          </w:divBdr>
        </w:div>
        <w:div w:id="1766031172">
          <w:marLeft w:val="0"/>
          <w:marRight w:val="0"/>
          <w:marTop w:val="0"/>
          <w:marBottom w:val="0"/>
          <w:divBdr>
            <w:top w:val="none" w:sz="0" w:space="0" w:color="auto"/>
            <w:left w:val="none" w:sz="0" w:space="0" w:color="auto"/>
            <w:bottom w:val="none" w:sz="0" w:space="0" w:color="auto"/>
            <w:right w:val="none" w:sz="0" w:space="0" w:color="auto"/>
          </w:divBdr>
          <w:divsChild>
            <w:div w:id="1883439507">
              <w:marLeft w:val="0"/>
              <w:marRight w:val="0"/>
              <w:marTop w:val="0"/>
              <w:marBottom w:val="0"/>
              <w:divBdr>
                <w:top w:val="none" w:sz="0" w:space="0" w:color="auto"/>
                <w:left w:val="none" w:sz="0" w:space="0" w:color="auto"/>
                <w:bottom w:val="none" w:sz="0" w:space="0" w:color="auto"/>
                <w:right w:val="none" w:sz="0" w:space="0" w:color="auto"/>
              </w:divBdr>
            </w:div>
          </w:divsChild>
        </w:div>
        <w:div w:id="105388294">
          <w:marLeft w:val="0"/>
          <w:marRight w:val="0"/>
          <w:marTop w:val="0"/>
          <w:marBottom w:val="0"/>
          <w:divBdr>
            <w:top w:val="none" w:sz="0" w:space="0" w:color="auto"/>
            <w:left w:val="none" w:sz="0" w:space="0" w:color="auto"/>
            <w:bottom w:val="none" w:sz="0" w:space="0" w:color="auto"/>
            <w:right w:val="none" w:sz="0" w:space="0" w:color="auto"/>
          </w:divBdr>
        </w:div>
        <w:div w:id="2074424815">
          <w:marLeft w:val="0"/>
          <w:marRight w:val="0"/>
          <w:marTop w:val="0"/>
          <w:marBottom w:val="0"/>
          <w:divBdr>
            <w:top w:val="none" w:sz="0" w:space="0" w:color="auto"/>
            <w:left w:val="none" w:sz="0" w:space="0" w:color="auto"/>
            <w:bottom w:val="none" w:sz="0" w:space="0" w:color="auto"/>
            <w:right w:val="none" w:sz="0" w:space="0" w:color="auto"/>
          </w:divBdr>
        </w:div>
        <w:div w:id="505171252">
          <w:marLeft w:val="0"/>
          <w:marRight w:val="0"/>
          <w:marTop w:val="0"/>
          <w:marBottom w:val="0"/>
          <w:divBdr>
            <w:top w:val="none" w:sz="0" w:space="0" w:color="auto"/>
            <w:left w:val="none" w:sz="0" w:space="0" w:color="auto"/>
            <w:bottom w:val="none" w:sz="0" w:space="0" w:color="auto"/>
            <w:right w:val="none" w:sz="0" w:space="0" w:color="auto"/>
          </w:divBdr>
        </w:div>
        <w:div w:id="1548104264">
          <w:marLeft w:val="0"/>
          <w:marRight w:val="0"/>
          <w:marTop w:val="0"/>
          <w:marBottom w:val="0"/>
          <w:divBdr>
            <w:top w:val="none" w:sz="0" w:space="0" w:color="auto"/>
            <w:left w:val="none" w:sz="0" w:space="0" w:color="auto"/>
            <w:bottom w:val="none" w:sz="0" w:space="0" w:color="auto"/>
            <w:right w:val="none" w:sz="0" w:space="0" w:color="auto"/>
          </w:divBdr>
          <w:divsChild>
            <w:div w:id="1886409045">
              <w:marLeft w:val="0"/>
              <w:marRight w:val="0"/>
              <w:marTop w:val="0"/>
              <w:marBottom w:val="0"/>
              <w:divBdr>
                <w:top w:val="none" w:sz="0" w:space="0" w:color="auto"/>
                <w:left w:val="none" w:sz="0" w:space="0" w:color="auto"/>
                <w:bottom w:val="none" w:sz="0" w:space="0" w:color="auto"/>
                <w:right w:val="none" w:sz="0" w:space="0" w:color="auto"/>
              </w:divBdr>
            </w:div>
          </w:divsChild>
        </w:div>
        <w:div w:id="257837078">
          <w:marLeft w:val="0"/>
          <w:marRight w:val="0"/>
          <w:marTop w:val="0"/>
          <w:marBottom w:val="0"/>
          <w:divBdr>
            <w:top w:val="none" w:sz="0" w:space="0" w:color="auto"/>
            <w:left w:val="none" w:sz="0" w:space="0" w:color="auto"/>
            <w:bottom w:val="none" w:sz="0" w:space="0" w:color="auto"/>
            <w:right w:val="none" w:sz="0" w:space="0" w:color="auto"/>
          </w:divBdr>
        </w:div>
        <w:div w:id="241137929">
          <w:marLeft w:val="0"/>
          <w:marRight w:val="0"/>
          <w:marTop w:val="0"/>
          <w:marBottom w:val="0"/>
          <w:divBdr>
            <w:top w:val="none" w:sz="0" w:space="0" w:color="auto"/>
            <w:left w:val="none" w:sz="0" w:space="0" w:color="auto"/>
            <w:bottom w:val="none" w:sz="0" w:space="0" w:color="auto"/>
            <w:right w:val="none" w:sz="0" w:space="0" w:color="auto"/>
          </w:divBdr>
        </w:div>
        <w:div w:id="1317954467">
          <w:marLeft w:val="0"/>
          <w:marRight w:val="0"/>
          <w:marTop w:val="0"/>
          <w:marBottom w:val="0"/>
          <w:divBdr>
            <w:top w:val="none" w:sz="0" w:space="0" w:color="auto"/>
            <w:left w:val="none" w:sz="0" w:space="0" w:color="auto"/>
            <w:bottom w:val="none" w:sz="0" w:space="0" w:color="auto"/>
            <w:right w:val="none" w:sz="0" w:space="0" w:color="auto"/>
          </w:divBdr>
        </w:div>
        <w:div w:id="703360058">
          <w:marLeft w:val="0"/>
          <w:marRight w:val="0"/>
          <w:marTop w:val="0"/>
          <w:marBottom w:val="0"/>
          <w:divBdr>
            <w:top w:val="none" w:sz="0" w:space="0" w:color="auto"/>
            <w:left w:val="none" w:sz="0" w:space="0" w:color="auto"/>
            <w:bottom w:val="none" w:sz="0" w:space="0" w:color="auto"/>
            <w:right w:val="none" w:sz="0" w:space="0" w:color="auto"/>
          </w:divBdr>
        </w:div>
        <w:div w:id="611980682">
          <w:marLeft w:val="0"/>
          <w:marRight w:val="0"/>
          <w:marTop w:val="0"/>
          <w:marBottom w:val="0"/>
          <w:divBdr>
            <w:top w:val="none" w:sz="0" w:space="0" w:color="auto"/>
            <w:left w:val="none" w:sz="0" w:space="0" w:color="auto"/>
            <w:bottom w:val="none" w:sz="0" w:space="0" w:color="auto"/>
            <w:right w:val="none" w:sz="0" w:space="0" w:color="auto"/>
          </w:divBdr>
        </w:div>
        <w:div w:id="1624648554">
          <w:marLeft w:val="0"/>
          <w:marRight w:val="0"/>
          <w:marTop w:val="0"/>
          <w:marBottom w:val="0"/>
          <w:divBdr>
            <w:top w:val="none" w:sz="0" w:space="0" w:color="auto"/>
            <w:left w:val="none" w:sz="0" w:space="0" w:color="auto"/>
            <w:bottom w:val="none" w:sz="0" w:space="0" w:color="auto"/>
            <w:right w:val="none" w:sz="0" w:space="0" w:color="auto"/>
          </w:divBdr>
        </w:div>
        <w:div w:id="725496191">
          <w:marLeft w:val="0"/>
          <w:marRight w:val="0"/>
          <w:marTop w:val="0"/>
          <w:marBottom w:val="0"/>
          <w:divBdr>
            <w:top w:val="none" w:sz="0" w:space="0" w:color="auto"/>
            <w:left w:val="none" w:sz="0" w:space="0" w:color="auto"/>
            <w:bottom w:val="none" w:sz="0" w:space="0" w:color="auto"/>
            <w:right w:val="none" w:sz="0" w:space="0" w:color="auto"/>
          </w:divBdr>
        </w:div>
        <w:div w:id="811022584">
          <w:marLeft w:val="0"/>
          <w:marRight w:val="0"/>
          <w:marTop w:val="0"/>
          <w:marBottom w:val="0"/>
          <w:divBdr>
            <w:top w:val="none" w:sz="0" w:space="0" w:color="auto"/>
            <w:left w:val="none" w:sz="0" w:space="0" w:color="auto"/>
            <w:bottom w:val="none" w:sz="0" w:space="0" w:color="auto"/>
            <w:right w:val="none" w:sz="0" w:space="0" w:color="auto"/>
          </w:divBdr>
        </w:div>
        <w:div w:id="437026106">
          <w:marLeft w:val="0"/>
          <w:marRight w:val="0"/>
          <w:marTop w:val="0"/>
          <w:marBottom w:val="0"/>
          <w:divBdr>
            <w:top w:val="none" w:sz="0" w:space="0" w:color="auto"/>
            <w:left w:val="none" w:sz="0" w:space="0" w:color="auto"/>
            <w:bottom w:val="none" w:sz="0" w:space="0" w:color="auto"/>
            <w:right w:val="none" w:sz="0" w:space="0" w:color="auto"/>
          </w:divBdr>
        </w:div>
        <w:div w:id="1254971025">
          <w:marLeft w:val="0"/>
          <w:marRight w:val="0"/>
          <w:marTop w:val="0"/>
          <w:marBottom w:val="0"/>
          <w:divBdr>
            <w:top w:val="none" w:sz="0" w:space="0" w:color="auto"/>
            <w:left w:val="none" w:sz="0" w:space="0" w:color="auto"/>
            <w:bottom w:val="none" w:sz="0" w:space="0" w:color="auto"/>
            <w:right w:val="none" w:sz="0" w:space="0" w:color="auto"/>
          </w:divBdr>
        </w:div>
        <w:div w:id="1105033910">
          <w:marLeft w:val="0"/>
          <w:marRight w:val="0"/>
          <w:marTop w:val="0"/>
          <w:marBottom w:val="0"/>
          <w:divBdr>
            <w:top w:val="none" w:sz="0" w:space="0" w:color="auto"/>
            <w:left w:val="none" w:sz="0" w:space="0" w:color="auto"/>
            <w:bottom w:val="none" w:sz="0" w:space="0" w:color="auto"/>
            <w:right w:val="none" w:sz="0" w:space="0" w:color="auto"/>
          </w:divBdr>
          <w:divsChild>
            <w:div w:id="236087865">
              <w:marLeft w:val="0"/>
              <w:marRight w:val="0"/>
              <w:marTop w:val="0"/>
              <w:marBottom w:val="0"/>
              <w:divBdr>
                <w:top w:val="none" w:sz="0" w:space="0" w:color="auto"/>
                <w:left w:val="none" w:sz="0" w:space="0" w:color="auto"/>
                <w:bottom w:val="none" w:sz="0" w:space="0" w:color="auto"/>
                <w:right w:val="none" w:sz="0" w:space="0" w:color="auto"/>
              </w:divBdr>
            </w:div>
          </w:divsChild>
        </w:div>
        <w:div w:id="874273663">
          <w:marLeft w:val="0"/>
          <w:marRight w:val="0"/>
          <w:marTop w:val="0"/>
          <w:marBottom w:val="0"/>
          <w:divBdr>
            <w:top w:val="none" w:sz="0" w:space="0" w:color="auto"/>
            <w:left w:val="none" w:sz="0" w:space="0" w:color="auto"/>
            <w:bottom w:val="none" w:sz="0" w:space="0" w:color="auto"/>
            <w:right w:val="none" w:sz="0" w:space="0" w:color="auto"/>
          </w:divBdr>
        </w:div>
        <w:div w:id="982809774">
          <w:marLeft w:val="0"/>
          <w:marRight w:val="0"/>
          <w:marTop w:val="0"/>
          <w:marBottom w:val="0"/>
          <w:divBdr>
            <w:top w:val="none" w:sz="0" w:space="0" w:color="auto"/>
            <w:left w:val="none" w:sz="0" w:space="0" w:color="auto"/>
            <w:bottom w:val="none" w:sz="0" w:space="0" w:color="auto"/>
            <w:right w:val="none" w:sz="0" w:space="0" w:color="auto"/>
          </w:divBdr>
          <w:divsChild>
            <w:div w:id="1081173729">
              <w:marLeft w:val="0"/>
              <w:marRight w:val="0"/>
              <w:marTop w:val="0"/>
              <w:marBottom w:val="0"/>
              <w:divBdr>
                <w:top w:val="none" w:sz="0" w:space="0" w:color="auto"/>
                <w:left w:val="none" w:sz="0" w:space="0" w:color="auto"/>
                <w:bottom w:val="none" w:sz="0" w:space="0" w:color="auto"/>
                <w:right w:val="none" w:sz="0" w:space="0" w:color="auto"/>
              </w:divBdr>
            </w:div>
            <w:div w:id="1808039458">
              <w:marLeft w:val="0"/>
              <w:marRight w:val="0"/>
              <w:marTop w:val="0"/>
              <w:marBottom w:val="0"/>
              <w:divBdr>
                <w:top w:val="none" w:sz="0" w:space="0" w:color="auto"/>
                <w:left w:val="none" w:sz="0" w:space="0" w:color="auto"/>
                <w:bottom w:val="none" w:sz="0" w:space="0" w:color="auto"/>
                <w:right w:val="none" w:sz="0" w:space="0" w:color="auto"/>
              </w:divBdr>
            </w:div>
            <w:div w:id="392394709">
              <w:marLeft w:val="0"/>
              <w:marRight w:val="0"/>
              <w:marTop w:val="0"/>
              <w:marBottom w:val="0"/>
              <w:divBdr>
                <w:top w:val="none" w:sz="0" w:space="0" w:color="auto"/>
                <w:left w:val="none" w:sz="0" w:space="0" w:color="auto"/>
                <w:bottom w:val="none" w:sz="0" w:space="0" w:color="auto"/>
                <w:right w:val="none" w:sz="0" w:space="0" w:color="auto"/>
              </w:divBdr>
            </w:div>
            <w:div w:id="1356231591">
              <w:marLeft w:val="0"/>
              <w:marRight w:val="0"/>
              <w:marTop w:val="0"/>
              <w:marBottom w:val="0"/>
              <w:divBdr>
                <w:top w:val="none" w:sz="0" w:space="0" w:color="auto"/>
                <w:left w:val="none" w:sz="0" w:space="0" w:color="auto"/>
                <w:bottom w:val="none" w:sz="0" w:space="0" w:color="auto"/>
                <w:right w:val="none" w:sz="0" w:space="0" w:color="auto"/>
              </w:divBdr>
            </w:div>
            <w:div w:id="2043049027">
              <w:marLeft w:val="0"/>
              <w:marRight w:val="0"/>
              <w:marTop w:val="0"/>
              <w:marBottom w:val="0"/>
              <w:divBdr>
                <w:top w:val="none" w:sz="0" w:space="0" w:color="auto"/>
                <w:left w:val="none" w:sz="0" w:space="0" w:color="auto"/>
                <w:bottom w:val="none" w:sz="0" w:space="0" w:color="auto"/>
                <w:right w:val="none" w:sz="0" w:space="0" w:color="auto"/>
              </w:divBdr>
            </w:div>
            <w:div w:id="1559902954">
              <w:marLeft w:val="0"/>
              <w:marRight w:val="0"/>
              <w:marTop w:val="0"/>
              <w:marBottom w:val="0"/>
              <w:divBdr>
                <w:top w:val="none" w:sz="0" w:space="0" w:color="auto"/>
                <w:left w:val="none" w:sz="0" w:space="0" w:color="auto"/>
                <w:bottom w:val="none" w:sz="0" w:space="0" w:color="auto"/>
                <w:right w:val="none" w:sz="0" w:space="0" w:color="auto"/>
              </w:divBdr>
            </w:div>
            <w:div w:id="1186750285">
              <w:marLeft w:val="0"/>
              <w:marRight w:val="0"/>
              <w:marTop w:val="0"/>
              <w:marBottom w:val="0"/>
              <w:divBdr>
                <w:top w:val="none" w:sz="0" w:space="0" w:color="auto"/>
                <w:left w:val="none" w:sz="0" w:space="0" w:color="auto"/>
                <w:bottom w:val="none" w:sz="0" w:space="0" w:color="auto"/>
                <w:right w:val="none" w:sz="0" w:space="0" w:color="auto"/>
              </w:divBdr>
            </w:div>
            <w:div w:id="616638323">
              <w:marLeft w:val="0"/>
              <w:marRight w:val="0"/>
              <w:marTop w:val="0"/>
              <w:marBottom w:val="0"/>
              <w:divBdr>
                <w:top w:val="none" w:sz="0" w:space="0" w:color="auto"/>
                <w:left w:val="none" w:sz="0" w:space="0" w:color="auto"/>
                <w:bottom w:val="none" w:sz="0" w:space="0" w:color="auto"/>
                <w:right w:val="none" w:sz="0" w:space="0" w:color="auto"/>
              </w:divBdr>
            </w:div>
            <w:div w:id="90666546">
              <w:marLeft w:val="0"/>
              <w:marRight w:val="0"/>
              <w:marTop w:val="0"/>
              <w:marBottom w:val="0"/>
              <w:divBdr>
                <w:top w:val="none" w:sz="0" w:space="0" w:color="auto"/>
                <w:left w:val="none" w:sz="0" w:space="0" w:color="auto"/>
                <w:bottom w:val="none" w:sz="0" w:space="0" w:color="auto"/>
                <w:right w:val="none" w:sz="0" w:space="0" w:color="auto"/>
              </w:divBdr>
            </w:div>
            <w:div w:id="13307237">
              <w:marLeft w:val="0"/>
              <w:marRight w:val="0"/>
              <w:marTop w:val="0"/>
              <w:marBottom w:val="0"/>
              <w:divBdr>
                <w:top w:val="none" w:sz="0" w:space="0" w:color="auto"/>
                <w:left w:val="none" w:sz="0" w:space="0" w:color="auto"/>
                <w:bottom w:val="none" w:sz="0" w:space="0" w:color="auto"/>
                <w:right w:val="none" w:sz="0" w:space="0" w:color="auto"/>
              </w:divBdr>
            </w:div>
            <w:div w:id="2024624773">
              <w:marLeft w:val="0"/>
              <w:marRight w:val="0"/>
              <w:marTop w:val="0"/>
              <w:marBottom w:val="0"/>
              <w:divBdr>
                <w:top w:val="none" w:sz="0" w:space="0" w:color="auto"/>
                <w:left w:val="none" w:sz="0" w:space="0" w:color="auto"/>
                <w:bottom w:val="none" w:sz="0" w:space="0" w:color="auto"/>
                <w:right w:val="none" w:sz="0" w:space="0" w:color="auto"/>
              </w:divBdr>
            </w:div>
            <w:div w:id="1808934945">
              <w:marLeft w:val="0"/>
              <w:marRight w:val="0"/>
              <w:marTop w:val="0"/>
              <w:marBottom w:val="0"/>
              <w:divBdr>
                <w:top w:val="none" w:sz="0" w:space="0" w:color="auto"/>
                <w:left w:val="none" w:sz="0" w:space="0" w:color="auto"/>
                <w:bottom w:val="none" w:sz="0" w:space="0" w:color="auto"/>
                <w:right w:val="none" w:sz="0" w:space="0" w:color="auto"/>
              </w:divBdr>
            </w:div>
            <w:div w:id="489520116">
              <w:marLeft w:val="0"/>
              <w:marRight w:val="0"/>
              <w:marTop w:val="0"/>
              <w:marBottom w:val="0"/>
              <w:divBdr>
                <w:top w:val="none" w:sz="0" w:space="0" w:color="auto"/>
                <w:left w:val="none" w:sz="0" w:space="0" w:color="auto"/>
                <w:bottom w:val="none" w:sz="0" w:space="0" w:color="auto"/>
                <w:right w:val="none" w:sz="0" w:space="0" w:color="auto"/>
              </w:divBdr>
            </w:div>
            <w:div w:id="1981567802">
              <w:marLeft w:val="0"/>
              <w:marRight w:val="0"/>
              <w:marTop w:val="0"/>
              <w:marBottom w:val="0"/>
              <w:divBdr>
                <w:top w:val="none" w:sz="0" w:space="0" w:color="auto"/>
                <w:left w:val="none" w:sz="0" w:space="0" w:color="auto"/>
                <w:bottom w:val="none" w:sz="0" w:space="0" w:color="auto"/>
                <w:right w:val="none" w:sz="0" w:space="0" w:color="auto"/>
              </w:divBdr>
            </w:div>
            <w:div w:id="2125810329">
              <w:marLeft w:val="0"/>
              <w:marRight w:val="0"/>
              <w:marTop w:val="0"/>
              <w:marBottom w:val="0"/>
              <w:divBdr>
                <w:top w:val="none" w:sz="0" w:space="0" w:color="auto"/>
                <w:left w:val="none" w:sz="0" w:space="0" w:color="auto"/>
                <w:bottom w:val="none" w:sz="0" w:space="0" w:color="auto"/>
                <w:right w:val="none" w:sz="0" w:space="0" w:color="auto"/>
              </w:divBdr>
            </w:div>
            <w:div w:id="1943876099">
              <w:marLeft w:val="0"/>
              <w:marRight w:val="0"/>
              <w:marTop w:val="0"/>
              <w:marBottom w:val="0"/>
              <w:divBdr>
                <w:top w:val="none" w:sz="0" w:space="0" w:color="auto"/>
                <w:left w:val="none" w:sz="0" w:space="0" w:color="auto"/>
                <w:bottom w:val="none" w:sz="0" w:space="0" w:color="auto"/>
                <w:right w:val="none" w:sz="0" w:space="0" w:color="auto"/>
              </w:divBdr>
            </w:div>
            <w:div w:id="845945640">
              <w:marLeft w:val="0"/>
              <w:marRight w:val="0"/>
              <w:marTop w:val="0"/>
              <w:marBottom w:val="0"/>
              <w:divBdr>
                <w:top w:val="none" w:sz="0" w:space="0" w:color="auto"/>
                <w:left w:val="none" w:sz="0" w:space="0" w:color="auto"/>
                <w:bottom w:val="none" w:sz="0" w:space="0" w:color="auto"/>
                <w:right w:val="none" w:sz="0" w:space="0" w:color="auto"/>
              </w:divBdr>
            </w:div>
            <w:div w:id="1253390273">
              <w:marLeft w:val="0"/>
              <w:marRight w:val="0"/>
              <w:marTop w:val="0"/>
              <w:marBottom w:val="0"/>
              <w:divBdr>
                <w:top w:val="none" w:sz="0" w:space="0" w:color="auto"/>
                <w:left w:val="none" w:sz="0" w:space="0" w:color="auto"/>
                <w:bottom w:val="none" w:sz="0" w:space="0" w:color="auto"/>
                <w:right w:val="none" w:sz="0" w:space="0" w:color="auto"/>
              </w:divBdr>
            </w:div>
            <w:div w:id="76562351">
              <w:marLeft w:val="0"/>
              <w:marRight w:val="0"/>
              <w:marTop w:val="0"/>
              <w:marBottom w:val="0"/>
              <w:divBdr>
                <w:top w:val="none" w:sz="0" w:space="0" w:color="auto"/>
                <w:left w:val="none" w:sz="0" w:space="0" w:color="auto"/>
                <w:bottom w:val="none" w:sz="0" w:space="0" w:color="auto"/>
                <w:right w:val="none" w:sz="0" w:space="0" w:color="auto"/>
              </w:divBdr>
            </w:div>
            <w:div w:id="661391487">
              <w:marLeft w:val="0"/>
              <w:marRight w:val="0"/>
              <w:marTop w:val="0"/>
              <w:marBottom w:val="0"/>
              <w:divBdr>
                <w:top w:val="none" w:sz="0" w:space="0" w:color="auto"/>
                <w:left w:val="none" w:sz="0" w:space="0" w:color="auto"/>
                <w:bottom w:val="none" w:sz="0" w:space="0" w:color="auto"/>
                <w:right w:val="none" w:sz="0" w:space="0" w:color="auto"/>
              </w:divBdr>
            </w:div>
            <w:div w:id="140777736">
              <w:marLeft w:val="0"/>
              <w:marRight w:val="0"/>
              <w:marTop w:val="0"/>
              <w:marBottom w:val="0"/>
              <w:divBdr>
                <w:top w:val="none" w:sz="0" w:space="0" w:color="auto"/>
                <w:left w:val="none" w:sz="0" w:space="0" w:color="auto"/>
                <w:bottom w:val="none" w:sz="0" w:space="0" w:color="auto"/>
                <w:right w:val="none" w:sz="0" w:space="0" w:color="auto"/>
              </w:divBdr>
            </w:div>
            <w:div w:id="1513034363">
              <w:marLeft w:val="0"/>
              <w:marRight w:val="0"/>
              <w:marTop w:val="0"/>
              <w:marBottom w:val="0"/>
              <w:divBdr>
                <w:top w:val="none" w:sz="0" w:space="0" w:color="auto"/>
                <w:left w:val="none" w:sz="0" w:space="0" w:color="auto"/>
                <w:bottom w:val="none" w:sz="0" w:space="0" w:color="auto"/>
                <w:right w:val="none" w:sz="0" w:space="0" w:color="auto"/>
              </w:divBdr>
            </w:div>
            <w:div w:id="217127510">
              <w:marLeft w:val="0"/>
              <w:marRight w:val="0"/>
              <w:marTop w:val="0"/>
              <w:marBottom w:val="0"/>
              <w:divBdr>
                <w:top w:val="none" w:sz="0" w:space="0" w:color="auto"/>
                <w:left w:val="none" w:sz="0" w:space="0" w:color="auto"/>
                <w:bottom w:val="none" w:sz="0" w:space="0" w:color="auto"/>
                <w:right w:val="none" w:sz="0" w:space="0" w:color="auto"/>
              </w:divBdr>
            </w:div>
            <w:div w:id="1794253527">
              <w:marLeft w:val="0"/>
              <w:marRight w:val="0"/>
              <w:marTop w:val="0"/>
              <w:marBottom w:val="0"/>
              <w:divBdr>
                <w:top w:val="none" w:sz="0" w:space="0" w:color="auto"/>
                <w:left w:val="none" w:sz="0" w:space="0" w:color="auto"/>
                <w:bottom w:val="none" w:sz="0" w:space="0" w:color="auto"/>
                <w:right w:val="none" w:sz="0" w:space="0" w:color="auto"/>
              </w:divBdr>
            </w:div>
            <w:div w:id="298539893">
              <w:marLeft w:val="0"/>
              <w:marRight w:val="0"/>
              <w:marTop w:val="0"/>
              <w:marBottom w:val="0"/>
              <w:divBdr>
                <w:top w:val="none" w:sz="0" w:space="0" w:color="auto"/>
                <w:left w:val="none" w:sz="0" w:space="0" w:color="auto"/>
                <w:bottom w:val="none" w:sz="0" w:space="0" w:color="auto"/>
                <w:right w:val="none" w:sz="0" w:space="0" w:color="auto"/>
              </w:divBdr>
            </w:div>
            <w:div w:id="800343935">
              <w:marLeft w:val="0"/>
              <w:marRight w:val="0"/>
              <w:marTop w:val="0"/>
              <w:marBottom w:val="0"/>
              <w:divBdr>
                <w:top w:val="none" w:sz="0" w:space="0" w:color="auto"/>
                <w:left w:val="none" w:sz="0" w:space="0" w:color="auto"/>
                <w:bottom w:val="none" w:sz="0" w:space="0" w:color="auto"/>
                <w:right w:val="none" w:sz="0" w:space="0" w:color="auto"/>
              </w:divBdr>
            </w:div>
            <w:div w:id="2104255634">
              <w:marLeft w:val="0"/>
              <w:marRight w:val="0"/>
              <w:marTop w:val="0"/>
              <w:marBottom w:val="0"/>
              <w:divBdr>
                <w:top w:val="none" w:sz="0" w:space="0" w:color="auto"/>
                <w:left w:val="none" w:sz="0" w:space="0" w:color="auto"/>
                <w:bottom w:val="none" w:sz="0" w:space="0" w:color="auto"/>
                <w:right w:val="none" w:sz="0" w:space="0" w:color="auto"/>
              </w:divBdr>
            </w:div>
            <w:div w:id="1352492333">
              <w:marLeft w:val="0"/>
              <w:marRight w:val="0"/>
              <w:marTop w:val="0"/>
              <w:marBottom w:val="0"/>
              <w:divBdr>
                <w:top w:val="none" w:sz="0" w:space="0" w:color="auto"/>
                <w:left w:val="none" w:sz="0" w:space="0" w:color="auto"/>
                <w:bottom w:val="none" w:sz="0" w:space="0" w:color="auto"/>
                <w:right w:val="none" w:sz="0" w:space="0" w:color="auto"/>
              </w:divBdr>
            </w:div>
            <w:div w:id="516116014">
              <w:marLeft w:val="0"/>
              <w:marRight w:val="0"/>
              <w:marTop w:val="0"/>
              <w:marBottom w:val="0"/>
              <w:divBdr>
                <w:top w:val="none" w:sz="0" w:space="0" w:color="auto"/>
                <w:left w:val="none" w:sz="0" w:space="0" w:color="auto"/>
                <w:bottom w:val="none" w:sz="0" w:space="0" w:color="auto"/>
                <w:right w:val="none" w:sz="0" w:space="0" w:color="auto"/>
              </w:divBdr>
            </w:div>
            <w:div w:id="1655330952">
              <w:marLeft w:val="0"/>
              <w:marRight w:val="0"/>
              <w:marTop w:val="0"/>
              <w:marBottom w:val="0"/>
              <w:divBdr>
                <w:top w:val="none" w:sz="0" w:space="0" w:color="auto"/>
                <w:left w:val="none" w:sz="0" w:space="0" w:color="auto"/>
                <w:bottom w:val="none" w:sz="0" w:space="0" w:color="auto"/>
                <w:right w:val="none" w:sz="0" w:space="0" w:color="auto"/>
              </w:divBdr>
            </w:div>
            <w:div w:id="1807816451">
              <w:marLeft w:val="0"/>
              <w:marRight w:val="0"/>
              <w:marTop w:val="0"/>
              <w:marBottom w:val="0"/>
              <w:divBdr>
                <w:top w:val="none" w:sz="0" w:space="0" w:color="auto"/>
                <w:left w:val="none" w:sz="0" w:space="0" w:color="auto"/>
                <w:bottom w:val="none" w:sz="0" w:space="0" w:color="auto"/>
                <w:right w:val="none" w:sz="0" w:space="0" w:color="auto"/>
              </w:divBdr>
            </w:div>
            <w:div w:id="1559778847">
              <w:marLeft w:val="0"/>
              <w:marRight w:val="0"/>
              <w:marTop w:val="0"/>
              <w:marBottom w:val="0"/>
              <w:divBdr>
                <w:top w:val="none" w:sz="0" w:space="0" w:color="auto"/>
                <w:left w:val="none" w:sz="0" w:space="0" w:color="auto"/>
                <w:bottom w:val="none" w:sz="0" w:space="0" w:color="auto"/>
                <w:right w:val="none" w:sz="0" w:space="0" w:color="auto"/>
              </w:divBdr>
            </w:div>
            <w:div w:id="390421066">
              <w:marLeft w:val="0"/>
              <w:marRight w:val="0"/>
              <w:marTop w:val="0"/>
              <w:marBottom w:val="0"/>
              <w:divBdr>
                <w:top w:val="none" w:sz="0" w:space="0" w:color="auto"/>
                <w:left w:val="none" w:sz="0" w:space="0" w:color="auto"/>
                <w:bottom w:val="none" w:sz="0" w:space="0" w:color="auto"/>
                <w:right w:val="none" w:sz="0" w:space="0" w:color="auto"/>
              </w:divBdr>
            </w:div>
            <w:div w:id="1603301586">
              <w:marLeft w:val="0"/>
              <w:marRight w:val="0"/>
              <w:marTop w:val="0"/>
              <w:marBottom w:val="0"/>
              <w:divBdr>
                <w:top w:val="none" w:sz="0" w:space="0" w:color="auto"/>
                <w:left w:val="none" w:sz="0" w:space="0" w:color="auto"/>
                <w:bottom w:val="none" w:sz="0" w:space="0" w:color="auto"/>
                <w:right w:val="none" w:sz="0" w:space="0" w:color="auto"/>
              </w:divBdr>
            </w:div>
            <w:div w:id="1253048865">
              <w:marLeft w:val="0"/>
              <w:marRight w:val="0"/>
              <w:marTop w:val="0"/>
              <w:marBottom w:val="0"/>
              <w:divBdr>
                <w:top w:val="none" w:sz="0" w:space="0" w:color="auto"/>
                <w:left w:val="none" w:sz="0" w:space="0" w:color="auto"/>
                <w:bottom w:val="none" w:sz="0" w:space="0" w:color="auto"/>
                <w:right w:val="none" w:sz="0" w:space="0" w:color="auto"/>
              </w:divBdr>
            </w:div>
            <w:div w:id="609433745">
              <w:marLeft w:val="0"/>
              <w:marRight w:val="0"/>
              <w:marTop w:val="0"/>
              <w:marBottom w:val="0"/>
              <w:divBdr>
                <w:top w:val="none" w:sz="0" w:space="0" w:color="auto"/>
                <w:left w:val="none" w:sz="0" w:space="0" w:color="auto"/>
                <w:bottom w:val="none" w:sz="0" w:space="0" w:color="auto"/>
                <w:right w:val="none" w:sz="0" w:space="0" w:color="auto"/>
              </w:divBdr>
            </w:div>
            <w:div w:id="939029528">
              <w:marLeft w:val="0"/>
              <w:marRight w:val="0"/>
              <w:marTop w:val="0"/>
              <w:marBottom w:val="0"/>
              <w:divBdr>
                <w:top w:val="none" w:sz="0" w:space="0" w:color="auto"/>
                <w:left w:val="none" w:sz="0" w:space="0" w:color="auto"/>
                <w:bottom w:val="none" w:sz="0" w:space="0" w:color="auto"/>
                <w:right w:val="none" w:sz="0" w:space="0" w:color="auto"/>
              </w:divBdr>
            </w:div>
            <w:div w:id="1450515569">
              <w:marLeft w:val="0"/>
              <w:marRight w:val="0"/>
              <w:marTop w:val="0"/>
              <w:marBottom w:val="0"/>
              <w:divBdr>
                <w:top w:val="none" w:sz="0" w:space="0" w:color="auto"/>
                <w:left w:val="none" w:sz="0" w:space="0" w:color="auto"/>
                <w:bottom w:val="none" w:sz="0" w:space="0" w:color="auto"/>
                <w:right w:val="none" w:sz="0" w:space="0" w:color="auto"/>
              </w:divBdr>
            </w:div>
            <w:div w:id="842163735">
              <w:marLeft w:val="0"/>
              <w:marRight w:val="0"/>
              <w:marTop w:val="0"/>
              <w:marBottom w:val="0"/>
              <w:divBdr>
                <w:top w:val="none" w:sz="0" w:space="0" w:color="auto"/>
                <w:left w:val="none" w:sz="0" w:space="0" w:color="auto"/>
                <w:bottom w:val="none" w:sz="0" w:space="0" w:color="auto"/>
                <w:right w:val="none" w:sz="0" w:space="0" w:color="auto"/>
              </w:divBdr>
            </w:div>
            <w:div w:id="565382491">
              <w:marLeft w:val="0"/>
              <w:marRight w:val="0"/>
              <w:marTop w:val="0"/>
              <w:marBottom w:val="0"/>
              <w:divBdr>
                <w:top w:val="none" w:sz="0" w:space="0" w:color="auto"/>
                <w:left w:val="none" w:sz="0" w:space="0" w:color="auto"/>
                <w:bottom w:val="none" w:sz="0" w:space="0" w:color="auto"/>
                <w:right w:val="none" w:sz="0" w:space="0" w:color="auto"/>
              </w:divBdr>
            </w:div>
            <w:div w:id="1591114965">
              <w:marLeft w:val="0"/>
              <w:marRight w:val="0"/>
              <w:marTop w:val="0"/>
              <w:marBottom w:val="0"/>
              <w:divBdr>
                <w:top w:val="none" w:sz="0" w:space="0" w:color="auto"/>
                <w:left w:val="none" w:sz="0" w:space="0" w:color="auto"/>
                <w:bottom w:val="none" w:sz="0" w:space="0" w:color="auto"/>
                <w:right w:val="none" w:sz="0" w:space="0" w:color="auto"/>
              </w:divBdr>
            </w:div>
            <w:div w:id="747655859">
              <w:marLeft w:val="0"/>
              <w:marRight w:val="0"/>
              <w:marTop w:val="0"/>
              <w:marBottom w:val="0"/>
              <w:divBdr>
                <w:top w:val="none" w:sz="0" w:space="0" w:color="auto"/>
                <w:left w:val="none" w:sz="0" w:space="0" w:color="auto"/>
                <w:bottom w:val="none" w:sz="0" w:space="0" w:color="auto"/>
                <w:right w:val="none" w:sz="0" w:space="0" w:color="auto"/>
              </w:divBdr>
            </w:div>
            <w:div w:id="1139954915">
              <w:marLeft w:val="0"/>
              <w:marRight w:val="0"/>
              <w:marTop w:val="0"/>
              <w:marBottom w:val="0"/>
              <w:divBdr>
                <w:top w:val="none" w:sz="0" w:space="0" w:color="auto"/>
                <w:left w:val="none" w:sz="0" w:space="0" w:color="auto"/>
                <w:bottom w:val="none" w:sz="0" w:space="0" w:color="auto"/>
                <w:right w:val="none" w:sz="0" w:space="0" w:color="auto"/>
              </w:divBdr>
            </w:div>
            <w:div w:id="449738360">
              <w:marLeft w:val="0"/>
              <w:marRight w:val="0"/>
              <w:marTop w:val="0"/>
              <w:marBottom w:val="0"/>
              <w:divBdr>
                <w:top w:val="none" w:sz="0" w:space="0" w:color="auto"/>
                <w:left w:val="none" w:sz="0" w:space="0" w:color="auto"/>
                <w:bottom w:val="none" w:sz="0" w:space="0" w:color="auto"/>
                <w:right w:val="none" w:sz="0" w:space="0" w:color="auto"/>
              </w:divBdr>
            </w:div>
            <w:div w:id="1944914327">
              <w:marLeft w:val="0"/>
              <w:marRight w:val="0"/>
              <w:marTop w:val="0"/>
              <w:marBottom w:val="0"/>
              <w:divBdr>
                <w:top w:val="none" w:sz="0" w:space="0" w:color="auto"/>
                <w:left w:val="none" w:sz="0" w:space="0" w:color="auto"/>
                <w:bottom w:val="none" w:sz="0" w:space="0" w:color="auto"/>
                <w:right w:val="none" w:sz="0" w:space="0" w:color="auto"/>
              </w:divBdr>
            </w:div>
            <w:div w:id="1665206498">
              <w:marLeft w:val="0"/>
              <w:marRight w:val="0"/>
              <w:marTop w:val="0"/>
              <w:marBottom w:val="0"/>
              <w:divBdr>
                <w:top w:val="none" w:sz="0" w:space="0" w:color="auto"/>
                <w:left w:val="none" w:sz="0" w:space="0" w:color="auto"/>
                <w:bottom w:val="none" w:sz="0" w:space="0" w:color="auto"/>
                <w:right w:val="none" w:sz="0" w:space="0" w:color="auto"/>
              </w:divBdr>
            </w:div>
            <w:div w:id="1674264711">
              <w:marLeft w:val="0"/>
              <w:marRight w:val="0"/>
              <w:marTop w:val="0"/>
              <w:marBottom w:val="0"/>
              <w:divBdr>
                <w:top w:val="none" w:sz="0" w:space="0" w:color="auto"/>
                <w:left w:val="none" w:sz="0" w:space="0" w:color="auto"/>
                <w:bottom w:val="none" w:sz="0" w:space="0" w:color="auto"/>
                <w:right w:val="none" w:sz="0" w:space="0" w:color="auto"/>
              </w:divBdr>
            </w:div>
            <w:div w:id="105391924">
              <w:marLeft w:val="0"/>
              <w:marRight w:val="0"/>
              <w:marTop w:val="0"/>
              <w:marBottom w:val="0"/>
              <w:divBdr>
                <w:top w:val="none" w:sz="0" w:space="0" w:color="auto"/>
                <w:left w:val="none" w:sz="0" w:space="0" w:color="auto"/>
                <w:bottom w:val="none" w:sz="0" w:space="0" w:color="auto"/>
                <w:right w:val="none" w:sz="0" w:space="0" w:color="auto"/>
              </w:divBdr>
            </w:div>
            <w:div w:id="311444653">
              <w:marLeft w:val="0"/>
              <w:marRight w:val="0"/>
              <w:marTop w:val="0"/>
              <w:marBottom w:val="0"/>
              <w:divBdr>
                <w:top w:val="none" w:sz="0" w:space="0" w:color="auto"/>
                <w:left w:val="none" w:sz="0" w:space="0" w:color="auto"/>
                <w:bottom w:val="none" w:sz="0" w:space="0" w:color="auto"/>
                <w:right w:val="none" w:sz="0" w:space="0" w:color="auto"/>
              </w:divBdr>
            </w:div>
            <w:div w:id="1047294591">
              <w:marLeft w:val="0"/>
              <w:marRight w:val="0"/>
              <w:marTop w:val="0"/>
              <w:marBottom w:val="0"/>
              <w:divBdr>
                <w:top w:val="none" w:sz="0" w:space="0" w:color="auto"/>
                <w:left w:val="none" w:sz="0" w:space="0" w:color="auto"/>
                <w:bottom w:val="none" w:sz="0" w:space="0" w:color="auto"/>
                <w:right w:val="none" w:sz="0" w:space="0" w:color="auto"/>
              </w:divBdr>
            </w:div>
            <w:div w:id="273175836">
              <w:marLeft w:val="0"/>
              <w:marRight w:val="0"/>
              <w:marTop w:val="0"/>
              <w:marBottom w:val="0"/>
              <w:divBdr>
                <w:top w:val="none" w:sz="0" w:space="0" w:color="auto"/>
                <w:left w:val="none" w:sz="0" w:space="0" w:color="auto"/>
                <w:bottom w:val="none" w:sz="0" w:space="0" w:color="auto"/>
                <w:right w:val="none" w:sz="0" w:space="0" w:color="auto"/>
              </w:divBdr>
            </w:div>
            <w:div w:id="736589121">
              <w:marLeft w:val="0"/>
              <w:marRight w:val="0"/>
              <w:marTop w:val="0"/>
              <w:marBottom w:val="0"/>
              <w:divBdr>
                <w:top w:val="none" w:sz="0" w:space="0" w:color="auto"/>
                <w:left w:val="none" w:sz="0" w:space="0" w:color="auto"/>
                <w:bottom w:val="none" w:sz="0" w:space="0" w:color="auto"/>
                <w:right w:val="none" w:sz="0" w:space="0" w:color="auto"/>
              </w:divBdr>
            </w:div>
            <w:div w:id="1769078854">
              <w:marLeft w:val="0"/>
              <w:marRight w:val="0"/>
              <w:marTop w:val="0"/>
              <w:marBottom w:val="0"/>
              <w:divBdr>
                <w:top w:val="none" w:sz="0" w:space="0" w:color="auto"/>
                <w:left w:val="none" w:sz="0" w:space="0" w:color="auto"/>
                <w:bottom w:val="none" w:sz="0" w:space="0" w:color="auto"/>
                <w:right w:val="none" w:sz="0" w:space="0" w:color="auto"/>
              </w:divBdr>
            </w:div>
            <w:div w:id="2102137829">
              <w:marLeft w:val="0"/>
              <w:marRight w:val="0"/>
              <w:marTop w:val="0"/>
              <w:marBottom w:val="0"/>
              <w:divBdr>
                <w:top w:val="none" w:sz="0" w:space="0" w:color="auto"/>
                <w:left w:val="none" w:sz="0" w:space="0" w:color="auto"/>
                <w:bottom w:val="none" w:sz="0" w:space="0" w:color="auto"/>
                <w:right w:val="none" w:sz="0" w:space="0" w:color="auto"/>
              </w:divBdr>
            </w:div>
            <w:div w:id="1363820291">
              <w:marLeft w:val="0"/>
              <w:marRight w:val="0"/>
              <w:marTop w:val="0"/>
              <w:marBottom w:val="0"/>
              <w:divBdr>
                <w:top w:val="none" w:sz="0" w:space="0" w:color="auto"/>
                <w:left w:val="none" w:sz="0" w:space="0" w:color="auto"/>
                <w:bottom w:val="none" w:sz="0" w:space="0" w:color="auto"/>
                <w:right w:val="none" w:sz="0" w:space="0" w:color="auto"/>
              </w:divBdr>
            </w:div>
            <w:div w:id="1844930561">
              <w:marLeft w:val="0"/>
              <w:marRight w:val="0"/>
              <w:marTop w:val="0"/>
              <w:marBottom w:val="0"/>
              <w:divBdr>
                <w:top w:val="none" w:sz="0" w:space="0" w:color="auto"/>
                <w:left w:val="none" w:sz="0" w:space="0" w:color="auto"/>
                <w:bottom w:val="none" w:sz="0" w:space="0" w:color="auto"/>
                <w:right w:val="none" w:sz="0" w:space="0" w:color="auto"/>
              </w:divBdr>
            </w:div>
            <w:div w:id="272135814">
              <w:marLeft w:val="0"/>
              <w:marRight w:val="0"/>
              <w:marTop w:val="0"/>
              <w:marBottom w:val="0"/>
              <w:divBdr>
                <w:top w:val="none" w:sz="0" w:space="0" w:color="auto"/>
                <w:left w:val="none" w:sz="0" w:space="0" w:color="auto"/>
                <w:bottom w:val="none" w:sz="0" w:space="0" w:color="auto"/>
                <w:right w:val="none" w:sz="0" w:space="0" w:color="auto"/>
              </w:divBdr>
            </w:div>
            <w:div w:id="338851384">
              <w:marLeft w:val="0"/>
              <w:marRight w:val="0"/>
              <w:marTop w:val="0"/>
              <w:marBottom w:val="0"/>
              <w:divBdr>
                <w:top w:val="none" w:sz="0" w:space="0" w:color="auto"/>
                <w:left w:val="none" w:sz="0" w:space="0" w:color="auto"/>
                <w:bottom w:val="none" w:sz="0" w:space="0" w:color="auto"/>
                <w:right w:val="none" w:sz="0" w:space="0" w:color="auto"/>
              </w:divBdr>
            </w:div>
            <w:div w:id="2027559166">
              <w:marLeft w:val="0"/>
              <w:marRight w:val="0"/>
              <w:marTop w:val="0"/>
              <w:marBottom w:val="0"/>
              <w:divBdr>
                <w:top w:val="none" w:sz="0" w:space="0" w:color="auto"/>
                <w:left w:val="none" w:sz="0" w:space="0" w:color="auto"/>
                <w:bottom w:val="none" w:sz="0" w:space="0" w:color="auto"/>
                <w:right w:val="none" w:sz="0" w:space="0" w:color="auto"/>
              </w:divBdr>
            </w:div>
            <w:div w:id="1552889142">
              <w:marLeft w:val="0"/>
              <w:marRight w:val="0"/>
              <w:marTop w:val="0"/>
              <w:marBottom w:val="0"/>
              <w:divBdr>
                <w:top w:val="none" w:sz="0" w:space="0" w:color="auto"/>
                <w:left w:val="none" w:sz="0" w:space="0" w:color="auto"/>
                <w:bottom w:val="none" w:sz="0" w:space="0" w:color="auto"/>
                <w:right w:val="none" w:sz="0" w:space="0" w:color="auto"/>
              </w:divBdr>
            </w:div>
            <w:div w:id="1713921693">
              <w:marLeft w:val="0"/>
              <w:marRight w:val="0"/>
              <w:marTop w:val="0"/>
              <w:marBottom w:val="0"/>
              <w:divBdr>
                <w:top w:val="none" w:sz="0" w:space="0" w:color="auto"/>
                <w:left w:val="none" w:sz="0" w:space="0" w:color="auto"/>
                <w:bottom w:val="none" w:sz="0" w:space="0" w:color="auto"/>
                <w:right w:val="none" w:sz="0" w:space="0" w:color="auto"/>
              </w:divBdr>
            </w:div>
            <w:div w:id="1598488596">
              <w:marLeft w:val="0"/>
              <w:marRight w:val="0"/>
              <w:marTop w:val="0"/>
              <w:marBottom w:val="0"/>
              <w:divBdr>
                <w:top w:val="none" w:sz="0" w:space="0" w:color="auto"/>
                <w:left w:val="none" w:sz="0" w:space="0" w:color="auto"/>
                <w:bottom w:val="none" w:sz="0" w:space="0" w:color="auto"/>
                <w:right w:val="none" w:sz="0" w:space="0" w:color="auto"/>
              </w:divBdr>
            </w:div>
            <w:div w:id="170412855">
              <w:marLeft w:val="0"/>
              <w:marRight w:val="0"/>
              <w:marTop w:val="0"/>
              <w:marBottom w:val="0"/>
              <w:divBdr>
                <w:top w:val="none" w:sz="0" w:space="0" w:color="auto"/>
                <w:left w:val="none" w:sz="0" w:space="0" w:color="auto"/>
                <w:bottom w:val="none" w:sz="0" w:space="0" w:color="auto"/>
                <w:right w:val="none" w:sz="0" w:space="0" w:color="auto"/>
              </w:divBdr>
            </w:div>
            <w:div w:id="468935907">
              <w:marLeft w:val="0"/>
              <w:marRight w:val="0"/>
              <w:marTop w:val="0"/>
              <w:marBottom w:val="0"/>
              <w:divBdr>
                <w:top w:val="none" w:sz="0" w:space="0" w:color="auto"/>
                <w:left w:val="none" w:sz="0" w:space="0" w:color="auto"/>
                <w:bottom w:val="none" w:sz="0" w:space="0" w:color="auto"/>
                <w:right w:val="none" w:sz="0" w:space="0" w:color="auto"/>
              </w:divBdr>
            </w:div>
            <w:div w:id="2043047749">
              <w:marLeft w:val="0"/>
              <w:marRight w:val="0"/>
              <w:marTop w:val="0"/>
              <w:marBottom w:val="0"/>
              <w:divBdr>
                <w:top w:val="none" w:sz="0" w:space="0" w:color="auto"/>
                <w:left w:val="none" w:sz="0" w:space="0" w:color="auto"/>
                <w:bottom w:val="none" w:sz="0" w:space="0" w:color="auto"/>
                <w:right w:val="none" w:sz="0" w:space="0" w:color="auto"/>
              </w:divBdr>
            </w:div>
            <w:div w:id="1407874245">
              <w:marLeft w:val="0"/>
              <w:marRight w:val="0"/>
              <w:marTop w:val="0"/>
              <w:marBottom w:val="0"/>
              <w:divBdr>
                <w:top w:val="none" w:sz="0" w:space="0" w:color="auto"/>
                <w:left w:val="none" w:sz="0" w:space="0" w:color="auto"/>
                <w:bottom w:val="none" w:sz="0" w:space="0" w:color="auto"/>
                <w:right w:val="none" w:sz="0" w:space="0" w:color="auto"/>
              </w:divBdr>
            </w:div>
            <w:div w:id="1650669678">
              <w:marLeft w:val="0"/>
              <w:marRight w:val="0"/>
              <w:marTop w:val="0"/>
              <w:marBottom w:val="0"/>
              <w:divBdr>
                <w:top w:val="none" w:sz="0" w:space="0" w:color="auto"/>
                <w:left w:val="none" w:sz="0" w:space="0" w:color="auto"/>
                <w:bottom w:val="none" w:sz="0" w:space="0" w:color="auto"/>
                <w:right w:val="none" w:sz="0" w:space="0" w:color="auto"/>
              </w:divBdr>
            </w:div>
            <w:div w:id="1627151909">
              <w:marLeft w:val="0"/>
              <w:marRight w:val="0"/>
              <w:marTop w:val="0"/>
              <w:marBottom w:val="0"/>
              <w:divBdr>
                <w:top w:val="none" w:sz="0" w:space="0" w:color="auto"/>
                <w:left w:val="none" w:sz="0" w:space="0" w:color="auto"/>
                <w:bottom w:val="none" w:sz="0" w:space="0" w:color="auto"/>
                <w:right w:val="none" w:sz="0" w:space="0" w:color="auto"/>
              </w:divBdr>
            </w:div>
            <w:div w:id="1198129229">
              <w:marLeft w:val="0"/>
              <w:marRight w:val="0"/>
              <w:marTop w:val="0"/>
              <w:marBottom w:val="0"/>
              <w:divBdr>
                <w:top w:val="none" w:sz="0" w:space="0" w:color="auto"/>
                <w:left w:val="none" w:sz="0" w:space="0" w:color="auto"/>
                <w:bottom w:val="none" w:sz="0" w:space="0" w:color="auto"/>
                <w:right w:val="none" w:sz="0" w:space="0" w:color="auto"/>
              </w:divBdr>
            </w:div>
            <w:div w:id="153880543">
              <w:marLeft w:val="0"/>
              <w:marRight w:val="0"/>
              <w:marTop w:val="0"/>
              <w:marBottom w:val="0"/>
              <w:divBdr>
                <w:top w:val="none" w:sz="0" w:space="0" w:color="auto"/>
                <w:left w:val="none" w:sz="0" w:space="0" w:color="auto"/>
                <w:bottom w:val="none" w:sz="0" w:space="0" w:color="auto"/>
                <w:right w:val="none" w:sz="0" w:space="0" w:color="auto"/>
              </w:divBdr>
            </w:div>
            <w:div w:id="2029527777">
              <w:marLeft w:val="0"/>
              <w:marRight w:val="0"/>
              <w:marTop w:val="0"/>
              <w:marBottom w:val="0"/>
              <w:divBdr>
                <w:top w:val="none" w:sz="0" w:space="0" w:color="auto"/>
                <w:left w:val="none" w:sz="0" w:space="0" w:color="auto"/>
                <w:bottom w:val="none" w:sz="0" w:space="0" w:color="auto"/>
                <w:right w:val="none" w:sz="0" w:space="0" w:color="auto"/>
              </w:divBdr>
            </w:div>
            <w:div w:id="706490257">
              <w:marLeft w:val="0"/>
              <w:marRight w:val="0"/>
              <w:marTop w:val="0"/>
              <w:marBottom w:val="0"/>
              <w:divBdr>
                <w:top w:val="none" w:sz="0" w:space="0" w:color="auto"/>
                <w:left w:val="none" w:sz="0" w:space="0" w:color="auto"/>
                <w:bottom w:val="none" w:sz="0" w:space="0" w:color="auto"/>
                <w:right w:val="none" w:sz="0" w:space="0" w:color="auto"/>
              </w:divBdr>
            </w:div>
            <w:div w:id="1718696111">
              <w:marLeft w:val="0"/>
              <w:marRight w:val="0"/>
              <w:marTop w:val="0"/>
              <w:marBottom w:val="0"/>
              <w:divBdr>
                <w:top w:val="none" w:sz="0" w:space="0" w:color="auto"/>
                <w:left w:val="none" w:sz="0" w:space="0" w:color="auto"/>
                <w:bottom w:val="none" w:sz="0" w:space="0" w:color="auto"/>
                <w:right w:val="none" w:sz="0" w:space="0" w:color="auto"/>
              </w:divBdr>
            </w:div>
            <w:div w:id="976640940">
              <w:marLeft w:val="0"/>
              <w:marRight w:val="0"/>
              <w:marTop w:val="0"/>
              <w:marBottom w:val="0"/>
              <w:divBdr>
                <w:top w:val="none" w:sz="0" w:space="0" w:color="auto"/>
                <w:left w:val="none" w:sz="0" w:space="0" w:color="auto"/>
                <w:bottom w:val="none" w:sz="0" w:space="0" w:color="auto"/>
                <w:right w:val="none" w:sz="0" w:space="0" w:color="auto"/>
              </w:divBdr>
            </w:div>
            <w:div w:id="1769694504">
              <w:marLeft w:val="0"/>
              <w:marRight w:val="0"/>
              <w:marTop w:val="0"/>
              <w:marBottom w:val="0"/>
              <w:divBdr>
                <w:top w:val="none" w:sz="0" w:space="0" w:color="auto"/>
                <w:left w:val="none" w:sz="0" w:space="0" w:color="auto"/>
                <w:bottom w:val="none" w:sz="0" w:space="0" w:color="auto"/>
                <w:right w:val="none" w:sz="0" w:space="0" w:color="auto"/>
              </w:divBdr>
            </w:div>
            <w:div w:id="1451972865">
              <w:marLeft w:val="0"/>
              <w:marRight w:val="0"/>
              <w:marTop w:val="0"/>
              <w:marBottom w:val="0"/>
              <w:divBdr>
                <w:top w:val="none" w:sz="0" w:space="0" w:color="auto"/>
                <w:left w:val="none" w:sz="0" w:space="0" w:color="auto"/>
                <w:bottom w:val="none" w:sz="0" w:space="0" w:color="auto"/>
                <w:right w:val="none" w:sz="0" w:space="0" w:color="auto"/>
              </w:divBdr>
            </w:div>
            <w:div w:id="639919224">
              <w:marLeft w:val="0"/>
              <w:marRight w:val="0"/>
              <w:marTop w:val="0"/>
              <w:marBottom w:val="0"/>
              <w:divBdr>
                <w:top w:val="none" w:sz="0" w:space="0" w:color="auto"/>
                <w:left w:val="none" w:sz="0" w:space="0" w:color="auto"/>
                <w:bottom w:val="none" w:sz="0" w:space="0" w:color="auto"/>
                <w:right w:val="none" w:sz="0" w:space="0" w:color="auto"/>
              </w:divBdr>
            </w:div>
            <w:div w:id="1950429184">
              <w:marLeft w:val="0"/>
              <w:marRight w:val="0"/>
              <w:marTop w:val="0"/>
              <w:marBottom w:val="0"/>
              <w:divBdr>
                <w:top w:val="none" w:sz="0" w:space="0" w:color="auto"/>
                <w:left w:val="none" w:sz="0" w:space="0" w:color="auto"/>
                <w:bottom w:val="none" w:sz="0" w:space="0" w:color="auto"/>
                <w:right w:val="none" w:sz="0" w:space="0" w:color="auto"/>
              </w:divBdr>
            </w:div>
            <w:div w:id="2078505531">
              <w:marLeft w:val="0"/>
              <w:marRight w:val="0"/>
              <w:marTop w:val="0"/>
              <w:marBottom w:val="0"/>
              <w:divBdr>
                <w:top w:val="none" w:sz="0" w:space="0" w:color="auto"/>
                <w:left w:val="none" w:sz="0" w:space="0" w:color="auto"/>
                <w:bottom w:val="none" w:sz="0" w:space="0" w:color="auto"/>
                <w:right w:val="none" w:sz="0" w:space="0" w:color="auto"/>
              </w:divBdr>
            </w:div>
            <w:div w:id="1123185559">
              <w:marLeft w:val="0"/>
              <w:marRight w:val="0"/>
              <w:marTop w:val="0"/>
              <w:marBottom w:val="0"/>
              <w:divBdr>
                <w:top w:val="none" w:sz="0" w:space="0" w:color="auto"/>
                <w:left w:val="none" w:sz="0" w:space="0" w:color="auto"/>
                <w:bottom w:val="none" w:sz="0" w:space="0" w:color="auto"/>
                <w:right w:val="none" w:sz="0" w:space="0" w:color="auto"/>
              </w:divBdr>
            </w:div>
            <w:div w:id="21365012">
              <w:marLeft w:val="0"/>
              <w:marRight w:val="0"/>
              <w:marTop w:val="0"/>
              <w:marBottom w:val="0"/>
              <w:divBdr>
                <w:top w:val="none" w:sz="0" w:space="0" w:color="auto"/>
                <w:left w:val="none" w:sz="0" w:space="0" w:color="auto"/>
                <w:bottom w:val="none" w:sz="0" w:space="0" w:color="auto"/>
                <w:right w:val="none" w:sz="0" w:space="0" w:color="auto"/>
              </w:divBdr>
            </w:div>
            <w:div w:id="1475830221">
              <w:marLeft w:val="0"/>
              <w:marRight w:val="0"/>
              <w:marTop w:val="0"/>
              <w:marBottom w:val="0"/>
              <w:divBdr>
                <w:top w:val="none" w:sz="0" w:space="0" w:color="auto"/>
                <w:left w:val="none" w:sz="0" w:space="0" w:color="auto"/>
                <w:bottom w:val="none" w:sz="0" w:space="0" w:color="auto"/>
                <w:right w:val="none" w:sz="0" w:space="0" w:color="auto"/>
              </w:divBdr>
            </w:div>
            <w:div w:id="161820666">
              <w:marLeft w:val="0"/>
              <w:marRight w:val="0"/>
              <w:marTop w:val="0"/>
              <w:marBottom w:val="0"/>
              <w:divBdr>
                <w:top w:val="none" w:sz="0" w:space="0" w:color="auto"/>
                <w:left w:val="none" w:sz="0" w:space="0" w:color="auto"/>
                <w:bottom w:val="none" w:sz="0" w:space="0" w:color="auto"/>
                <w:right w:val="none" w:sz="0" w:space="0" w:color="auto"/>
              </w:divBdr>
            </w:div>
            <w:div w:id="523053449">
              <w:marLeft w:val="0"/>
              <w:marRight w:val="0"/>
              <w:marTop w:val="0"/>
              <w:marBottom w:val="0"/>
              <w:divBdr>
                <w:top w:val="none" w:sz="0" w:space="0" w:color="auto"/>
                <w:left w:val="none" w:sz="0" w:space="0" w:color="auto"/>
                <w:bottom w:val="none" w:sz="0" w:space="0" w:color="auto"/>
                <w:right w:val="none" w:sz="0" w:space="0" w:color="auto"/>
              </w:divBdr>
            </w:div>
            <w:div w:id="146015025">
              <w:marLeft w:val="0"/>
              <w:marRight w:val="0"/>
              <w:marTop w:val="0"/>
              <w:marBottom w:val="0"/>
              <w:divBdr>
                <w:top w:val="none" w:sz="0" w:space="0" w:color="auto"/>
                <w:left w:val="none" w:sz="0" w:space="0" w:color="auto"/>
                <w:bottom w:val="none" w:sz="0" w:space="0" w:color="auto"/>
                <w:right w:val="none" w:sz="0" w:space="0" w:color="auto"/>
              </w:divBdr>
            </w:div>
            <w:div w:id="1980769829">
              <w:marLeft w:val="0"/>
              <w:marRight w:val="0"/>
              <w:marTop w:val="0"/>
              <w:marBottom w:val="0"/>
              <w:divBdr>
                <w:top w:val="none" w:sz="0" w:space="0" w:color="auto"/>
                <w:left w:val="none" w:sz="0" w:space="0" w:color="auto"/>
                <w:bottom w:val="none" w:sz="0" w:space="0" w:color="auto"/>
                <w:right w:val="none" w:sz="0" w:space="0" w:color="auto"/>
              </w:divBdr>
            </w:div>
            <w:div w:id="1502701366">
              <w:marLeft w:val="0"/>
              <w:marRight w:val="0"/>
              <w:marTop w:val="0"/>
              <w:marBottom w:val="0"/>
              <w:divBdr>
                <w:top w:val="none" w:sz="0" w:space="0" w:color="auto"/>
                <w:left w:val="none" w:sz="0" w:space="0" w:color="auto"/>
                <w:bottom w:val="none" w:sz="0" w:space="0" w:color="auto"/>
                <w:right w:val="none" w:sz="0" w:space="0" w:color="auto"/>
              </w:divBdr>
            </w:div>
            <w:div w:id="772743511">
              <w:marLeft w:val="0"/>
              <w:marRight w:val="0"/>
              <w:marTop w:val="0"/>
              <w:marBottom w:val="0"/>
              <w:divBdr>
                <w:top w:val="none" w:sz="0" w:space="0" w:color="auto"/>
                <w:left w:val="none" w:sz="0" w:space="0" w:color="auto"/>
                <w:bottom w:val="none" w:sz="0" w:space="0" w:color="auto"/>
                <w:right w:val="none" w:sz="0" w:space="0" w:color="auto"/>
              </w:divBdr>
            </w:div>
            <w:div w:id="293676170">
              <w:marLeft w:val="0"/>
              <w:marRight w:val="0"/>
              <w:marTop w:val="0"/>
              <w:marBottom w:val="0"/>
              <w:divBdr>
                <w:top w:val="none" w:sz="0" w:space="0" w:color="auto"/>
                <w:left w:val="none" w:sz="0" w:space="0" w:color="auto"/>
                <w:bottom w:val="none" w:sz="0" w:space="0" w:color="auto"/>
                <w:right w:val="none" w:sz="0" w:space="0" w:color="auto"/>
              </w:divBdr>
            </w:div>
            <w:div w:id="1570068455">
              <w:marLeft w:val="0"/>
              <w:marRight w:val="0"/>
              <w:marTop w:val="0"/>
              <w:marBottom w:val="0"/>
              <w:divBdr>
                <w:top w:val="none" w:sz="0" w:space="0" w:color="auto"/>
                <w:left w:val="none" w:sz="0" w:space="0" w:color="auto"/>
                <w:bottom w:val="none" w:sz="0" w:space="0" w:color="auto"/>
                <w:right w:val="none" w:sz="0" w:space="0" w:color="auto"/>
              </w:divBdr>
            </w:div>
            <w:div w:id="1816727038">
              <w:marLeft w:val="0"/>
              <w:marRight w:val="0"/>
              <w:marTop w:val="0"/>
              <w:marBottom w:val="0"/>
              <w:divBdr>
                <w:top w:val="none" w:sz="0" w:space="0" w:color="auto"/>
                <w:left w:val="none" w:sz="0" w:space="0" w:color="auto"/>
                <w:bottom w:val="none" w:sz="0" w:space="0" w:color="auto"/>
                <w:right w:val="none" w:sz="0" w:space="0" w:color="auto"/>
              </w:divBdr>
            </w:div>
            <w:div w:id="1280068991">
              <w:marLeft w:val="0"/>
              <w:marRight w:val="0"/>
              <w:marTop w:val="0"/>
              <w:marBottom w:val="0"/>
              <w:divBdr>
                <w:top w:val="none" w:sz="0" w:space="0" w:color="auto"/>
                <w:left w:val="none" w:sz="0" w:space="0" w:color="auto"/>
                <w:bottom w:val="none" w:sz="0" w:space="0" w:color="auto"/>
                <w:right w:val="none" w:sz="0" w:space="0" w:color="auto"/>
              </w:divBdr>
            </w:div>
            <w:div w:id="423301571">
              <w:marLeft w:val="0"/>
              <w:marRight w:val="0"/>
              <w:marTop w:val="0"/>
              <w:marBottom w:val="0"/>
              <w:divBdr>
                <w:top w:val="none" w:sz="0" w:space="0" w:color="auto"/>
                <w:left w:val="none" w:sz="0" w:space="0" w:color="auto"/>
                <w:bottom w:val="none" w:sz="0" w:space="0" w:color="auto"/>
                <w:right w:val="none" w:sz="0" w:space="0" w:color="auto"/>
              </w:divBdr>
            </w:div>
            <w:div w:id="1827017576">
              <w:marLeft w:val="0"/>
              <w:marRight w:val="0"/>
              <w:marTop w:val="0"/>
              <w:marBottom w:val="0"/>
              <w:divBdr>
                <w:top w:val="none" w:sz="0" w:space="0" w:color="auto"/>
                <w:left w:val="none" w:sz="0" w:space="0" w:color="auto"/>
                <w:bottom w:val="none" w:sz="0" w:space="0" w:color="auto"/>
                <w:right w:val="none" w:sz="0" w:space="0" w:color="auto"/>
              </w:divBdr>
            </w:div>
            <w:div w:id="182013943">
              <w:marLeft w:val="0"/>
              <w:marRight w:val="0"/>
              <w:marTop w:val="0"/>
              <w:marBottom w:val="0"/>
              <w:divBdr>
                <w:top w:val="none" w:sz="0" w:space="0" w:color="auto"/>
                <w:left w:val="none" w:sz="0" w:space="0" w:color="auto"/>
                <w:bottom w:val="none" w:sz="0" w:space="0" w:color="auto"/>
                <w:right w:val="none" w:sz="0" w:space="0" w:color="auto"/>
              </w:divBdr>
            </w:div>
            <w:div w:id="1492863774">
              <w:marLeft w:val="0"/>
              <w:marRight w:val="0"/>
              <w:marTop w:val="0"/>
              <w:marBottom w:val="0"/>
              <w:divBdr>
                <w:top w:val="none" w:sz="0" w:space="0" w:color="auto"/>
                <w:left w:val="none" w:sz="0" w:space="0" w:color="auto"/>
                <w:bottom w:val="none" w:sz="0" w:space="0" w:color="auto"/>
                <w:right w:val="none" w:sz="0" w:space="0" w:color="auto"/>
              </w:divBdr>
            </w:div>
            <w:div w:id="1584952286">
              <w:marLeft w:val="0"/>
              <w:marRight w:val="0"/>
              <w:marTop w:val="0"/>
              <w:marBottom w:val="0"/>
              <w:divBdr>
                <w:top w:val="none" w:sz="0" w:space="0" w:color="auto"/>
                <w:left w:val="none" w:sz="0" w:space="0" w:color="auto"/>
                <w:bottom w:val="none" w:sz="0" w:space="0" w:color="auto"/>
                <w:right w:val="none" w:sz="0" w:space="0" w:color="auto"/>
              </w:divBdr>
            </w:div>
            <w:div w:id="1162084824">
              <w:marLeft w:val="0"/>
              <w:marRight w:val="0"/>
              <w:marTop w:val="0"/>
              <w:marBottom w:val="0"/>
              <w:divBdr>
                <w:top w:val="none" w:sz="0" w:space="0" w:color="auto"/>
                <w:left w:val="none" w:sz="0" w:space="0" w:color="auto"/>
                <w:bottom w:val="none" w:sz="0" w:space="0" w:color="auto"/>
                <w:right w:val="none" w:sz="0" w:space="0" w:color="auto"/>
              </w:divBdr>
            </w:div>
            <w:div w:id="988904352">
              <w:marLeft w:val="0"/>
              <w:marRight w:val="0"/>
              <w:marTop w:val="0"/>
              <w:marBottom w:val="0"/>
              <w:divBdr>
                <w:top w:val="none" w:sz="0" w:space="0" w:color="auto"/>
                <w:left w:val="none" w:sz="0" w:space="0" w:color="auto"/>
                <w:bottom w:val="none" w:sz="0" w:space="0" w:color="auto"/>
                <w:right w:val="none" w:sz="0" w:space="0" w:color="auto"/>
              </w:divBdr>
            </w:div>
            <w:div w:id="1342706877">
              <w:marLeft w:val="0"/>
              <w:marRight w:val="0"/>
              <w:marTop w:val="0"/>
              <w:marBottom w:val="0"/>
              <w:divBdr>
                <w:top w:val="none" w:sz="0" w:space="0" w:color="auto"/>
                <w:left w:val="none" w:sz="0" w:space="0" w:color="auto"/>
                <w:bottom w:val="none" w:sz="0" w:space="0" w:color="auto"/>
                <w:right w:val="none" w:sz="0" w:space="0" w:color="auto"/>
              </w:divBdr>
            </w:div>
            <w:div w:id="514030637">
              <w:marLeft w:val="0"/>
              <w:marRight w:val="0"/>
              <w:marTop w:val="0"/>
              <w:marBottom w:val="0"/>
              <w:divBdr>
                <w:top w:val="none" w:sz="0" w:space="0" w:color="auto"/>
                <w:left w:val="none" w:sz="0" w:space="0" w:color="auto"/>
                <w:bottom w:val="none" w:sz="0" w:space="0" w:color="auto"/>
                <w:right w:val="none" w:sz="0" w:space="0" w:color="auto"/>
              </w:divBdr>
            </w:div>
            <w:div w:id="131025346">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937787075">
              <w:marLeft w:val="0"/>
              <w:marRight w:val="0"/>
              <w:marTop w:val="0"/>
              <w:marBottom w:val="0"/>
              <w:divBdr>
                <w:top w:val="none" w:sz="0" w:space="0" w:color="auto"/>
                <w:left w:val="none" w:sz="0" w:space="0" w:color="auto"/>
                <w:bottom w:val="none" w:sz="0" w:space="0" w:color="auto"/>
                <w:right w:val="none" w:sz="0" w:space="0" w:color="auto"/>
              </w:divBdr>
            </w:div>
            <w:div w:id="739519601">
              <w:marLeft w:val="0"/>
              <w:marRight w:val="0"/>
              <w:marTop w:val="0"/>
              <w:marBottom w:val="0"/>
              <w:divBdr>
                <w:top w:val="none" w:sz="0" w:space="0" w:color="auto"/>
                <w:left w:val="none" w:sz="0" w:space="0" w:color="auto"/>
                <w:bottom w:val="none" w:sz="0" w:space="0" w:color="auto"/>
                <w:right w:val="none" w:sz="0" w:space="0" w:color="auto"/>
              </w:divBdr>
            </w:div>
            <w:div w:id="108083817">
              <w:marLeft w:val="0"/>
              <w:marRight w:val="0"/>
              <w:marTop w:val="0"/>
              <w:marBottom w:val="0"/>
              <w:divBdr>
                <w:top w:val="none" w:sz="0" w:space="0" w:color="auto"/>
                <w:left w:val="none" w:sz="0" w:space="0" w:color="auto"/>
                <w:bottom w:val="none" w:sz="0" w:space="0" w:color="auto"/>
                <w:right w:val="none" w:sz="0" w:space="0" w:color="auto"/>
              </w:divBdr>
            </w:div>
          </w:divsChild>
        </w:div>
        <w:div w:id="1418668744">
          <w:marLeft w:val="0"/>
          <w:marRight w:val="0"/>
          <w:marTop w:val="0"/>
          <w:marBottom w:val="0"/>
          <w:divBdr>
            <w:top w:val="none" w:sz="0" w:space="0" w:color="auto"/>
            <w:left w:val="none" w:sz="0" w:space="0" w:color="auto"/>
            <w:bottom w:val="none" w:sz="0" w:space="0" w:color="auto"/>
            <w:right w:val="none" w:sz="0" w:space="0" w:color="auto"/>
          </w:divBdr>
        </w:div>
        <w:div w:id="1114905907">
          <w:marLeft w:val="0"/>
          <w:marRight w:val="0"/>
          <w:marTop w:val="0"/>
          <w:marBottom w:val="0"/>
          <w:divBdr>
            <w:top w:val="none" w:sz="0" w:space="0" w:color="auto"/>
            <w:left w:val="none" w:sz="0" w:space="0" w:color="auto"/>
            <w:bottom w:val="none" w:sz="0" w:space="0" w:color="auto"/>
            <w:right w:val="none" w:sz="0" w:space="0" w:color="auto"/>
          </w:divBdr>
        </w:div>
        <w:div w:id="352153541">
          <w:marLeft w:val="0"/>
          <w:marRight w:val="0"/>
          <w:marTop w:val="0"/>
          <w:marBottom w:val="0"/>
          <w:divBdr>
            <w:top w:val="none" w:sz="0" w:space="0" w:color="auto"/>
            <w:left w:val="none" w:sz="0" w:space="0" w:color="auto"/>
            <w:bottom w:val="none" w:sz="0" w:space="0" w:color="auto"/>
            <w:right w:val="none" w:sz="0" w:space="0" w:color="auto"/>
          </w:divBdr>
          <w:divsChild>
            <w:div w:id="869340432">
              <w:marLeft w:val="0"/>
              <w:marRight w:val="0"/>
              <w:marTop w:val="0"/>
              <w:marBottom w:val="0"/>
              <w:divBdr>
                <w:top w:val="none" w:sz="0" w:space="0" w:color="auto"/>
                <w:left w:val="none" w:sz="0" w:space="0" w:color="auto"/>
                <w:bottom w:val="none" w:sz="0" w:space="0" w:color="auto"/>
                <w:right w:val="none" w:sz="0" w:space="0" w:color="auto"/>
              </w:divBdr>
            </w:div>
          </w:divsChild>
        </w:div>
        <w:div w:id="31855695">
          <w:marLeft w:val="0"/>
          <w:marRight w:val="0"/>
          <w:marTop w:val="0"/>
          <w:marBottom w:val="0"/>
          <w:divBdr>
            <w:top w:val="none" w:sz="0" w:space="0" w:color="auto"/>
            <w:left w:val="none" w:sz="0" w:space="0" w:color="auto"/>
            <w:bottom w:val="none" w:sz="0" w:space="0" w:color="auto"/>
            <w:right w:val="none" w:sz="0" w:space="0" w:color="auto"/>
          </w:divBdr>
        </w:div>
        <w:div w:id="2143960067">
          <w:marLeft w:val="0"/>
          <w:marRight w:val="0"/>
          <w:marTop w:val="0"/>
          <w:marBottom w:val="0"/>
          <w:divBdr>
            <w:top w:val="none" w:sz="0" w:space="0" w:color="auto"/>
            <w:left w:val="none" w:sz="0" w:space="0" w:color="auto"/>
            <w:bottom w:val="none" w:sz="0" w:space="0" w:color="auto"/>
            <w:right w:val="none" w:sz="0" w:space="0" w:color="auto"/>
          </w:divBdr>
          <w:divsChild>
            <w:div w:id="964651794">
              <w:marLeft w:val="0"/>
              <w:marRight w:val="0"/>
              <w:marTop w:val="0"/>
              <w:marBottom w:val="0"/>
              <w:divBdr>
                <w:top w:val="none" w:sz="0" w:space="0" w:color="auto"/>
                <w:left w:val="none" w:sz="0" w:space="0" w:color="auto"/>
                <w:bottom w:val="none" w:sz="0" w:space="0" w:color="auto"/>
                <w:right w:val="none" w:sz="0" w:space="0" w:color="auto"/>
              </w:divBdr>
            </w:div>
            <w:div w:id="1229876368">
              <w:marLeft w:val="0"/>
              <w:marRight w:val="0"/>
              <w:marTop w:val="0"/>
              <w:marBottom w:val="0"/>
              <w:divBdr>
                <w:top w:val="none" w:sz="0" w:space="0" w:color="auto"/>
                <w:left w:val="none" w:sz="0" w:space="0" w:color="auto"/>
                <w:bottom w:val="none" w:sz="0" w:space="0" w:color="auto"/>
                <w:right w:val="none" w:sz="0" w:space="0" w:color="auto"/>
              </w:divBdr>
            </w:div>
            <w:div w:id="10227949">
              <w:marLeft w:val="0"/>
              <w:marRight w:val="0"/>
              <w:marTop w:val="0"/>
              <w:marBottom w:val="0"/>
              <w:divBdr>
                <w:top w:val="none" w:sz="0" w:space="0" w:color="auto"/>
                <w:left w:val="none" w:sz="0" w:space="0" w:color="auto"/>
                <w:bottom w:val="none" w:sz="0" w:space="0" w:color="auto"/>
                <w:right w:val="none" w:sz="0" w:space="0" w:color="auto"/>
              </w:divBdr>
            </w:div>
            <w:div w:id="1926456994">
              <w:marLeft w:val="0"/>
              <w:marRight w:val="0"/>
              <w:marTop w:val="0"/>
              <w:marBottom w:val="0"/>
              <w:divBdr>
                <w:top w:val="none" w:sz="0" w:space="0" w:color="auto"/>
                <w:left w:val="none" w:sz="0" w:space="0" w:color="auto"/>
                <w:bottom w:val="none" w:sz="0" w:space="0" w:color="auto"/>
                <w:right w:val="none" w:sz="0" w:space="0" w:color="auto"/>
              </w:divBdr>
            </w:div>
            <w:div w:id="1948151587">
              <w:marLeft w:val="0"/>
              <w:marRight w:val="0"/>
              <w:marTop w:val="0"/>
              <w:marBottom w:val="0"/>
              <w:divBdr>
                <w:top w:val="none" w:sz="0" w:space="0" w:color="auto"/>
                <w:left w:val="none" w:sz="0" w:space="0" w:color="auto"/>
                <w:bottom w:val="none" w:sz="0" w:space="0" w:color="auto"/>
                <w:right w:val="none" w:sz="0" w:space="0" w:color="auto"/>
              </w:divBdr>
            </w:div>
            <w:div w:id="1266421908">
              <w:marLeft w:val="0"/>
              <w:marRight w:val="0"/>
              <w:marTop w:val="0"/>
              <w:marBottom w:val="0"/>
              <w:divBdr>
                <w:top w:val="none" w:sz="0" w:space="0" w:color="auto"/>
                <w:left w:val="none" w:sz="0" w:space="0" w:color="auto"/>
                <w:bottom w:val="none" w:sz="0" w:space="0" w:color="auto"/>
                <w:right w:val="none" w:sz="0" w:space="0" w:color="auto"/>
              </w:divBdr>
            </w:div>
            <w:div w:id="17196298">
              <w:marLeft w:val="0"/>
              <w:marRight w:val="0"/>
              <w:marTop w:val="0"/>
              <w:marBottom w:val="0"/>
              <w:divBdr>
                <w:top w:val="none" w:sz="0" w:space="0" w:color="auto"/>
                <w:left w:val="none" w:sz="0" w:space="0" w:color="auto"/>
                <w:bottom w:val="none" w:sz="0" w:space="0" w:color="auto"/>
                <w:right w:val="none" w:sz="0" w:space="0" w:color="auto"/>
              </w:divBdr>
            </w:div>
            <w:div w:id="1249772912">
              <w:marLeft w:val="0"/>
              <w:marRight w:val="0"/>
              <w:marTop w:val="0"/>
              <w:marBottom w:val="0"/>
              <w:divBdr>
                <w:top w:val="none" w:sz="0" w:space="0" w:color="auto"/>
                <w:left w:val="none" w:sz="0" w:space="0" w:color="auto"/>
                <w:bottom w:val="none" w:sz="0" w:space="0" w:color="auto"/>
                <w:right w:val="none" w:sz="0" w:space="0" w:color="auto"/>
              </w:divBdr>
            </w:div>
            <w:div w:id="707147069">
              <w:marLeft w:val="0"/>
              <w:marRight w:val="0"/>
              <w:marTop w:val="0"/>
              <w:marBottom w:val="0"/>
              <w:divBdr>
                <w:top w:val="none" w:sz="0" w:space="0" w:color="auto"/>
                <w:left w:val="none" w:sz="0" w:space="0" w:color="auto"/>
                <w:bottom w:val="none" w:sz="0" w:space="0" w:color="auto"/>
                <w:right w:val="none" w:sz="0" w:space="0" w:color="auto"/>
              </w:divBdr>
            </w:div>
            <w:div w:id="1867333555">
              <w:marLeft w:val="0"/>
              <w:marRight w:val="0"/>
              <w:marTop w:val="0"/>
              <w:marBottom w:val="0"/>
              <w:divBdr>
                <w:top w:val="none" w:sz="0" w:space="0" w:color="auto"/>
                <w:left w:val="none" w:sz="0" w:space="0" w:color="auto"/>
                <w:bottom w:val="none" w:sz="0" w:space="0" w:color="auto"/>
                <w:right w:val="none" w:sz="0" w:space="0" w:color="auto"/>
              </w:divBdr>
            </w:div>
            <w:div w:id="1663852336">
              <w:marLeft w:val="0"/>
              <w:marRight w:val="0"/>
              <w:marTop w:val="0"/>
              <w:marBottom w:val="0"/>
              <w:divBdr>
                <w:top w:val="none" w:sz="0" w:space="0" w:color="auto"/>
                <w:left w:val="none" w:sz="0" w:space="0" w:color="auto"/>
                <w:bottom w:val="none" w:sz="0" w:space="0" w:color="auto"/>
                <w:right w:val="none" w:sz="0" w:space="0" w:color="auto"/>
              </w:divBdr>
            </w:div>
            <w:div w:id="1598170352">
              <w:marLeft w:val="0"/>
              <w:marRight w:val="0"/>
              <w:marTop w:val="0"/>
              <w:marBottom w:val="0"/>
              <w:divBdr>
                <w:top w:val="none" w:sz="0" w:space="0" w:color="auto"/>
                <w:left w:val="none" w:sz="0" w:space="0" w:color="auto"/>
                <w:bottom w:val="none" w:sz="0" w:space="0" w:color="auto"/>
                <w:right w:val="none" w:sz="0" w:space="0" w:color="auto"/>
              </w:divBdr>
            </w:div>
            <w:div w:id="608780388">
              <w:marLeft w:val="0"/>
              <w:marRight w:val="0"/>
              <w:marTop w:val="0"/>
              <w:marBottom w:val="0"/>
              <w:divBdr>
                <w:top w:val="none" w:sz="0" w:space="0" w:color="auto"/>
                <w:left w:val="none" w:sz="0" w:space="0" w:color="auto"/>
                <w:bottom w:val="none" w:sz="0" w:space="0" w:color="auto"/>
                <w:right w:val="none" w:sz="0" w:space="0" w:color="auto"/>
              </w:divBdr>
            </w:div>
            <w:div w:id="1230313641">
              <w:marLeft w:val="0"/>
              <w:marRight w:val="0"/>
              <w:marTop w:val="0"/>
              <w:marBottom w:val="0"/>
              <w:divBdr>
                <w:top w:val="none" w:sz="0" w:space="0" w:color="auto"/>
                <w:left w:val="none" w:sz="0" w:space="0" w:color="auto"/>
                <w:bottom w:val="none" w:sz="0" w:space="0" w:color="auto"/>
                <w:right w:val="none" w:sz="0" w:space="0" w:color="auto"/>
              </w:divBdr>
            </w:div>
            <w:div w:id="551500529">
              <w:marLeft w:val="0"/>
              <w:marRight w:val="0"/>
              <w:marTop w:val="0"/>
              <w:marBottom w:val="0"/>
              <w:divBdr>
                <w:top w:val="none" w:sz="0" w:space="0" w:color="auto"/>
                <w:left w:val="none" w:sz="0" w:space="0" w:color="auto"/>
                <w:bottom w:val="none" w:sz="0" w:space="0" w:color="auto"/>
                <w:right w:val="none" w:sz="0" w:space="0" w:color="auto"/>
              </w:divBdr>
            </w:div>
            <w:div w:id="1038436758">
              <w:marLeft w:val="0"/>
              <w:marRight w:val="0"/>
              <w:marTop w:val="0"/>
              <w:marBottom w:val="0"/>
              <w:divBdr>
                <w:top w:val="none" w:sz="0" w:space="0" w:color="auto"/>
                <w:left w:val="none" w:sz="0" w:space="0" w:color="auto"/>
                <w:bottom w:val="none" w:sz="0" w:space="0" w:color="auto"/>
                <w:right w:val="none" w:sz="0" w:space="0" w:color="auto"/>
              </w:divBdr>
            </w:div>
            <w:div w:id="233391897">
              <w:marLeft w:val="0"/>
              <w:marRight w:val="0"/>
              <w:marTop w:val="0"/>
              <w:marBottom w:val="0"/>
              <w:divBdr>
                <w:top w:val="none" w:sz="0" w:space="0" w:color="auto"/>
                <w:left w:val="none" w:sz="0" w:space="0" w:color="auto"/>
                <w:bottom w:val="none" w:sz="0" w:space="0" w:color="auto"/>
                <w:right w:val="none" w:sz="0" w:space="0" w:color="auto"/>
              </w:divBdr>
            </w:div>
            <w:div w:id="367920494">
              <w:marLeft w:val="0"/>
              <w:marRight w:val="0"/>
              <w:marTop w:val="0"/>
              <w:marBottom w:val="0"/>
              <w:divBdr>
                <w:top w:val="none" w:sz="0" w:space="0" w:color="auto"/>
                <w:left w:val="none" w:sz="0" w:space="0" w:color="auto"/>
                <w:bottom w:val="none" w:sz="0" w:space="0" w:color="auto"/>
                <w:right w:val="none" w:sz="0" w:space="0" w:color="auto"/>
              </w:divBdr>
            </w:div>
            <w:div w:id="1130824526">
              <w:marLeft w:val="0"/>
              <w:marRight w:val="0"/>
              <w:marTop w:val="0"/>
              <w:marBottom w:val="0"/>
              <w:divBdr>
                <w:top w:val="none" w:sz="0" w:space="0" w:color="auto"/>
                <w:left w:val="none" w:sz="0" w:space="0" w:color="auto"/>
                <w:bottom w:val="none" w:sz="0" w:space="0" w:color="auto"/>
                <w:right w:val="none" w:sz="0" w:space="0" w:color="auto"/>
              </w:divBdr>
            </w:div>
            <w:div w:id="1083455070">
              <w:marLeft w:val="0"/>
              <w:marRight w:val="0"/>
              <w:marTop w:val="0"/>
              <w:marBottom w:val="0"/>
              <w:divBdr>
                <w:top w:val="none" w:sz="0" w:space="0" w:color="auto"/>
                <w:left w:val="none" w:sz="0" w:space="0" w:color="auto"/>
                <w:bottom w:val="none" w:sz="0" w:space="0" w:color="auto"/>
                <w:right w:val="none" w:sz="0" w:space="0" w:color="auto"/>
              </w:divBdr>
            </w:div>
            <w:div w:id="1201934368">
              <w:marLeft w:val="0"/>
              <w:marRight w:val="0"/>
              <w:marTop w:val="0"/>
              <w:marBottom w:val="0"/>
              <w:divBdr>
                <w:top w:val="none" w:sz="0" w:space="0" w:color="auto"/>
                <w:left w:val="none" w:sz="0" w:space="0" w:color="auto"/>
                <w:bottom w:val="none" w:sz="0" w:space="0" w:color="auto"/>
                <w:right w:val="none" w:sz="0" w:space="0" w:color="auto"/>
              </w:divBdr>
            </w:div>
            <w:div w:id="612710188">
              <w:marLeft w:val="0"/>
              <w:marRight w:val="0"/>
              <w:marTop w:val="0"/>
              <w:marBottom w:val="0"/>
              <w:divBdr>
                <w:top w:val="none" w:sz="0" w:space="0" w:color="auto"/>
                <w:left w:val="none" w:sz="0" w:space="0" w:color="auto"/>
                <w:bottom w:val="none" w:sz="0" w:space="0" w:color="auto"/>
                <w:right w:val="none" w:sz="0" w:space="0" w:color="auto"/>
              </w:divBdr>
            </w:div>
            <w:div w:id="613445143">
              <w:marLeft w:val="0"/>
              <w:marRight w:val="0"/>
              <w:marTop w:val="0"/>
              <w:marBottom w:val="0"/>
              <w:divBdr>
                <w:top w:val="none" w:sz="0" w:space="0" w:color="auto"/>
                <w:left w:val="none" w:sz="0" w:space="0" w:color="auto"/>
                <w:bottom w:val="none" w:sz="0" w:space="0" w:color="auto"/>
                <w:right w:val="none" w:sz="0" w:space="0" w:color="auto"/>
              </w:divBdr>
            </w:div>
            <w:div w:id="606815537">
              <w:marLeft w:val="0"/>
              <w:marRight w:val="0"/>
              <w:marTop w:val="0"/>
              <w:marBottom w:val="0"/>
              <w:divBdr>
                <w:top w:val="none" w:sz="0" w:space="0" w:color="auto"/>
                <w:left w:val="none" w:sz="0" w:space="0" w:color="auto"/>
                <w:bottom w:val="none" w:sz="0" w:space="0" w:color="auto"/>
                <w:right w:val="none" w:sz="0" w:space="0" w:color="auto"/>
              </w:divBdr>
            </w:div>
            <w:div w:id="336201505">
              <w:marLeft w:val="0"/>
              <w:marRight w:val="0"/>
              <w:marTop w:val="0"/>
              <w:marBottom w:val="0"/>
              <w:divBdr>
                <w:top w:val="none" w:sz="0" w:space="0" w:color="auto"/>
                <w:left w:val="none" w:sz="0" w:space="0" w:color="auto"/>
                <w:bottom w:val="none" w:sz="0" w:space="0" w:color="auto"/>
                <w:right w:val="none" w:sz="0" w:space="0" w:color="auto"/>
              </w:divBdr>
            </w:div>
            <w:div w:id="13046256">
              <w:marLeft w:val="0"/>
              <w:marRight w:val="0"/>
              <w:marTop w:val="0"/>
              <w:marBottom w:val="0"/>
              <w:divBdr>
                <w:top w:val="none" w:sz="0" w:space="0" w:color="auto"/>
                <w:left w:val="none" w:sz="0" w:space="0" w:color="auto"/>
                <w:bottom w:val="none" w:sz="0" w:space="0" w:color="auto"/>
                <w:right w:val="none" w:sz="0" w:space="0" w:color="auto"/>
              </w:divBdr>
            </w:div>
            <w:div w:id="509836313">
              <w:marLeft w:val="0"/>
              <w:marRight w:val="0"/>
              <w:marTop w:val="0"/>
              <w:marBottom w:val="0"/>
              <w:divBdr>
                <w:top w:val="none" w:sz="0" w:space="0" w:color="auto"/>
                <w:left w:val="none" w:sz="0" w:space="0" w:color="auto"/>
                <w:bottom w:val="none" w:sz="0" w:space="0" w:color="auto"/>
                <w:right w:val="none" w:sz="0" w:space="0" w:color="auto"/>
              </w:divBdr>
            </w:div>
            <w:div w:id="1864707854">
              <w:marLeft w:val="0"/>
              <w:marRight w:val="0"/>
              <w:marTop w:val="0"/>
              <w:marBottom w:val="0"/>
              <w:divBdr>
                <w:top w:val="none" w:sz="0" w:space="0" w:color="auto"/>
                <w:left w:val="none" w:sz="0" w:space="0" w:color="auto"/>
                <w:bottom w:val="none" w:sz="0" w:space="0" w:color="auto"/>
                <w:right w:val="none" w:sz="0" w:space="0" w:color="auto"/>
              </w:divBdr>
            </w:div>
            <w:div w:id="1045102932">
              <w:marLeft w:val="0"/>
              <w:marRight w:val="0"/>
              <w:marTop w:val="0"/>
              <w:marBottom w:val="0"/>
              <w:divBdr>
                <w:top w:val="none" w:sz="0" w:space="0" w:color="auto"/>
                <w:left w:val="none" w:sz="0" w:space="0" w:color="auto"/>
                <w:bottom w:val="none" w:sz="0" w:space="0" w:color="auto"/>
                <w:right w:val="none" w:sz="0" w:space="0" w:color="auto"/>
              </w:divBdr>
            </w:div>
            <w:div w:id="205877070">
              <w:marLeft w:val="0"/>
              <w:marRight w:val="0"/>
              <w:marTop w:val="0"/>
              <w:marBottom w:val="0"/>
              <w:divBdr>
                <w:top w:val="none" w:sz="0" w:space="0" w:color="auto"/>
                <w:left w:val="none" w:sz="0" w:space="0" w:color="auto"/>
                <w:bottom w:val="none" w:sz="0" w:space="0" w:color="auto"/>
                <w:right w:val="none" w:sz="0" w:space="0" w:color="auto"/>
              </w:divBdr>
            </w:div>
            <w:div w:id="512964398">
              <w:marLeft w:val="0"/>
              <w:marRight w:val="0"/>
              <w:marTop w:val="0"/>
              <w:marBottom w:val="0"/>
              <w:divBdr>
                <w:top w:val="none" w:sz="0" w:space="0" w:color="auto"/>
                <w:left w:val="none" w:sz="0" w:space="0" w:color="auto"/>
                <w:bottom w:val="none" w:sz="0" w:space="0" w:color="auto"/>
                <w:right w:val="none" w:sz="0" w:space="0" w:color="auto"/>
              </w:divBdr>
            </w:div>
            <w:div w:id="1883056126">
              <w:marLeft w:val="0"/>
              <w:marRight w:val="0"/>
              <w:marTop w:val="0"/>
              <w:marBottom w:val="0"/>
              <w:divBdr>
                <w:top w:val="none" w:sz="0" w:space="0" w:color="auto"/>
                <w:left w:val="none" w:sz="0" w:space="0" w:color="auto"/>
                <w:bottom w:val="none" w:sz="0" w:space="0" w:color="auto"/>
                <w:right w:val="none" w:sz="0" w:space="0" w:color="auto"/>
              </w:divBdr>
            </w:div>
            <w:div w:id="1618490263">
              <w:marLeft w:val="0"/>
              <w:marRight w:val="0"/>
              <w:marTop w:val="0"/>
              <w:marBottom w:val="0"/>
              <w:divBdr>
                <w:top w:val="none" w:sz="0" w:space="0" w:color="auto"/>
                <w:left w:val="none" w:sz="0" w:space="0" w:color="auto"/>
                <w:bottom w:val="none" w:sz="0" w:space="0" w:color="auto"/>
                <w:right w:val="none" w:sz="0" w:space="0" w:color="auto"/>
              </w:divBdr>
            </w:div>
            <w:div w:id="775640601">
              <w:marLeft w:val="0"/>
              <w:marRight w:val="0"/>
              <w:marTop w:val="0"/>
              <w:marBottom w:val="0"/>
              <w:divBdr>
                <w:top w:val="none" w:sz="0" w:space="0" w:color="auto"/>
                <w:left w:val="none" w:sz="0" w:space="0" w:color="auto"/>
                <w:bottom w:val="none" w:sz="0" w:space="0" w:color="auto"/>
                <w:right w:val="none" w:sz="0" w:space="0" w:color="auto"/>
              </w:divBdr>
            </w:div>
            <w:div w:id="407384496">
              <w:marLeft w:val="0"/>
              <w:marRight w:val="0"/>
              <w:marTop w:val="0"/>
              <w:marBottom w:val="0"/>
              <w:divBdr>
                <w:top w:val="none" w:sz="0" w:space="0" w:color="auto"/>
                <w:left w:val="none" w:sz="0" w:space="0" w:color="auto"/>
                <w:bottom w:val="none" w:sz="0" w:space="0" w:color="auto"/>
                <w:right w:val="none" w:sz="0" w:space="0" w:color="auto"/>
              </w:divBdr>
            </w:div>
            <w:div w:id="952636202">
              <w:marLeft w:val="0"/>
              <w:marRight w:val="0"/>
              <w:marTop w:val="0"/>
              <w:marBottom w:val="0"/>
              <w:divBdr>
                <w:top w:val="none" w:sz="0" w:space="0" w:color="auto"/>
                <w:left w:val="none" w:sz="0" w:space="0" w:color="auto"/>
                <w:bottom w:val="none" w:sz="0" w:space="0" w:color="auto"/>
                <w:right w:val="none" w:sz="0" w:space="0" w:color="auto"/>
              </w:divBdr>
            </w:div>
            <w:div w:id="902762964">
              <w:marLeft w:val="0"/>
              <w:marRight w:val="0"/>
              <w:marTop w:val="0"/>
              <w:marBottom w:val="0"/>
              <w:divBdr>
                <w:top w:val="none" w:sz="0" w:space="0" w:color="auto"/>
                <w:left w:val="none" w:sz="0" w:space="0" w:color="auto"/>
                <w:bottom w:val="none" w:sz="0" w:space="0" w:color="auto"/>
                <w:right w:val="none" w:sz="0" w:space="0" w:color="auto"/>
              </w:divBdr>
            </w:div>
            <w:div w:id="228928039">
              <w:marLeft w:val="0"/>
              <w:marRight w:val="0"/>
              <w:marTop w:val="0"/>
              <w:marBottom w:val="0"/>
              <w:divBdr>
                <w:top w:val="none" w:sz="0" w:space="0" w:color="auto"/>
                <w:left w:val="none" w:sz="0" w:space="0" w:color="auto"/>
                <w:bottom w:val="none" w:sz="0" w:space="0" w:color="auto"/>
                <w:right w:val="none" w:sz="0" w:space="0" w:color="auto"/>
              </w:divBdr>
            </w:div>
            <w:div w:id="666712834">
              <w:marLeft w:val="0"/>
              <w:marRight w:val="0"/>
              <w:marTop w:val="0"/>
              <w:marBottom w:val="0"/>
              <w:divBdr>
                <w:top w:val="none" w:sz="0" w:space="0" w:color="auto"/>
                <w:left w:val="none" w:sz="0" w:space="0" w:color="auto"/>
                <w:bottom w:val="none" w:sz="0" w:space="0" w:color="auto"/>
                <w:right w:val="none" w:sz="0" w:space="0" w:color="auto"/>
              </w:divBdr>
            </w:div>
            <w:div w:id="1442727725">
              <w:marLeft w:val="0"/>
              <w:marRight w:val="0"/>
              <w:marTop w:val="0"/>
              <w:marBottom w:val="0"/>
              <w:divBdr>
                <w:top w:val="none" w:sz="0" w:space="0" w:color="auto"/>
                <w:left w:val="none" w:sz="0" w:space="0" w:color="auto"/>
                <w:bottom w:val="none" w:sz="0" w:space="0" w:color="auto"/>
                <w:right w:val="none" w:sz="0" w:space="0" w:color="auto"/>
              </w:divBdr>
            </w:div>
            <w:div w:id="700857177">
              <w:marLeft w:val="0"/>
              <w:marRight w:val="0"/>
              <w:marTop w:val="0"/>
              <w:marBottom w:val="0"/>
              <w:divBdr>
                <w:top w:val="none" w:sz="0" w:space="0" w:color="auto"/>
                <w:left w:val="none" w:sz="0" w:space="0" w:color="auto"/>
                <w:bottom w:val="none" w:sz="0" w:space="0" w:color="auto"/>
                <w:right w:val="none" w:sz="0" w:space="0" w:color="auto"/>
              </w:divBdr>
            </w:div>
            <w:div w:id="1586067705">
              <w:marLeft w:val="0"/>
              <w:marRight w:val="0"/>
              <w:marTop w:val="0"/>
              <w:marBottom w:val="0"/>
              <w:divBdr>
                <w:top w:val="none" w:sz="0" w:space="0" w:color="auto"/>
                <w:left w:val="none" w:sz="0" w:space="0" w:color="auto"/>
                <w:bottom w:val="none" w:sz="0" w:space="0" w:color="auto"/>
                <w:right w:val="none" w:sz="0" w:space="0" w:color="auto"/>
              </w:divBdr>
            </w:div>
            <w:div w:id="439955355">
              <w:marLeft w:val="0"/>
              <w:marRight w:val="0"/>
              <w:marTop w:val="0"/>
              <w:marBottom w:val="0"/>
              <w:divBdr>
                <w:top w:val="none" w:sz="0" w:space="0" w:color="auto"/>
                <w:left w:val="none" w:sz="0" w:space="0" w:color="auto"/>
                <w:bottom w:val="none" w:sz="0" w:space="0" w:color="auto"/>
                <w:right w:val="none" w:sz="0" w:space="0" w:color="auto"/>
              </w:divBdr>
            </w:div>
            <w:div w:id="1350184031">
              <w:marLeft w:val="0"/>
              <w:marRight w:val="0"/>
              <w:marTop w:val="0"/>
              <w:marBottom w:val="0"/>
              <w:divBdr>
                <w:top w:val="none" w:sz="0" w:space="0" w:color="auto"/>
                <w:left w:val="none" w:sz="0" w:space="0" w:color="auto"/>
                <w:bottom w:val="none" w:sz="0" w:space="0" w:color="auto"/>
                <w:right w:val="none" w:sz="0" w:space="0" w:color="auto"/>
              </w:divBdr>
            </w:div>
            <w:div w:id="1021468276">
              <w:marLeft w:val="0"/>
              <w:marRight w:val="0"/>
              <w:marTop w:val="0"/>
              <w:marBottom w:val="0"/>
              <w:divBdr>
                <w:top w:val="none" w:sz="0" w:space="0" w:color="auto"/>
                <w:left w:val="none" w:sz="0" w:space="0" w:color="auto"/>
                <w:bottom w:val="none" w:sz="0" w:space="0" w:color="auto"/>
                <w:right w:val="none" w:sz="0" w:space="0" w:color="auto"/>
              </w:divBdr>
            </w:div>
            <w:div w:id="576479277">
              <w:marLeft w:val="0"/>
              <w:marRight w:val="0"/>
              <w:marTop w:val="0"/>
              <w:marBottom w:val="0"/>
              <w:divBdr>
                <w:top w:val="none" w:sz="0" w:space="0" w:color="auto"/>
                <w:left w:val="none" w:sz="0" w:space="0" w:color="auto"/>
                <w:bottom w:val="none" w:sz="0" w:space="0" w:color="auto"/>
                <w:right w:val="none" w:sz="0" w:space="0" w:color="auto"/>
              </w:divBdr>
            </w:div>
            <w:div w:id="871922412">
              <w:marLeft w:val="0"/>
              <w:marRight w:val="0"/>
              <w:marTop w:val="0"/>
              <w:marBottom w:val="0"/>
              <w:divBdr>
                <w:top w:val="none" w:sz="0" w:space="0" w:color="auto"/>
                <w:left w:val="none" w:sz="0" w:space="0" w:color="auto"/>
                <w:bottom w:val="none" w:sz="0" w:space="0" w:color="auto"/>
                <w:right w:val="none" w:sz="0" w:space="0" w:color="auto"/>
              </w:divBdr>
            </w:div>
            <w:div w:id="1587224301">
              <w:marLeft w:val="0"/>
              <w:marRight w:val="0"/>
              <w:marTop w:val="0"/>
              <w:marBottom w:val="0"/>
              <w:divBdr>
                <w:top w:val="none" w:sz="0" w:space="0" w:color="auto"/>
                <w:left w:val="none" w:sz="0" w:space="0" w:color="auto"/>
                <w:bottom w:val="none" w:sz="0" w:space="0" w:color="auto"/>
                <w:right w:val="none" w:sz="0" w:space="0" w:color="auto"/>
              </w:divBdr>
            </w:div>
            <w:div w:id="46531130">
              <w:marLeft w:val="0"/>
              <w:marRight w:val="0"/>
              <w:marTop w:val="0"/>
              <w:marBottom w:val="0"/>
              <w:divBdr>
                <w:top w:val="none" w:sz="0" w:space="0" w:color="auto"/>
                <w:left w:val="none" w:sz="0" w:space="0" w:color="auto"/>
                <w:bottom w:val="none" w:sz="0" w:space="0" w:color="auto"/>
                <w:right w:val="none" w:sz="0" w:space="0" w:color="auto"/>
              </w:divBdr>
            </w:div>
            <w:div w:id="1662611862">
              <w:marLeft w:val="0"/>
              <w:marRight w:val="0"/>
              <w:marTop w:val="0"/>
              <w:marBottom w:val="0"/>
              <w:divBdr>
                <w:top w:val="none" w:sz="0" w:space="0" w:color="auto"/>
                <w:left w:val="none" w:sz="0" w:space="0" w:color="auto"/>
                <w:bottom w:val="none" w:sz="0" w:space="0" w:color="auto"/>
                <w:right w:val="none" w:sz="0" w:space="0" w:color="auto"/>
              </w:divBdr>
            </w:div>
            <w:div w:id="831527824">
              <w:marLeft w:val="0"/>
              <w:marRight w:val="0"/>
              <w:marTop w:val="0"/>
              <w:marBottom w:val="0"/>
              <w:divBdr>
                <w:top w:val="none" w:sz="0" w:space="0" w:color="auto"/>
                <w:left w:val="none" w:sz="0" w:space="0" w:color="auto"/>
                <w:bottom w:val="none" w:sz="0" w:space="0" w:color="auto"/>
                <w:right w:val="none" w:sz="0" w:space="0" w:color="auto"/>
              </w:divBdr>
            </w:div>
            <w:div w:id="1642153045">
              <w:marLeft w:val="0"/>
              <w:marRight w:val="0"/>
              <w:marTop w:val="0"/>
              <w:marBottom w:val="0"/>
              <w:divBdr>
                <w:top w:val="none" w:sz="0" w:space="0" w:color="auto"/>
                <w:left w:val="none" w:sz="0" w:space="0" w:color="auto"/>
                <w:bottom w:val="none" w:sz="0" w:space="0" w:color="auto"/>
                <w:right w:val="none" w:sz="0" w:space="0" w:color="auto"/>
              </w:divBdr>
            </w:div>
            <w:div w:id="91897729">
              <w:marLeft w:val="0"/>
              <w:marRight w:val="0"/>
              <w:marTop w:val="0"/>
              <w:marBottom w:val="0"/>
              <w:divBdr>
                <w:top w:val="none" w:sz="0" w:space="0" w:color="auto"/>
                <w:left w:val="none" w:sz="0" w:space="0" w:color="auto"/>
                <w:bottom w:val="none" w:sz="0" w:space="0" w:color="auto"/>
                <w:right w:val="none" w:sz="0" w:space="0" w:color="auto"/>
              </w:divBdr>
            </w:div>
            <w:div w:id="1282421319">
              <w:marLeft w:val="0"/>
              <w:marRight w:val="0"/>
              <w:marTop w:val="0"/>
              <w:marBottom w:val="0"/>
              <w:divBdr>
                <w:top w:val="none" w:sz="0" w:space="0" w:color="auto"/>
                <w:left w:val="none" w:sz="0" w:space="0" w:color="auto"/>
                <w:bottom w:val="none" w:sz="0" w:space="0" w:color="auto"/>
                <w:right w:val="none" w:sz="0" w:space="0" w:color="auto"/>
              </w:divBdr>
            </w:div>
            <w:div w:id="1864635009">
              <w:marLeft w:val="0"/>
              <w:marRight w:val="0"/>
              <w:marTop w:val="0"/>
              <w:marBottom w:val="0"/>
              <w:divBdr>
                <w:top w:val="none" w:sz="0" w:space="0" w:color="auto"/>
                <w:left w:val="none" w:sz="0" w:space="0" w:color="auto"/>
                <w:bottom w:val="none" w:sz="0" w:space="0" w:color="auto"/>
                <w:right w:val="none" w:sz="0" w:space="0" w:color="auto"/>
              </w:divBdr>
            </w:div>
            <w:div w:id="1615554307">
              <w:marLeft w:val="0"/>
              <w:marRight w:val="0"/>
              <w:marTop w:val="0"/>
              <w:marBottom w:val="0"/>
              <w:divBdr>
                <w:top w:val="none" w:sz="0" w:space="0" w:color="auto"/>
                <w:left w:val="none" w:sz="0" w:space="0" w:color="auto"/>
                <w:bottom w:val="none" w:sz="0" w:space="0" w:color="auto"/>
                <w:right w:val="none" w:sz="0" w:space="0" w:color="auto"/>
              </w:divBdr>
            </w:div>
            <w:div w:id="1912891042">
              <w:marLeft w:val="0"/>
              <w:marRight w:val="0"/>
              <w:marTop w:val="0"/>
              <w:marBottom w:val="0"/>
              <w:divBdr>
                <w:top w:val="none" w:sz="0" w:space="0" w:color="auto"/>
                <w:left w:val="none" w:sz="0" w:space="0" w:color="auto"/>
                <w:bottom w:val="none" w:sz="0" w:space="0" w:color="auto"/>
                <w:right w:val="none" w:sz="0" w:space="0" w:color="auto"/>
              </w:divBdr>
            </w:div>
          </w:divsChild>
        </w:div>
        <w:div w:id="1481577747">
          <w:marLeft w:val="0"/>
          <w:marRight w:val="0"/>
          <w:marTop w:val="0"/>
          <w:marBottom w:val="0"/>
          <w:divBdr>
            <w:top w:val="none" w:sz="0" w:space="0" w:color="auto"/>
            <w:left w:val="none" w:sz="0" w:space="0" w:color="auto"/>
            <w:bottom w:val="none" w:sz="0" w:space="0" w:color="auto"/>
            <w:right w:val="none" w:sz="0" w:space="0" w:color="auto"/>
          </w:divBdr>
        </w:div>
        <w:div w:id="2044212723">
          <w:marLeft w:val="0"/>
          <w:marRight w:val="0"/>
          <w:marTop w:val="0"/>
          <w:marBottom w:val="0"/>
          <w:divBdr>
            <w:top w:val="none" w:sz="0" w:space="0" w:color="auto"/>
            <w:left w:val="none" w:sz="0" w:space="0" w:color="auto"/>
            <w:bottom w:val="none" w:sz="0" w:space="0" w:color="auto"/>
            <w:right w:val="none" w:sz="0" w:space="0" w:color="auto"/>
          </w:divBdr>
        </w:div>
        <w:div w:id="702554240">
          <w:marLeft w:val="0"/>
          <w:marRight w:val="0"/>
          <w:marTop w:val="0"/>
          <w:marBottom w:val="0"/>
          <w:divBdr>
            <w:top w:val="none" w:sz="0" w:space="0" w:color="auto"/>
            <w:left w:val="none" w:sz="0" w:space="0" w:color="auto"/>
            <w:bottom w:val="none" w:sz="0" w:space="0" w:color="auto"/>
            <w:right w:val="none" w:sz="0" w:space="0" w:color="auto"/>
          </w:divBdr>
        </w:div>
        <w:div w:id="396319547">
          <w:marLeft w:val="0"/>
          <w:marRight w:val="0"/>
          <w:marTop w:val="0"/>
          <w:marBottom w:val="0"/>
          <w:divBdr>
            <w:top w:val="none" w:sz="0" w:space="0" w:color="auto"/>
            <w:left w:val="none" w:sz="0" w:space="0" w:color="auto"/>
            <w:bottom w:val="none" w:sz="0" w:space="0" w:color="auto"/>
            <w:right w:val="none" w:sz="0" w:space="0" w:color="auto"/>
          </w:divBdr>
        </w:div>
        <w:div w:id="2010251936">
          <w:marLeft w:val="0"/>
          <w:marRight w:val="0"/>
          <w:marTop w:val="0"/>
          <w:marBottom w:val="0"/>
          <w:divBdr>
            <w:top w:val="none" w:sz="0" w:space="0" w:color="auto"/>
            <w:left w:val="none" w:sz="0" w:space="0" w:color="auto"/>
            <w:bottom w:val="none" w:sz="0" w:space="0" w:color="auto"/>
            <w:right w:val="none" w:sz="0" w:space="0" w:color="auto"/>
          </w:divBdr>
        </w:div>
        <w:div w:id="2060127167">
          <w:marLeft w:val="0"/>
          <w:marRight w:val="0"/>
          <w:marTop w:val="0"/>
          <w:marBottom w:val="0"/>
          <w:divBdr>
            <w:top w:val="none" w:sz="0" w:space="0" w:color="auto"/>
            <w:left w:val="none" w:sz="0" w:space="0" w:color="auto"/>
            <w:bottom w:val="none" w:sz="0" w:space="0" w:color="auto"/>
            <w:right w:val="none" w:sz="0" w:space="0" w:color="auto"/>
          </w:divBdr>
        </w:div>
        <w:div w:id="731775914">
          <w:marLeft w:val="0"/>
          <w:marRight w:val="0"/>
          <w:marTop w:val="0"/>
          <w:marBottom w:val="0"/>
          <w:divBdr>
            <w:top w:val="none" w:sz="0" w:space="0" w:color="auto"/>
            <w:left w:val="none" w:sz="0" w:space="0" w:color="auto"/>
            <w:bottom w:val="none" w:sz="0" w:space="0" w:color="auto"/>
            <w:right w:val="none" w:sz="0" w:space="0" w:color="auto"/>
          </w:divBdr>
        </w:div>
        <w:div w:id="1943026824">
          <w:marLeft w:val="0"/>
          <w:marRight w:val="0"/>
          <w:marTop w:val="0"/>
          <w:marBottom w:val="0"/>
          <w:divBdr>
            <w:top w:val="none" w:sz="0" w:space="0" w:color="auto"/>
            <w:left w:val="none" w:sz="0" w:space="0" w:color="auto"/>
            <w:bottom w:val="none" w:sz="0" w:space="0" w:color="auto"/>
            <w:right w:val="none" w:sz="0" w:space="0" w:color="auto"/>
          </w:divBdr>
        </w:div>
        <w:div w:id="712463420">
          <w:marLeft w:val="0"/>
          <w:marRight w:val="0"/>
          <w:marTop w:val="0"/>
          <w:marBottom w:val="0"/>
          <w:divBdr>
            <w:top w:val="none" w:sz="0" w:space="0" w:color="auto"/>
            <w:left w:val="none" w:sz="0" w:space="0" w:color="auto"/>
            <w:bottom w:val="none" w:sz="0" w:space="0" w:color="auto"/>
            <w:right w:val="none" w:sz="0" w:space="0" w:color="auto"/>
          </w:divBdr>
        </w:div>
        <w:div w:id="1539584712">
          <w:marLeft w:val="0"/>
          <w:marRight w:val="0"/>
          <w:marTop w:val="0"/>
          <w:marBottom w:val="0"/>
          <w:divBdr>
            <w:top w:val="none" w:sz="0" w:space="0" w:color="auto"/>
            <w:left w:val="none" w:sz="0" w:space="0" w:color="auto"/>
            <w:bottom w:val="none" w:sz="0" w:space="0" w:color="auto"/>
            <w:right w:val="none" w:sz="0" w:space="0" w:color="auto"/>
          </w:divBdr>
        </w:div>
        <w:div w:id="1804158057">
          <w:marLeft w:val="0"/>
          <w:marRight w:val="0"/>
          <w:marTop w:val="0"/>
          <w:marBottom w:val="0"/>
          <w:divBdr>
            <w:top w:val="none" w:sz="0" w:space="0" w:color="auto"/>
            <w:left w:val="none" w:sz="0" w:space="0" w:color="auto"/>
            <w:bottom w:val="none" w:sz="0" w:space="0" w:color="auto"/>
            <w:right w:val="none" w:sz="0" w:space="0" w:color="auto"/>
          </w:divBdr>
        </w:div>
        <w:div w:id="984891123">
          <w:marLeft w:val="0"/>
          <w:marRight w:val="0"/>
          <w:marTop w:val="0"/>
          <w:marBottom w:val="0"/>
          <w:divBdr>
            <w:top w:val="none" w:sz="0" w:space="0" w:color="auto"/>
            <w:left w:val="none" w:sz="0" w:space="0" w:color="auto"/>
            <w:bottom w:val="none" w:sz="0" w:space="0" w:color="auto"/>
            <w:right w:val="none" w:sz="0" w:space="0" w:color="auto"/>
          </w:divBdr>
        </w:div>
        <w:div w:id="1196967758">
          <w:marLeft w:val="0"/>
          <w:marRight w:val="0"/>
          <w:marTop w:val="0"/>
          <w:marBottom w:val="0"/>
          <w:divBdr>
            <w:top w:val="none" w:sz="0" w:space="0" w:color="auto"/>
            <w:left w:val="none" w:sz="0" w:space="0" w:color="auto"/>
            <w:bottom w:val="none" w:sz="0" w:space="0" w:color="auto"/>
            <w:right w:val="none" w:sz="0" w:space="0" w:color="auto"/>
          </w:divBdr>
        </w:div>
        <w:div w:id="638537680">
          <w:marLeft w:val="0"/>
          <w:marRight w:val="0"/>
          <w:marTop w:val="0"/>
          <w:marBottom w:val="0"/>
          <w:divBdr>
            <w:top w:val="none" w:sz="0" w:space="0" w:color="auto"/>
            <w:left w:val="none" w:sz="0" w:space="0" w:color="auto"/>
            <w:bottom w:val="none" w:sz="0" w:space="0" w:color="auto"/>
            <w:right w:val="none" w:sz="0" w:space="0" w:color="auto"/>
          </w:divBdr>
        </w:div>
        <w:div w:id="1347633267">
          <w:marLeft w:val="0"/>
          <w:marRight w:val="0"/>
          <w:marTop w:val="0"/>
          <w:marBottom w:val="0"/>
          <w:divBdr>
            <w:top w:val="none" w:sz="0" w:space="0" w:color="auto"/>
            <w:left w:val="none" w:sz="0" w:space="0" w:color="auto"/>
            <w:bottom w:val="none" w:sz="0" w:space="0" w:color="auto"/>
            <w:right w:val="none" w:sz="0" w:space="0" w:color="auto"/>
          </w:divBdr>
          <w:divsChild>
            <w:div w:id="1896117408">
              <w:marLeft w:val="0"/>
              <w:marRight w:val="0"/>
              <w:marTop w:val="0"/>
              <w:marBottom w:val="0"/>
              <w:divBdr>
                <w:top w:val="none" w:sz="0" w:space="0" w:color="auto"/>
                <w:left w:val="none" w:sz="0" w:space="0" w:color="auto"/>
                <w:bottom w:val="none" w:sz="0" w:space="0" w:color="auto"/>
                <w:right w:val="none" w:sz="0" w:space="0" w:color="auto"/>
              </w:divBdr>
            </w:div>
          </w:divsChild>
        </w:div>
        <w:div w:id="182979641">
          <w:marLeft w:val="0"/>
          <w:marRight w:val="0"/>
          <w:marTop w:val="0"/>
          <w:marBottom w:val="0"/>
          <w:divBdr>
            <w:top w:val="none" w:sz="0" w:space="0" w:color="auto"/>
            <w:left w:val="none" w:sz="0" w:space="0" w:color="auto"/>
            <w:bottom w:val="none" w:sz="0" w:space="0" w:color="auto"/>
            <w:right w:val="none" w:sz="0" w:space="0" w:color="auto"/>
          </w:divBdr>
        </w:div>
        <w:div w:id="20210207">
          <w:marLeft w:val="0"/>
          <w:marRight w:val="0"/>
          <w:marTop w:val="0"/>
          <w:marBottom w:val="0"/>
          <w:divBdr>
            <w:top w:val="none" w:sz="0" w:space="0" w:color="auto"/>
            <w:left w:val="none" w:sz="0" w:space="0" w:color="auto"/>
            <w:bottom w:val="none" w:sz="0" w:space="0" w:color="auto"/>
            <w:right w:val="none" w:sz="0" w:space="0" w:color="auto"/>
          </w:divBdr>
        </w:div>
        <w:div w:id="1667516823">
          <w:marLeft w:val="0"/>
          <w:marRight w:val="0"/>
          <w:marTop w:val="0"/>
          <w:marBottom w:val="0"/>
          <w:divBdr>
            <w:top w:val="none" w:sz="0" w:space="0" w:color="auto"/>
            <w:left w:val="none" w:sz="0" w:space="0" w:color="auto"/>
            <w:bottom w:val="none" w:sz="0" w:space="0" w:color="auto"/>
            <w:right w:val="none" w:sz="0" w:space="0" w:color="auto"/>
          </w:divBdr>
        </w:div>
        <w:div w:id="747921654">
          <w:marLeft w:val="0"/>
          <w:marRight w:val="0"/>
          <w:marTop w:val="0"/>
          <w:marBottom w:val="0"/>
          <w:divBdr>
            <w:top w:val="none" w:sz="0" w:space="0" w:color="auto"/>
            <w:left w:val="none" w:sz="0" w:space="0" w:color="auto"/>
            <w:bottom w:val="none" w:sz="0" w:space="0" w:color="auto"/>
            <w:right w:val="none" w:sz="0" w:space="0" w:color="auto"/>
          </w:divBdr>
        </w:div>
        <w:div w:id="486359340">
          <w:marLeft w:val="0"/>
          <w:marRight w:val="0"/>
          <w:marTop w:val="0"/>
          <w:marBottom w:val="0"/>
          <w:divBdr>
            <w:top w:val="none" w:sz="0" w:space="0" w:color="auto"/>
            <w:left w:val="none" w:sz="0" w:space="0" w:color="auto"/>
            <w:bottom w:val="none" w:sz="0" w:space="0" w:color="auto"/>
            <w:right w:val="none" w:sz="0" w:space="0" w:color="auto"/>
          </w:divBdr>
        </w:div>
        <w:div w:id="298270658">
          <w:marLeft w:val="0"/>
          <w:marRight w:val="0"/>
          <w:marTop w:val="0"/>
          <w:marBottom w:val="0"/>
          <w:divBdr>
            <w:top w:val="none" w:sz="0" w:space="0" w:color="auto"/>
            <w:left w:val="none" w:sz="0" w:space="0" w:color="auto"/>
            <w:bottom w:val="none" w:sz="0" w:space="0" w:color="auto"/>
            <w:right w:val="none" w:sz="0" w:space="0" w:color="auto"/>
          </w:divBdr>
        </w:div>
        <w:div w:id="1539703024">
          <w:marLeft w:val="0"/>
          <w:marRight w:val="0"/>
          <w:marTop w:val="0"/>
          <w:marBottom w:val="0"/>
          <w:divBdr>
            <w:top w:val="none" w:sz="0" w:space="0" w:color="auto"/>
            <w:left w:val="none" w:sz="0" w:space="0" w:color="auto"/>
            <w:bottom w:val="none" w:sz="0" w:space="0" w:color="auto"/>
            <w:right w:val="none" w:sz="0" w:space="0" w:color="auto"/>
          </w:divBdr>
          <w:divsChild>
            <w:div w:id="907037001">
              <w:marLeft w:val="0"/>
              <w:marRight w:val="0"/>
              <w:marTop w:val="0"/>
              <w:marBottom w:val="0"/>
              <w:divBdr>
                <w:top w:val="none" w:sz="0" w:space="0" w:color="auto"/>
                <w:left w:val="none" w:sz="0" w:space="0" w:color="auto"/>
                <w:bottom w:val="none" w:sz="0" w:space="0" w:color="auto"/>
                <w:right w:val="none" w:sz="0" w:space="0" w:color="auto"/>
              </w:divBdr>
            </w:div>
            <w:div w:id="244997538">
              <w:marLeft w:val="0"/>
              <w:marRight w:val="0"/>
              <w:marTop w:val="0"/>
              <w:marBottom w:val="0"/>
              <w:divBdr>
                <w:top w:val="none" w:sz="0" w:space="0" w:color="auto"/>
                <w:left w:val="none" w:sz="0" w:space="0" w:color="auto"/>
                <w:bottom w:val="none" w:sz="0" w:space="0" w:color="auto"/>
                <w:right w:val="none" w:sz="0" w:space="0" w:color="auto"/>
              </w:divBdr>
            </w:div>
            <w:div w:id="900603952">
              <w:marLeft w:val="0"/>
              <w:marRight w:val="0"/>
              <w:marTop w:val="0"/>
              <w:marBottom w:val="0"/>
              <w:divBdr>
                <w:top w:val="none" w:sz="0" w:space="0" w:color="auto"/>
                <w:left w:val="none" w:sz="0" w:space="0" w:color="auto"/>
                <w:bottom w:val="none" w:sz="0" w:space="0" w:color="auto"/>
                <w:right w:val="none" w:sz="0" w:space="0" w:color="auto"/>
              </w:divBdr>
            </w:div>
            <w:div w:id="1830095214">
              <w:marLeft w:val="0"/>
              <w:marRight w:val="0"/>
              <w:marTop w:val="0"/>
              <w:marBottom w:val="0"/>
              <w:divBdr>
                <w:top w:val="none" w:sz="0" w:space="0" w:color="auto"/>
                <w:left w:val="none" w:sz="0" w:space="0" w:color="auto"/>
                <w:bottom w:val="none" w:sz="0" w:space="0" w:color="auto"/>
                <w:right w:val="none" w:sz="0" w:space="0" w:color="auto"/>
              </w:divBdr>
            </w:div>
            <w:div w:id="1214317345">
              <w:marLeft w:val="0"/>
              <w:marRight w:val="0"/>
              <w:marTop w:val="0"/>
              <w:marBottom w:val="0"/>
              <w:divBdr>
                <w:top w:val="none" w:sz="0" w:space="0" w:color="auto"/>
                <w:left w:val="none" w:sz="0" w:space="0" w:color="auto"/>
                <w:bottom w:val="none" w:sz="0" w:space="0" w:color="auto"/>
                <w:right w:val="none" w:sz="0" w:space="0" w:color="auto"/>
              </w:divBdr>
            </w:div>
            <w:div w:id="603346307">
              <w:marLeft w:val="0"/>
              <w:marRight w:val="0"/>
              <w:marTop w:val="0"/>
              <w:marBottom w:val="0"/>
              <w:divBdr>
                <w:top w:val="none" w:sz="0" w:space="0" w:color="auto"/>
                <w:left w:val="none" w:sz="0" w:space="0" w:color="auto"/>
                <w:bottom w:val="none" w:sz="0" w:space="0" w:color="auto"/>
                <w:right w:val="none" w:sz="0" w:space="0" w:color="auto"/>
              </w:divBdr>
            </w:div>
            <w:div w:id="605966260">
              <w:marLeft w:val="0"/>
              <w:marRight w:val="0"/>
              <w:marTop w:val="0"/>
              <w:marBottom w:val="0"/>
              <w:divBdr>
                <w:top w:val="none" w:sz="0" w:space="0" w:color="auto"/>
                <w:left w:val="none" w:sz="0" w:space="0" w:color="auto"/>
                <w:bottom w:val="none" w:sz="0" w:space="0" w:color="auto"/>
                <w:right w:val="none" w:sz="0" w:space="0" w:color="auto"/>
              </w:divBdr>
            </w:div>
            <w:div w:id="1532500224">
              <w:marLeft w:val="0"/>
              <w:marRight w:val="0"/>
              <w:marTop w:val="0"/>
              <w:marBottom w:val="0"/>
              <w:divBdr>
                <w:top w:val="none" w:sz="0" w:space="0" w:color="auto"/>
                <w:left w:val="none" w:sz="0" w:space="0" w:color="auto"/>
                <w:bottom w:val="none" w:sz="0" w:space="0" w:color="auto"/>
                <w:right w:val="none" w:sz="0" w:space="0" w:color="auto"/>
              </w:divBdr>
            </w:div>
            <w:div w:id="618341096">
              <w:marLeft w:val="0"/>
              <w:marRight w:val="0"/>
              <w:marTop w:val="0"/>
              <w:marBottom w:val="0"/>
              <w:divBdr>
                <w:top w:val="none" w:sz="0" w:space="0" w:color="auto"/>
                <w:left w:val="none" w:sz="0" w:space="0" w:color="auto"/>
                <w:bottom w:val="none" w:sz="0" w:space="0" w:color="auto"/>
                <w:right w:val="none" w:sz="0" w:space="0" w:color="auto"/>
              </w:divBdr>
            </w:div>
            <w:div w:id="574054318">
              <w:marLeft w:val="0"/>
              <w:marRight w:val="0"/>
              <w:marTop w:val="0"/>
              <w:marBottom w:val="0"/>
              <w:divBdr>
                <w:top w:val="none" w:sz="0" w:space="0" w:color="auto"/>
                <w:left w:val="none" w:sz="0" w:space="0" w:color="auto"/>
                <w:bottom w:val="none" w:sz="0" w:space="0" w:color="auto"/>
                <w:right w:val="none" w:sz="0" w:space="0" w:color="auto"/>
              </w:divBdr>
            </w:div>
            <w:div w:id="1096292470">
              <w:marLeft w:val="0"/>
              <w:marRight w:val="0"/>
              <w:marTop w:val="0"/>
              <w:marBottom w:val="0"/>
              <w:divBdr>
                <w:top w:val="none" w:sz="0" w:space="0" w:color="auto"/>
                <w:left w:val="none" w:sz="0" w:space="0" w:color="auto"/>
                <w:bottom w:val="none" w:sz="0" w:space="0" w:color="auto"/>
                <w:right w:val="none" w:sz="0" w:space="0" w:color="auto"/>
              </w:divBdr>
            </w:div>
            <w:div w:id="1945187895">
              <w:marLeft w:val="0"/>
              <w:marRight w:val="0"/>
              <w:marTop w:val="0"/>
              <w:marBottom w:val="0"/>
              <w:divBdr>
                <w:top w:val="none" w:sz="0" w:space="0" w:color="auto"/>
                <w:left w:val="none" w:sz="0" w:space="0" w:color="auto"/>
                <w:bottom w:val="none" w:sz="0" w:space="0" w:color="auto"/>
                <w:right w:val="none" w:sz="0" w:space="0" w:color="auto"/>
              </w:divBdr>
            </w:div>
            <w:div w:id="1766608254">
              <w:marLeft w:val="0"/>
              <w:marRight w:val="0"/>
              <w:marTop w:val="0"/>
              <w:marBottom w:val="0"/>
              <w:divBdr>
                <w:top w:val="none" w:sz="0" w:space="0" w:color="auto"/>
                <w:left w:val="none" w:sz="0" w:space="0" w:color="auto"/>
                <w:bottom w:val="none" w:sz="0" w:space="0" w:color="auto"/>
                <w:right w:val="none" w:sz="0" w:space="0" w:color="auto"/>
              </w:divBdr>
            </w:div>
            <w:div w:id="1867521736">
              <w:marLeft w:val="0"/>
              <w:marRight w:val="0"/>
              <w:marTop w:val="0"/>
              <w:marBottom w:val="0"/>
              <w:divBdr>
                <w:top w:val="none" w:sz="0" w:space="0" w:color="auto"/>
                <w:left w:val="none" w:sz="0" w:space="0" w:color="auto"/>
                <w:bottom w:val="none" w:sz="0" w:space="0" w:color="auto"/>
                <w:right w:val="none" w:sz="0" w:space="0" w:color="auto"/>
              </w:divBdr>
            </w:div>
            <w:div w:id="1895460255">
              <w:marLeft w:val="0"/>
              <w:marRight w:val="0"/>
              <w:marTop w:val="0"/>
              <w:marBottom w:val="0"/>
              <w:divBdr>
                <w:top w:val="none" w:sz="0" w:space="0" w:color="auto"/>
                <w:left w:val="none" w:sz="0" w:space="0" w:color="auto"/>
                <w:bottom w:val="none" w:sz="0" w:space="0" w:color="auto"/>
                <w:right w:val="none" w:sz="0" w:space="0" w:color="auto"/>
              </w:divBdr>
            </w:div>
          </w:divsChild>
        </w:div>
        <w:div w:id="158423101">
          <w:marLeft w:val="0"/>
          <w:marRight w:val="0"/>
          <w:marTop w:val="0"/>
          <w:marBottom w:val="0"/>
          <w:divBdr>
            <w:top w:val="none" w:sz="0" w:space="0" w:color="auto"/>
            <w:left w:val="none" w:sz="0" w:space="0" w:color="auto"/>
            <w:bottom w:val="none" w:sz="0" w:space="0" w:color="auto"/>
            <w:right w:val="none" w:sz="0" w:space="0" w:color="auto"/>
          </w:divBdr>
        </w:div>
        <w:div w:id="777139680">
          <w:marLeft w:val="0"/>
          <w:marRight w:val="0"/>
          <w:marTop w:val="0"/>
          <w:marBottom w:val="0"/>
          <w:divBdr>
            <w:top w:val="none" w:sz="0" w:space="0" w:color="auto"/>
            <w:left w:val="none" w:sz="0" w:space="0" w:color="auto"/>
            <w:bottom w:val="none" w:sz="0" w:space="0" w:color="auto"/>
            <w:right w:val="none" w:sz="0" w:space="0" w:color="auto"/>
          </w:divBdr>
        </w:div>
        <w:div w:id="95253944">
          <w:marLeft w:val="0"/>
          <w:marRight w:val="0"/>
          <w:marTop w:val="0"/>
          <w:marBottom w:val="0"/>
          <w:divBdr>
            <w:top w:val="none" w:sz="0" w:space="0" w:color="auto"/>
            <w:left w:val="none" w:sz="0" w:space="0" w:color="auto"/>
            <w:bottom w:val="none" w:sz="0" w:space="0" w:color="auto"/>
            <w:right w:val="none" w:sz="0" w:space="0" w:color="auto"/>
          </w:divBdr>
          <w:divsChild>
            <w:div w:id="1481383908">
              <w:marLeft w:val="0"/>
              <w:marRight w:val="0"/>
              <w:marTop w:val="0"/>
              <w:marBottom w:val="0"/>
              <w:divBdr>
                <w:top w:val="none" w:sz="0" w:space="0" w:color="auto"/>
                <w:left w:val="none" w:sz="0" w:space="0" w:color="auto"/>
                <w:bottom w:val="none" w:sz="0" w:space="0" w:color="auto"/>
                <w:right w:val="none" w:sz="0" w:space="0" w:color="auto"/>
              </w:divBdr>
            </w:div>
          </w:divsChild>
        </w:div>
        <w:div w:id="1193686207">
          <w:marLeft w:val="0"/>
          <w:marRight w:val="0"/>
          <w:marTop w:val="0"/>
          <w:marBottom w:val="0"/>
          <w:divBdr>
            <w:top w:val="none" w:sz="0" w:space="0" w:color="auto"/>
            <w:left w:val="none" w:sz="0" w:space="0" w:color="auto"/>
            <w:bottom w:val="none" w:sz="0" w:space="0" w:color="auto"/>
            <w:right w:val="none" w:sz="0" w:space="0" w:color="auto"/>
          </w:divBdr>
        </w:div>
        <w:div w:id="741294121">
          <w:marLeft w:val="0"/>
          <w:marRight w:val="0"/>
          <w:marTop w:val="0"/>
          <w:marBottom w:val="0"/>
          <w:divBdr>
            <w:top w:val="none" w:sz="0" w:space="0" w:color="auto"/>
            <w:left w:val="none" w:sz="0" w:space="0" w:color="auto"/>
            <w:bottom w:val="none" w:sz="0" w:space="0" w:color="auto"/>
            <w:right w:val="none" w:sz="0" w:space="0" w:color="auto"/>
          </w:divBdr>
        </w:div>
        <w:div w:id="230121422">
          <w:marLeft w:val="0"/>
          <w:marRight w:val="0"/>
          <w:marTop w:val="0"/>
          <w:marBottom w:val="0"/>
          <w:divBdr>
            <w:top w:val="none" w:sz="0" w:space="0" w:color="auto"/>
            <w:left w:val="none" w:sz="0" w:space="0" w:color="auto"/>
            <w:bottom w:val="none" w:sz="0" w:space="0" w:color="auto"/>
            <w:right w:val="none" w:sz="0" w:space="0" w:color="auto"/>
          </w:divBdr>
        </w:div>
        <w:div w:id="396516649">
          <w:marLeft w:val="0"/>
          <w:marRight w:val="0"/>
          <w:marTop w:val="0"/>
          <w:marBottom w:val="0"/>
          <w:divBdr>
            <w:top w:val="none" w:sz="0" w:space="0" w:color="auto"/>
            <w:left w:val="none" w:sz="0" w:space="0" w:color="auto"/>
            <w:bottom w:val="none" w:sz="0" w:space="0" w:color="auto"/>
            <w:right w:val="none" w:sz="0" w:space="0" w:color="auto"/>
          </w:divBdr>
        </w:div>
        <w:div w:id="566186842">
          <w:marLeft w:val="0"/>
          <w:marRight w:val="0"/>
          <w:marTop w:val="0"/>
          <w:marBottom w:val="0"/>
          <w:divBdr>
            <w:top w:val="none" w:sz="0" w:space="0" w:color="auto"/>
            <w:left w:val="none" w:sz="0" w:space="0" w:color="auto"/>
            <w:bottom w:val="none" w:sz="0" w:space="0" w:color="auto"/>
            <w:right w:val="none" w:sz="0" w:space="0" w:color="auto"/>
          </w:divBdr>
        </w:div>
        <w:div w:id="767895298">
          <w:marLeft w:val="0"/>
          <w:marRight w:val="0"/>
          <w:marTop w:val="0"/>
          <w:marBottom w:val="0"/>
          <w:divBdr>
            <w:top w:val="none" w:sz="0" w:space="0" w:color="auto"/>
            <w:left w:val="none" w:sz="0" w:space="0" w:color="auto"/>
            <w:bottom w:val="none" w:sz="0" w:space="0" w:color="auto"/>
            <w:right w:val="none" w:sz="0" w:space="0" w:color="auto"/>
          </w:divBdr>
          <w:divsChild>
            <w:div w:id="1141339395">
              <w:marLeft w:val="0"/>
              <w:marRight w:val="0"/>
              <w:marTop w:val="0"/>
              <w:marBottom w:val="0"/>
              <w:divBdr>
                <w:top w:val="none" w:sz="0" w:space="0" w:color="auto"/>
                <w:left w:val="none" w:sz="0" w:space="0" w:color="auto"/>
                <w:bottom w:val="none" w:sz="0" w:space="0" w:color="auto"/>
                <w:right w:val="none" w:sz="0" w:space="0" w:color="auto"/>
              </w:divBdr>
            </w:div>
          </w:divsChild>
        </w:div>
        <w:div w:id="100730694">
          <w:marLeft w:val="0"/>
          <w:marRight w:val="0"/>
          <w:marTop w:val="0"/>
          <w:marBottom w:val="0"/>
          <w:divBdr>
            <w:top w:val="none" w:sz="0" w:space="0" w:color="auto"/>
            <w:left w:val="none" w:sz="0" w:space="0" w:color="auto"/>
            <w:bottom w:val="none" w:sz="0" w:space="0" w:color="auto"/>
            <w:right w:val="none" w:sz="0" w:space="0" w:color="auto"/>
          </w:divBdr>
        </w:div>
        <w:div w:id="382296198">
          <w:marLeft w:val="0"/>
          <w:marRight w:val="0"/>
          <w:marTop w:val="0"/>
          <w:marBottom w:val="0"/>
          <w:divBdr>
            <w:top w:val="none" w:sz="0" w:space="0" w:color="auto"/>
            <w:left w:val="none" w:sz="0" w:space="0" w:color="auto"/>
            <w:bottom w:val="none" w:sz="0" w:space="0" w:color="auto"/>
            <w:right w:val="none" w:sz="0" w:space="0" w:color="auto"/>
          </w:divBdr>
        </w:div>
        <w:div w:id="1508402411">
          <w:marLeft w:val="0"/>
          <w:marRight w:val="0"/>
          <w:marTop w:val="0"/>
          <w:marBottom w:val="0"/>
          <w:divBdr>
            <w:top w:val="none" w:sz="0" w:space="0" w:color="auto"/>
            <w:left w:val="none" w:sz="0" w:space="0" w:color="auto"/>
            <w:bottom w:val="none" w:sz="0" w:space="0" w:color="auto"/>
            <w:right w:val="none" w:sz="0" w:space="0" w:color="auto"/>
          </w:divBdr>
          <w:divsChild>
            <w:div w:id="362099793">
              <w:marLeft w:val="0"/>
              <w:marRight w:val="0"/>
              <w:marTop w:val="0"/>
              <w:marBottom w:val="0"/>
              <w:divBdr>
                <w:top w:val="none" w:sz="0" w:space="0" w:color="auto"/>
                <w:left w:val="none" w:sz="0" w:space="0" w:color="auto"/>
                <w:bottom w:val="none" w:sz="0" w:space="0" w:color="auto"/>
                <w:right w:val="none" w:sz="0" w:space="0" w:color="auto"/>
              </w:divBdr>
            </w:div>
            <w:div w:id="624122150">
              <w:marLeft w:val="0"/>
              <w:marRight w:val="0"/>
              <w:marTop w:val="0"/>
              <w:marBottom w:val="0"/>
              <w:divBdr>
                <w:top w:val="none" w:sz="0" w:space="0" w:color="auto"/>
                <w:left w:val="none" w:sz="0" w:space="0" w:color="auto"/>
                <w:bottom w:val="none" w:sz="0" w:space="0" w:color="auto"/>
                <w:right w:val="none" w:sz="0" w:space="0" w:color="auto"/>
              </w:divBdr>
            </w:div>
            <w:div w:id="660544652">
              <w:marLeft w:val="0"/>
              <w:marRight w:val="0"/>
              <w:marTop w:val="0"/>
              <w:marBottom w:val="0"/>
              <w:divBdr>
                <w:top w:val="none" w:sz="0" w:space="0" w:color="auto"/>
                <w:left w:val="none" w:sz="0" w:space="0" w:color="auto"/>
                <w:bottom w:val="none" w:sz="0" w:space="0" w:color="auto"/>
                <w:right w:val="none" w:sz="0" w:space="0" w:color="auto"/>
              </w:divBdr>
            </w:div>
            <w:div w:id="760487045">
              <w:marLeft w:val="0"/>
              <w:marRight w:val="0"/>
              <w:marTop w:val="0"/>
              <w:marBottom w:val="0"/>
              <w:divBdr>
                <w:top w:val="none" w:sz="0" w:space="0" w:color="auto"/>
                <w:left w:val="none" w:sz="0" w:space="0" w:color="auto"/>
                <w:bottom w:val="none" w:sz="0" w:space="0" w:color="auto"/>
                <w:right w:val="none" w:sz="0" w:space="0" w:color="auto"/>
              </w:divBdr>
            </w:div>
            <w:div w:id="862789375">
              <w:marLeft w:val="0"/>
              <w:marRight w:val="0"/>
              <w:marTop w:val="0"/>
              <w:marBottom w:val="0"/>
              <w:divBdr>
                <w:top w:val="none" w:sz="0" w:space="0" w:color="auto"/>
                <w:left w:val="none" w:sz="0" w:space="0" w:color="auto"/>
                <w:bottom w:val="none" w:sz="0" w:space="0" w:color="auto"/>
                <w:right w:val="none" w:sz="0" w:space="0" w:color="auto"/>
              </w:divBdr>
            </w:div>
            <w:div w:id="475608579">
              <w:marLeft w:val="0"/>
              <w:marRight w:val="0"/>
              <w:marTop w:val="0"/>
              <w:marBottom w:val="0"/>
              <w:divBdr>
                <w:top w:val="none" w:sz="0" w:space="0" w:color="auto"/>
                <w:left w:val="none" w:sz="0" w:space="0" w:color="auto"/>
                <w:bottom w:val="none" w:sz="0" w:space="0" w:color="auto"/>
                <w:right w:val="none" w:sz="0" w:space="0" w:color="auto"/>
              </w:divBdr>
            </w:div>
            <w:div w:id="818419463">
              <w:marLeft w:val="0"/>
              <w:marRight w:val="0"/>
              <w:marTop w:val="0"/>
              <w:marBottom w:val="0"/>
              <w:divBdr>
                <w:top w:val="none" w:sz="0" w:space="0" w:color="auto"/>
                <w:left w:val="none" w:sz="0" w:space="0" w:color="auto"/>
                <w:bottom w:val="none" w:sz="0" w:space="0" w:color="auto"/>
                <w:right w:val="none" w:sz="0" w:space="0" w:color="auto"/>
              </w:divBdr>
            </w:div>
            <w:div w:id="1795977855">
              <w:marLeft w:val="0"/>
              <w:marRight w:val="0"/>
              <w:marTop w:val="0"/>
              <w:marBottom w:val="0"/>
              <w:divBdr>
                <w:top w:val="none" w:sz="0" w:space="0" w:color="auto"/>
                <w:left w:val="none" w:sz="0" w:space="0" w:color="auto"/>
                <w:bottom w:val="none" w:sz="0" w:space="0" w:color="auto"/>
                <w:right w:val="none" w:sz="0" w:space="0" w:color="auto"/>
              </w:divBdr>
            </w:div>
            <w:div w:id="738747032">
              <w:marLeft w:val="0"/>
              <w:marRight w:val="0"/>
              <w:marTop w:val="0"/>
              <w:marBottom w:val="0"/>
              <w:divBdr>
                <w:top w:val="none" w:sz="0" w:space="0" w:color="auto"/>
                <w:left w:val="none" w:sz="0" w:space="0" w:color="auto"/>
                <w:bottom w:val="none" w:sz="0" w:space="0" w:color="auto"/>
                <w:right w:val="none" w:sz="0" w:space="0" w:color="auto"/>
              </w:divBdr>
            </w:div>
            <w:div w:id="288558076">
              <w:marLeft w:val="0"/>
              <w:marRight w:val="0"/>
              <w:marTop w:val="0"/>
              <w:marBottom w:val="0"/>
              <w:divBdr>
                <w:top w:val="none" w:sz="0" w:space="0" w:color="auto"/>
                <w:left w:val="none" w:sz="0" w:space="0" w:color="auto"/>
                <w:bottom w:val="none" w:sz="0" w:space="0" w:color="auto"/>
                <w:right w:val="none" w:sz="0" w:space="0" w:color="auto"/>
              </w:divBdr>
            </w:div>
            <w:div w:id="1532917820">
              <w:marLeft w:val="0"/>
              <w:marRight w:val="0"/>
              <w:marTop w:val="0"/>
              <w:marBottom w:val="0"/>
              <w:divBdr>
                <w:top w:val="none" w:sz="0" w:space="0" w:color="auto"/>
                <w:left w:val="none" w:sz="0" w:space="0" w:color="auto"/>
                <w:bottom w:val="none" w:sz="0" w:space="0" w:color="auto"/>
                <w:right w:val="none" w:sz="0" w:space="0" w:color="auto"/>
              </w:divBdr>
            </w:div>
            <w:div w:id="826015851">
              <w:marLeft w:val="0"/>
              <w:marRight w:val="0"/>
              <w:marTop w:val="0"/>
              <w:marBottom w:val="0"/>
              <w:divBdr>
                <w:top w:val="none" w:sz="0" w:space="0" w:color="auto"/>
                <w:left w:val="none" w:sz="0" w:space="0" w:color="auto"/>
                <w:bottom w:val="none" w:sz="0" w:space="0" w:color="auto"/>
                <w:right w:val="none" w:sz="0" w:space="0" w:color="auto"/>
              </w:divBdr>
            </w:div>
            <w:div w:id="389965189">
              <w:marLeft w:val="0"/>
              <w:marRight w:val="0"/>
              <w:marTop w:val="0"/>
              <w:marBottom w:val="0"/>
              <w:divBdr>
                <w:top w:val="none" w:sz="0" w:space="0" w:color="auto"/>
                <w:left w:val="none" w:sz="0" w:space="0" w:color="auto"/>
                <w:bottom w:val="none" w:sz="0" w:space="0" w:color="auto"/>
                <w:right w:val="none" w:sz="0" w:space="0" w:color="auto"/>
              </w:divBdr>
            </w:div>
            <w:div w:id="1079905039">
              <w:marLeft w:val="0"/>
              <w:marRight w:val="0"/>
              <w:marTop w:val="0"/>
              <w:marBottom w:val="0"/>
              <w:divBdr>
                <w:top w:val="none" w:sz="0" w:space="0" w:color="auto"/>
                <w:left w:val="none" w:sz="0" w:space="0" w:color="auto"/>
                <w:bottom w:val="none" w:sz="0" w:space="0" w:color="auto"/>
                <w:right w:val="none" w:sz="0" w:space="0" w:color="auto"/>
              </w:divBdr>
            </w:div>
          </w:divsChild>
        </w:div>
        <w:div w:id="518469572">
          <w:marLeft w:val="0"/>
          <w:marRight w:val="0"/>
          <w:marTop w:val="0"/>
          <w:marBottom w:val="0"/>
          <w:divBdr>
            <w:top w:val="none" w:sz="0" w:space="0" w:color="auto"/>
            <w:left w:val="none" w:sz="0" w:space="0" w:color="auto"/>
            <w:bottom w:val="none" w:sz="0" w:space="0" w:color="auto"/>
            <w:right w:val="none" w:sz="0" w:space="0" w:color="auto"/>
          </w:divBdr>
        </w:div>
        <w:div w:id="904725420">
          <w:marLeft w:val="0"/>
          <w:marRight w:val="0"/>
          <w:marTop w:val="0"/>
          <w:marBottom w:val="0"/>
          <w:divBdr>
            <w:top w:val="none" w:sz="0" w:space="0" w:color="auto"/>
            <w:left w:val="none" w:sz="0" w:space="0" w:color="auto"/>
            <w:bottom w:val="none" w:sz="0" w:space="0" w:color="auto"/>
            <w:right w:val="none" w:sz="0" w:space="0" w:color="auto"/>
          </w:divBdr>
        </w:div>
        <w:div w:id="348026448">
          <w:marLeft w:val="0"/>
          <w:marRight w:val="0"/>
          <w:marTop w:val="0"/>
          <w:marBottom w:val="0"/>
          <w:divBdr>
            <w:top w:val="none" w:sz="0" w:space="0" w:color="auto"/>
            <w:left w:val="none" w:sz="0" w:space="0" w:color="auto"/>
            <w:bottom w:val="none" w:sz="0" w:space="0" w:color="auto"/>
            <w:right w:val="none" w:sz="0" w:space="0" w:color="auto"/>
          </w:divBdr>
        </w:div>
        <w:div w:id="2069378649">
          <w:marLeft w:val="0"/>
          <w:marRight w:val="0"/>
          <w:marTop w:val="0"/>
          <w:marBottom w:val="0"/>
          <w:divBdr>
            <w:top w:val="none" w:sz="0" w:space="0" w:color="auto"/>
            <w:left w:val="none" w:sz="0" w:space="0" w:color="auto"/>
            <w:bottom w:val="none" w:sz="0" w:space="0" w:color="auto"/>
            <w:right w:val="none" w:sz="0" w:space="0" w:color="auto"/>
          </w:divBdr>
        </w:div>
        <w:div w:id="2058121790">
          <w:marLeft w:val="0"/>
          <w:marRight w:val="0"/>
          <w:marTop w:val="0"/>
          <w:marBottom w:val="0"/>
          <w:divBdr>
            <w:top w:val="none" w:sz="0" w:space="0" w:color="auto"/>
            <w:left w:val="none" w:sz="0" w:space="0" w:color="auto"/>
            <w:bottom w:val="none" w:sz="0" w:space="0" w:color="auto"/>
            <w:right w:val="none" w:sz="0" w:space="0" w:color="auto"/>
          </w:divBdr>
          <w:divsChild>
            <w:div w:id="284585871">
              <w:marLeft w:val="0"/>
              <w:marRight w:val="0"/>
              <w:marTop w:val="0"/>
              <w:marBottom w:val="0"/>
              <w:divBdr>
                <w:top w:val="none" w:sz="0" w:space="0" w:color="auto"/>
                <w:left w:val="none" w:sz="0" w:space="0" w:color="auto"/>
                <w:bottom w:val="none" w:sz="0" w:space="0" w:color="auto"/>
                <w:right w:val="none" w:sz="0" w:space="0" w:color="auto"/>
              </w:divBdr>
            </w:div>
          </w:divsChild>
        </w:div>
        <w:div w:id="1513031532">
          <w:marLeft w:val="0"/>
          <w:marRight w:val="0"/>
          <w:marTop w:val="0"/>
          <w:marBottom w:val="0"/>
          <w:divBdr>
            <w:top w:val="none" w:sz="0" w:space="0" w:color="auto"/>
            <w:left w:val="none" w:sz="0" w:space="0" w:color="auto"/>
            <w:bottom w:val="none" w:sz="0" w:space="0" w:color="auto"/>
            <w:right w:val="none" w:sz="0" w:space="0" w:color="auto"/>
          </w:divBdr>
        </w:div>
        <w:div w:id="1226143731">
          <w:marLeft w:val="0"/>
          <w:marRight w:val="0"/>
          <w:marTop w:val="0"/>
          <w:marBottom w:val="0"/>
          <w:divBdr>
            <w:top w:val="none" w:sz="0" w:space="0" w:color="auto"/>
            <w:left w:val="none" w:sz="0" w:space="0" w:color="auto"/>
            <w:bottom w:val="none" w:sz="0" w:space="0" w:color="auto"/>
            <w:right w:val="none" w:sz="0" w:space="0" w:color="auto"/>
          </w:divBdr>
        </w:div>
        <w:div w:id="1375034728">
          <w:marLeft w:val="0"/>
          <w:marRight w:val="0"/>
          <w:marTop w:val="0"/>
          <w:marBottom w:val="0"/>
          <w:divBdr>
            <w:top w:val="none" w:sz="0" w:space="0" w:color="auto"/>
            <w:left w:val="none" w:sz="0" w:space="0" w:color="auto"/>
            <w:bottom w:val="none" w:sz="0" w:space="0" w:color="auto"/>
            <w:right w:val="none" w:sz="0" w:space="0" w:color="auto"/>
          </w:divBdr>
          <w:divsChild>
            <w:div w:id="1391688966">
              <w:marLeft w:val="0"/>
              <w:marRight w:val="0"/>
              <w:marTop w:val="0"/>
              <w:marBottom w:val="0"/>
              <w:divBdr>
                <w:top w:val="none" w:sz="0" w:space="0" w:color="auto"/>
                <w:left w:val="none" w:sz="0" w:space="0" w:color="auto"/>
                <w:bottom w:val="none" w:sz="0" w:space="0" w:color="auto"/>
                <w:right w:val="none" w:sz="0" w:space="0" w:color="auto"/>
              </w:divBdr>
            </w:div>
            <w:div w:id="28771748">
              <w:marLeft w:val="0"/>
              <w:marRight w:val="0"/>
              <w:marTop w:val="0"/>
              <w:marBottom w:val="0"/>
              <w:divBdr>
                <w:top w:val="none" w:sz="0" w:space="0" w:color="auto"/>
                <w:left w:val="none" w:sz="0" w:space="0" w:color="auto"/>
                <w:bottom w:val="none" w:sz="0" w:space="0" w:color="auto"/>
                <w:right w:val="none" w:sz="0" w:space="0" w:color="auto"/>
              </w:divBdr>
            </w:div>
            <w:div w:id="1539510412">
              <w:marLeft w:val="0"/>
              <w:marRight w:val="0"/>
              <w:marTop w:val="0"/>
              <w:marBottom w:val="0"/>
              <w:divBdr>
                <w:top w:val="none" w:sz="0" w:space="0" w:color="auto"/>
                <w:left w:val="none" w:sz="0" w:space="0" w:color="auto"/>
                <w:bottom w:val="none" w:sz="0" w:space="0" w:color="auto"/>
                <w:right w:val="none" w:sz="0" w:space="0" w:color="auto"/>
              </w:divBdr>
            </w:div>
            <w:div w:id="1621298184">
              <w:marLeft w:val="0"/>
              <w:marRight w:val="0"/>
              <w:marTop w:val="0"/>
              <w:marBottom w:val="0"/>
              <w:divBdr>
                <w:top w:val="none" w:sz="0" w:space="0" w:color="auto"/>
                <w:left w:val="none" w:sz="0" w:space="0" w:color="auto"/>
                <w:bottom w:val="none" w:sz="0" w:space="0" w:color="auto"/>
                <w:right w:val="none" w:sz="0" w:space="0" w:color="auto"/>
              </w:divBdr>
            </w:div>
            <w:div w:id="444882284">
              <w:marLeft w:val="0"/>
              <w:marRight w:val="0"/>
              <w:marTop w:val="0"/>
              <w:marBottom w:val="0"/>
              <w:divBdr>
                <w:top w:val="none" w:sz="0" w:space="0" w:color="auto"/>
                <w:left w:val="none" w:sz="0" w:space="0" w:color="auto"/>
                <w:bottom w:val="none" w:sz="0" w:space="0" w:color="auto"/>
                <w:right w:val="none" w:sz="0" w:space="0" w:color="auto"/>
              </w:divBdr>
            </w:div>
            <w:div w:id="544677547">
              <w:marLeft w:val="0"/>
              <w:marRight w:val="0"/>
              <w:marTop w:val="0"/>
              <w:marBottom w:val="0"/>
              <w:divBdr>
                <w:top w:val="none" w:sz="0" w:space="0" w:color="auto"/>
                <w:left w:val="none" w:sz="0" w:space="0" w:color="auto"/>
                <w:bottom w:val="none" w:sz="0" w:space="0" w:color="auto"/>
                <w:right w:val="none" w:sz="0" w:space="0" w:color="auto"/>
              </w:divBdr>
            </w:div>
            <w:div w:id="207375684">
              <w:marLeft w:val="0"/>
              <w:marRight w:val="0"/>
              <w:marTop w:val="0"/>
              <w:marBottom w:val="0"/>
              <w:divBdr>
                <w:top w:val="none" w:sz="0" w:space="0" w:color="auto"/>
                <w:left w:val="none" w:sz="0" w:space="0" w:color="auto"/>
                <w:bottom w:val="none" w:sz="0" w:space="0" w:color="auto"/>
                <w:right w:val="none" w:sz="0" w:space="0" w:color="auto"/>
              </w:divBdr>
            </w:div>
            <w:div w:id="1082944184">
              <w:marLeft w:val="0"/>
              <w:marRight w:val="0"/>
              <w:marTop w:val="0"/>
              <w:marBottom w:val="0"/>
              <w:divBdr>
                <w:top w:val="none" w:sz="0" w:space="0" w:color="auto"/>
                <w:left w:val="none" w:sz="0" w:space="0" w:color="auto"/>
                <w:bottom w:val="none" w:sz="0" w:space="0" w:color="auto"/>
                <w:right w:val="none" w:sz="0" w:space="0" w:color="auto"/>
              </w:divBdr>
            </w:div>
            <w:div w:id="850878684">
              <w:marLeft w:val="0"/>
              <w:marRight w:val="0"/>
              <w:marTop w:val="0"/>
              <w:marBottom w:val="0"/>
              <w:divBdr>
                <w:top w:val="none" w:sz="0" w:space="0" w:color="auto"/>
                <w:left w:val="none" w:sz="0" w:space="0" w:color="auto"/>
                <w:bottom w:val="none" w:sz="0" w:space="0" w:color="auto"/>
                <w:right w:val="none" w:sz="0" w:space="0" w:color="auto"/>
              </w:divBdr>
            </w:div>
            <w:div w:id="144974899">
              <w:marLeft w:val="0"/>
              <w:marRight w:val="0"/>
              <w:marTop w:val="0"/>
              <w:marBottom w:val="0"/>
              <w:divBdr>
                <w:top w:val="none" w:sz="0" w:space="0" w:color="auto"/>
                <w:left w:val="none" w:sz="0" w:space="0" w:color="auto"/>
                <w:bottom w:val="none" w:sz="0" w:space="0" w:color="auto"/>
                <w:right w:val="none" w:sz="0" w:space="0" w:color="auto"/>
              </w:divBdr>
            </w:div>
          </w:divsChild>
        </w:div>
        <w:div w:id="1964997005">
          <w:marLeft w:val="0"/>
          <w:marRight w:val="0"/>
          <w:marTop w:val="0"/>
          <w:marBottom w:val="0"/>
          <w:divBdr>
            <w:top w:val="none" w:sz="0" w:space="0" w:color="auto"/>
            <w:left w:val="none" w:sz="0" w:space="0" w:color="auto"/>
            <w:bottom w:val="none" w:sz="0" w:space="0" w:color="auto"/>
            <w:right w:val="none" w:sz="0" w:space="0" w:color="auto"/>
          </w:divBdr>
        </w:div>
        <w:div w:id="1073088613">
          <w:marLeft w:val="0"/>
          <w:marRight w:val="0"/>
          <w:marTop w:val="0"/>
          <w:marBottom w:val="0"/>
          <w:divBdr>
            <w:top w:val="none" w:sz="0" w:space="0" w:color="auto"/>
            <w:left w:val="none" w:sz="0" w:space="0" w:color="auto"/>
            <w:bottom w:val="none" w:sz="0" w:space="0" w:color="auto"/>
            <w:right w:val="none" w:sz="0" w:space="0" w:color="auto"/>
          </w:divBdr>
        </w:div>
        <w:div w:id="1322154404">
          <w:marLeft w:val="0"/>
          <w:marRight w:val="0"/>
          <w:marTop w:val="0"/>
          <w:marBottom w:val="0"/>
          <w:divBdr>
            <w:top w:val="none" w:sz="0" w:space="0" w:color="auto"/>
            <w:left w:val="none" w:sz="0" w:space="0" w:color="auto"/>
            <w:bottom w:val="none" w:sz="0" w:space="0" w:color="auto"/>
            <w:right w:val="none" w:sz="0" w:space="0" w:color="auto"/>
          </w:divBdr>
          <w:divsChild>
            <w:div w:id="213125269">
              <w:marLeft w:val="0"/>
              <w:marRight w:val="0"/>
              <w:marTop w:val="0"/>
              <w:marBottom w:val="0"/>
              <w:divBdr>
                <w:top w:val="none" w:sz="0" w:space="0" w:color="auto"/>
                <w:left w:val="none" w:sz="0" w:space="0" w:color="auto"/>
                <w:bottom w:val="none" w:sz="0" w:space="0" w:color="auto"/>
                <w:right w:val="none" w:sz="0" w:space="0" w:color="auto"/>
              </w:divBdr>
            </w:div>
          </w:divsChild>
        </w:div>
        <w:div w:id="1011683636">
          <w:marLeft w:val="0"/>
          <w:marRight w:val="0"/>
          <w:marTop w:val="0"/>
          <w:marBottom w:val="0"/>
          <w:divBdr>
            <w:top w:val="none" w:sz="0" w:space="0" w:color="auto"/>
            <w:left w:val="none" w:sz="0" w:space="0" w:color="auto"/>
            <w:bottom w:val="none" w:sz="0" w:space="0" w:color="auto"/>
            <w:right w:val="none" w:sz="0" w:space="0" w:color="auto"/>
          </w:divBdr>
        </w:div>
        <w:div w:id="407770104">
          <w:marLeft w:val="0"/>
          <w:marRight w:val="0"/>
          <w:marTop w:val="0"/>
          <w:marBottom w:val="0"/>
          <w:divBdr>
            <w:top w:val="none" w:sz="0" w:space="0" w:color="auto"/>
            <w:left w:val="none" w:sz="0" w:space="0" w:color="auto"/>
            <w:bottom w:val="none" w:sz="0" w:space="0" w:color="auto"/>
            <w:right w:val="none" w:sz="0" w:space="0" w:color="auto"/>
          </w:divBdr>
          <w:divsChild>
            <w:div w:id="256140855">
              <w:marLeft w:val="0"/>
              <w:marRight w:val="0"/>
              <w:marTop w:val="0"/>
              <w:marBottom w:val="0"/>
              <w:divBdr>
                <w:top w:val="none" w:sz="0" w:space="0" w:color="auto"/>
                <w:left w:val="none" w:sz="0" w:space="0" w:color="auto"/>
                <w:bottom w:val="none" w:sz="0" w:space="0" w:color="auto"/>
                <w:right w:val="none" w:sz="0" w:space="0" w:color="auto"/>
              </w:divBdr>
            </w:div>
            <w:div w:id="2130122223">
              <w:marLeft w:val="0"/>
              <w:marRight w:val="0"/>
              <w:marTop w:val="0"/>
              <w:marBottom w:val="0"/>
              <w:divBdr>
                <w:top w:val="none" w:sz="0" w:space="0" w:color="auto"/>
                <w:left w:val="none" w:sz="0" w:space="0" w:color="auto"/>
                <w:bottom w:val="none" w:sz="0" w:space="0" w:color="auto"/>
                <w:right w:val="none" w:sz="0" w:space="0" w:color="auto"/>
              </w:divBdr>
            </w:div>
            <w:div w:id="2108039602">
              <w:marLeft w:val="0"/>
              <w:marRight w:val="0"/>
              <w:marTop w:val="0"/>
              <w:marBottom w:val="0"/>
              <w:divBdr>
                <w:top w:val="none" w:sz="0" w:space="0" w:color="auto"/>
                <w:left w:val="none" w:sz="0" w:space="0" w:color="auto"/>
                <w:bottom w:val="none" w:sz="0" w:space="0" w:color="auto"/>
                <w:right w:val="none" w:sz="0" w:space="0" w:color="auto"/>
              </w:divBdr>
            </w:div>
            <w:div w:id="1013074139">
              <w:marLeft w:val="0"/>
              <w:marRight w:val="0"/>
              <w:marTop w:val="0"/>
              <w:marBottom w:val="0"/>
              <w:divBdr>
                <w:top w:val="none" w:sz="0" w:space="0" w:color="auto"/>
                <w:left w:val="none" w:sz="0" w:space="0" w:color="auto"/>
                <w:bottom w:val="none" w:sz="0" w:space="0" w:color="auto"/>
                <w:right w:val="none" w:sz="0" w:space="0" w:color="auto"/>
              </w:divBdr>
            </w:div>
            <w:div w:id="604577151">
              <w:marLeft w:val="0"/>
              <w:marRight w:val="0"/>
              <w:marTop w:val="0"/>
              <w:marBottom w:val="0"/>
              <w:divBdr>
                <w:top w:val="none" w:sz="0" w:space="0" w:color="auto"/>
                <w:left w:val="none" w:sz="0" w:space="0" w:color="auto"/>
                <w:bottom w:val="none" w:sz="0" w:space="0" w:color="auto"/>
                <w:right w:val="none" w:sz="0" w:space="0" w:color="auto"/>
              </w:divBdr>
            </w:div>
            <w:div w:id="712119997">
              <w:marLeft w:val="0"/>
              <w:marRight w:val="0"/>
              <w:marTop w:val="0"/>
              <w:marBottom w:val="0"/>
              <w:divBdr>
                <w:top w:val="none" w:sz="0" w:space="0" w:color="auto"/>
                <w:left w:val="none" w:sz="0" w:space="0" w:color="auto"/>
                <w:bottom w:val="none" w:sz="0" w:space="0" w:color="auto"/>
                <w:right w:val="none" w:sz="0" w:space="0" w:color="auto"/>
              </w:divBdr>
            </w:div>
            <w:div w:id="1662151745">
              <w:marLeft w:val="0"/>
              <w:marRight w:val="0"/>
              <w:marTop w:val="0"/>
              <w:marBottom w:val="0"/>
              <w:divBdr>
                <w:top w:val="none" w:sz="0" w:space="0" w:color="auto"/>
                <w:left w:val="none" w:sz="0" w:space="0" w:color="auto"/>
                <w:bottom w:val="none" w:sz="0" w:space="0" w:color="auto"/>
                <w:right w:val="none" w:sz="0" w:space="0" w:color="auto"/>
              </w:divBdr>
            </w:div>
            <w:div w:id="655568491">
              <w:marLeft w:val="0"/>
              <w:marRight w:val="0"/>
              <w:marTop w:val="0"/>
              <w:marBottom w:val="0"/>
              <w:divBdr>
                <w:top w:val="none" w:sz="0" w:space="0" w:color="auto"/>
                <w:left w:val="none" w:sz="0" w:space="0" w:color="auto"/>
                <w:bottom w:val="none" w:sz="0" w:space="0" w:color="auto"/>
                <w:right w:val="none" w:sz="0" w:space="0" w:color="auto"/>
              </w:divBdr>
            </w:div>
            <w:div w:id="1380856263">
              <w:marLeft w:val="0"/>
              <w:marRight w:val="0"/>
              <w:marTop w:val="0"/>
              <w:marBottom w:val="0"/>
              <w:divBdr>
                <w:top w:val="none" w:sz="0" w:space="0" w:color="auto"/>
                <w:left w:val="none" w:sz="0" w:space="0" w:color="auto"/>
                <w:bottom w:val="none" w:sz="0" w:space="0" w:color="auto"/>
                <w:right w:val="none" w:sz="0" w:space="0" w:color="auto"/>
              </w:divBdr>
            </w:div>
            <w:div w:id="754546693">
              <w:marLeft w:val="0"/>
              <w:marRight w:val="0"/>
              <w:marTop w:val="0"/>
              <w:marBottom w:val="0"/>
              <w:divBdr>
                <w:top w:val="none" w:sz="0" w:space="0" w:color="auto"/>
                <w:left w:val="none" w:sz="0" w:space="0" w:color="auto"/>
                <w:bottom w:val="none" w:sz="0" w:space="0" w:color="auto"/>
                <w:right w:val="none" w:sz="0" w:space="0" w:color="auto"/>
              </w:divBdr>
            </w:div>
            <w:div w:id="2137485628">
              <w:marLeft w:val="0"/>
              <w:marRight w:val="0"/>
              <w:marTop w:val="0"/>
              <w:marBottom w:val="0"/>
              <w:divBdr>
                <w:top w:val="none" w:sz="0" w:space="0" w:color="auto"/>
                <w:left w:val="none" w:sz="0" w:space="0" w:color="auto"/>
                <w:bottom w:val="none" w:sz="0" w:space="0" w:color="auto"/>
                <w:right w:val="none" w:sz="0" w:space="0" w:color="auto"/>
              </w:divBdr>
            </w:div>
            <w:div w:id="616066043">
              <w:marLeft w:val="0"/>
              <w:marRight w:val="0"/>
              <w:marTop w:val="0"/>
              <w:marBottom w:val="0"/>
              <w:divBdr>
                <w:top w:val="none" w:sz="0" w:space="0" w:color="auto"/>
                <w:left w:val="none" w:sz="0" w:space="0" w:color="auto"/>
                <w:bottom w:val="none" w:sz="0" w:space="0" w:color="auto"/>
                <w:right w:val="none" w:sz="0" w:space="0" w:color="auto"/>
              </w:divBdr>
            </w:div>
            <w:div w:id="410586939">
              <w:marLeft w:val="0"/>
              <w:marRight w:val="0"/>
              <w:marTop w:val="0"/>
              <w:marBottom w:val="0"/>
              <w:divBdr>
                <w:top w:val="none" w:sz="0" w:space="0" w:color="auto"/>
                <w:left w:val="none" w:sz="0" w:space="0" w:color="auto"/>
                <w:bottom w:val="none" w:sz="0" w:space="0" w:color="auto"/>
                <w:right w:val="none" w:sz="0" w:space="0" w:color="auto"/>
              </w:divBdr>
            </w:div>
            <w:div w:id="1649901020">
              <w:marLeft w:val="0"/>
              <w:marRight w:val="0"/>
              <w:marTop w:val="0"/>
              <w:marBottom w:val="0"/>
              <w:divBdr>
                <w:top w:val="none" w:sz="0" w:space="0" w:color="auto"/>
                <w:left w:val="none" w:sz="0" w:space="0" w:color="auto"/>
                <w:bottom w:val="none" w:sz="0" w:space="0" w:color="auto"/>
                <w:right w:val="none" w:sz="0" w:space="0" w:color="auto"/>
              </w:divBdr>
            </w:div>
            <w:div w:id="138694353">
              <w:marLeft w:val="0"/>
              <w:marRight w:val="0"/>
              <w:marTop w:val="0"/>
              <w:marBottom w:val="0"/>
              <w:divBdr>
                <w:top w:val="none" w:sz="0" w:space="0" w:color="auto"/>
                <w:left w:val="none" w:sz="0" w:space="0" w:color="auto"/>
                <w:bottom w:val="none" w:sz="0" w:space="0" w:color="auto"/>
                <w:right w:val="none" w:sz="0" w:space="0" w:color="auto"/>
              </w:divBdr>
            </w:div>
            <w:div w:id="1485969503">
              <w:marLeft w:val="0"/>
              <w:marRight w:val="0"/>
              <w:marTop w:val="0"/>
              <w:marBottom w:val="0"/>
              <w:divBdr>
                <w:top w:val="none" w:sz="0" w:space="0" w:color="auto"/>
                <w:left w:val="none" w:sz="0" w:space="0" w:color="auto"/>
                <w:bottom w:val="none" w:sz="0" w:space="0" w:color="auto"/>
                <w:right w:val="none" w:sz="0" w:space="0" w:color="auto"/>
              </w:divBdr>
            </w:div>
            <w:div w:id="1960259964">
              <w:marLeft w:val="0"/>
              <w:marRight w:val="0"/>
              <w:marTop w:val="0"/>
              <w:marBottom w:val="0"/>
              <w:divBdr>
                <w:top w:val="none" w:sz="0" w:space="0" w:color="auto"/>
                <w:left w:val="none" w:sz="0" w:space="0" w:color="auto"/>
                <w:bottom w:val="none" w:sz="0" w:space="0" w:color="auto"/>
                <w:right w:val="none" w:sz="0" w:space="0" w:color="auto"/>
              </w:divBdr>
            </w:div>
            <w:div w:id="2032803224">
              <w:marLeft w:val="0"/>
              <w:marRight w:val="0"/>
              <w:marTop w:val="0"/>
              <w:marBottom w:val="0"/>
              <w:divBdr>
                <w:top w:val="none" w:sz="0" w:space="0" w:color="auto"/>
                <w:left w:val="none" w:sz="0" w:space="0" w:color="auto"/>
                <w:bottom w:val="none" w:sz="0" w:space="0" w:color="auto"/>
                <w:right w:val="none" w:sz="0" w:space="0" w:color="auto"/>
              </w:divBdr>
            </w:div>
            <w:div w:id="1611666383">
              <w:marLeft w:val="0"/>
              <w:marRight w:val="0"/>
              <w:marTop w:val="0"/>
              <w:marBottom w:val="0"/>
              <w:divBdr>
                <w:top w:val="none" w:sz="0" w:space="0" w:color="auto"/>
                <w:left w:val="none" w:sz="0" w:space="0" w:color="auto"/>
                <w:bottom w:val="none" w:sz="0" w:space="0" w:color="auto"/>
                <w:right w:val="none" w:sz="0" w:space="0" w:color="auto"/>
              </w:divBdr>
            </w:div>
            <w:div w:id="2076857688">
              <w:marLeft w:val="0"/>
              <w:marRight w:val="0"/>
              <w:marTop w:val="0"/>
              <w:marBottom w:val="0"/>
              <w:divBdr>
                <w:top w:val="none" w:sz="0" w:space="0" w:color="auto"/>
                <w:left w:val="none" w:sz="0" w:space="0" w:color="auto"/>
                <w:bottom w:val="none" w:sz="0" w:space="0" w:color="auto"/>
                <w:right w:val="none" w:sz="0" w:space="0" w:color="auto"/>
              </w:divBdr>
            </w:div>
            <w:div w:id="601957697">
              <w:marLeft w:val="0"/>
              <w:marRight w:val="0"/>
              <w:marTop w:val="0"/>
              <w:marBottom w:val="0"/>
              <w:divBdr>
                <w:top w:val="none" w:sz="0" w:space="0" w:color="auto"/>
                <w:left w:val="none" w:sz="0" w:space="0" w:color="auto"/>
                <w:bottom w:val="none" w:sz="0" w:space="0" w:color="auto"/>
                <w:right w:val="none" w:sz="0" w:space="0" w:color="auto"/>
              </w:divBdr>
            </w:div>
            <w:div w:id="818498556">
              <w:marLeft w:val="0"/>
              <w:marRight w:val="0"/>
              <w:marTop w:val="0"/>
              <w:marBottom w:val="0"/>
              <w:divBdr>
                <w:top w:val="none" w:sz="0" w:space="0" w:color="auto"/>
                <w:left w:val="none" w:sz="0" w:space="0" w:color="auto"/>
                <w:bottom w:val="none" w:sz="0" w:space="0" w:color="auto"/>
                <w:right w:val="none" w:sz="0" w:space="0" w:color="auto"/>
              </w:divBdr>
            </w:div>
            <w:div w:id="304313235">
              <w:marLeft w:val="0"/>
              <w:marRight w:val="0"/>
              <w:marTop w:val="0"/>
              <w:marBottom w:val="0"/>
              <w:divBdr>
                <w:top w:val="none" w:sz="0" w:space="0" w:color="auto"/>
                <w:left w:val="none" w:sz="0" w:space="0" w:color="auto"/>
                <w:bottom w:val="none" w:sz="0" w:space="0" w:color="auto"/>
                <w:right w:val="none" w:sz="0" w:space="0" w:color="auto"/>
              </w:divBdr>
            </w:div>
            <w:div w:id="2072775360">
              <w:marLeft w:val="0"/>
              <w:marRight w:val="0"/>
              <w:marTop w:val="0"/>
              <w:marBottom w:val="0"/>
              <w:divBdr>
                <w:top w:val="none" w:sz="0" w:space="0" w:color="auto"/>
                <w:left w:val="none" w:sz="0" w:space="0" w:color="auto"/>
                <w:bottom w:val="none" w:sz="0" w:space="0" w:color="auto"/>
                <w:right w:val="none" w:sz="0" w:space="0" w:color="auto"/>
              </w:divBdr>
            </w:div>
            <w:div w:id="2136945171">
              <w:marLeft w:val="0"/>
              <w:marRight w:val="0"/>
              <w:marTop w:val="0"/>
              <w:marBottom w:val="0"/>
              <w:divBdr>
                <w:top w:val="none" w:sz="0" w:space="0" w:color="auto"/>
                <w:left w:val="none" w:sz="0" w:space="0" w:color="auto"/>
                <w:bottom w:val="none" w:sz="0" w:space="0" w:color="auto"/>
                <w:right w:val="none" w:sz="0" w:space="0" w:color="auto"/>
              </w:divBdr>
            </w:div>
            <w:div w:id="366877897">
              <w:marLeft w:val="0"/>
              <w:marRight w:val="0"/>
              <w:marTop w:val="0"/>
              <w:marBottom w:val="0"/>
              <w:divBdr>
                <w:top w:val="none" w:sz="0" w:space="0" w:color="auto"/>
                <w:left w:val="none" w:sz="0" w:space="0" w:color="auto"/>
                <w:bottom w:val="none" w:sz="0" w:space="0" w:color="auto"/>
                <w:right w:val="none" w:sz="0" w:space="0" w:color="auto"/>
              </w:divBdr>
            </w:div>
            <w:div w:id="1815097602">
              <w:marLeft w:val="0"/>
              <w:marRight w:val="0"/>
              <w:marTop w:val="0"/>
              <w:marBottom w:val="0"/>
              <w:divBdr>
                <w:top w:val="none" w:sz="0" w:space="0" w:color="auto"/>
                <w:left w:val="none" w:sz="0" w:space="0" w:color="auto"/>
                <w:bottom w:val="none" w:sz="0" w:space="0" w:color="auto"/>
                <w:right w:val="none" w:sz="0" w:space="0" w:color="auto"/>
              </w:divBdr>
            </w:div>
            <w:div w:id="648096538">
              <w:marLeft w:val="0"/>
              <w:marRight w:val="0"/>
              <w:marTop w:val="0"/>
              <w:marBottom w:val="0"/>
              <w:divBdr>
                <w:top w:val="none" w:sz="0" w:space="0" w:color="auto"/>
                <w:left w:val="none" w:sz="0" w:space="0" w:color="auto"/>
                <w:bottom w:val="none" w:sz="0" w:space="0" w:color="auto"/>
                <w:right w:val="none" w:sz="0" w:space="0" w:color="auto"/>
              </w:divBdr>
            </w:div>
            <w:div w:id="630016166">
              <w:marLeft w:val="0"/>
              <w:marRight w:val="0"/>
              <w:marTop w:val="0"/>
              <w:marBottom w:val="0"/>
              <w:divBdr>
                <w:top w:val="none" w:sz="0" w:space="0" w:color="auto"/>
                <w:left w:val="none" w:sz="0" w:space="0" w:color="auto"/>
                <w:bottom w:val="none" w:sz="0" w:space="0" w:color="auto"/>
                <w:right w:val="none" w:sz="0" w:space="0" w:color="auto"/>
              </w:divBdr>
            </w:div>
            <w:div w:id="810949014">
              <w:marLeft w:val="0"/>
              <w:marRight w:val="0"/>
              <w:marTop w:val="0"/>
              <w:marBottom w:val="0"/>
              <w:divBdr>
                <w:top w:val="none" w:sz="0" w:space="0" w:color="auto"/>
                <w:left w:val="none" w:sz="0" w:space="0" w:color="auto"/>
                <w:bottom w:val="none" w:sz="0" w:space="0" w:color="auto"/>
                <w:right w:val="none" w:sz="0" w:space="0" w:color="auto"/>
              </w:divBdr>
            </w:div>
            <w:div w:id="831290982">
              <w:marLeft w:val="0"/>
              <w:marRight w:val="0"/>
              <w:marTop w:val="0"/>
              <w:marBottom w:val="0"/>
              <w:divBdr>
                <w:top w:val="none" w:sz="0" w:space="0" w:color="auto"/>
                <w:left w:val="none" w:sz="0" w:space="0" w:color="auto"/>
                <w:bottom w:val="none" w:sz="0" w:space="0" w:color="auto"/>
                <w:right w:val="none" w:sz="0" w:space="0" w:color="auto"/>
              </w:divBdr>
            </w:div>
            <w:div w:id="974414735">
              <w:marLeft w:val="0"/>
              <w:marRight w:val="0"/>
              <w:marTop w:val="0"/>
              <w:marBottom w:val="0"/>
              <w:divBdr>
                <w:top w:val="none" w:sz="0" w:space="0" w:color="auto"/>
                <w:left w:val="none" w:sz="0" w:space="0" w:color="auto"/>
                <w:bottom w:val="none" w:sz="0" w:space="0" w:color="auto"/>
                <w:right w:val="none" w:sz="0" w:space="0" w:color="auto"/>
              </w:divBdr>
            </w:div>
            <w:div w:id="21173948">
              <w:marLeft w:val="0"/>
              <w:marRight w:val="0"/>
              <w:marTop w:val="0"/>
              <w:marBottom w:val="0"/>
              <w:divBdr>
                <w:top w:val="none" w:sz="0" w:space="0" w:color="auto"/>
                <w:left w:val="none" w:sz="0" w:space="0" w:color="auto"/>
                <w:bottom w:val="none" w:sz="0" w:space="0" w:color="auto"/>
                <w:right w:val="none" w:sz="0" w:space="0" w:color="auto"/>
              </w:divBdr>
            </w:div>
            <w:div w:id="1051535350">
              <w:marLeft w:val="0"/>
              <w:marRight w:val="0"/>
              <w:marTop w:val="0"/>
              <w:marBottom w:val="0"/>
              <w:divBdr>
                <w:top w:val="none" w:sz="0" w:space="0" w:color="auto"/>
                <w:left w:val="none" w:sz="0" w:space="0" w:color="auto"/>
                <w:bottom w:val="none" w:sz="0" w:space="0" w:color="auto"/>
                <w:right w:val="none" w:sz="0" w:space="0" w:color="auto"/>
              </w:divBdr>
            </w:div>
            <w:div w:id="504248787">
              <w:marLeft w:val="0"/>
              <w:marRight w:val="0"/>
              <w:marTop w:val="0"/>
              <w:marBottom w:val="0"/>
              <w:divBdr>
                <w:top w:val="none" w:sz="0" w:space="0" w:color="auto"/>
                <w:left w:val="none" w:sz="0" w:space="0" w:color="auto"/>
                <w:bottom w:val="none" w:sz="0" w:space="0" w:color="auto"/>
                <w:right w:val="none" w:sz="0" w:space="0" w:color="auto"/>
              </w:divBdr>
            </w:div>
            <w:div w:id="1602293902">
              <w:marLeft w:val="0"/>
              <w:marRight w:val="0"/>
              <w:marTop w:val="0"/>
              <w:marBottom w:val="0"/>
              <w:divBdr>
                <w:top w:val="none" w:sz="0" w:space="0" w:color="auto"/>
                <w:left w:val="none" w:sz="0" w:space="0" w:color="auto"/>
                <w:bottom w:val="none" w:sz="0" w:space="0" w:color="auto"/>
                <w:right w:val="none" w:sz="0" w:space="0" w:color="auto"/>
              </w:divBdr>
            </w:div>
            <w:div w:id="529076422">
              <w:marLeft w:val="0"/>
              <w:marRight w:val="0"/>
              <w:marTop w:val="0"/>
              <w:marBottom w:val="0"/>
              <w:divBdr>
                <w:top w:val="none" w:sz="0" w:space="0" w:color="auto"/>
                <w:left w:val="none" w:sz="0" w:space="0" w:color="auto"/>
                <w:bottom w:val="none" w:sz="0" w:space="0" w:color="auto"/>
                <w:right w:val="none" w:sz="0" w:space="0" w:color="auto"/>
              </w:divBdr>
            </w:div>
            <w:div w:id="335620593">
              <w:marLeft w:val="0"/>
              <w:marRight w:val="0"/>
              <w:marTop w:val="0"/>
              <w:marBottom w:val="0"/>
              <w:divBdr>
                <w:top w:val="none" w:sz="0" w:space="0" w:color="auto"/>
                <w:left w:val="none" w:sz="0" w:space="0" w:color="auto"/>
                <w:bottom w:val="none" w:sz="0" w:space="0" w:color="auto"/>
                <w:right w:val="none" w:sz="0" w:space="0" w:color="auto"/>
              </w:divBdr>
            </w:div>
            <w:div w:id="530651879">
              <w:marLeft w:val="0"/>
              <w:marRight w:val="0"/>
              <w:marTop w:val="0"/>
              <w:marBottom w:val="0"/>
              <w:divBdr>
                <w:top w:val="none" w:sz="0" w:space="0" w:color="auto"/>
                <w:left w:val="none" w:sz="0" w:space="0" w:color="auto"/>
                <w:bottom w:val="none" w:sz="0" w:space="0" w:color="auto"/>
                <w:right w:val="none" w:sz="0" w:space="0" w:color="auto"/>
              </w:divBdr>
            </w:div>
            <w:div w:id="830408669">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338821453">
              <w:marLeft w:val="0"/>
              <w:marRight w:val="0"/>
              <w:marTop w:val="0"/>
              <w:marBottom w:val="0"/>
              <w:divBdr>
                <w:top w:val="none" w:sz="0" w:space="0" w:color="auto"/>
                <w:left w:val="none" w:sz="0" w:space="0" w:color="auto"/>
                <w:bottom w:val="none" w:sz="0" w:space="0" w:color="auto"/>
                <w:right w:val="none" w:sz="0" w:space="0" w:color="auto"/>
              </w:divBdr>
            </w:div>
            <w:div w:id="14431816">
              <w:marLeft w:val="0"/>
              <w:marRight w:val="0"/>
              <w:marTop w:val="0"/>
              <w:marBottom w:val="0"/>
              <w:divBdr>
                <w:top w:val="none" w:sz="0" w:space="0" w:color="auto"/>
                <w:left w:val="none" w:sz="0" w:space="0" w:color="auto"/>
                <w:bottom w:val="none" w:sz="0" w:space="0" w:color="auto"/>
                <w:right w:val="none" w:sz="0" w:space="0" w:color="auto"/>
              </w:divBdr>
            </w:div>
            <w:div w:id="51194436">
              <w:marLeft w:val="0"/>
              <w:marRight w:val="0"/>
              <w:marTop w:val="0"/>
              <w:marBottom w:val="0"/>
              <w:divBdr>
                <w:top w:val="none" w:sz="0" w:space="0" w:color="auto"/>
                <w:left w:val="none" w:sz="0" w:space="0" w:color="auto"/>
                <w:bottom w:val="none" w:sz="0" w:space="0" w:color="auto"/>
                <w:right w:val="none" w:sz="0" w:space="0" w:color="auto"/>
              </w:divBdr>
            </w:div>
            <w:div w:id="232930068">
              <w:marLeft w:val="0"/>
              <w:marRight w:val="0"/>
              <w:marTop w:val="0"/>
              <w:marBottom w:val="0"/>
              <w:divBdr>
                <w:top w:val="none" w:sz="0" w:space="0" w:color="auto"/>
                <w:left w:val="none" w:sz="0" w:space="0" w:color="auto"/>
                <w:bottom w:val="none" w:sz="0" w:space="0" w:color="auto"/>
                <w:right w:val="none" w:sz="0" w:space="0" w:color="auto"/>
              </w:divBdr>
            </w:div>
            <w:div w:id="55475851">
              <w:marLeft w:val="0"/>
              <w:marRight w:val="0"/>
              <w:marTop w:val="0"/>
              <w:marBottom w:val="0"/>
              <w:divBdr>
                <w:top w:val="none" w:sz="0" w:space="0" w:color="auto"/>
                <w:left w:val="none" w:sz="0" w:space="0" w:color="auto"/>
                <w:bottom w:val="none" w:sz="0" w:space="0" w:color="auto"/>
                <w:right w:val="none" w:sz="0" w:space="0" w:color="auto"/>
              </w:divBdr>
            </w:div>
            <w:div w:id="916285931">
              <w:marLeft w:val="0"/>
              <w:marRight w:val="0"/>
              <w:marTop w:val="0"/>
              <w:marBottom w:val="0"/>
              <w:divBdr>
                <w:top w:val="none" w:sz="0" w:space="0" w:color="auto"/>
                <w:left w:val="none" w:sz="0" w:space="0" w:color="auto"/>
                <w:bottom w:val="none" w:sz="0" w:space="0" w:color="auto"/>
                <w:right w:val="none" w:sz="0" w:space="0" w:color="auto"/>
              </w:divBdr>
            </w:div>
            <w:div w:id="338236098">
              <w:marLeft w:val="0"/>
              <w:marRight w:val="0"/>
              <w:marTop w:val="0"/>
              <w:marBottom w:val="0"/>
              <w:divBdr>
                <w:top w:val="none" w:sz="0" w:space="0" w:color="auto"/>
                <w:left w:val="none" w:sz="0" w:space="0" w:color="auto"/>
                <w:bottom w:val="none" w:sz="0" w:space="0" w:color="auto"/>
                <w:right w:val="none" w:sz="0" w:space="0" w:color="auto"/>
              </w:divBdr>
            </w:div>
            <w:div w:id="399983565">
              <w:marLeft w:val="0"/>
              <w:marRight w:val="0"/>
              <w:marTop w:val="0"/>
              <w:marBottom w:val="0"/>
              <w:divBdr>
                <w:top w:val="none" w:sz="0" w:space="0" w:color="auto"/>
                <w:left w:val="none" w:sz="0" w:space="0" w:color="auto"/>
                <w:bottom w:val="none" w:sz="0" w:space="0" w:color="auto"/>
                <w:right w:val="none" w:sz="0" w:space="0" w:color="auto"/>
              </w:divBdr>
            </w:div>
            <w:div w:id="737902537">
              <w:marLeft w:val="0"/>
              <w:marRight w:val="0"/>
              <w:marTop w:val="0"/>
              <w:marBottom w:val="0"/>
              <w:divBdr>
                <w:top w:val="none" w:sz="0" w:space="0" w:color="auto"/>
                <w:left w:val="none" w:sz="0" w:space="0" w:color="auto"/>
                <w:bottom w:val="none" w:sz="0" w:space="0" w:color="auto"/>
                <w:right w:val="none" w:sz="0" w:space="0" w:color="auto"/>
              </w:divBdr>
            </w:div>
            <w:div w:id="2119447392">
              <w:marLeft w:val="0"/>
              <w:marRight w:val="0"/>
              <w:marTop w:val="0"/>
              <w:marBottom w:val="0"/>
              <w:divBdr>
                <w:top w:val="none" w:sz="0" w:space="0" w:color="auto"/>
                <w:left w:val="none" w:sz="0" w:space="0" w:color="auto"/>
                <w:bottom w:val="none" w:sz="0" w:space="0" w:color="auto"/>
                <w:right w:val="none" w:sz="0" w:space="0" w:color="auto"/>
              </w:divBdr>
            </w:div>
            <w:div w:id="1859079096">
              <w:marLeft w:val="0"/>
              <w:marRight w:val="0"/>
              <w:marTop w:val="0"/>
              <w:marBottom w:val="0"/>
              <w:divBdr>
                <w:top w:val="none" w:sz="0" w:space="0" w:color="auto"/>
                <w:left w:val="none" w:sz="0" w:space="0" w:color="auto"/>
                <w:bottom w:val="none" w:sz="0" w:space="0" w:color="auto"/>
                <w:right w:val="none" w:sz="0" w:space="0" w:color="auto"/>
              </w:divBdr>
            </w:div>
            <w:div w:id="1693530514">
              <w:marLeft w:val="0"/>
              <w:marRight w:val="0"/>
              <w:marTop w:val="0"/>
              <w:marBottom w:val="0"/>
              <w:divBdr>
                <w:top w:val="none" w:sz="0" w:space="0" w:color="auto"/>
                <w:left w:val="none" w:sz="0" w:space="0" w:color="auto"/>
                <w:bottom w:val="none" w:sz="0" w:space="0" w:color="auto"/>
                <w:right w:val="none" w:sz="0" w:space="0" w:color="auto"/>
              </w:divBdr>
            </w:div>
            <w:div w:id="962688103">
              <w:marLeft w:val="0"/>
              <w:marRight w:val="0"/>
              <w:marTop w:val="0"/>
              <w:marBottom w:val="0"/>
              <w:divBdr>
                <w:top w:val="none" w:sz="0" w:space="0" w:color="auto"/>
                <w:left w:val="none" w:sz="0" w:space="0" w:color="auto"/>
                <w:bottom w:val="none" w:sz="0" w:space="0" w:color="auto"/>
                <w:right w:val="none" w:sz="0" w:space="0" w:color="auto"/>
              </w:divBdr>
            </w:div>
            <w:div w:id="831682480">
              <w:marLeft w:val="0"/>
              <w:marRight w:val="0"/>
              <w:marTop w:val="0"/>
              <w:marBottom w:val="0"/>
              <w:divBdr>
                <w:top w:val="none" w:sz="0" w:space="0" w:color="auto"/>
                <w:left w:val="none" w:sz="0" w:space="0" w:color="auto"/>
                <w:bottom w:val="none" w:sz="0" w:space="0" w:color="auto"/>
                <w:right w:val="none" w:sz="0" w:space="0" w:color="auto"/>
              </w:divBdr>
            </w:div>
            <w:div w:id="954941640">
              <w:marLeft w:val="0"/>
              <w:marRight w:val="0"/>
              <w:marTop w:val="0"/>
              <w:marBottom w:val="0"/>
              <w:divBdr>
                <w:top w:val="none" w:sz="0" w:space="0" w:color="auto"/>
                <w:left w:val="none" w:sz="0" w:space="0" w:color="auto"/>
                <w:bottom w:val="none" w:sz="0" w:space="0" w:color="auto"/>
                <w:right w:val="none" w:sz="0" w:space="0" w:color="auto"/>
              </w:divBdr>
            </w:div>
            <w:div w:id="1556164830">
              <w:marLeft w:val="0"/>
              <w:marRight w:val="0"/>
              <w:marTop w:val="0"/>
              <w:marBottom w:val="0"/>
              <w:divBdr>
                <w:top w:val="none" w:sz="0" w:space="0" w:color="auto"/>
                <w:left w:val="none" w:sz="0" w:space="0" w:color="auto"/>
                <w:bottom w:val="none" w:sz="0" w:space="0" w:color="auto"/>
                <w:right w:val="none" w:sz="0" w:space="0" w:color="auto"/>
              </w:divBdr>
            </w:div>
            <w:div w:id="1373504528">
              <w:marLeft w:val="0"/>
              <w:marRight w:val="0"/>
              <w:marTop w:val="0"/>
              <w:marBottom w:val="0"/>
              <w:divBdr>
                <w:top w:val="none" w:sz="0" w:space="0" w:color="auto"/>
                <w:left w:val="none" w:sz="0" w:space="0" w:color="auto"/>
                <w:bottom w:val="none" w:sz="0" w:space="0" w:color="auto"/>
                <w:right w:val="none" w:sz="0" w:space="0" w:color="auto"/>
              </w:divBdr>
            </w:div>
            <w:div w:id="1683627657">
              <w:marLeft w:val="0"/>
              <w:marRight w:val="0"/>
              <w:marTop w:val="0"/>
              <w:marBottom w:val="0"/>
              <w:divBdr>
                <w:top w:val="none" w:sz="0" w:space="0" w:color="auto"/>
                <w:left w:val="none" w:sz="0" w:space="0" w:color="auto"/>
                <w:bottom w:val="none" w:sz="0" w:space="0" w:color="auto"/>
                <w:right w:val="none" w:sz="0" w:space="0" w:color="auto"/>
              </w:divBdr>
            </w:div>
            <w:div w:id="299195477">
              <w:marLeft w:val="0"/>
              <w:marRight w:val="0"/>
              <w:marTop w:val="0"/>
              <w:marBottom w:val="0"/>
              <w:divBdr>
                <w:top w:val="none" w:sz="0" w:space="0" w:color="auto"/>
                <w:left w:val="none" w:sz="0" w:space="0" w:color="auto"/>
                <w:bottom w:val="none" w:sz="0" w:space="0" w:color="auto"/>
                <w:right w:val="none" w:sz="0" w:space="0" w:color="auto"/>
              </w:divBdr>
            </w:div>
            <w:div w:id="995766531">
              <w:marLeft w:val="0"/>
              <w:marRight w:val="0"/>
              <w:marTop w:val="0"/>
              <w:marBottom w:val="0"/>
              <w:divBdr>
                <w:top w:val="none" w:sz="0" w:space="0" w:color="auto"/>
                <w:left w:val="none" w:sz="0" w:space="0" w:color="auto"/>
                <w:bottom w:val="none" w:sz="0" w:space="0" w:color="auto"/>
                <w:right w:val="none" w:sz="0" w:space="0" w:color="auto"/>
              </w:divBdr>
            </w:div>
            <w:div w:id="1285842749">
              <w:marLeft w:val="0"/>
              <w:marRight w:val="0"/>
              <w:marTop w:val="0"/>
              <w:marBottom w:val="0"/>
              <w:divBdr>
                <w:top w:val="none" w:sz="0" w:space="0" w:color="auto"/>
                <w:left w:val="none" w:sz="0" w:space="0" w:color="auto"/>
                <w:bottom w:val="none" w:sz="0" w:space="0" w:color="auto"/>
                <w:right w:val="none" w:sz="0" w:space="0" w:color="auto"/>
              </w:divBdr>
            </w:div>
          </w:divsChild>
        </w:div>
        <w:div w:id="413207583">
          <w:marLeft w:val="0"/>
          <w:marRight w:val="0"/>
          <w:marTop w:val="0"/>
          <w:marBottom w:val="0"/>
          <w:divBdr>
            <w:top w:val="none" w:sz="0" w:space="0" w:color="auto"/>
            <w:left w:val="none" w:sz="0" w:space="0" w:color="auto"/>
            <w:bottom w:val="none" w:sz="0" w:space="0" w:color="auto"/>
            <w:right w:val="none" w:sz="0" w:space="0" w:color="auto"/>
          </w:divBdr>
        </w:div>
        <w:div w:id="1354385125">
          <w:marLeft w:val="0"/>
          <w:marRight w:val="0"/>
          <w:marTop w:val="0"/>
          <w:marBottom w:val="0"/>
          <w:divBdr>
            <w:top w:val="none" w:sz="0" w:space="0" w:color="auto"/>
            <w:left w:val="none" w:sz="0" w:space="0" w:color="auto"/>
            <w:bottom w:val="none" w:sz="0" w:space="0" w:color="auto"/>
            <w:right w:val="none" w:sz="0" w:space="0" w:color="auto"/>
          </w:divBdr>
        </w:div>
        <w:div w:id="1319310339">
          <w:marLeft w:val="0"/>
          <w:marRight w:val="0"/>
          <w:marTop w:val="0"/>
          <w:marBottom w:val="0"/>
          <w:divBdr>
            <w:top w:val="none" w:sz="0" w:space="0" w:color="auto"/>
            <w:left w:val="none" w:sz="0" w:space="0" w:color="auto"/>
            <w:bottom w:val="none" w:sz="0" w:space="0" w:color="auto"/>
            <w:right w:val="none" w:sz="0" w:space="0" w:color="auto"/>
          </w:divBdr>
        </w:div>
        <w:div w:id="124930559">
          <w:marLeft w:val="0"/>
          <w:marRight w:val="0"/>
          <w:marTop w:val="0"/>
          <w:marBottom w:val="0"/>
          <w:divBdr>
            <w:top w:val="none" w:sz="0" w:space="0" w:color="auto"/>
            <w:left w:val="none" w:sz="0" w:space="0" w:color="auto"/>
            <w:bottom w:val="none" w:sz="0" w:space="0" w:color="auto"/>
            <w:right w:val="none" w:sz="0" w:space="0" w:color="auto"/>
          </w:divBdr>
        </w:div>
        <w:div w:id="361326313">
          <w:marLeft w:val="0"/>
          <w:marRight w:val="0"/>
          <w:marTop w:val="0"/>
          <w:marBottom w:val="0"/>
          <w:divBdr>
            <w:top w:val="none" w:sz="0" w:space="0" w:color="auto"/>
            <w:left w:val="none" w:sz="0" w:space="0" w:color="auto"/>
            <w:bottom w:val="none" w:sz="0" w:space="0" w:color="auto"/>
            <w:right w:val="none" w:sz="0" w:space="0" w:color="auto"/>
          </w:divBdr>
        </w:div>
        <w:div w:id="1834569676">
          <w:marLeft w:val="0"/>
          <w:marRight w:val="0"/>
          <w:marTop w:val="0"/>
          <w:marBottom w:val="0"/>
          <w:divBdr>
            <w:top w:val="none" w:sz="0" w:space="0" w:color="auto"/>
            <w:left w:val="none" w:sz="0" w:space="0" w:color="auto"/>
            <w:bottom w:val="none" w:sz="0" w:space="0" w:color="auto"/>
            <w:right w:val="none" w:sz="0" w:space="0" w:color="auto"/>
          </w:divBdr>
        </w:div>
        <w:div w:id="209147943">
          <w:marLeft w:val="0"/>
          <w:marRight w:val="0"/>
          <w:marTop w:val="0"/>
          <w:marBottom w:val="0"/>
          <w:divBdr>
            <w:top w:val="none" w:sz="0" w:space="0" w:color="auto"/>
            <w:left w:val="none" w:sz="0" w:space="0" w:color="auto"/>
            <w:bottom w:val="none" w:sz="0" w:space="0" w:color="auto"/>
            <w:right w:val="none" w:sz="0" w:space="0" w:color="auto"/>
          </w:divBdr>
        </w:div>
        <w:div w:id="66734205">
          <w:marLeft w:val="0"/>
          <w:marRight w:val="0"/>
          <w:marTop w:val="0"/>
          <w:marBottom w:val="0"/>
          <w:divBdr>
            <w:top w:val="none" w:sz="0" w:space="0" w:color="auto"/>
            <w:left w:val="none" w:sz="0" w:space="0" w:color="auto"/>
            <w:bottom w:val="none" w:sz="0" w:space="0" w:color="auto"/>
            <w:right w:val="none" w:sz="0" w:space="0" w:color="auto"/>
          </w:divBdr>
        </w:div>
        <w:div w:id="123666640">
          <w:marLeft w:val="0"/>
          <w:marRight w:val="0"/>
          <w:marTop w:val="0"/>
          <w:marBottom w:val="0"/>
          <w:divBdr>
            <w:top w:val="none" w:sz="0" w:space="0" w:color="auto"/>
            <w:left w:val="none" w:sz="0" w:space="0" w:color="auto"/>
            <w:bottom w:val="none" w:sz="0" w:space="0" w:color="auto"/>
            <w:right w:val="none" w:sz="0" w:space="0" w:color="auto"/>
          </w:divBdr>
          <w:divsChild>
            <w:div w:id="1852645455">
              <w:marLeft w:val="0"/>
              <w:marRight w:val="0"/>
              <w:marTop w:val="0"/>
              <w:marBottom w:val="0"/>
              <w:divBdr>
                <w:top w:val="none" w:sz="0" w:space="0" w:color="auto"/>
                <w:left w:val="none" w:sz="0" w:space="0" w:color="auto"/>
                <w:bottom w:val="none" w:sz="0" w:space="0" w:color="auto"/>
                <w:right w:val="none" w:sz="0" w:space="0" w:color="auto"/>
              </w:divBdr>
            </w:div>
          </w:divsChild>
        </w:div>
        <w:div w:id="683703032">
          <w:marLeft w:val="0"/>
          <w:marRight w:val="0"/>
          <w:marTop w:val="0"/>
          <w:marBottom w:val="0"/>
          <w:divBdr>
            <w:top w:val="none" w:sz="0" w:space="0" w:color="auto"/>
            <w:left w:val="none" w:sz="0" w:space="0" w:color="auto"/>
            <w:bottom w:val="none" w:sz="0" w:space="0" w:color="auto"/>
            <w:right w:val="none" w:sz="0" w:space="0" w:color="auto"/>
          </w:divBdr>
        </w:div>
        <w:div w:id="889999862">
          <w:marLeft w:val="0"/>
          <w:marRight w:val="0"/>
          <w:marTop w:val="0"/>
          <w:marBottom w:val="0"/>
          <w:divBdr>
            <w:top w:val="none" w:sz="0" w:space="0" w:color="auto"/>
            <w:left w:val="none" w:sz="0" w:space="0" w:color="auto"/>
            <w:bottom w:val="none" w:sz="0" w:space="0" w:color="auto"/>
            <w:right w:val="none" w:sz="0" w:space="0" w:color="auto"/>
          </w:divBdr>
        </w:div>
        <w:div w:id="1741519781">
          <w:marLeft w:val="0"/>
          <w:marRight w:val="0"/>
          <w:marTop w:val="0"/>
          <w:marBottom w:val="0"/>
          <w:divBdr>
            <w:top w:val="none" w:sz="0" w:space="0" w:color="auto"/>
            <w:left w:val="none" w:sz="0" w:space="0" w:color="auto"/>
            <w:bottom w:val="none" w:sz="0" w:space="0" w:color="auto"/>
            <w:right w:val="none" w:sz="0" w:space="0" w:color="auto"/>
          </w:divBdr>
        </w:div>
        <w:div w:id="42363910">
          <w:marLeft w:val="0"/>
          <w:marRight w:val="0"/>
          <w:marTop w:val="0"/>
          <w:marBottom w:val="0"/>
          <w:divBdr>
            <w:top w:val="none" w:sz="0" w:space="0" w:color="auto"/>
            <w:left w:val="none" w:sz="0" w:space="0" w:color="auto"/>
            <w:bottom w:val="none" w:sz="0" w:space="0" w:color="auto"/>
            <w:right w:val="none" w:sz="0" w:space="0" w:color="auto"/>
          </w:divBdr>
          <w:divsChild>
            <w:div w:id="151147185">
              <w:marLeft w:val="0"/>
              <w:marRight w:val="0"/>
              <w:marTop w:val="0"/>
              <w:marBottom w:val="0"/>
              <w:divBdr>
                <w:top w:val="none" w:sz="0" w:space="0" w:color="auto"/>
                <w:left w:val="none" w:sz="0" w:space="0" w:color="auto"/>
                <w:bottom w:val="none" w:sz="0" w:space="0" w:color="auto"/>
                <w:right w:val="none" w:sz="0" w:space="0" w:color="auto"/>
              </w:divBdr>
            </w:div>
          </w:divsChild>
        </w:div>
        <w:div w:id="1368604895">
          <w:marLeft w:val="0"/>
          <w:marRight w:val="0"/>
          <w:marTop w:val="0"/>
          <w:marBottom w:val="0"/>
          <w:divBdr>
            <w:top w:val="none" w:sz="0" w:space="0" w:color="auto"/>
            <w:left w:val="none" w:sz="0" w:space="0" w:color="auto"/>
            <w:bottom w:val="none" w:sz="0" w:space="0" w:color="auto"/>
            <w:right w:val="none" w:sz="0" w:space="0" w:color="auto"/>
          </w:divBdr>
        </w:div>
        <w:div w:id="1092436289">
          <w:marLeft w:val="0"/>
          <w:marRight w:val="0"/>
          <w:marTop w:val="0"/>
          <w:marBottom w:val="0"/>
          <w:divBdr>
            <w:top w:val="none" w:sz="0" w:space="0" w:color="auto"/>
            <w:left w:val="none" w:sz="0" w:space="0" w:color="auto"/>
            <w:bottom w:val="none" w:sz="0" w:space="0" w:color="auto"/>
            <w:right w:val="none" w:sz="0" w:space="0" w:color="auto"/>
          </w:divBdr>
        </w:div>
        <w:div w:id="1899587574">
          <w:marLeft w:val="0"/>
          <w:marRight w:val="0"/>
          <w:marTop w:val="0"/>
          <w:marBottom w:val="0"/>
          <w:divBdr>
            <w:top w:val="none" w:sz="0" w:space="0" w:color="auto"/>
            <w:left w:val="none" w:sz="0" w:space="0" w:color="auto"/>
            <w:bottom w:val="none" w:sz="0" w:space="0" w:color="auto"/>
            <w:right w:val="none" w:sz="0" w:space="0" w:color="auto"/>
          </w:divBdr>
        </w:div>
        <w:div w:id="580023363">
          <w:marLeft w:val="0"/>
          <w:marRight w:val="0"/>
          <w:marTop w:val="0"/>
          <w:marBottom w:val="0"/>
          <w:divBdr>
            <w:top w:val="none" w:sz="0" w:space="0" w:color="auto"/>
            <w:left w:val="none" w:sz="0" w:space="0" w:color="auto"/>
            <w:bottom w:val="none" w:sz="0" w:space="0" w:color="auto"/>
            <w:right w:val="none" w:sz="0" w:space="0" w:color="auto"/>
          </w:divBdr>
          <w:divsChild>
            <w:div w:id="1700661089">
              <w:marLeft w:val="0"/>
              <w:marRight w:val="0"/>
              <w:marTop w:val="0"/>
              <w:marBottom w:val="0"/>
              <w:divBdr>
                <w:top w:val="none" w:sz="0" w:space="0" w:color="auto"/>
                <w:left w:val="none" w:sz="0" w:space="0" w:color="auto"/>
                <w:bottom w:val="none" w:sz="0" w:space="0" w:color="auto"/>
                <w:right w:val="none" w:sz="0" w:space="0" w:color="auto"/>
              </w:divBdr>
            </w:div>
          </w:divsChild>
        </w:div>
        <w:div w:id="1775780499">
          <w:marLeft w:val="0"/>
          <w:marRight w:val="0"/>
          <w:marTop w:val="0"/>
          <w:marBottom w:val="0"/>
          <w:divBdr>
            <w:top w:val="none" w:sz="0" w:space="0" w:color="auto"/>
            <w:left w:val="none" w:sz="0" w:space="0" w:color="auto"/>
            <w:bottom w:val="none" w:sz="0" w:space="0" w:color="auto"/>
            <w:right w:val="none" w:sz="0" w:space="0" w:color="auto"/>
          </w:divBdr>
        </w:div>
        <w:div w:id="427120552">
          <w:marLeft w:val="0"/>
          <w:marRight w:val="0"/>
          <w:marTop w:val="0"/>
          <w:marBottom w:val="0"/>
          <w:divBdr>
            <w:top w:val="none" w:sz="0" w:space="0" w:color="auto"/>
            <w:left w:val="none" w:sz="0" w:space="0" w:color="auto"/>
            <w:bottom w:val="none" w:sz="0" w:space="0" w:color="auto"/>
            <w:right w:val="none" w:sz="0" w:space="0" w:color="auto"/>
          </w:divBdr>
        </w:div>
        <w:div w:id="2097901533">
          <w:marLeft w:val="0"/>
          <w:marRight w:val="0"/>
          <w:marTop w:val="0"/>
          <w:marBottom w:val="0"/>
          <w:divBdr>
            <w:top w:val="none" w:sz="0" w:space="0" w:color="auto"/>
            <w:left w:val="none" w:sz="0" w:space="0" w:color="auto"/>
            <w:bottom w:val="none" w:sz="0" w:space="0" w:color="auto"/>
            <w:right w:val="none" w:sz="0" w:space="0" w:color="auto"/>
          </w:divBdr>
        </w:div>
        <w:div w:id="156459058">
          <w:marLeft w:val="0"/>
          <w:marRight w:val="0"/>
          <w:marTop w:val="0"/>
          <w:marBottom w:val="0"/>
          <w:divBdr>
            <w:top w:val="none" w:sz="0" w:space="0" w:color="auto"/>
            <w:left w:val="none" w:sz="0" w:space="0" w:color="auto"/>
            <w:bottom w:val="none" w:sz="0" w:space="0" w:color="auto"/>
            <w:right w:val="none" w:sz="0" w:space="0" w:color="auto"/>
          </w:divBdr>
          <w:divsChild>
            <w:div w:id="130948098">
              <w:marLeft w:val="0"/>
              <w:marRight w:val="0"/>
              <w:marTop w:val="0"/>
              <w:marBottom w:val="0"/>
              <w:divBdr>
                <w:top w:val="none" w:sz="0" w:space="0" w:color="auto"/>
                <w:left w:val="none" w:sz="0" w:space="0" w:color="auto"/>
                <w:bottom w:val="none" w:sz="0" w:space="0" w:color="auto"/>
                <w:right w:val="none" w:sz="0" w:space="0" w:color="auto"/>
              </w:divBdr>
            </w:div>
          </w:divsChild>
        </w:div>
        <w:div w:id="1893224560">
          <w:marLeft w:val="0"/>
          <w:marRight w:val="0"/>
          <w:marTop w:val="0"/>
          <w:marBottom w:val="0"/>
          <w:divBdr>
            <w:top w:val="none" w:sz="0" w:space="0" w:color="auto"/>
            <w:left w:val="none" w:sz="0" w:space="0" w:color="auto"/>
            <w:bottom w:val="none" w:sz="0" w:space="0" w:color="auto"/>
            <w:right w:val="none" w:sz="0" w:space="0" w:color="auto"/>
          </w:divBdr>
        </w:div>
        <w:div w:id="144901779">
          <w:marLeft w:val="0"/>
          <w:marRight w:val="0"/>
          <w:marTop w:val="0"/>
          <w:marBottom w:val="0"/>
          <w:divBdr>
            <w:top w:val="none" w:sz="0" w:space="0" w:color="auto"/>
            <w:left w:val="none" w:sz="0" w:space="0" w:color="auto"/>
            <w:bottom w:val="none" w:sz="0" w:space="0" w:color="auto"/>
            <w:right w:val="none" w:sz="0" w:space="0" w:color="auto"/>
          </w:divBdr>
        </w:div>
        <w:div w:id="1371765551">
          <w:marLeft w:val="0"/>
          <w:marRight w:val="0"/>
          <w:marTop w:val="0"/>
          <w:marBottom w:val="0"/>
          <w:divBdr>
            <w:top w:val="none" w:sz="0" w:space="0" w:color="auto"/>
            <w:left w:val="none" w:sz="0" w:space="0" w:color="auto"/>
            <w:bottom w:val="none" w:sz="0" w:space="0" w:color="auto"/>
            <w:right w:val="none" w:sz="0" w:space="0" w:color="auto"/>
          </w:divBdr>
        </w:div>
        <w:div w:id="1448548494">
          <w:marLeft w:val="0"/>
          <w:marRight w:val="0"/>
          <w:marTop w:val="0"/>
          <w:marBottom w:val="0"/>
          <w:divBdr>
            <w:top w:val="none" w:sz="0" w:space="0" w:color="auto"/>
            <w:left w:val="none" w:sz="0" w:space="0" w:color="auto"/>
            <w:bottom w:val="none" w:sz="0" w:space="0" w:color="auto"/>
            <w:right w:val="none" w:sz="0" w:space="0" w:color="auto"/>
          </w:divBdr>
        </w:div>
        <w:div w:id="63114196">
          <w:marLeft w:val="0"/>
          <w:marRight w:val="0"/>
          <w:marTop w:val="0"/>
          <w:marBottom w:val="0"/>
          <w:divBdr>
            <w:top w:val="none" w:sz="0" w:space="0" w:color="auto"/>
            <w:left w:val="none" w:sz="0" w:space="0" w:color="auto"/>
            <w:bottom w:val="none" w:sz="0" w:space="0" w:color="auto"/>
            <w:right w:val="none" w:sz="0" w:space="0" w:color="auto"/>
          </w:divBdr>
        </w:div>
        <w:div w:id="1391921162">
          <w:marLeft w:val="0"/>
          <w:marRight w:val="0"/>
          <w:marTop w:val="0"/>
          <w:marBottom w:val="0"/>
          <w:divBdr>
            <w:top w:val="none" w:sz="0" w:space="0" w:color="auto"/>
            <w:left w:val="none" w:sz="0" w:space="0" w:color="auto"/>
            <w:bottom w:val="none" w:sz="0" w:space="0" w:color="auto"/>
            <w:right w:val="none" w:sz="0" w:space="0" w:color="auto"/>
          </w:divBdr>
        </w:div>
        <w:div w:id="1687292843">
          <w:marLeft w:val="0"/>
          <w:marRight w:val="0"/>
          <w:marTop w:val="0"/>
          <w:marBottom w:val="0"/>
          <w:divBdr>
            <w:top w:val="none" w:sz="0" w:space="0" w:color="auto"/>
            <w:left w:val="none" w:sz="0" w:space="0" w:color="auto"/>
            <w:bottom w:val="none" w:sz="0" w:space="0" w:color="auto"/>
            <w:right w:val="none" w:sz="0" w:space="0" w:color="auto"/>
          </w:divBdr>
        </w:div>
        <w:div w:id="496729036">
          <w:marLeft w:val="0"/>
          <w:marRight w:val="0"/>
          <w:marTop w:val="0"/>
          <w:marBottom w:val="0"/>
          <w:divBdr>
            <w:top w:val="none" w:sz="0" w:space="0" w:color="auto"/>
            <w:left w:val="none" w:sz="0" w:space="0" w:color="auto"/>
            <w:bottom w:val="none" w:sz="0" w:space="0" w:color="auto"/>
            <w:right w:val="none" w:sz="0" w:space="0" w:color="auto"/>
          </w:divBdr>
        </w:div>
        <w:div w:id="1915311884">
          <w:marLeft w:val="0"/>
          <w:marRight w:val="0"/>
          <w:marTop w:val="0"/>
          <w:marBottom w:val="0"/>
          <w:divBdr>
            <w:top w:val="none" w:sz="0" w:space="0" w:color="auto"/>
            <w:left w:val="none" w:sz="0" w:space="0" w:color="auto"/>
            <w:bottom w:val="none" w:sz="0" w:space="0" w:color="auto"/>
            <w:right w:val="none" w:sz="0" w:space="0" w:color="auto"/>
          </w:divBdr>
          <w:divsChild>
            <w:div w:id="2104182545">
              <w:marLeft w:val="0"/>
              <w:marRight w:val="0"/>
              <w:marTop w:val="0"/>
              <w:marBottom w:val="0"/>
              <w:divBdr>
                <w:top w:val="none" w:sz="0" w:space="0" w:color="auto"/>
                <w:left w:val="none" w:sz="0" w:space="0" w:color="auto"/>
                <w:bottom w:val="none" w:sz="0" w:space="0" w:color="auto"/>
                <w:right w:val="none" w:sz="0" w:space="0" w:color="auto"/>
              </w:divBdr>
            </w:div>
          </w:divsChild>
        </w:div>
        <w:div w:id="314337982">
          <w:marLeft w:val="0"/>
          <w:marRight w:val="0"/>
          <w:marTop w:val="0"/>
          <w:marBottom w:val="0"/>
          <w:divBdr>
            <w:top w:val="none" w:sz="0" w:space="0" w:color="auto"/>
            <w:left w:val="none" w:sz="0" w:space="0" w:color="auto"/>
            <w:bottom w:val="none" w:sz="0" w:space="0" w:color="auto"/>
            <w:right w:val="none" w:sz="0" w:space="0" w:color="auto"/>
          </w:divBdr>
        </w:div>
        <w:div w:id="1934588911">
          <w:marLeft w:val="0"/>
          <w:marRight w:val="0"/>
          <w:marTop w:val="0"/>
          <w:marBottom w:val="0"/>
          <w:divBdr>
            <w:top w:val="none" w:sz="0" w:space="0" w:color="auto"/>
            <w:left w:val="none" w:sz="0" w:space="0" w:color="auto"/>
            <w:bottom w:val="none" w:sz="0" w:space="0" w:color="auto"/>
            <w:right w:val="none" w:sz="0" w:space="0" w:color="auto"/>
          </w:divBdr>
          <w:divsChild>
            <w:div w:id="715199802">
              <w:marLeft w:val="0"/>
              <w:marRight w:val="0"/>
              <w:marTop w:val="0"/>
              <w:marBottom w:val="0"/>
              <w:divBdr>
                <w:top w:val="none" w:sz="0" w:space="0" w:color="auto"/>
                <w:left w:val="none" w:sz="0" w:space="0" w:color="auto"/>
                <w:bottom w:val="none" w:sz="0" w:space="0" w:color="auto"/>
                <w:right w:val="none" w:sz="0" w:space="0" w:color="auto"/>
              </w:divBdr>
            </w:div>
            <w:div w:id="1901359832">
              <w:marLeft w:val="0"/>
              <w:marRight w:val="0"/>
              <w:marTop w:val="0"/>
              <w:marBottom w:val="0"/>
              <w:divBdr>
                <w:top w:val="none" w:sz="0" w:space="0" w:color="auto"/>
                <w:left w:val="none" w:sz="0" w:space="0" w:color="auto"/>
                <w:bottom w:val="none" w:sz="0" w:space="0" w:color="auto"/>
                <w:right w:val="none" w:sz="0" w:space="0" w:color="auto"/>
              </w:divBdr>
            </w:div>
            <w:div w:id="78136771">
              <w:marLeft w:val="0"/>
              <w:marRight w:val="0"/>
              <w:marTop w:val="0"/>
              <w:marBottom w:val="0"/>
              <w:divBdr>
                <w:top w:val="none" w:sz="0" w:space="0" w:color="auto"/>
                <w:left w:val="none" w:sz="0" w:space="0" w:color="auto"/>
                <w:bottom w:val="none" w:sz="0" w:space="0" w:color="auto"/>
                <w:right w:val="none" w:sz="0" w:space="0" w:color="auto"/>
              </w:divBdr>
            </w:div>
            <w:div w:id="1409109205">
              <w:marLeft w:val="0"/>
              <w:marRight w:val="0"/>
              <w:marTop w:val="0"/>
              <w:marBottom w:val="0"/>
              <w:divBdr>
                <w:top w:val="none" w:sz="0" w:space="0" w:color="auto"/>
                <w:left w:val="none" w:sz="0" w:space="0" w:color="auto"/>
                <w:bottom w:val="none" w:sz="0" w:space="0" w:color="auto"/>
                <w:right w:val="none" w:sz="0" w:space="0" w:color="auto"/>
              </w:divBdr>
            </w:div>
            <w:div w:id="346441796">
              <w:marLeft w:val="0"/>
              <w:marRight w:val="0"/>
              <w:marTop w:val="0"/>
              <w:marBottom w:val="0"/>
              <w:divBdr>
                <w:top w:val="none" w:sz="0" w:space="0" w:color="auto"/>
                <w:left w:val="none" w:sz="0" w:space="0" w:color="auto"/>
                <w:bottom w:val="none" w:sz="0" w:space="0" w:color="auto"/>
                <w:right w:val="none" w:sz="0" w:space="0" w:color="auto"/>
              </w:divBdr>
            </w:div>
            <w:div w:id="50933503">
              <w:marLeft w:val="0"/>
              <w:marRight w:val="0"/>
              <w:marTop w:val="0"/>
              <w:marBottom w:val="0"/>
              <w:divBdr>
                <w:top w:val="none" w:sz="0" w:space="0" w:color="auto"/>
                <w:left w:val="none" w:sz="0" w:space="0" w:color="auto"/>
                <w:bottom w:val="none" w:sz="0" w:space="0" w:color="auto"/>
                <w:right w:val="none" w:sz="0" w:space="0" w:color="auto"/>
              </w:divBdr>
            </w:div>
            <w:div w:id="1979801202">
              <w:marLeft w:val="0"/>
              <w:marRight w:val="0"/>
              <w:marTop w:val="0"/>
              <w:marBottom w:val="0"/>
              <w:divBdr>
                <w:top w:val="none" w:sz="0" w:space="0" w:color="auto"/>
                <w:left w:val="none" w:sz="0" w:space="0" w:color="auto"/>
                <w:bottom w:val="none" w:sz="0" w:space="0" w:color="auto"/>
                <w:right w:val="none" w:sz="0" w:space="0" w:color="auto"/>
              </w:divBdr>
            </w:div>
            <w:div w:id="1336497802">
              <w:marLeft w:val="0"/>
              <w:marRight w:val="0"/>
              <w:marTop w:val="0"/>
              <w:marBottom w:val="0"/>
              <w:divBdr>
                <w:top w:val="none" w:sz="0" w:space="0" w:color="auto"/>
                <w:left w:val="none" w:sz="0" w:space="0" w:color="auto"/>
                <w:bottom w:val="none" w:sz="0" w:space="0" w:color="auto"/>
                <w:right w:val="none" w:sz="0" w:space="0" w:color="auto"/>
              </w:divBdr>
            </w:div>
            <w:div w:id="61297243">
              <w:marLeft w:val="0"/>
              <w:marRight w:val="0"/>
              <w:marTop w:val="0"/>
              <w:marBottom w:val="0"/>
              <w:divBdr>
                <w:top w:val="none" w:sz="0" w:space="0" w:color="auto"/>
                <w:left w:val="none" w:sz="0" w:space="0" w:color="auto"/>
                <w:bottom w:val="none" w:sz="0" w:space="0" w:color="auto"/>
                <w:right w:val="none" w:sz="0" w:space="0" w:color="auto"/>
              </w:divBdr>
            </w:div>
            <w:div w:id="463736076">
              <w:marLeft w:val="0"/>
              <w:marRight w:val="0"/>
              <w:marTop w:val="0"/>
              <w:marBottom w:val="0"/>
              <w:divBdr>
                <w:top w:val="none" w:sz="0" w:space="0" w:color="auto"/>
                <w:left w:val="none" w:sz="0" w:space="0" w:color="auto"/>
                <w:bottom w:val="none" w:sz="0" w:space="0" w:color="auto"/>
                <w:right w:val="none" w:sz="0" w:space="0" w:color="auto"/>
              </w:divBdr>
            </w:div>
            <w:div w:id="185095292">
              <w:marLeft w:val="0"/>
              <w:marRight w:val="0"/>
              <w:marTop w:val="0"/>
              <w:marBottom w:val="0"/>
              <w:divBdr>
                <w:top w:val="none" w:sz="0" w:space="0" w:color="auto"/>
                <w:left w:val="none" w:sz="0" w:space="0" w:color="auto"/>
                <w:bottom w:val="none" w:sz="0" w:space="0" w:color="auto"/>
                <w:right w:val="none" w:sz="0" w:space="0" w:color="auto"/>
              </w:divBdr>
            </w:div>
            <w:div w:id="807474911">
              <w:marLeft w:val="0"/>
              <w:marRight w:val="0"/>
              <w:marTop w:val="0"/>
              <w:marBottom w:val="0"/>
              <w:divBdr>
                <w:top w:val="none" w:sz="0" w:space="0" w:color="auto"/>
                <w:left w:val="none" w:sz="0" w:space="0" w:color="auto"/>
                <w:bottom w:val="none" w:sz="0" w:space="0" w:color="auto"/>
                <w:right w:val="none" w:sz="0" w:space="0" w:color="auto"/>
              </w:divBdr>
            </w:div>
            <w:div w:id="108009087">
              <w:marLeft w:val="0"/>
              <w:marRight w:val="0"/>
              <w:marTop w:val="0"/>
              <w:marBottom w:val="0"/>
              <w:divBdr>
                <w:top w:val="none" w:sz="0" w:space="0" w:color="auto"/>
                <w:left w:val="none" w:sz="0" w:space="0" w:color="auto"/>
                <w:bottom w:val="none" w:sz="0" w:space="0" w:color="auto"/>
                <w:right w:val="none" w:sz="0" w:space="0" w:color="auto"/>
              </w:divBdr>
            </w:div>
            <w:div w:id="391782285">
              <w:marLeft w:val="0"/>
              <w:marRight w:val="0"/>
              <w:marTop w:val="0"/>
              <w:marBottom w:val="0"/>
              <w:divBdr>
                <w:top w:val="none" w:sz="0" w:space="0" w:color="auto"/>
                <w:left w:val="none" w:sz="0" w:space="0" w:color="auto"/>
                <w:bottom w:val="none" w:sz="0" w:space="0" w:color="auto"/>
                <w:right w:val="none" w:sz="0" w:space="0" w:color="auto"/>
              </w:divBdr>
            </w:div>
            <w:div w:id="86462464">
              <w:marLeft w:val="0"/>
              <w:marRight w:val="0"/>
              <w:marTop w:val="0"/>
              <w:marBottom w:val="0"/>
              <w:divBdr>
                <w:top w:val="none" w:sz="0" w:space="0" w:color="auto"/>
                <w:left w:val="none" w:sz="0" w:space="0" w:color="auto"/>
                <w:bottom w:val="none" w:sz="0" w:space="0" w:color="auto"/>
                <w:right w:val="none" w:sz="0" w:space="0" w:color="auto"/>
              </w:divBdr>
            </w:div>
            <w:div w:id="535579294">
              <w:marLeft w:val="0"/>
              <w:marRight w:val="0"/>
              <w:marTop w:val="0"/>
              <w:marBottom w:val="0"/>
              <w:divBdr>
                <w:top w:val="none" w:sz="0" w:space="0" w:color="auto"/>
                <w:left w:val="none" w:sz="0" w:space="0" w:color="auto"/>
                <w:bottom w:val="none" w:sz="0" w:space="0" w:color="auto"/>
                <w:right w:val="none" w:sz="0" w:space="0" w:color="auto"/>
              </w:divBdr>
            </w:div>
            <w:div w:id="909196096">
              <w:marLeft w:val="0"/>
              <w:marRight w:val="0"/>
              <w:marTop w:val="0"/>
              <w:marBottom w:val="0"/>
              <w:divBdr>
                <w:top w:val="none" w:sz="0" w:space="0" w:color="auto"/>
                <w:left w:val="none" w:sz="0" w:space="0" w:color="auto"/>
                <w:bottom w:val="none" w:sz="0" w:space="0" w:color="auto"/>
                <w:right w:val="none" w:sz="0" w:space="0" w:color="auto"/>
              </w:divBdr>
            </w:div>
            <w:div w:id="631639179">
              <w:marLeft w:val="0"/>
              <w:marRight w:val="0"/>
              <w:marTop w:val="0"/>
              <w:marBottom w:val="0"/>
              <w:divBdr>
                <w:top w:val="none" w:sz="0" w:space="0" w:color="auto"/>
                <w:left w:val="none" w:sz="0" w:space="0" w:color="auto"/>
                <w:bottom w:val="none" w:sz="0" w:space="0" w:color="auto"/>
                <w:right w:val="none" w:sz="0" w:space="0" w:color="auto"/>
              </w:divBdr>
            </w:div>
            <w:div w:id="1030571672">
              <w:marLeft w:val="0"/>
              <w:marRight w:val="0"/>
              <w:marTop w:val="0"/>
              <w:marBottom w:val="0"/>
              <w:divBdr>
                <w:top w:val="none" w:sz="0" w:space="0" w:color="auto"/>
                <w:left w:val="none" w:sz="0" w:space="0" w:color="auto"/>
                <w:bottom w:val="none" w:sz="0" w:space="0" w:color="auto"/>
                <w:right w:val="none" w:sz="0" w:space="0" w:color="auto"/>
              </w:divBdr>
            </w:div>
            <w:div w:id="1548570650">
              <w:marLeft w:val="0"/>
              <w:marRight w:val="0"/>
              <w:marTop w:val="0"/>
              <w:marBottom w:val="0"/>
              <w:divBdr>
                <w:top w:val="none" w:sz="0" w:space="0" w:color="auto"/>
                <w:left w:val="none" w:sz="0" w:space="0" w:color="auto"/>
                <w:bottom w:val="none" w:sz="0" w:space="0" w:color="auto"/>
                <w:right w:val="none" w:sz="0" w:space="0" w:color="auto"/>
              </w:divBdr>
            </w:div>
          </w:divsChild>
        </w:div>
        <w:div w:id="494804202">
          <w:marLeft w:val="0"/>
          <w:marRight w:val="0"/>
          <w:marTop w:val="0"/>
          <w:marBottom w:val="0"/>
          <w:divBdr>
            <w:top w:val="none" w:sz="0" w:space="0" w:color="auto"/>
            <w:left w:val="none" w:sz="0" w:space="0" w:color="auto"/>
            <w:bottom w:val="none" w:sz="0" w:space="0" w:color="auto"/>
            <w:right w:val="none" w:sz="0" w:space="0" w:color="auto"/>
          </w:divBdr>
        </w:div>
        <w:div w:id="1578635944">
          <w:marLeft w:val="0"/>
          <w:marRight w:val="0"/>
          <w:marTop w:val="0"/>
          <w:marBottom w:val="0"/>
          <w:divBdr>
            <w:top w:val="none" w:sz="0" w:space="0" w:color="auto"/>
            <w:left w:val="none" w:sz="0" w:space="0" w:color="auto"/>
            <w:bottom w:val="none" w:sz="0" w:space="0" w:color="auto"/>
            <w:right w:val="none" w:sz="0" w:space="0" w:color="auto"/>
          </w:divBdr>
        </w:div>
        <w:div w:id="1065450081">
          <w:marLeft w:val="0"/>
          <w:marRight w:val="0"/>
          <w:marTop w:val="0"/>
          <w:marBottom w:val="0"/>
          <w:divBdr>
            <w:top w:val="none" w:sz="0" w:space="0" w:color="auto"/>
            <w:left w:val="none" w:sz="0" w:space="0" w:color="auto"/>
            <w:bottom w:val="none" w:sz="0" w:space="0" w:color="auto"/>
            <w:right w:val="none" w:sz="0" w:space="0" w:color="auto"/>
          </w:divBdr>
        </w:div>
        <w:div w:id="188421515">
          <w:marLeft w:val="0"/>
          <w:marRight w:val="0"/>
          <w:marTop w:val="0"/>
          <w:marBottom w:val="0"/>
          <w:divBdr>
            <w:top w:val="none" w:sz="0" w:space="0" w:color="auto"/>
            <w:left w:val="none" w:sz="0" w:space="0" w:color="auto"/>
            <w:bottom w:val="none" w:sz="0" w:space="0" w:color="auto"/>
            <w:right w:val="none" w:sz="0" w:space="0" w:color="auto"/>
          </w:divBdr>
        </w:div>
        <w:div w:id="2138833359">
          <w:marLeft w:val="0"/>
          <w:marRight w:val="0"/>
          <w:marTop w:val="0"/>
          <w:marBottom w:val="0"/>
          <w:divBdr>
            <w:top w:val="none" w:sz="0" w:space="0" w:color="auto"/>
            <w:left w:val="none" w:sz="0" w:space="0" w:color="auto"/>
            <w:bottom w:val="none" w:sz="0" w:space="0" w:color="auto"/>
            <w:right w:val="none" w:sz="0" w:space="0" w:color="auto"/>
          </w:divBdr>
        </w:div>
        <w:div w:id="1962152996">
          <w:marLeft w:val="0"/>
          <w:marRight w:val="0"/>
          <w:marTop w:val="0"/>
          <w:marBottom w:val="0"/>
          <w:divBdr>
            <w:top w:val="none" w:sz="0" w:space="0" w:color="auto"/>
            <w:left w:val="none" w:sz="0" w:space="0" w:color="auto"/>
            <w:bottom w:val="none" w:sz="0" w:space="0" w:color="auto"/>
            <w:right w:val="none" w:sz="0" w:space="0" w:color="auto"/>
          </w:divBdr>
        </w:div>
        <w:div w:id="690837576">
          <w:marLeft w:val="0"/>
          <w:marRight w:val="0"/>
          <w:marTop w:val="0"/>
          <w:marBottom w:val="0"/>
          <w:divBdr>
            <w:top w:val="none" w:sz="0" w:space="0" w:color="auto"/>
            <w:left w:val="none" w:sz="0" w:space="0" w:color="auto"/>
            <w:bottom w:val="none" w:sz="0" w:space="0" w:color="auto"/>
            <w:right w:val="none" w:sz="0" w:space="0" w:color="auto"/>
          </w:divBdr>
        </w:div>
        <w:div w:id="1445344627">
          <w:marLeft w:val="0"/>
          <w:marRight w:val="0"/>
          <w:marTop w:val="0"/>
          <w:marBottom w:val="0"/>
          <w:divBdr>
            <w:top w:val="none" w:sz="0" w:space="0" w:color="auto"/>
            <w:left w:val="none" w:sz="0" w:space="0" w:color="auto"/>
            <w:bottom w:val="none" w:sz="0" w:space="0" w:color="auto"/>
            <w:right w:val="none" w:sz="0" w:space="0" w:color="auto"/>
          </w:divBdr>
        </w:div>
        <w:div w:id="605700573">
          <w:marLeft w:val="0"/>
          <w:marRight w:val="0"/>
          <w:marTop w:val="0"/>
          <w:marBottom w:val="0"/>
          <w:divBdr>
            <w:top w:val="none" w:sz="0" w:space="0" w:color="auto"/>
            <w:left w:val="none" w:sz="0" w:space="0" w:color="auto"/>
            <w:bottom w:val="none" w:sz="0" w:space="0" w:color="auto"/>
            <w:right w:val="none" w:sz="0" w:space="0" w:color="auto"/>
          </w:divBdr>
        </w:div>
        <w:div w:id="1444881952">
          <w:marLeft w:val="0"/>
          <w:marRight w:val="0"/>
          <w:marTop w:val="0"/>
          <w:marBottom w:val="0"/>
          <w:divBdr>
            <w:top w:val="none" w:sz="0" w:space="0" w:color="auto"/>
            <w:left w:val="none" w:sz="0" w:space="0" w:color="auto"/>
            <w:bottom w:val="none" w:sz="0" w:space="0" w:color="auto"/>
            <w:right w:val="none" w:sz="0" w:space="0" w:color="auto"/>
          </w:divBdr>
        </w:div>
        <w:div w:id="234555987">
          <w:marLeft w:val="0"/>
          <w:marRight w:val="0"/>
          <w:marTop w:val="0"/>
          <w:marBottom w:val="0"/>
          <w:divBdr>
            <w:top w:val="none" w:sz="0" w:space="0" w:color="auto"/>
            <w:left w:val="none" w:sz="0" w:space="0" w:color="auto"/>
            <w:bottom w:val="none" w:sz="0" w:space="0" w:color="auto"/>
            <w:right w:val="none" w:sz="0" w:space="0" w:color="auto"/>
          </w:divBdr>
        </w:div>
        <w:div w:id="535655283">
          <w:marLeft w:val="0"/>
          <w:marRight w:val="0"/>
          <w:marTop w:val="0"/>
          <w:marBottom w:val="0"/>
          <w:divBdr>
            <w:top w:val="none" w:sz="0" w:space="0" w:color="auto"/>
            <w:left w:val="none" w:sz="0" w:space="0" w:color="auto"/>
            <w:bottom w:val="none" w:sz="0" w:space="0" w:color="auto"/>
            <w:right w:val="none" w:sz="0" w:space="0" w:color="auto"/>
          </w:divBdr>
        </w:div>
        <w:div w:id="1542546403">
          <w:marLeft w:val="0"/>
          <w:marRight w:val="0"/>
          <w:marTop w:val="0"/>
          <w:marBottom w:val="0"/>
          <w:divBdr>
            <w:top w:val="none" w:sz="0" w:space="0" w:color="auto"/>
            <w:left w:val="none" w:sz="0" w:space="0" w:color="auto"/>
            <w:bottom w:val="none" w:sz="0" w:space="0" w:color="auto"/>
            <w:right w:val="none" w:sz="0" w:space="0" w:color="auto"/>
          </w:divBdr>
        </w:div>
        <w:div w:id="285040915">
          <w:marLeft w:val="0"/>
          <w:marRight w:val="0"/>
          <w:marTop w:val="0"/>
          <w:marBottom w:val="0"/>
          <w:divBdr>
            <w:top w:val="none" w:sz="0" w:space="0" w:color="auto"/>
            <w:left w:val="none" w:sz="0" w:space="0" w:color="auto"/>
            <w:bottom w:val="none" w:sz="0" w:space="0" w:color="auto"/>
            <w:right w:val="none" w:sz="0" w:space="0" w:color="auto"/>
          </w:divBdr>
        </w:div>
        <w:div w:id="402719598">
          <w:marLeft w:val="0"/>
          <w:marRight w:val="0"/>
          <w:marTop w:val="0"/>
          <w:marBottom w:val="0"/>
          <w:divBdr>
            <w:top w:val="none" w:sz="0" w:space="0" w:color="auto"/>
            <w:left w:val="none" w:sz="0" w:space="0" w:color="auto"/>
            <w:bottom w:val="none" w:sz="0" w:space="0" w:color="auto"/>
            <w:right w:val="none" w:sz="0" w:space="0" w:color="auto"/>
          </w:divBdr>
        </w:div>
        <w:div w:id="1170172119">
          <w:marLeft w:val="0"/>
          <w:marRight w:val="0"/>
          <w:marTop w:val="0"/>
          <w:marBottom w:val="0"/>
          <w:divBdr>
            <w:top w:val="none" w:sz="0" w:space="0" w:color="auto"/>
            <w:left w:val="none" w:sz="0" w:space="0" w:color="auto"/>
            <w:bottom w:val="none" w:sz="0" w:space="0" w:color="auto"/>
            <w:right w:val="none" w:sz="0" w:space="0" w:color="auto"/>
          </w:divBdr>
        </w:div>
        <w:div w:id="1808013587">
          <w:marLeft w:val="0"/>
          <w:marRight w:val="0"/>
          <w:marTop w:val="0"/>
          <w:marBottom w:val="0"/>
          <w:divBdr>
            <w:top w:val="none" w:sz="0" w:space="0" w:color="auto"/>
            <w:left w:val="none" w:sz="0" w:space="0" w:color="auto"/>
            <w:bottom w:val="none" w:sz="0" w:space="0" w:color="auto"/>
            <w:right w:val="none" w:sz="0" w:space="0" w:color="auto"/>
          </w:divBdr>
        </w:div>
        <w:div w:id="1764916178">
          <w:marLeft w:val="0"/>
          <w:marRight w:val="0"/>
          <w:marTop w:val="0"/>
          <w:marBottom w:val="0"/>
          <w:divBdr>
            <w:top w:val="none" w:sz="0" w:space="0" w:color="auto"/>
            <w:left w:val="none" w:sz="0" w:space="0" w:color="auto"/>
            <w:bottom w:val="none" w:sz="0" w:space="0" w:color="auto"/>
            <w:right w:val="none" w:sz="0" w:space="0" w:color="auto"/>
          </w:divBdr>
        </w:div>
        <w:div w:id="1974019798">
          <w:marLeft w:val="0"/>
          <w:marRight w:val="0"/>
          <w:marTop w:val="0"/>
          <w:marBottom w:val="0"/>
          <w:divBdr>
            <w:top w:val="none" w:sz="0" w:space="0" w:color="auto"/>
            <w:left w:val="none" w:sz="0" w:space="0" w:color="auto"/>
            <w:bottom w:val="none" w:sz="0" w:space="0" w:color="auto"/>
            <w:right w:val="none" w:sz="0" w:space="0" w:color="auto"/>
          </w:divBdr>
        </w:div>
        <w:div w:id="1962833430">
          <w:marLeft w:val="0"/>
          <w:marRight w:val="0"/>
          <w:marTop w:val="0"/>
          <w:marBottom w:val="0"/>
          <w:divBdr>
            <w:top w:val="none" w:sz="0" w:space="0" w:color="auto"/>
            <w:left w:val="none" w:sz="0" w:space="0" w:color="auto"/>
            <w:bottom w:val="none" w:sz="0" w:space="0" w:color="auto"/>
            <w:right w:val="none" w:sz="0" w:space="0" w:color="auto"/>
          </w:divBdr>
        </w:div>
        <w:div w:id="1301152779">
          <w:marLeft w:val="0"/>
          <w:marRight w:val="0"/>
          <w:marTop w:val="0"/>
          <w:marBottom w:val="0"/>
          <w:divBdr>
            <w:top w:val="none" w:sz="0" w:space="0" w:color="auto"/>
            <w:left w:val="none" w:sz="0" w:space="0" w:color="auto"/>
            <w:bottom w:val="none" w:sz="0" w:space="0" w:color="auto"/>
            <w:right w:val="none" w:sz="0" w:space="0" w:color="auto"/>
          </w:divBdr>
        </w:div>
        <w:div w:id="713624554">
          <w:marLeft w:val="0"/>
          <w:marRight w:val="0"/>
          <w:marTop w:val="0"/>
          <w:marBottom w:val="0"/>
          <w:divBdr>
            <w:top w:val="none" w:sz="0" w:space="0" w:color="auto"/>
            <w:left w:val="none" w:sz="0" w:space="0" w:color="auto"/>
            <w:bottom w:val="none" w:sz="0" w:space="0" w:color="auto"/>
            <w:right w:val="none" w:sz="0" w:space="0" w:color="auto"/>
          </w:divBdr>
          <w:divsChild>
            <w:div w:id="794369594">
              <w:marLeft w:val="0"/>
              <w:marRight w:val="0"/>
              <w:marTop w:val="0"/>
              <w:marBottom w:val="0"/>
              <w:divBdr>
                <w:top w:val="none" w:sz="0" w:space="0" w:color="auto"/>
                <w:left w:val="none" w:sz="0" w:space="0" w:color="auto"/>
                <w:bottom w:val="none" w:sz="0" w:space="0" w:color="auto"/>
                <w:right w:val="none" w:sz="0" w:space="0" w:color="auto"/>
              </w:divBdr>
            </w:div>
          </w:divsChild>
        </w:div>
        <w:div w:id="472675082">
          <w:marLeft w:val="0"/>
          <w:marRight w:val="0"/>
          <w:marTop w:val="0"/>
          <w:marBottom w:val="0"/>
          <w:divBdr>
            <w:top w:val="none" w:sz="0" w:space="0" w:color="auto"/>
            <w:left w:val="none" w:sz="0" w:space="0" w:color="auto"/>
            <w:bottom w:val="none" w:sz="0" w:space="0" w:color="auto"/>
            <w:right w:val="none" w:sz="0" w:space="0" w:color="auto"/>
          </w:divBdr>
        </w:div>
        <w:div w:id="1452284682">
          <w:marLeft w:val="0"/>
          <w:marRight w:val="0"/>
          <w:marTop w:val="0"/>
          <w:marBottom w:val="0"/>
          <w:divBdr>
            <w:top w:val="none" w:sz="0" w:space="0" w:color="auto"/>
            <w:left w:val="none" w:sz="0" w:space="0" w:color="auto"/>
            <w:bottom w:val="none" w:sz="0" w:space="0" w:color="auto"/>
            <w:right w:val="none" w:sz="0" w:space="0" w:color="auto"/>
          </w:divBdr>
          <w:divsChild>
            <w:div w:id="1707024264">
              <w:marLeft w:val="0"/>
              <w:marRight w:val="0"/>
              <w:marTop w:val="0"/>
              <w:marBottom w:val="0"/>
              <w:divBdr>
                <w:top w:val="none" w:sz="0" w:space="0" w:color="auto"/>
                <w:left w:val="none" w:sz="0" w:space="0" w:color="auto"/>
                <w:bottom w:val="none" w:sz="0" w:space="0" w:color="auto"/>
                <w:right w:val="none" w:sz="0" w:space="0" w:color="auto"/>
              </w:divBdr>
            </w:div>
            <w:div w:id="812988063">
              <w:marLeft w:val="0"/>
              <w:marRight w:val="0"/>
              <w:marTop w:val="0"/>
              <w:marBottom w:val="0"/>
              <w:divBdr>
                <w:top w:val="none" w:sz="0" w:space="0" w:color="auto"/>
                <w:left w:val="none" w:sz="0" w:space="0" w:color="auto"/>
                <w:bottom w:val="none" w:sz="0" w:space="0" w:color="auto"/>
                <w:right w:val="none" w:sz="0" w:space="0" w:color="auto"/>
              </w:divBdr>
            </w:div>
            <w:div w:id="203489625">
              <w:marLeft w:val="0"/>
              <w:marRight w:val="0"/>
              <w:marTop w:val="0"/>
              <w:marBottom w:val="0"/>
              <w:divBdr>
                <w:top w:val="none" w:sz="0" w:space="0" w:color="auto"/>
                <w:left w:val="none" w:sz="0" w:space="0" w:color="auto"/>
                <w:bottom w:val="none" w:sz="0" w:space="0" w:color="auto"/>
                <w:right w:val="none" w:sz="0" w:space="0" w:color="auto"/>
              </w:divBdr>
            </w:div>
            <w:div w:id="956833277">
              <w:marLeft w:val="0"/>
              <w:marRight w:val="0"/>
              <w:marTop w:val="0"/>
              <w:marBottom w:val="0"/>
              <w:divBdr>
                <w:top w:val="none" w:sz="0" w:space="0" w:color="auto"/>
                <w:left w:val="none" w:sz="0" w:space="0" w:color="auto"/>
                <w:bottom w:val="none" w:sz="0" w:space="0" w:color="auto"/>
                <w:right w:val="none" w:sz="0" w:space="0" w:color="auto"/>
              </w:divBdr>
            </w:div>
            <w:div w:id="1938949269">
              <w:marLeft w:val="0"/>
              <w:marRight w:val="0"/>
              <w:marTop w:val="0"/>
              <w:marBottom w:val="0"/>
              <w:divBdr>
                <w:top w:val="none" w:sz="0" w:space="0" w:color="auto"/>
                <w:left w:val="none" w:sz="0" w:space="0" w:color="auto"/>
                <w:bottom w:val="none" w:sz="0" w:space="0" w:color="auto"/>
                <w:right w:val="none" w:sz="0" w:space="0" w:color="auto"/>
              </w:divBdr>
            </w:div>
            <w:div w:id="1497065966">
              <w:marLeft w:val="0"/>
              <w:marRight w:val="0"/>
              <w:marTop w:val="0"/>
              <w:marBottom w:val="0"/>
              <w:divBdr>
                <w:top w:val="none" w:sz="0" w:space="0" w:color="auto"/>
                <w:left w:val="none" w:sz="0" w:space="0" w:color="auto"/>
                <w:bottom w:val="none" w:sz="0" w:space="0" w:color="auto"/>
                <w:right w:val="none" w:sz="0" w:space="0" w:color="auto"/>
              </w:divBdr>
            </w:div>
            <w:div w:id="1898392291">
              <w:marLeft w:val="0"/>
              <w:marRight w:val="0"/>
              <w:marTop w:val="0"/>
              <w:marBottom w:val="0"/>
              <w:divBdr>
                <w:top w:val="none" w:sz="0" w:space="0" w:color="auto"/>
                <w:left w:val="none" w:sz="0" w:space="0" w:color="auto"/>
                <w:bottom w:val="none" w:sz="0" w:space="0" w:color="auto"/>
                <w:right w:val="none" w:sz="0" w:space="0" w:color="auto"/>
              </w:divBdr>
            </w:div>
            <w:div w:id="1797603156">
              <w:marLeft w:val="0"/>
              <w:marRight w:val="0"/>
              <w:marTop w:val="0"/>
              <w:marBottom w:val="0"/>
              <w:divBdr>
                <w:top w:val="none" w:sz="0" w:space="0" w:color="auto"/>
                <w:left w:val="none" w:sz="0" w:space="0" w:color="auto"/>
                <w:bottom w:val="none" w:sz="0" w:space="0" w:color="auto"/>
                <w:right w:val="none" w:sz="0" w:space="0" w:color="auto"/>
              </w:divBdr>
            </w:div>
            <w:div w:id="301469601">
              <w:marLeft w:val="0"/>
              <w:marRight w:val="0"/>
              <w:marTop w:val="0"/>
              <w:marBottom w:val="0"/>
              <w:divBdr>
                <w:top w:val="none" w:sz="0" w:space="0" w:color="auto"/>
                <w:left w:val="none" w:sz="0" w:space="0" w:color="auto"/>
                <w:bottom w:val="none" w:sz="0" w:space="0" w:color="auto"/>
                <w:right w:val="none" w:sz="0" w:space="0" w:color="auto"/>
              </w:divBdr>
            </w:div>
            <w:div w:id="827869657">
              <w:marLeft w:val="0"/>
              <w:marRight w:val="0"/>
              <w:marTop w:val="0"/>
              <w:marBottom w:val="0"/>
              <w:divBdr>
                <w:top w:val="none" w:sz="0" w:space="0" w:color="auto"/>
                <w:left w:val="none" w:sz="0" w:space="0" w:color="auto"/>
                <w:bottom w:val="none" w:sz="0" w:space="0" w:color="auto"/>
                <w:right w:val="none" w:sz="0" w:space="0" w:color="auto"/>
              </w:divBdr>
            </w:div>
            <w:div w:id="526406088">
              <w:marLeft w:val="0"/>
              <w:marRight w:val="0"/>
              <w:marTop w:val="0"/>
              <w:marBottom w:val="0"/>
              <w:divBdr>
                <w:top w:val="none" w:sz="0" w:space="0" w:color="auto"/>
                <w:left w:val="none" w:sz="0" w:space="0" w:color="auto"/>
                <w:bottom w:val="none" w:sz="0" w:space="0" w:color="auto"/>
                <w:right w:val="none" w:sz="0" w:space="0" w:color="auto"/>
              </w:divBdr>
            </w:div>
            <w:div w:id="17001786">
              <w:marLeft w:val="0"/>
              <w:marRight w:val="0"/>
              <w:marTop w:val="0"/>
              <w:marBottom w:val="0"/>
              <w:divBdr>
                <w:top w:val="none" w:sz="0" w:space="0" w:color="auto"/>
                <w:left w:val="none" w:sz="0" w:space="0" w:color="auto"/>
                <w:bottom w:val="none" w:sz="0" w:space="0" w:color="auto"/>
                <w:right w:val="none" w:sz="0" w:space="0" w:color="auto"/>
              </w:divBdr>
            </w:div>
            <w:div w:id="1787430687">
              <w:marLeft w:val="0"/>
              <w:marRight w:val="0"/>
              <w:marTop w:val="0"/>
              <w:marBottom w:val="0"/>
              <w:divBdr>
                <w:top w:val="none" w:sz="0" w:space="0" w:color="auto"/>
                <w:left w:val="none" w:sz="0" w:space="0" w:color="auto"/>
                <w:bottom w:val="none" w:sz="0" w:space="0" w:color="auto"/>
                <w:right w:val="none" w:sz="0" w:space="0" w:color="auto"/>
              </w:divBdr>
            </w:div>
            <w:div w:id="1267424210">
              <w:marLeft w:val="0"/>
              <w:marRight w:val="0"/>
              <w:marTop w:val="0"/>
              <w:marBottom w:val="0"/>
              <w:divBdr>
                <w:top w:val="none" w:sz="0" w:space="0" w:color="auto"/>
                <w:left w:val="none" w:sz="0" w:space="0" w:color="auto"/>
                <w:bottom w:val="none" w:sz="0" w:space="0" w:color="auto"/>
                <w:right w:val="none" w:sz="0" w:space="0" w:color="auto"/>
              </w:divBdr>
            </w:div>
            <w:div w:id="973295757">
              <w:marLeft w:val="0"/>
              <w:marRight w:val="0"/>
              <w:marTop w:val="0"/>
              <w:marBottom w:val="0"/>
              <w:divBdr>
                <w:top w:val="none" w:sz="0" w:space="0" w:color="auto"/>
                <w:left w:val="none" w:sz="0" w:space="0" w:color="auto"/>
                <w:bottom w:val="none" w:sz="0" w:space="0" w:color="auto"/>
                <w:right w:val="none" w:sz="0" w:space="0" w:color="auto"/>
              </w:divBdr>
            </w:div>
            <w:div w:id="1619528233">
              <w:marLeft w:val="0"/>
              <w:marRight w:val="0"/>
              <w:marTop w:val="0"/>
              <w:marBottom w:val="0"/>
              <w:divBdr>
                <w:top w:val="none" w:sz="0" w:space="0" w:color="auto"/>
                <w:left w:val="none" w:sz="0" w:space="0" w:color="auto"/>
                <w:bottom w:val="none" w:sz="0" w:space="0" w:color="auto"/>
                <w:right w:val="none" w:sz="0" w:space="0" w:color="auto"/>
              </w:divBdr>
            </w:div>
            <w:div w:id="1591694972">
              <w:marLeft w:val="0"/>
              <w:marRight w:val="0"/>
              <w:marTop w:val="0"/>
              <w:marBottom w:val="0"/>
              <w:divBdr>
                <w:top w:val="none" w:sz="0" w:space="0" w:color="auto"/>
                <w:left w:val="none" w:sz="0" w:space="0" w:color="auto"/>
                <w:bottom w:val="none" w:sz="0" w:space="0" w:color="auto"/>
                <w:right w:val="none" w:sz="0" w:space="0" w:color="auto"/>
              </w:divBdr>
            </w:div>
            <w:div w:id="1967809055">
              <w:marLeft w:val="0"/>
              <w:marRight w:val="0"/>
              <w:marTop w:val="0"/>
              <w:marBottom w:val="0"/>
              <w:divBdr>
                <w:top w:val="none" w:sz="0" w:space="0" w:color="auto"/>
                <w:left w:val="none" w:sz="0" w:space="0" w:color="auto"/>
                <w:bottom w:val="none" w:sz="0" w:space="0" w:color="auto"/>
                <w:right w:val="none" w:sz="0" w:space="0" w:color="auto"/>
              </w:divBdr>
            </w:div>
            <w:div w:id="1391266949">
              <w:marLeft w:val="0"/>
              <w:marRight w:val="0"/>
              <w:marTop w:val="0"/>
              <w:marBottom w:val="0"/>
              <w:divBdr>
                <w:top w:val="none" w:sz="0" w:space="0" w:color="auto"/>
                <w:left w:val="none" w:sz="0" w:space="0" w:color="auto"/>
                <w:bottom w:val="none" w:sz="0" w:space="0" w:color="auto"/>
                <w:right w:val="none" w:sz="0" w:space="0" w:color="auto"/>
              </w:divBdr>
            </w:div>
            <w:div w:id="1300764890">
              <w:marLeft w:val="0"/>
              <w:marRight w:val="0"/>
              <w:marTop w:val="0"/>
              <w:marBottom w:val="0"/>
              <w:divBdr>
                <w:top w:val="none" w:sz="0" w:space="0" w:color="auto"/>
                <w:left w:val="none" w:sz="0" w:space="0" w:color="auto"/>
                <w:bottom w:val="none" w:sz="0" w:space="0" w:color="auto"/>
                <w:right w:val="none" w:sz="0" w:space="0" w:color="auto"/>
              </w:divBdr>
            </w:div>
            <w:div w:id="1663584436">
              <w:marLeft w:val="0"/>
              <w:marRight w:val="0"/>
              <w:marTop w:val="0"/>
              <w:marBottom w:val="0"/>
              <w:divBdr>
                <w:top w:val="none" w:sz="0" w:space="0" w:color="auto"/>
                <w:left w:val="none" w:sz="0" w:space="0" w:color="auto"/>
                <w:bottom w:val="none" w:sz="0" w:space="0" w:color="auto"/>
                <w:right w:val="none" w:sz="0" w:space="0" w:color="auto"/>
              </w:divBdr>
            </w:div>
            <w:div w:id="927425501">
              <w:marLeft w:val="0"/>
              <w:marRight w:val="0"/>
              <w:marTop w:val="0"/>
              <w:marBottom w:val="0"/>
              <w:divBdr>
                <w:top w:val="none" w:sz="0" w:space="0" w:color="auto"/>
                <w:left w:val="none" w:sz="0" w:space="0" w:color="auto"/>
                <w:bottom w:val="none" w:sz="0" w:space="0" w:color="auto"/>
                <w:right w:val="none" w:sz="0" w:space="0" w:color="auto"/>
              </w:divBdr>
            </w:div>
            <w:div w:id="964195262">
              <w:marLeft w:val="0"/>
              <w:marRight w:val="0"/>
              <w:marTop w:val="0"/>
              <w:marBottom w:val="0"/>
              <w:divBdr>
                <w:top w:val="none" w:sz="0" w:space="0" w:color="auto"/>
                <w:left w:val="none" w:sz="0" w:space="0" w:color="auto"/>
                <w:bottom w:val="none" w:sz="0" w:space="0" w:color="auto"/>
                <w:right w:val="none" w:sz="0" w:space="0" w:color="auto"/>
              </w:divBdr>
            </w:div>
            <w:div w:id="1484009283">
              <w:marLeft w:val="0"/>
              <w:marRight w:val="0"/>
              <w:marTop w:val="0"/>
              <w:marBottom w:val="0"/>
              <w:divBdr>
                <w:top w:val="none" w:sz="0" w:space="0" w:color="auto"/>
                <w:left w:val="none" w:sz="0" w:space="0" w:color="auto"/>
                <w:bottom w:val="none" w:sz="0" w:space="0" w:color="auto"/>
                <w:right w:val="none" w:sz="0" w:space="0" w:color="auto"/>
              </w:divBdr>
            </w:div>
            <w:div w:id="555702936">
              <w:marLeft w:val="0"/>
              <w:marRight w:val="0"/>
              <w:marTop w:val="0"/>
              <w:marBottom w:val="0"/>
              <w:divBdr>
                <w:top w:val="none" w:sz="0" w:space="0" w:color="auto"/>
                <w:left w:val="none" w:sz="0" w:space="0" w:color="auto"/>
                <w:bottom w:val="none" w:sz="0" w:space="0" w:color="auto"/>
                <w:right w:val="none" w:sz="0" w:space="0" w:color="auto"/>
              </w:divBdr>
            </w:div>
            <w:div w:id="613286627">
              <w:marLeft w:val="0"/>
              <w:marRight w:val="0"/>
              <w:marTop w:val="0"/>
              <w:marBottom w:val="0"/>
              <w:divBdr>
                <w:top w:val="none" w:sz="0" w:space="0" w:color="auto"/>
                <w:left w:val="none" w:sz="0" w:space="0" w:color="auto"/>
                <w:bottom w:val="none" w:sz="0" w:space="0" w:color="auto"/>
                <w:right w:val="none" w:sz="0" w:space="0" w:color="auto"/>
              </w:divBdr>
            </w:div>
            <w:div w:id="1187909020">
              <w:marLeft w:val="0"/>
              <w:marRight w:val="0"/>
              <w:marTop w:val="0"/>
              <w:marBottom w:val="0"/>
              <w:divBdr>
                <w:top w:val="none" w:sz="0" w:space="0" w:color="auto"/>
                <w:left w:val="none" w:sz="0" w:space="0" w:color="auto"/>
                <w:bottom w:val="none" w:sz="0" w:space="0" w:color="auto"/>
                <w:right w:val="none" w:sz="0" w:space="0" w:color="auto"/>
              </w:divBdr>
            </w:div>
            <w:div w:id="439378766">
              <w:marLeft w:val="0"/>
              <w:marRight w:val="0"/>
              <w:marTop w:val="0"/>
              <w:marBottom w:val="0"/>
              <w:divBdr>
                <w:top w:val="none" w:sz="0" w:space="0" w:color="auto"/>
                <w:left w:val="none" w:sz="0" w:space="0" w:color="auto"/>
                <w:bottom w:val="none" w:sz="0" w:space="0" w:color="auto"/>
                <w:right w:val="none" w:sz="0" w:space="0" w:color="auto"/>
              </w:divBdr>
            </w:div>
            <w:div w:id="1044676232">
              <w:marLeft w:val="0"/>
              <w:marRight w:val="0"/>
              <w:marTop w:val="0"/>
              <w:marBottom w:val="0"/>
              <w:divBdr>
                <w:top w:val="none" w:sz="0" w:space="0" w:color="auto"/>
                <w:left w:val="none" w:sz="0" w:space="0" w:color="auto"/>
                <w:bottom w:val="none" w:sz="0" w:space="0" w:color="auto"/>
                <w:right w:val="none" w:sz="0" w:space="0" w:color="auto"/>
              </w:divBdr>
            </w:div>
            <w:div w:id="1451705360">
              <w:marLeft w:val="0"/>
              <w:marRight w:val="0"/>
              <w:marTop w:val="0"/>
              <w:marBottom w:val="0"/>
              <w:divBdr>
                <w:top w:val="none" w:sz="0" w:space="0" w:color="auto"/>
                <w:left w:val="none" w:sz="0" w:space="0" w:color="auto"/>
                <w:bottom w:val="none" w:sz="0" w:space="0" w:color="auto"/>
                <w:right w:val="none" w:sz="0" w:space="0" w:color="auto"/>
              </w:divBdr>
            </w:div>
            <w:div w:id="913315734">
              <w:marLeft w:val="0"/>
              <w:marRight w:val="0"/>
              <w:marTop w:val="0"/>
              <w:marBottom w:val="0"/>
              <w:divBdr>
                <w:top w:val="none" w:sz="0" w:space="0" w:color="auto"/>
                <w:left w:val="none" w:sz="0" w:space="0" w:color="auto"/>
                <w:bottom w:val="none" w:sz="0" w:space="0" w:color="auto"/>
                <w:right w:val="none" w:sz="0" w:space="0" w:color="auto"/>
              </w:divBdr>
            </w:div>
            <w:div w:id="1842309368">
              <w:marLeft w:val="0"/>
              <w:marRight w:val="0"/>
              <w:marTop w:val="0"/>
              <w:marBottom w:val="0"/>
              <w:divBdr>
                <w:top w:val="none" w:sz="0" w:space="0" w:color="auto"/>
                <w:left w:val="none" w:sz="0" w:space="0" w:color="auto"/>
                <w:bottom w:val="none" w:sz="0" w:space="0" w:color="auto"/>
                <w:right w:val="none" w:sz="0" w:space="0" w:color="auto"/>
              </w:divBdr>
            </w:div>
            <w:div w:id="405617639">
              <w:marLeft w:val="0"/>
              <w:marRight w:val="0"/>
              <w:marTop w:val="0"/>
              <w:marBottom w:val="0"/>
              <w:divBdr>
                <w:top w:val="none" w:sz="0" w:space="0" w:color="auto"/>
                <w:left w:val="none" w:sz="0" w:space="0" w:color="auto"/>
                <w:bottom w:val="none" w:sz="0" w:space="0" w:color="auto"/>
                <w:right w:val="none" w:sz="0" w:space="0" w:color="auto"/>
              </w:divBdr>
            </w:div>
            <w:div w:id="503127196">
              <w:marLeft w:val="0"/>
              <w:marRight w:val="0"/>
              <w:marTop w:val="0"/>
              <w:marBottom w:val="0"/>
              <w:divBdr>
                <w:top w:val="none" w:sz="0" w:space="0" w:color="auto"/>
                <w:left w:val="none" w:sz="0" w:space="0" w:color="auto"/>
                <w:bottom w:val="none" w:sz="0" w:space="0" w:color="auto"/>
                <w:right w:val="none" w:sz="0" w:space="0" w:color="auto"/>
              </w:divBdr>
            </w:div>
            <w:div w:id="583956825">
              <w:marLeft w:val="0"/>
              <w:marRight w:val="0"/>
              <w:marTop w:val="0"/>
              <w:marBottom w:val="0"/>
              <w:divBdr>
                <w:top w:val="none" w:sz="0" w:space="0" w:color="auto"/>
                <w:left w:val="none" w:sz="0" w:space="0" w:color="auto"/>
                <w:bottom w:val="none" w:sz="0" w:space="0" w:color="auto"/>
                <w:right w:val="none" w:sz="0" w:space="0" w:color="auto"/>
              </w:divBdr>
            </w:div>
            <w:div w:id="24256434">
              <w:marLeft w:val="0"/>
              <w:marRight w:val="0"/>
              <w:marTop w:val="0"/>
              <w:marBottom w:val="0"/>
              <w:divBdr>
                <w:top w:val="none" w:sz="0" w:space="0" w:color="auto"/>
                <w:left w:val="none" w:sz="0" w:space="0" w:color="auto"/>
                <w:bottom w:val="none" w:sz="0" w:space="0" w:color="auto"/>
                <w:right w:val="none" w:sz="0" w:space="0" w:color="auto"/>
              </w:divBdr>
            </w:div>
            <w:div w:id="2068138710">
              <w:marLeft w:val="0"/>
              <w:marRight w:val="0"/>
              <w:marTop w:val="0"/>
              <w:marBottom w:val="0"/>
              <w:divBdr>
                <w:top w:val="none" w:sz="0" w:space="0" w:color="auto"/>
                <w:left w:val="none" w:sz="0" w:space="0" w:color="auto"/>
                <w:bottom w:val="none" w:sz="0" w:space="0" w:color="auto"/>
                <w:right w:val="none" w:sz="0" w:space="0" w:color="auto"/>
              </w:divBdr>
            </w:div>
            <w:div w:id="242573888">
              <w:marLeft w:val="0"/>
              <w:marRight w:val="0"/>
              <w:marTop w:val="0"/>
              <w:marBottom w:val="0"/>
              <w:divBdr>
                <w:top w:val="none" w:sz="0" w:space="0" w:color="auto"/>
                <w:left w:val="none" w:sz="0" w:space="0" w:color="auto"/>
                <w:bottom w:val="none" w:sz="0" w:space="0" w:color="auto"/>
                <w:right w:val="none" w:sz="0" w:space="0" w:color="auto"/>
              </w:divBdr>
            </w:div>
            <w:div w:id="1259211546">
              <w:marLeft w:val="0"/>
              <w:marRight w:val="0"/>
              <w:marTop w:val="0"/>
              <w:marBottom w:val="0"/>
              <w:divBdr>
                <w:top w:val="none" w:sz="0" w:space="0" w:color="auto"/>
                <w:left w:val="none" w:sz="0" w:space="0" w:color="auto"/>
                <w:bottom w:val="none" w:sz="0" w:space="0" w:color="auto"/>
                <w:right w:val="none" w:sz="0" w:space="0" w:color="auto"/>
              </w:divBdr>
            </w:div>
            <w:div w:id="1899050383">
              <w:marLeft w:val="0"/>
              <w:marRight w:val="0"/>
              <w:marTop w:val="0"/>
              <w:marBottom w:val="0"/>
              <w:divBdr>
                <w:top w:val="none" w:sz="0" w:space="0" w:color="auto"/>
                <w:left w:val="none" w:sz="0" w:space="0" w:color="auto"/>
                <w:bottom w:val="none" w:sz="0" w:space="0" w:color="auto"/>
                <w:right w:val="none" w:sz="0" w:space="0" w:color="auto"/>
              </w:divBdr>
            </w:div>
            <w:div w:id="1268150184">
              <w:marLeft w:val="0"/>
              <w:marRight w:val="0"/>
              <w:marTop w:val="0"/>
              <w:marBottom w:val="0"/>
              <w:divBdr>
                <w:top w:val="none" w:sz="0" w:space="0" w:color="auto"/>
                <w:left w:val="none" w:sz="0" w:space="0" w:color="auto"/>
                <w:bottom w:val="none" w:sz="0" w:space="0" w:color="auto"/>
                <w:right w:val="none" w:sz="0" w:space="0" w:color="auto"/>
              </w:divBdr>
            </w:div>
            <w:div w:id="865485561">
              <w:marLeft w:val="0"/>
              <w:marRight w:val="0"/>
              <w:marTop w:val="0"/>
              <w:marBottom w:val="0"/>
              <w:divBdr>
                <w:top w:val="none" w:sz="0" w:space="0" w:color="auto"/>
                <w:left w:val="none" w:sz="0" w:space="0" w:color="auto"/>
                <w:bottom w:val="none" w:sz="0" w:space="0" w:color="auto"/>
                <w:right w:val="none" w:sz="0" w:space="0" w:color="auto"/>
              </w:divBdr>
            </w:div>
            <w:div w:id="2002542940">
              <w:marLeft w:val="0"/>
              <w:marRight w:val="0"/>
              <w:marTop w:val="0"/>
              <w:marBottom w:val="0"/>
              <w:divBdr>
                <w:top w:val="none" w:sz="0" w:space="0" w:color="auto"/>
                <w:left w:val="none" w:sz="0" w:space="0" w:color="auto"/>
                <w:bottom w:val="none" w:sz="0" w:space="0" w:color="auto"/>
                <w:right w:val="none" w:sz="0" w:space="0" w:color="auto"/>
              </w:divBdr>
            </w:div>
            <w:div w:id="1028066860">
              <w:marLeft w:val="0"/>
              <w:marRight w:val="0"/>
              <w:marTop w:val="0"/>
              <w:marBottom w:val="0"/>
              <w:divBdr>
                <w:top w:val="none" w:sz="0" w:space="0" w:color="auto"/>
                <w:left w:val="none" w:sz="0" w:space="0" w:color="auto"/>
                <w:bottom w:val="none" w:sz="0" w:space="0" w:color="auto"/>
                <w:right w:val="none" w:sz="0" w:space="0" w:color="auto"/>
              </w:divBdr>
            </w:div>
            <w:div w:id="1066875298">
              <w:marLeft w:val="0"/>
              <w:marRight w:val="0"/>
              <w:marTop w:val="0"/>
              <w:marBottom w:val="0"/>
              <w:divBdr>
                <w:top w:val="none" w:sz="0" w:space="0" w:color="auto"/>
                <w:left w:val="none" w:sz="0" w:space="0" w:color="auto"/>
                <w:bottom w:val="none" w:sz="0" w:space="0" w:color="auto"/>
                <w:right w:val="none" w:sz="0" w:space="0" w:color="auto"/>
              </w:divBdr>
            </w:div>
            <w:div w:id="459541948">
              <w:marLeft w:val="0"/>
              <w:marRight w:val="0"/>
              <w:marTop w:val="0"/>
              <w:marBottom w:val="0"/>
              <w:divBdr>
                <w:top w:val="none" w:sz="0" w:space="0" w:color="auto"/>
                <w:left w:val="none" w:sz="0" w:space="0" w:color="auto"/>
                <w:bottom w:val="none" w:sz="0" w:space="0" w:color="auto"/>
                <w:right w:val="none" w:sz="0" w:space="0" w:color="auto"/>
              </w:divBdr>
            </w:div>
            <w:div w:id="1943221849">
              <w:marLeft w:val="0"/>
              <w:marRight w:val="0"/>
              <w:marTop w:val="0"/>
              <w:marBottom w:val="0"/>
              <w:divBdr>
                <w:top w:val="none" w:sz="0" w:space="0" w:color="auto"/>
                <w:left w:val="none" w:sz="0" w:space="0" w:color="auto"/>
                <w:bottom w:val="none" w:sz="0" w:space="0" w:color="auto"/>
                <w:right w:val="none" w:sz="0" w:space="0" w:color="auto"/>
              </w:divBdr>
            </w:div>
            <w:div w:id="2077512476">
              <w:marLeft w:val="0"/>
              <w:marRight w:val="0"/>
              <w:marTop w:val="0"/>
              <w:marBottom w:val="0"/>
              <w:divBdr>
                <w:top w:val="none" w:sz="0" w:space="0" w:color="auto"/>
                <w:left w:val="none" w:sz="0" w:space="0" w:color="auto"/>
                <w:bottom w:val="none" w:sz="0" w:space="0" w:color="auto"/>
                <w:right w:val="none" w:sz="0" w:space="0" w:color="auto"/>
              </w:divBdr>
            </w:div>
            <w:div w:id="49547941">
              <w:marLeft w:val="0"/>
              <w:marRight w:val="0"/>
              <w:marTop w:val="0"/>
              <w:marBottom w:val="0"/>
              <w:divBdr>
                <w:top w:val="none" w:sz="0" w:space="0" w:color="auto"/>
                <w:left w:val="none" w:sz="0" w:space="0" w:color="auto"/>
                <w:bottom w:val="none" w:sz="0" w:space="0" w:color="auto"/>
                <w:right w:val="none" w:sz="0" w:space="0" w:color="auto"/>
              </w:divBdr>
            </w:div>
            <w:div w:id="1495612252">
              <w:marLeft w:val="0"/>
              <w:marRight w:val="0"/>
              <w:marTop w:val="0"/>
              <w:marBottom w:val="0"/>
              <w:divBdr>
                <w:top w:val="none" w:sz="0" w:space="0" w:color="auto"/>
                <w:left w:val="none" w:sz="0" w:space="0" w:color="auto"/>
                <w:bottom w:val="none" w:sz="0" w:space="0" w:color="auto"/>
                <w:right w:val="none" w:sz="0" w:space="0" w:color="auto"/>
              </w:divBdr>
            </w:div>
            <w:div w:id="1342126558">
              <w:marLeft w:val="0"/>
              <w:marRight w:val="0"/>
              <w:marTop w:val="0"/>
              <w:marBottom w:val="0"/>
              <w:divBdr>
                <w:top w:val="none" w:sz="0" w:space="0" w:color="auto"/>
                <w:left w:val="none" w:sz="0" w:space="0" w:color="auto"/>
                <w:bottom w:val="none" w:sz="0" w:space="0" w:color="auto"/>
                <w:right w:val="none" w:sz="0" w:space="0" w:color="auto"/>
              </w:divBdr>
            </w:div>
            <w:div w:id="13381475">
              <w:marLeft w:val="0"/>
              <w:marRight w:val="0"/>
              <w:marTop w:val="0"/>
              <w:marBottom w:val="0"/>
              <w:divBdr>
                <w:top w:val="none" w:sz="0" w:space="0" w:color="auto"/>
                <w:left w:val="none" w:sz="0" w:space="0" w:color="auto"/>
                <w:bottom w:val="none" w:sz="0" w:space="0" w:color="auto"/>
                <w:right w:val="none" w:sz="0" w:space="0" w:color="auto"/>
              </w:divBdr>
            </w:div>
            <w:div w:id="282225602">
              <w:marLeft w:val="0"/>
              <w:marRight w:val="0"/>
              <w:marTop w:val="0"/>
              <w:marBottom w:val="0"/>
              <w:divBdr>
                <w:top w:val="none" w:sz="0" w:space="0" w:color="auto"/>
                <w:left w:val="none" w:sz="0" w:space="0" w:color="auto"/>
                <w:bottom w:val="none" w:sz="0" w:space="0" w:color="auto"/>
                <w:right w:val="none" w:sz="0" w:space="0" w:color="auto"/>
              </w:divBdr>
            </w:div>
            <w:div w:id="268977211">
              <w:marLeft w:val="0"/>
              <w:marRight w:val="0"/>
              <w:marTop w:val="0"/>
              <w:marBottom w:val="0"/>
              <w:divBdr>
                <w:top w:val="none" w:sz="0" w:space="0" w:color="auto"/>
                <w:left w:val="none" w:sz="0" w:space="0" w:color="auto"/>
                <w:bottom w:val="none" w:sz="0" w:space="0" w:color="auto"/>
                <w:right w:val="none" w:sz="0" w:space="0" w:color="auto"/>
              </w:divBdr>
            </w:div>
            <w:div w:id="716899417">
              <w:marLeft w:val="0"/>
              <w:marRight w:val="0"/>
              <w:marTop w:val="0"/>
              <w:marBottom w:val="0"/>
              <w:divBdr>
                <w:top w:val="none" w:sz="0" w:space="0" w:color="auto"/>
                <w:left w:val="none" w:sz="0" w:space="0" w:color="auto"/>
                <w:bottom w:val="none" w:sz="0" w:space="0" w:color="auto"/>
                <w:right w:val="none" w:sz="0" w:space="0" w:color="auto"/>
              </w:divBdr>
            </w:div>
            <w:div w:id="1269629466">
              <w:marLeft w:val="0"/>
              <w:marRight w:val="0"/>
              <w:marTop w:val="0"/>
              <w:marBottom w:val="0"/>
              <w:divBdr>
                <w:top w:val="none" w:sz="0" w:space="0" w:color="auto"/>
                <w:left w:val="none" w:sz="0" w:space="0" w:color="auto"/>
                <w:bottom w:val="none" w:sz="0" w:space="0" w:color="auto"/>
                <w:right w:val="none" w:sz="0" w:space="0" w:color="auto"/>
              </w:divBdr>
            </w:div>
            <w:div w:id="884487646">
              <w:marLeft w:val="0"/>
              <w:marRight w:val="0"/>
              <w:marTop w:val="0"/>
              <w:marBottom w:val="0"/>
              <w:divBdr>
                <w:top w:val="none" w:sz="0" w:space="0" w:color="auto"/>
                <w:left w:val="none" w:sz="0" w:space="0" w:color="auto"/>
                <w:bottom w:val="none" w:sz="0" w:space="0" w:color="auto"/>
                <w:right w:val="none" w:sz="0" w:space="0" w:color="auto"/>
              </w:divBdr>
            </w:div>
            <w:div w:id="301812686">
              <w:marLeft w:val="0"/>
              <w:marRight w:val="0"/>
              <w:marTop w:val="0"/>
              <w:marBottom w:val="0"/>
              <w:divBdr>
                <w:top w:val="none" w:sz="0" w:space="0" w:color="auto"/>
                <w:left w:val="none" w:sz="0" w:space="0" w:color="auto"/>
                <w:bottom w:val="none" w:sz="0" w:space="0" w:color="auto"/>
                <w:right w:val="none" w:sz="0" w:space="0" w:color="auto"/>
              </w:divBdr>
            </w:div>
            <w:div w:id="824737674">
              <w:marLeft w:val="0"/>
              <w:marRight w:val="0"/>
              <w:marTop w:val="0"/>
              <w:marBottom w:val="0"/>
              <w:divBdr>
                <w:top w:val="none" w:sz="0" w:space="0" w:color="auto"/>
                <w:left w:val="none" w:sz="0" w:space="0" w:color="auto"/>
                <w:bottom w:val="none" w:sz="0" w:space="0" w:color="auto"/>
                <w:right w:val="none" w:sz="0" w:space="0" w:color="auto"/>
              </w:divBdr>
            </w:div>
            <w:div w:id="1966038707">
              <w:marLeft w:val="0"/>
              <w:marRight w:val="0"/>
              <w:marTop w:val="0"/>
              <w:marBottom w:val="0"/>
              <w:divBdr>
                <w:top w:val="none" w:sz="0" w:space="0" w:color="auto"/>
                <w:left w:val="none" w:sz="0" w:space="0" w:color="auto"/>
                <w:bottom w:val="none" w:sz="0" w:space="0" w:color="auto"/>
                <w:right w:val="none" w:sz="0" w:space="0" w:color="auto"/>
              </w:divBdr>
            </w:div>
            <w:div w:id="445972792">
              <w:marLeft w:val="0"/>
              <w:marRight w:val="0"/>
              <w:marTop w:val="0"/>
              <w:marBottom w:val="0"/>
              <w:divBdr>
                <w:top w:val="none" w:sz="0" w:space="0" w:color="auto"/>
                <w:left w:val="none" w:sz="0" w:space="0" w:color="auto"/>
                <w:bottom w:val="none" w:sz="0" w:space="0" w:color="auto"/>
                <w:right w:val="none" w:sz="0" w:space="0" w:color="auto"/>
              </w:divBdr>
            </w:div>
          </w:divsChild>
        </w:div>
        <w:div w:id="1862083496">
          <w:marLeft w:val="0"/>
          <w:marRight w:val="0"/>
          <w:marTop w:val="0"/>
          <w:marBottom w:val="0"/>
          <w:divBdr>
            <w:top w:val="none" w:sz="0" w:space="0" w:color="auto"/>
            <w:left w:val="none" w:sz="0" w:space="0" w:color="auto"/>
            <w:bottom w:val="none" w:sz="0" w:space="0" w:color="auto"/>
            <w:right w:val="none" w:sz="0" w:space="0" w:color="auto"/>
          </w:divBdr>
        </w:div>
        <w:div w:id="148905509">
          <w:marLeft w:val="0"/>
          <w:marRight w:val="0"/>
          <w:marTop w:val="0"/>
          <w:marBottom w:val="0"/>
          <w:divBdr>
            <w:top w:val="none" w:sz="0" w:space="0" w:color="auto"/>
            <w:left w:val="none" w:sz="0" w:space="0" w:color="auto"/>
            <w:bottom w:val="none" w:sz="0" w:space="0" w:color="auto"/>
            <w:right w:val="none" w:sz="0" w:space="0" w:color="auto"/>
          </w:divBdr>
        </w:div>
        <w:div w:id="1076443109">
          <w:marLeft w:val="0"/>
          <w:marRight w:val="0"/>
          <w:marTop w:val="0"/>
          <w:marBottom w:val="0"/>
          <w:divBdr>
            <w:top w:val="none" w:sz="0" w:space="0" w:color="auto"/>
            <w:left w:val="none" w:sz="0" w:space="0" w:color="auto"/>
            <w:bottom w:val="none" w:sz="0" w:space="0" w:color="auto"/>
            <w:right w:val="none" w:sz="0" w:space="0" w:color="auto"/>
          </w:divBdr>
          <w:divsChild>
            <w:div w:id="277375582">
              <w:marLeft w:val="0"/>
              <w:marRight w:val="0"/>
              <w:marTop w:val="0"/>
              <w:marBottom w:val="0"/>
              <w:divBdr>
                <w:top w:val="none" w:sz="0" w:space="0" w:color="auto"/>
                <w:left w:val="none" w:sz="0" w:space="0" w:color="auto"/>
                <w:bottom w:val="none" w:sz="0" w:space="0" w:color="auto"/>
                <w:right w:val="none" w:sz="0" w:space="0" w:color="auto"/>
              </w:divBdr>
            </w:div>
          </w:divsChild>
        </w:div>
        <w:div w:id="1566866727">
          <w:marLeft w:val="0"/>
          <w:marRight w:val="0"/>
          <w:marTop w:val="0"/>
          <w:marBottom w:val="0"/>
          <w:divBdr>
            <w:top w:val="none" w:sz="0" w:space="0" w:color="auto"/>
            <w:left w:val="none" w:sz="0" w:space="0" w:color="auto"/>
            <w:bottom w:val="none" w:sz="0" w:space="0" w:color="auto"/>
            <w:right w:val="none" w:sz="0" w:space="0" w:color="auto"/>
          </w:divBdr>
        </w:div>
        <w:div w:id="653919597">
          <w:marLeft w:val="0"/>
          <w:marRight w:val="0"/>
          <w:marTop w:val="0"/>
          <w:marBottom w:val="0"/>
          <w:divBdr>
            <w:top w:val="none" w:sz="0" w:space="0" w:color="auto"/>
            <w:left w:val="none" w:sz="0" w:space="0" w:color="auto"/>
            <w:bottom w:val="none" w:sz="0" w:space="0" w:color="auto"/>
            <w:right w:val="none" w:sz="0" w:space="0" w:color="auto"/>
          </w:divBdr>
          <w:divsChild>
            <w:div w:id="1887250629">
              <w:marLeft w:val="0"/>
              <w:marRight w:val="0"/>
              <w:marTop w:val="0"/>
              <w:marBottom w:val="0"/>
              <w:divBdr>
                <w:top w:val="none" w:sz="0" w:space="0" w:color="auto"/>
                <w:left w:val="none" w:sz="0" w:space="0" w:color="auto"/>
                <w:bottom w:val="none" w:sz="0" w:space="0" w:color="auto"/>
                <w:right w:val="none" w:sz="0" w:space="0" w:color="auto"/>
              </w:divBdr>
            </w:div>
            <w:div w:id="604118641">
              <w:marLeft w:val="0"/>
              <w:marRight w:val="0"/>
              <w:marTop w:val="0"/>
              <w:marBottom w:val="0"/>
              <w:divBdr>
                <w:top w:val="none" w:sz="0" w:space="0" w:color="auto"/>
                <w:left w:val="none" w:sz="0" w:space="0" w:color="auto"/>
                <w:bottom w:val="none" w:sz="0" w:space="0" w:color="auto"/>
                <w:right w:val="none" w:sz="0" w:space="0" w:color="auto"/>
              </w:divBdr>
            </w:div>
            <w:div w:id="1705519126">
              <w:marLeft w:val="0"/>
              <w:marRight w:val="0"/>
              <w:marTop w:val="0"/>
              <w:marBottom w:val="0"/>
              <w:divBdr>
                <w:top w:val="none" w:sz="0" w:space="0" w:color="auto"/>
                <w:left w:val="none" w:sz="0" w:space="0" w:color="auto"/>
                <w:bottom w:val="none" w:sz="0" w:space="0" w:color="auto"/>
                <w:right w:val="none" w:sz="0" w:space="0" w:color="auto"/>
              </w:divBdr>
            </w:div>
            <w:div w:id="1579553618">
              <w:marLeft w:val="0"/>
              <w:marRight w:val="0"/>
              <w:marTop w:val="0"/>
              <w:marBottom w:val="0"/>
              <w:divBdr>
                <w:top w:val="none" w:sz="0" w:space="0" w:color="auto"/>
                <w:left w:val="none" w:sz="0" w:space="0" w:color="auto"/>
                <w:bottom w:val="none" w:sz="0" w:space="0" w:color="auto"/>
                <w:right w:val="none" w:sz="0" w:space="0" w:color="auto"/>
              </w:divBdr>
            </w:div>
            <w:div w:id="1003357237">
              <w:marLeft w:val="0"/>
              <w:marRight w:val="0"/>
              <w:marTop w:val="0"/>
              <w:marBottom w:val="0"/>
              <w:divBdr>
                <w:top w:val="none" w:sz="0" w:space="0" w:color="auto"/>
                <w:left w:val="none" w:sz="0" w:space="0" w:color="auto"/>
                <w:bottom w:val="none" w:sz="0" w:space="0" w:color="auto"/>
                <w:right w:val="none" w:sz="0" w:space="0" w:color="auto"/>
              </w:divBdr>
            </w:div>
            <w:div w:id="2052488247">
              <w:marLeft w:val="0"/>
              <w:marRight w:val="0"/>
              <w:marTop w:val="0"/>
              <w:marBottom w:val="0"/>
              <w:divBdr>
                <w:top w:val="none" w:sz="0" w:space="0" w:color="auto"/>
                <w:left w:val="none" w:sz="0" w:space="0" w:color="auto"/>
                <w:bottom w:val="none" w:sz="0" w:space="0" w:color="auto"/>
                <w:right w:val="none" w:sz="0" w:space="0" w:color="auto"/>
              </w:divBdr>
            </w:div>
            <w:div w:id="163785693">
              <w:marLeft w:val="0"/>
              <w:marRight w:val="0"/>
              <w:marTop w:val="0"/>
              <w:marBottom w:val="0"/>
              <w:divBdr>
                <w:top w:val="none" w:sz="0" w:space="0" w:color="auto"/>
                <w:left w:val="none" w:sz="0" w:space="0" w:color="auto"/>
                <w:bottom w:val="none" w:sz="0" w:space="0" w:color="auto"/>
                <w:right w:val="none" w:sz="0" w:space="0" w:color="auto"/>
              </w:divBdr>
            </w:div>
            <w:div w:id="1305427153">
              <w:marLeft w:val="0"/>
              <w:marRight w:val="0"/>
              <w:marTop w:val="0"/>
              <w:marBottom w:val="0"/>
              <w:divBdr>
                <w:top w:val="none" w:sz="0" w:space="0" w:color="auto"/>
                <w:left w:val="none" w:sz="0" w:space="0" w:color="auto"/>
                <w:bottom w:val="none" w:sz="0" w:space="0" w:color="auto"/>
                <w:right w:val="none" w:sz="0" w:space="0" w:color="auto"/>
              </w:divBdr>
            </w:div>
            <w:div w:id="1081410493">
              <w:marLeft w:val="0"/>
              <w:marRight w:val="0"/>
              <w:marTop w:val="0"/>
              <w:marBottom w:val="0"/>
              <w:divBdr>
                <w:top w:val="none" w:sz="0" w:space="0" w:color="auto"/>
                <w:left w:val="none" w:sz="0" w:space="0" w:color="auto"/>
                <w:bottom w:val="none" w:sz="0" w:space="0" w:color="auto"/>
                <w:right w:val="none" w:sz="0" w:space="0" w:color="auto"/>
              </w:divBdr>
            </w:div>
            <w:div w:id="1749569629">
              <w:marLeft w:val="0"/>
              <w:marRight w:val="0"/>
              <w:marTop w:val="0"/>
              <w:marBottom w:val="0"/>
              <w:divBdr>
                <w:top w:val="none" w:sz="0" w:space="0" w:color="auto"/>
                <w:left w:val="none" w:sz="0" w:space="0" w:color="auto"/>
                <w:bottom w:val="none" w:sz="0" w:space="0" w:color="auto"/>
                <w:right w:val="none" w:sz="0" w:space="0" w:color="auto"/>
              </w:divBdr>
            </w:div>
            <w:div w:id="418066546">
              <w:marLeft w:val="0"/>
              <w:marRight w:val="0"/>
              <w:marTop w:val="0"/>
              <w:marBottom w:val="0"/>
              <w:divBdr>
                <w:top w:val="none" w:sz="0" w:space="0" w:color="auto"/>
                <w:left w:val="none" w:sz="0" w:space="0" w:color="auto"/>
                <w:bottom w:val="none" w:sz="0" w:space="0" w:color="auto"/>
                <w:right w:val="none" w:sz="0" w:space="0" w:color="auto"/>
              </w:divBdr>
            </w:div>
            <w:div w:id="699664181">
              <w:marLeft w:val="0"/>
              <w:marRight w:val="0"/>
              <w:marTop w:val="0"/>
              <w:marBottom w:val="0"/>
              <w:divBdr>
                <w:top w:val="none" w:sz="0" w:space="0" w:color="auto"/>
                <w:left w:val="none" w:sz="0" w:space="0" w:color="auto"/>
                <w:bottom w:val="none" w:sz="0" w:space="0" w:color="auto"/>
                <w:right w:val="none" w:sz="0" w:space="0" w:color="auto"/>
              </w:divBdr>
            </w:div>
            <w:div w:id="159081697">
              <w:marLeft w:val="0"/>
              <w:marRight w:val="0"/>
              <w:marTop w:val="0"/>
              <w:marBottom w:val="0"/>
              <w:divBdr>
                <w:top w:val="none" w:sz="0" w:space="0" w:color="auto"/>
                <w:left w:val="none" w:sz="0" w:space="0" w:color="auto"/>
                <w:bottom w:val="none" w:sz="0" w:space="0" w:color="auto"/>
                <w:right w:val="none" w:sz="0" w:space="0" w:color="auto"/>
              </w:divBdr>
            </w:div>
            <w:div w:id="836728673">
              <w:marLeft w:val="0"/>
              <w:marRight w:val="0"/>
              <w:marTop w:val="0"/>
              <w:marBottom w:val="0"/>
              <w:divBdr>
                <w:top w:val="none" w:sz="0" w:space="0" w:color="auto"/>
                <w:left w:val="none" w:sz="0" w:space="0" w:color="auto"/>
                <w:bottom w:val="none" w:sz="0" w:space="0" w:color="auto"/>
                <w:right w:val="none" w:sz="0" w:space="0" w:color="auto"/>
              </w:divBdr>
            </w:div>
            <w:div w:id="1891574768">
              <w:marLeft w:val="0"/>
              <w:marRight w:val="0"/>
              <w:marTop w:val="0"/>
              <w:marBottom w:val="0"/>
              <w:divBdr>
                <w:top w:val="none" w:sz="0" w:space="0" w:color="auto"/>
                <w:left w:val="none" w:sz="0" w:space="0" w:color="auto"/>
                <w:bottom w:val="none" w:sz="0" w:space="0" w:color="auto"/>
                <w:right w:val="none" w:sz="0" w:space="0" w:color="auto"/>
              </w:divBdr>
            </w:div>
            <w:div w:id="860511580">
              <w:marLeft w:val="0"/>
              <w:marRight w:val="0"/>
              <w:marTop w:val="0"/>
              <w:marBottom w:val="0"/>
              <w:divBdr>
                <w:top w:val="none" w:sz="0" w:space="0" w:color="auto"/>
                <w:left w:val="none" w:sz="0" w:space="0" w:color="auto"/>
                <w:bottom w:val="none" w:sz="0" w:space="0" w:color="auto"/>
                <w:right w:val="none" w:sz="0" w:space="0" w:color="auto"/>
              </w:divBdr>
            </w:div>
            <w:div w:id="661010812">
              <w:marLeft w:val="0"/>
              <w:marRight w:val="0"/>
              <w:marTop w:val="0"/>
              <w:marBottom w:val="0"/>
              <w:divBdr>
                <w:top w:val="none" w:sz="0" w:space="0" w:color="auto"/>
                <w:left w:val="none" w:sz="0" w:space="0" w:color="auto"/>
                <w:bottom w:val="none" w:sz="0" w:space="0" w:color="auto"/>
                <w:right w:val="none" w:sz="0" w:space="0" w:color="auto"/>
              </w:divBdr>
            </w:div>
            <w:div w:id="1618176902">
              <w:marLeft w:val="0"/>
              <w:marRight w:val="0"/>
              <w:marTop w:val="0"/>
              <w:marBottom w:val="0"/>
              <w:divBdr>
                <w:top w:val="none" w:sz="0" w:space="0" w:color="auto"/>
                <w:left w:val="none" w:sz="0" w:space="0" w:color="auto"/>
                <w:bottom w:val="none" w:sz="0" w:space="0" w:color="auto"/>
                <w:right w:val="none" w:sz="0" w:space="0" w:color="auto"/>
              </w:divBdr>
            </w:div>
            <w:div w:id="360739939">
              <w:marLeft w:val="0"/>
              <w:marRight w:val="0"/>
              <w:marTop w:val="0"/>
              <w:marBottom w:val="0"/>
              <w:divBdr>
                <w:top w:val="none" w:sz="0" w:space="0" w:color="auto"/>
                <w:left w:val="none" w:sz="0" w:space="0" w:color="auto"/>
                <w:bottom w:val="none" w:sz="0" w:space="0" w:color="auto"/>
                <w:right w:val="none" w:sz="0" w:space="0" w:color="auto"/>
              </w:divBdr>
            </w:div>
            <w:div w:id="848561434">
              <w:marLeft w:val="0"/>
              <w:marRight w:val="0"/>
              <w:marTop w:val="0"/>
              <w:marBottom w:val="0"/>
              <w:divBdr>
                <w:top w:val="none" w:sz="0" w:space="0" w:color="auto"/>
                <w:left w:val="none" w:sz="0" w:space="0" w:color="auto"/>
                <w:bottom w:val="none" w:sz="0" w:space="0" w:color="auto"/>
                <w:right w:val="none" w:sz="0" w:space="0" w:color="auto"/>
              </w:divBdr>
            </w:div>
            <w:div w:id="937761843">
              <w:marLeft w:val="0"/>
              <w:marRight w:val="0"/>
              <w:marTop w:val="0"/>
              <w:marBottom w:val="0"/>
              <w:divBdr>
                <w:top w:val="none" w:sz="0" w:space="0" w:color="auto"/>
                <w:left w:val="none" w:sz="0" w:space="0" w:color="auto"/>
                <w:bottom w:val="none" w:sz="0" w:space="0" w:color="auto"/>
                <w:right w:val="none" w:sz="0" w:space="0" w:color="auto"/>
              </w:divBdr>
            </w:div>
            <w:div w:id="1823228853">
              <w:marLeft w:val="0"/>
              <w:marRight w:val="0"/>
              <w:marTop w:val="0"/>
              <w:marBottom w:val="0"/>
              <w:divBdr>
                <w:top w:val="none" w:sz="0" w:space="0" w:color="auto"/>
                <w:left w:val="none" w:sz="0" w:space="0" w:color="auto"/>
                <w:bottom w:val="none" w:sz="0" w:space="0" w:color="auto"/>
                <w:right w:val="none" w:sz="0" w:space="0" w:color="auto"/>
              </w:divBdr>
            </w:div>
            <w:div w:id="293412443">
              <w:marLeft w:val="0"/>
              <w:marRight w:val="0"/>
              <w:marTop w:val="0"/>
              <w:marBottom w:val="0"/>
              <w:divBdr>
                <w:top w:val="none" w:sz="0" w:space="0" w:color="auto"/>
                <w:left w:val="none" w:sz="0" w:space="0" w:color="auto"/>
                <w:bottom w:val="none" w:sz="0" w:space="0" w:color="auto"/>
                <w:right w:val="none" w:sz="0" w:space="0" w:color="auto"/>
              </w:divBdr>
            </w:div>
            <w:div w:id="739979832">
              <w:marLeft w:val="0"/>
              <w:marRight w:val="0"/>
              <w:marTop w:val="0"/>
              <w:marBottom w:val="0"/>
              <w:divBdr>
                <w:top w:val="none" w:sz="0" w:space="0" w:color="auto"/>
                <w:left w:val="none" w:sz="0" w:space="0" w:color="auto"/>
                <w:bottom w:val="none" w:sz="0" w:space="0" w:color="auto"/>
                <w:right w:val="none" w:sz="0" w:space="0" w:color="auto"/>
              </w:divBdr>
            </w:div>
            <w:div w:id="410935385">
              <w:marLeft w:val="0"/>
              <w:marRight w:val="0"/>
              <w:marTop w:val="0"/>
              <w:marBottom w:val="0"/>
              <w:divBdr>
                <w:top w:val="none" w:sz="0" w:space="0" w:color="auto"/>
                <w:left w:val="none" w:sz="0" w:space="0" w:color="auto"/>
                <w:bottom w:val="none" w:sz="0" w:space="0" w:color="auto"/>
                <w:right w:val="none" w:sz="0" w:space="0" w:color="auto"/>
              </w:divBdr>
            </w:div>
            <w:div w:id="1710497967">
              <w:marLeft w:val="0"/>
              <w:marRight w:val="0"/>
              <w:marTop w:val="0"/>
              <w:marBottom w:val="0"/>
              <w:divBdr>
                <w:top w:val="none" w:sz="0" w:space="0" w:color="auto"/>
                <w:left w:val="none" w:sz="0" w:space="0" w:color="auto"/>
                <w:bottom w:val="none" w:sz="0" w:space="0" w:color="auto"/>
                <w:right w:val="none" w:sz="0" w:space="0" w:color="auto"/>
              </w:divBdr>
            </w:div>
            <w:div w:id="1771583874">
              <w:marLeft w:val="0"/>
              <w:marRight w:val="0"/>
              <w:marTop w:val="0"/>
              <w:marBottom w:val="0"/>
              <w:divBdr>
                <w:top w:val="none" w:sz="0" w:space="0" w:color="auto"/>
                <w:left w:val="none" w:sz="0" w:space="0" w:color="auto"/>
                <w:bottom w:val="none" w:sz="0" w:space="0" w:color="auto"/>
                <w:right w:val="none" w:sz="0" w:space="0" w:color="auto"/>
              </w:divBdr>
            </w:div>
            <w:div w:id="981929251">
              <w:marLeft w:val="0"/>
              <w:marRight w:val="0"/>
              <w:marTop w:val="0"/>
              <w:marBottom w:val="0"/>
              <w:divBdr>
                <w:top w:val="none" w:sz="0" w:space="0" w:color="auto"/>
                <w:left w:val="none" w:sz="0" w:space="0" w:color="auto"/>
                <w:bottom w:val="none" w:sz="0" w:space="0" w:color="auto"/>
                <w:right w:val="none" w:sz="0" w:space="0" w:color="auto"/>
              </w:divBdr>
            </w:div>
            <w:div w:id="163057886">
              <w:marLeft w:val="0"/>
              <w:marRight w:val="0"/>
              <w:marTop w:val="0"/>
              <w:marBottom w:val="0"/>
              <w:divBdr>
                <w:top w:val="none" w:sz="0" w:space="0" w:color="auto"/>
                <w:left w:val="none" w:sz="0" w:space="0" w:color="auto"/>
                <w:bottom w:val="none" w:sz="0" w:space="0" w:color="auto"/>
                <w:right w:val="none" w:sz="0" w:space="0" w:color="auto"/>
              </w:divBdr>
            </w:div>
            <w:div w:id="265815010">
              <w:marLeft w:val="0"/>
              <w:marRight w:val="0"/>
              <w:marTop w:val="0"/>
              <w:marBottom w:val="0"/>
              <w:divBdr>
                <w:top w:val="none" w:sz="0" w:space="0" w:color="auto"/>
                <w:left w:val="none" w:sz="0" w:space="0" w:color="auto"/>
                <w:bottom w:val="none" w:sz="0" w:space="0" w:color="auto"/>
                <w:right w:val="none" w:sz="0" w:space="0" w:color="auto"/>
              </w:divBdr>
            </w:div>
            <w:div w:id="1970239582">
              <w:marLeft w:val="0"/>
              <w:marRight w:val="0"/>
              <w:marTop w:val="0"/>
              <w:marBottom w:val="0"/>
              <w:divBdr>
                <w:top w:val="none" w:sz="0" w:space="0" w:color="auto"/>
                <w:left w:val="none" w:sz="0" w:space="0" w:color="auto"/>
                <w:bottom w:val="none" w:sz="0" w:space="0" w:color="auto"/>
                <w:right w:val="none" w:sz="0" w:space="0" w:color="auto"/>
              </w:divBdr>
            </w:div>
            <w:div w:id="1750350647">
              <w:marLeft w:val="0"/>
              <w:marRight w:val="0"/>
              <w:marTop w:val="0"/>
              <w:marBottom w:val="0"/>
              <w:divBdr>
                <w:top w:val="none" w:sz="0" w:space="0" w:color="auto"/>
                <w:left w:val="none" w:sz="0" w:space="0" w:color="auto"/>
                <w:bottom w:val="none" w:sz="0" w:space="0" w:color="auto"/>
                <w:right w:val="none" w:sz="0" w:space="0" w:color="auto"/>
              </w:divBdr>
            </w:div>
            <w:div w:id="1017271838">
              <w:marLeft w:val="0"/>
              <w:marRight w:val="0"/>
              <w:marTop w:val="0"/>
              <w:marBottom w:val="0"/>
              <w:divBdr>
                <w:top w:val="none" w:sz="0" w:space="0" w:color="auto"/>
                <w:left w:val="none" w:sz="0" w:space="0" w:color="auto"/>
                <w:bottom w:val="none" w:sz="0" w:space="0" w:color="auto"/>
                <w:right w:val="none" w:sz="0" w:space="0" w:color="auto"/>
              </w:divBdr>
            </w:div>
            <w:div w:id="1400134542">
              <w:marLeft w:val="0"/>
              <w:marRight w:val="0"/>
              <w:marTop w:val="0"/>
              <w:marBottom w:val="0"/>
              <w:divBdr>
                <w:top w:val="none" w:sz="0" w:space="0" w:color="auto"/>
                <w:left w:val="none" w:sz="0" w:space="0" w:color="auto"/>
                <w:bottom w:val="none" w:sz="0" w:space="0" w:color="auto"/>
                <w:right w:val="none" w:sz="0" w:space="0" w:color="auto"/>
              </w:divBdr>
            </w:div>
            <w:div w:id="1982151006">
              <w:marLeft w:val="0"/>
              <w:marRight w:val="0"/>
              <w:marTop w:val="0"/>
              <w:marBottom w:val="0"/>
              <w:divBdr>
                <w:top w:val="none" w:sz="0" w:space="0" w:color="auto"/>
                <w:left w:val="none" w:sz="0" w:space="0" w:color="auto"/>
                <w:bottom w:val="none" w:sz="0" w:space="0" w:color="auto"/>
                <w:right w:val="none" w:sz="0" w:space="0" w:color="auto"/>
              </w:divBdr>
            </w:div>
            <w:div w:id="1431663708">
              <w:marLeft w:val="0"/>
              <w:marRight w:val="0"/>
              <w:marTop w:val="0"/>
              <w:marBottom w:val="0"/>
              <w:divBdr>
                <w:top w:val="none" w:sz="0" w:space="0" w:color="auto"/>
                <w:left w:val="none" w:sz="0" w:space="0" w:color="auto"/>
                <w:bottom w:val="none" w:sz="0" w:space="0" w:color="auto"/>
                <w:right w:val="none" w:sz="0" w:space="0" w:color="auto"/>
              </w:divBdr>
            </w:div>
            <w:div w:id="487597914">
              <w:marLeft w:val="0"/>
              <w:marRight w:val="0"/>
              <w:marTop w:val="0"/>
              <w:marBottom w:val="0"/>
              <w:divBdr>
                <w:top w:val="none" w:sz="0" w:space="0" w:color="auto"/>
                <w:left w:val="none" w:sz="0" w:space="0" w:color="auto"/>
                <w:bottom w:val="none" w:sz="0" w:space="0" w:color="auto"/>
                <w:right w:val="none" w:sz="0" w:space="0" w:color="auto"/>
              </w:divBdr>
            </w:div>
            <w:div w:id="1161698169">
              <w:marLeft w:val="0"/>
              <w:marRight w:val="0"/>
              <w:marTop w:val="0"/>
              <w:marBottom w:val="0"/>
              <w:divBdr>
                <w:top w:val="none" w:sz="0" w:space="0" w:color="auto"/>
                <w:left w:val="none" w:sz="0" w:space="0" w:color="auto"/>
                <w:bottom w:val="none" w:sz="0" w:space="0" w:color="auto"/>
                <w:right w:val="none" w:sz="0" w:space="0" w:color="auto"/>
              </w:divBdr>
            </w:div>
            <w:div w:id="2134472259">
              <w:marLeft w:val="0"/>
              <w:marRight w:val="0"/>
              <w:marTop w:val="0"/>
              <w:marBottom w:val="0"/>
              <w:divBdr>
                <w:top w:val="none" w:sz="0" w:space="0" w:color="auto"/>
                <w:left w:val="none" w:sz="0" w:space="0" w:color="auto"/>
                <w:bottom w:val="none" w:sz="0" w:space="0" w:color="auto"/>
                <w:right w:val="none" w:sz="0" w:space="0" w:color="auto"/>
              </w:divBdr>
            </w:div>
            <w:div w:id="136191977">
              <w:marLeft w:val="0"/>
              <w:marRight w:val="0"/>
              <w:marTop w:val="0"/>
              <w:marBottom w:val="0"/>
              <w:divBdr>
                <w:top w:val="none" w:sz="0" w:space="0" w:color="auto"/>
                <w:left w:val="none" w:sz="0" w:space="0" w:color="auto"/>
                <w:bottom w:val="none" w:sz="0" w:space="0" w:color="auto"/>
                <w:right w:val="none" w:sz="0" w:space="0" w:color="auto"/>
              </w:divBdr>
            </w:div>
            <w:div w:id="1097869624">
              <w:marLeft w:val="0"/>
              <w:marRight w:val="0"/>
              <w:marTop w:val="0"/>
              <w:marBottom w:val="0"/>
              <w:divBdr>
                <w:top w:val="none" w:sz="0" w:space="0" w:color="auto"/>
                <w:left w:val="none" w:sz="0" w:space="0" w:color="auto"/>
                <w:bottom w:val="none" w:sz="0" w:space="0" w:color="auto"/>
                <w:right w:val="none" w:sz="0" w:space="0" w:color="auto"/>
              </w:divBdr>
            </w:div>
            <w:div w:id="1565801329">
              <w:marLeft w:val="0"/>
              <w:marRight w:val="0"/>
              <w:marTop w:val="0"/>
              <w:marBottom w:val="0"/>
              <w:divBdr>
                <w:top w:val="none" w:sz="0" w:space="0" w:color="auto"/>
                <w:left w:val="none" w:sz="0" w:space="0" w:color="auto"/>
                <w:bottom w:val="none" w:sz="0" w:space="0" w:color="auto"/>
                <w:right w:val="none" w:sz="0" w:space="0" w:color="auto"/>
              </w:divBdr>
            </w:div>
            <w:div w:id="1963879761">
              <w:marLeft w:val="0"/>
              <w:marRight w:val="0"/>
              <w:marTop w:val="0"/>
              <w:marBottom w:val="0"/>
              <w:divBdr>
                <w:top w:val="none" w:sz="0" w:space="0" w:color="auto"/>
                <w:left w:val="none" w:sz="0" w:space="0" w:color="auto"/>
                <w:bottom w:val="none" w:sz="0" w:space="0" w:color="auto"/>
                <w:right w:val="none" w:sz="0" w:space="0" w:color="auto"/>
              </w:divBdr>
            </w:div>
            <w:div w:id="2009019546">
              <w:marLeft w:val="0"/>
              <w:marRight w:val="0"/>
              <w:marTop w:val="0"/>
              <w:marBottom w:val="0"/>
              <w:divBdr>
                <w:top w:val="none" w:sz="0" w:space="0" w:color="auto"/>
                <w:left w:val="none" w:sz="0" w:space="0" w:color="auto"/>
                <w:bottom w:val="none" w:sz="0" w:space="0" w:color="auto"/>
                <w:right w:val="none" w:sz="0" w:space="0" w:color="auto"/>
              </w:divBdr>
            </w:div>
            <w:div w:id="44572418">
              <w:marLeft w:val="0"/>
              <w:marRight w:val="0"/>
              <w:marTop w:val="0"/>
              <w:marBottom w:val="0"/>
              <w:divBdr>
                <w:top w:val="none" w:sz="0" w:space="0" w:color="auto"/>
                <w:left w:val="none" w:sz="0" w:space="0" w:color="auto"/>
                <w:bottom w:val="none" w:sz="0" w:space="0" w:color="auto"/>
                <w:right w:val="none" w:sz="0" w:space="0" w:color="auto"/>
              </w:divBdr>
            </w:div>
            <w:div w:id="331491530">
              <w:marLeft w:val="0"/>
              <w:marRight w:val="0"/>
              <w:marTop w:val="0"/>
              <w:marBottom w:val="0"/>
              <w:divBdr>
                <w:top w:val="none" w:sz="0" w:space="0" w:color="auto"/>
                <w:left w:val="none" w:sz="0" w:space="0" w:color="auto"/>
                <w:bottom w:val="none" w:sz="0" w:space="0" w:color="auto"/>
                <w:right w:val="none" w:sz="0" w:space="0" w:color="auto"/>
              </w:divBdr>
            </w:div>
            <w:div w:id="1804537284">
              <w:marLeft w:val="0"/>
              <w:marRight w:val="0"/>
              <w:marTop w:val="0"/>
              <w:marBottom w:val="0"/>
              <w:divBdr>
                <w:top w:val="none" w:sz="0" w:space="0" w:color="auto"/>
                <w:left w:val="none" w:sz="0" w:space="0" w:color="auto"/>
                <w:bottom w:val="none" w:sz="0" w:space="0" w:color="auto"/>
                <w:right w:val="none" w:sz="0" w:space="0" w:color="auto"/>
              </w:divBdr>
            </w:div>
            <w:div w:id="855073731">
              <w:marLeft w:val="0"/>
              <w:marRight w:val="0"/>
              <w:marTop w:val="0"/>
              <w:marBottom w:val="0"/>
              <w:divBdr>
                <w:top w:val="none" w:sz="0" w:space="0" w:color="auto"/>
                <w:left w:val="none" w:sz="0" w:space="0" w:color="auto"/>
                <w:bottom w:val="none" w:sz="0" w:space="0" w:color="auto"/>
                <w:right w:val="none" w:sz="0" w:space="0" w:color="auto"/>
              </w:divBdr>
            </w:div>
            <w:div w:id="1657104685">
              <w:marLeft w:val="0"/>
              <w:marRight w:val="0"/>
              <w:marTop w:val="0"/>
              <w:marBottom w:val="0"/>
              <w:divBdr>
                <w:top w:val="none" w:sz="0" w:space="0" w:color="auto"/>
                <w:left w:val="none" w:sz="0" w:space="0" w:color="auto"/>
                <w:bottom w:val="none" w:sz="0" w:space="0" w:color="auto"/>
                <w:right w:val="none" w:sz="0" w:space="0" w:color="auto"/>
              </w:divBdr>
            </w:div>
            <w:div w:id="461389941">
              <w:marLeft w:val="0"/>
              <w:marRight w:val="0"/>
              <w:marTop w:val="0"/>
              <w:marBottom w:val="0"/>
              <w:divBdr>
                <w:top w:val="none" w:sz="0" w:space="0" w:color="auto"/>
                <w:left w:val="none" w:sz="0" w:space="0" w:color="auto"/>
                <w:bottom w:val="none" w:sz="0" w:space="0" w:color="auto"/>
                <w:right w:val="none" w:sz="0" w:space="0" w:color="auto"/>
              </w:divBdr>
            </w:div>
            <w:div w:id="1768231178">
              <w:marLeft w:val="0"/>
              <w:marRight w:val="0"/>
              <w:marTop w:val="0"/>
              <w:marBottom w:val="0"/>
              <w:divBdr>
                <w:top w:val="none" w:sz="0" w:space="0" w:color="auto"/>
                <w:left w:val="none" w:sz="0" w:space="0" w:color="auto"/>
                <w:bottom w:val="none" w:sz="0" w:space="0" w:color="auto"/>
                <w:right w:val="none" w:sz="0" w:space="0" w:color="auto"/>
              </w:divBdr>
            </w:div>
            <w:div w:id="1149202313">
              <w:marLeft w:val="0"/>
              <w:marRight w:val="0"/>
              <w:marTop w:val="0"/>
              <w:marBottom w:val="0"/>
              <w:divBdr>
                <w:top w:val="none" w:sz="0" w:space="0" w:color="auto"/>
                <w:left w:val="none" w:sz="0" w:space="0" w:color="auto"/>
                <w:bottom w:val="none" w:sz="0" w:space="0" w:color="auto"/>
                <w:right w:val="none" w:sz="0" w:space="0" w:color="auto"/>
              </w:divBdr>
            </w:div>
            <w:div w:id="105663986">
              <w:marLeft w:val="0"/>
              <w:marRight w:val="0"/>
              <w:marTop w:val="0"/>
              <w:marBottom w:val="0"/>
              <w:divBdr>
                <w:top w:val="none" w:sz="0" w:space="0" w:color="auto"/>
                <w:left w:val="none" w:sz="0" w:space="0" w:color="auto"/>
                <w:bottom w:val="none" w:sz="0" w:space="0" w:color="auto"/>
                <w:right w:val="none" w:sz="0" w:space="0" w:color="auto"/>
              </w:divBdr>
            </w:div>
            <w:div w:id="1551302883">
              <w:marLeft w:val="0"/>
              <w:marRight w:val="0"/>
              <w:marTop w:val="0"/>
              <w:marBottom w:val="0"/>
              <w:divBdr>
                <w:top w:val="none" w:sz="0" w:space="0" w:color="auto"/>
                <w:left w:val="none" w:sz="0" w:space="0" w:color="auto"/>
                <w:bottom w:val="none" w:sz="0" w:space="0" w:color="auto"/>
                <w:right w:val="none" w:sz="0" w:space="0" w:color="auto"/>
              </w:divBdr>
            </w:div>
            <w:div w:id="525099299">
              <w:marLeft w:val="0"/>
              <w:marRight w:val="0"/>
              <w:marTop w:val="0"/>
              <w:marBottom w:val="0"/>
              <w:divBdr>
                <w:top w:val="none" w:sz="0" w:space="0" w:color="auto"/>
                <w:left w:val="none" w:sz="0" w:space="0" w:color="auto"/>
                <w:bottom w:val="none" w:sz="0" w:space="0" w:color="auto"/>
                <w:right w:val="none" w:sz="0" w:space="0" w:color="auto"/>
              </w:divBdr>
            </w:div>
            <w:div w:id="367416634">
              <w:marLeft w:val="0"/>
              <w:marRight w:val="0"/>
              <w:marTop w:val="0"/>
              <w:marBottom w:val="0"/>
              <w:divBdr>
                <w:top w:val="none" w:sz="0" w:space="0" w:color="auto"/>
                <w:left w:val="none" w:sz="0" w:space="0" w:color="auto"/>
                <w:bottom w:val="none" w:sz="0" w:space="0" w:color="auto"/>
                <w:right w:val="none" w:sz="0" w:space="0" w:color="auto"/>
              </w:divBdr>
            </w:div>
            <w:div w:id="1052073902">
              <w:marLeft w:val="0"/>
              <w:marRight w:val="0"/>
              <w:marTop w:val="0"/>
              <w:marBottom w:val="0"/>
              <w:divBdr>
                <w:top w:val="none" w:sz="0" w:space="0" w:color="auto"/>
                <w:left w:val="none" w:sz="0" w:space="0" w:color="auto"/>
                <w:bottom w:val="none" w:sz="0" w:space="0" w:color="auto"/>
                <w:right w:val="none" w:sz="0" w:space="0" w:color="auto"/>
              </w:divBdr>
            </w:div>
            <w:div w:id="1175801026">
              <w:marLeft w:val="0"/>
              <w:marRight w:val="0"/>
              <w:marTop w:val="0"/>
              <w:marBottom w:val="0"/>
              <w:divBdr>
                <w:top w:val="none" w:sz="0" w:space="0" w:color="auto"/>
                <w:left w:val="none" w:sz="0" w:space="0" w:color="auto"/>
                <w:bottom w:val="none" w:sz="0" w:space="0" w:color="auto"/>
                <w:right w:val="none" w:sz="0" w:space="0" w:color="auto"/>
              </w:divBdr>
            </w:div>
            <w:div w:id="1365209958">
              <w:marLeft w:val="0"/>
              <w:marRight w:val="0"/>
              <w:marTop w:val="0"/>
              <w:marBottom w:val="0"/>
              <w:divBdr>
                <w:top w:val="none" w:sz="0" w:space="0" w:color="auto"/>
                <w:left w:val="none" w:sz="0" w:space="0" w:color="auto"/>
                <w:bottom w:val="none" w:sz="0" w:space="0" w:color="auto"/>
                <w:right w:val="none" w:sz="0" w:space="0" w:color="auto"/>
              </w:divBdr>
            </w:div>
            <w:div w:id="695544382">
              <w:marLeft w:val="0"/>
              <w:marRight w:val="0"/>
              <w:marTop w:val="0"/>
              <w:marBottom w:val="0"/>
              <w:divBdr>
                <w:top w:val="none" w:sz="0" w:space="0" w:color="auto"/>
                <w:left w:val="none" w:sz="0" w:space="0" w:color="auto"/>
                <w:bottom w:val="none" w:sz="0" w:space="0" w:color="auto"/>
                <w:right w:val="none" w:sz="0" w:space="0" w:color="auto"/>
              </w:divBdr>
            </w:div>
            <w:div w:id="321281040">
              <w:marLeft w:val="0"/>
              <w:marRight w:val="0"/>
              <w:marTop w:val="0"/>
              <w:marBottom w:val="0"/>
              <w:divBdr>
                <w:top w:val="none" w:sz="0" w:space="0" w:color="auto"/>
                <w:left w:val="none" w:sz="0" w:space="0" w:color="auto"/>
                <w:bottom w:val="none" w:sz="0" w:space="0" w:color="auto"/>
                <w:right w:val="none" w:sz="0" w:space="0" w:color="auto"/>
              </w:divBdr>
            </w:div>
            <w:div w:id="1928339333">
              <w:marLeft w:val="0"/>
              <w:marRight w:val="0"/>
              <w:marTop w:val="0"/>
              <w:marBottom w:val="0"/>
              <w:divBdr>
                <w:top w:val="none" w:sz="0" w:space="0" w:color="auto"/>
                <w:left w:val="none" w:sz="0" w:space="0" w:color="auto"/>
                <w:bottom w:val="none" w:sz="0" w:space="0" w:color="auto"/>
                <w:right w:val="none" w:sz="0" w:space="0" w:color="auto"/>
              </w:divBdr>
            </w:div>
            <w:div w:id="1266889656">
              <w:marLeft w:val="0"/>
              <w:marRight w:val="0"/>
              <w:marTop w:val="0"/>
              <w:marBottom w:val="0"/>
              <w:divBdr>
                <w:top w:val="none" w:sz="0" w:space="0" w:color="auto"/>
                <w:left w:val="none" w:sz="0" w:space="0" w:color="auto"/>
                <w:bottom w:val="none" w:sz="0" w:space="0" w:color="auto"/>
                <w:right w:val="none" w:sz="0" w:space="0" w:color="auto"/>
              </w:divBdr>
            </w:div>
            <w:div w:id="618922724">
              <w:marLeft w:val="0"/>
              <w:marRight w:val="0"/>
              <w:marTop w:val="0"/>
              <w:marBottom w:val="0"/>
              <w:divBdr>
                <w:top w:val="none" w:sz="0" w:space="0" w:color="auto"/>
                <w:left w:val="none" w:sz="0" w:space="0" w:color="auto"/>
                <w:bottom w:val="none" w:sz="0" w:space="0" w:color="auto"/>
                <w:right w:val="none" w:sz="0" w:space="0" w:color="auto"/>
              </w:divBdr>
            </w:div>
            <w:div w:id="1772507343">
              <w:marLeft w:val="0"/>
              <w:marRight w:val="0"/>
              <w:marTop w:val="0"/>
              <w:marBottom w:val="0"/>
              <w:divBdr>
                <w:top w:val="none" w:sz="0" w:space="0" w:color="auto"/>
                <w:left w:val="none" w:sz="0" w:space="0" w:color="auto"/>
                <w:bottom w:val="none" w:sz="0" w:space="0" w:color="auto"/>
                <w:right w:val="none" w:sz="0" w:space="0" w:color="auto"/>
              </w:divBdr>
            </w:div>
            <w:div w:id="855967382">
              <w:marLeft w:val="0"/>
              <w:marRight w:val="0"/>
              <w:marTop w:val="0"/>
              <w:marBottom w:val="0"/>
              <w:divBdr>
                <w:top w:val="none" w:sz="0" w:space="0" w:color="auto"/>
                <w:left w:val="none" w:sz="0" w:space="0" w:color="auto"/>
                <w:bottom w:val="none" w:sz="0" w:space="0" w:color="auto"/>
                <w:right w:val="none" w:sz="0" w:space="0" w:color="auto"/>
              </w:divBdr>
            </w:div>
            <w:div w:id="879122666">
              <w:marLeft w:val="0"/>
              <w:marRight w:val="0"/>
              <w:marTop w:val="0"/>
              <w:marBottom w:val="0"/>
              <w:divBdr>
                <w:top w:val="none" w:sz="0" w:space="0" w:color="auto"/>
                <w:left w:val="none" w:sz="0" w:space="0" w:color="auto"/>
                <w:bottom w:val="none" w:sz="0" w:space="0" w:color="auto"/>
                <w:right w:val="none" w:sz="0" w:space="0" w:color="auto"/>
              </w:divBdr>
            </w:div>
            <w:div w:id="1033188661">
              <w:marLeft w:val="0"/>
              <w:marRight w:val="0"/>
              <w:marTop w:val="0"/>
              <w:marBottom w:val="0"/>
              <w:divBdr>
                <w:top w:val="none" w:sz="0" w:space="0" w:color="auto"/>
                <w:left w:val="none" w:sz="0" w:space="0" w:color="auto"/>
                <w:bottom w:val="none" w:sz="0" w:space="0" w:color="auto"/>
                <w:right w:val="none" w:sz="0" w:space="0" w:color="auto"/>
              </w:divBdr>
            </w:div>
            <w:div w:id="993526707">
              <w:marLeft w:val="0"/>
              <w:marRight w:val="0"/>
              <w:marTop w:val="0"/>
              <w:marBottom w:val="0"/>
              <w:divBdr>
                <w:top w:val="none" w:sz="0" w:space="0" w:color="auto"/>
                <w:left w:val="none" w:sz="0" w:space="0" w:color="auto"/>
                <w:bottom w:val="none" w:sz="0" w:space="0" w:color="auto"/>
                <w:right w:val="none" w:sz="0" w:space="0" w:color="auto"/>
              </w:divBdr>
            </w:div>
            <w:div w:id="1999456890">
              <w:marLeft w:val="0"/>
              <w:marRight w:val="0"/>
              <w:marTop w:val="0"/>
              <w:marBottom w:val="0"/>
              <w:divBdr>
                <w:top w:val="none" w:sz="0" w:space="0" w:color="auto"/>
                <w:left w:val="none" w:sz="0" w:space="0" w:color="auto"/>
                <w:bottom w:val="none" w:sz="0" w:space="0" w:color="auto"/>
                <w:right w:val="none" w:sz="0" w:space="0" w:color="auto"/>
              </w:divBdr>
            </w:div>
            <w:div w:id="1403329118">
              <w:marLeft w:val="0"/>
              <w:marRight w:val="0"/>
              <w:marTop w:val="0"/>
              <w:marBottom w:val="0"/>
              <w:divBdr>
                <w:top w:val="none" w:sz="0" w:space="0" w:color="auto"/>
                <w:left w:val="none" w:sz="0" w:space="0" w:color="auto"/>
                <w:bottom w:val="none" w:sz="0" w:space="0" w:color="auto"/>
                <w:right w:val="none" w:sz="0" w:space="0" w:color="auto"/>
              </w:divBdr>
            </w:div>
            <w:div w:id="242646990">
              <w:marLeft w:val="0"/>
              <w:marRight w:val="0"/>
              <w:marTop w:val="0"/>
              <w:marBottom w:val="0"/>
              <w:divBdr>
                <w:top w:val="none" w:sz="0" w:space="0" w:color="auto"/>
                <w:left w:val="none" w:sz="0" w:space="0" w:color="auto"/>
                <w:bottom w:val="none" w:sz="0" w:space="0" w:color="auto"/>
                <w:right w:val="none" w:sz="0" w:space="0" w:color="auto"/>
              </w:divBdr>
            </w:div>
            <w:div w:id="637347586">
              <w:marLeft w:val="0"/>
              <w:marRight w:val="0"/>
              <w:marTop w:val="0"/>
              <w:marBottom w:val="0"/>
              <w:divBdr>
                <w:top w:val="none" w:sz="0" w:space="0" w:color="auto"/>
                <w:left w:val="none" w:sz="0" w:space="0" w:color="auto"/>
                <w:bottom w:val="none" w:sz="0" w:space="0" w:color="auto"/>
                <w:right w:val="none" w:sz="0" w:space="0" w:color="auto"/>
              </w:divBdr>
            </w:div>
            <w:div w:id="2036073969">
              <w:marLeft w:val="0"/>
              <w:marRight w:val="0"/>
              <w:marTop w:val="0"/>
              <w:marBottom w:val="0"/>
              <w:divBdr>
                <w:top w:val="none" w:sz="0" w:space="0" w:color="auto"/>
                <w:left w:val="none" w:sz="0" w:space="0" w:color="auto"/>
                <w:bottom w:val="none" w:sz="0" w:space="0" w:color="auto"/>
                <w:right w:val="none" w:sz="0" w:space="0" w:color="auto"/>
              </w:divBdr>
            </w:div>
            <w:div w:id="1850758519">
              <w:marLeft w:val="0"/>
              <w:marRight w:val="0"/>
              <w:marTop w:val="0"/>
              <w:marBottom w:val="0"/>
              <w:divBdr>
                <w:top w:val="none" w:sz="0" w:space="0" w:color="auto"/>
                <w:left w:val="none" w:sz="0" w:space="0" w:color="auto"/>
                <w:bottom w:val="none" w:sz="0" w:space="0" w:color="auto"/>
                <w:right w:val="none" w:sz="0" w:space="0" w:color="auto"/>
              </w:divBdr>
            </w:div>
            <w:div w:id="1657033815">
              <w:marLeft w:val="0"/>
              <w:marRight w:val="0"/>
              <w:marTop w:val="0"/>
              <w:marBottom w:val="0"/>
              <w:divBdr>
                <w:top w:val="none" w:sz="0" w:space="0" w:color="auto"/>
                <w:left w:val="none" w:sz="0" w:space="0" w:color="auto"/>
                <w:bottom w:val="none" w:sz="0" w:space="0" w:color="auto"/>
                <w:right w:val="none" w:sz="0" w:space="0" w:color="auto"/>
              </w:divBdr>
            </w:div>
            <w:div w:id="794375328">
              <w:marLeft w:val="0"/>
              <w:marRight w:val="0"/>
              <w:marTop w:val="0"/>
              <w:marBottom w:val="0"/>
              <w:divBdr>
                <w:top w:val="none" w:sz="0" w:space="0" w:color="auto"/>
                <w:left w:val="none" w:sz="0" w:space="0" w:color="auto"/>
                <w:bottom w:val="none" w:sz="0" w:space="0" w:color="auto"/>
                <w:right w:val="none" w:sz="0" w:space="0" w:color="auto"/>
              </w:divBdr>
            </w:div>
            <w:div w:id="1751349827">
              <w:marLeft w:val="0"/>
              <w:marRight w:val="0"/>
              <w:marTop w:val="0"/>
              <w:marBottom w:val="0"/>
              <w:divBdr>
                <w:top w:val="none" w:sz="0" w:space="0" w:color="auto"/>
                <w:left w:val="none" w:sz="0" w:space="0" w:color="auto"/>
                <w:bottom w:val="none" w:sz="0" w:space="0" w:color="auto"/>
                <w:right w:val="none" w:sz="0" w:space="0" w:color="auto"/>
              </w:divBdr>
            </w:div>
            <w:div w:id="180705366">
              <w:marLeft w:val="0"/>
              <w:marRight w:val="0"/>
              <w:marTop w:val="0"/>
              <w:marBottom w:val="0"/>
              <w:divBdr>
                <w:top w:val="none" w:sz="0" w:space="0" w:color="auto"/>
                <w:left w:val="none" w:sz="0" w:space="0" w:color="auto"/>
                <w:bottom w:val="none" w:sz="0" w:space="0" w:color="auto"/>
                <w:right w:val="none" w:sz="0" w:space="0" w:color="auto"/>
              </w:divBdr>
            </w:div>
            <w:div w:id="2128233377">
              <w:marLeft w:val="0"/>
              <w:marRight w:val="0"/>
              <w:marTop w:val="0"/>
              <w:marBottom w:val="0"/>
              <w:divBdr>
                <w:top w:val="none" w:sz="0" w:space="0" w:color="auto"/>
                <w:left w:val="none" w:sz="0" w:space="0" w:color="auto"/>
                <w:bottom w:val="none" w:sz="0" w:space="0" w:color="auto"/>
                <w:right w:val="none" w:sz="0" w:space="0" w:color="auto"/>
              </w:divBdr>
            </w:div>
            <w:div w:id="208341153">
              <w:marLeft w:val="0"/>
              <w:marRight w:val="0"/>
              <w:marTop w:val="0"/>
              <w:marBottom w:val="0"/>
              <w:divBdr>
                <w:top w:val="none" w:sz="0" w:space="0" w:color="auto"/>
                <w:left w:val="none" w:sz="0" w:space="0" w:color="auto"/>
                <w:bottom w:val="none" w:sz="0" w:space="0" w:color="auto"/>
                <w:right w:val="none" w:sz="0" w:space="0" w:color="auto"/>
              </w:divBdr>
            </w:div>
            <w:div w:id="503469851">
              <w:marLeft w:val="0"/>
              <w:marRight w:val="0"/>
              <w:marTop w:val="0"/>
              <w:marBottom w:val="0"/>
              <w:divBdr>
                <w:top w:val="none" w:sz="0" w:space="0" w:color="auto"/>
                <w:left w:val="none" w:sz="0" w:space="0" w:color="auto"/>
                <w:bottom w:val="none" w:sz="0" w:space="0" w:color="auto"/>
                <w:right w:val="none" w:sz="0" w:space="0" w:color="auto"/>
              </w:divBdr>
            </w:div>
            <w:div w:id="1074358721">
              <w:marLeft w:val="0"/>
              <w:marRight w:val="0"/>
              <w:marTop w:val="0"/>
              <w:marBottom w:val="0"/>
              <w:divBdr>
                <w:top w:val="none" w:sz="0" w:space="0" w:color="auto"/>
                <w:left w:val="none" w:sz="0" w:space="0" w:color="auto"/>
                <w:bottom w:val="none" w:sz="0" w:space="0" w:color="auto"/>
                <w:right w:val="none" w:sz="0" w:space="0" w:color="auto"/>
              </w:divBdr>
            </w:div>
            <w:div w:id="1222643742">
              <w:marLeft w:val="0"/>
              <w:marRight w:val="0"/>
              <w:marTop w:val="0"/>
              <w:marBottom w:val="0"/>
              <w:divBdr>
                <w:top w:val="none" w:sz="0" w:space="0" w:color="auto"/>
                <w:left w:val="none" w:sz="0" w:space="0" w:color="auto"/>
                <w:bottom w:val="none" w:sz="0" w:space="0" w:color="auto"/>
                <w:right w:val="none" w:sz="0" w:space="0" w:color="auto"/>
              </w:divBdr>
            </w:div>
            <w:div w:id="1849367727">
              <w:marLeft w:val="0"/>
              <w:marRight w:val="0"/>
              <w:marTop w:val="0"/>
              <w:marBottom w:val="0"/>
              <w:divBdr>
                <w:top w:val="none" w:sz="0" w:space="0" w:color="auto"/>
                <w:left w:val="none" w:sz="0" w:space="0" w:color="auto"/>
                <w:bottom w:val="none" w:sz="0" w:space="0" w:color="auto"/>
                <w:right w:val="none" w:sz="0" w:space="0" w:color="auto"/>
              </w:divBdr>
            </w:div>
            <w:div w:id="1883442918">
              <w:marLeft w:val="0"/>
              <w:marRight w:val="0"/>
              <w:marTop w:val="0"/>
              <w:marBottom w:val="0"/>
              <w:divBdr>
                <w:top w:val="none" w:sz="0" w:space="0" w:color="auto"/>
                <w:left w:val="none" w:sz="0" w:space="0" w:color="auto"/>
                <w:bottom w:val="none" w:sz="0" w:space="0" w:color="auto"/>
                <w:right w:val="none" w:sz="0" w:space="0" w:color="auto"/>
              </w:divBdr>
            </w:div>
            <w:div w:id="500975332">
              <w:marLeft w:val="0"/>
              <w:marRight w:val="0"/>
              <w:marTop w:val="0"/>
              <w:marBottom w:val="0"/>
              <w:divBdr>
                <w:top w:val="none" w:sz="0" w:space="0" w:color="auto"/>
                <w:left w:val="none" w:sz="0" w:space="0" w:color="auto"/>
                <w:bottom w:val="none" w:sz="0" w:space="0" w:color="auto"/>
                <w:right w:val="none" w:sz="0" w:space="0" w:color="auto"/>
              </w:divBdr>
            </w:div>
            <w:div w:id="802847768">
              <w:marLeft w:val="0"/>
              <w:marRight w:val="0"/>
              <w:marTop w:val="0"/>
              <w:marBottom w:val="0"/>
              <w:divBdr>
                <w:top w:val="none" w:sz="0" w:space="0" w:color="auto"/>
                <w:left w:val="none" w:sz="0" w:space="0" w:color="auto"/>
                <w:bottom w:val="none" w:sz="0" w:space="0" w:color="auto"/>
                <w:right w:val="none" w:sz="0" w:space="0" w:color="auto"/>
              </w:divBdr>
            </w:div>
            <w:div w:id="1260481922">
              <w:marLeft w:val="0"/>
              <w:marRight w:val="0"/>
              <w:marTop w:val="0"/>
              <w:marBottom w:val="0"/>
              <w:divBdr>
                <w:top w:val="none" w:sz="0" w:space="0" w:color="auto"/>
                <w:left w:val="none" w:sz="0" w:space="0" w:color="auto"/>
                <w:bottom w:val="none" w:sz="0" w:space="0" w:color="auto"/>
                <w:right w:val="none" w:sz="0" w:space="0" w:color="auto"/>
              </w:divBdr>
            </w:div>
            <w:div w:id="1058935528">
              <w:marLeft w:val="0"/>
              <w:marRight w:val="0"/>
              <w:marTop w:val="0"/>
              <w:marBottom w:val="0"/>
              <w:divBdr>
                <w:top w:val="none" w:sz="0" w:space="0" w:color="auto"/>
                <w:left w:val="none" w:sz="0" w:space="0" w:color="auto"/>
                <w:bottom w:val="none" w:sz="0" w:space="0" w:color="auto"/>
                <w:right w:val="none" w:sz="0" w:space="0" w:color="auto"/>
              </w:divBdr>
            </w:div>
            <w:div w:id="1342127016">
              <w:marLeft w:val="0"/>
              <w:marRight w:val="0"/>
              <w:marTop w:val="0"/>
              <w:marBottom w:val="0"/>
              <w:divBdr>
                <w:top w:val="none" w:sz="0" w:space="0" w:color="auto"/>
                <w:left w:val="none" w:sz="0" w:space="0" w:color="auto"/>
                <w:bottom w:val="none" w:sz="0" w:space="0" w:color="auto"/>
                <w:right w:val="none" w:sz="0" w:space="0" w:color="auto"/>
              </w:divBdr>
            </w:div>
            <w:div w:id="969432382">
              <w:marLeft w:val="0"/>
              <w:marRight w:val="0"/>
              <w:marTop w:val="0"/>
              <w:marBottom w:val="0"/>
              <w:divBdr>
                <w:top w:val="none" w:sz="0" w:space="0" w:color="auto"/>
                <w:left w:val="none" w:sz="0" w:space="0" w:color="auto"/>
                <w:bottom w:val="none" w:sz="0" w:space="0" w:color="auto"/>
                <w:right w:val="none" w:sz="0" w:space="0" w:color="auto"/>
              </w:divBdr>
            </w:div>
            <w:div w:id="717751486">
              <w:marLeft w:val="0"/>
              <w:marRight w:val="0"/>
              <w:marTop w:val="0"/>
              <w:marBottom w:val="0"/>
              <w:divBdr>
                <w:top w:val="none" w:sz="0" w:space="0" w:color="auto"/>
                <w:left w:val="none" w:sz="0" w:space="0" w:color="auto"/>
                <w:bottom w:val="none" w:sz="0" w:space="0" w:color="auto"/>
                <w:right w:val="none" w:sz="0" w:space="0" w:color="auto"/>
              </w:divBdr>
            </w:div>
            <w:div w:id="1680039548">
              <w:marLeft w:val="0"/>
              <w:marRight w:val="0"/>
              <w:marTop w:val="0"/>
              <w:marBottom w:val="0"/>
              <w:divBdr>
                <w:top w:val="none" w:sz="0" w:space="0" w:color="auto"/>
                <w:left w:val="none" w:sz="0" w:space="0" w:color="auto"/>
                <w:bottom w:val="none" w:sz="0" w:space="0" w:color="auto"/>
                <w:right w:val="none" w:sz="0" w:space="0" w:color="auto"/>
              </w:divBdr>
            </w:div>
            <w:div w:id="1414089781">
              <w:marLeft w:val="0"/>
              <w:marRight w:val="0"/>
              <w:marTop w:val="0"/>
              <w:marBottom w:val="0"/>
              <w:divBdr>
                <w:top w:val="none" w:sz="0" w:space="0" w:color="auto"/>
                <w:left w:val="none" w:sz="0" w:space="0" w:color="auto"/>
                <w:bottom w:val="none" w:sz="0" w:space="0" w:color="auto"/>
                <w:right w:val="none" w:sz="0" w:space="0" w:color="auto"/>
              </w:divBdr>
            </w:div>
            <w:div w:id="593587431">
              <w:marLeft w:val="0"/>
              <w:marRight w:val="0"/>
              <w:marTop w:val="0"/>
              <w:marBottom w:val="0"/>
              <w:divBdr>
                <w:top w:val="none" w:sz="0" w:space="0" w:color="auto"/>
                <w:left w:val="none" w:sz="0" w:space="0" w:color="auto"/>
                <w:bottom w:val="none" w:sz="0" w:space="0" w:color="auto"/>
                <w:right w:val="none" w:sz="0" w:space="0" w:color="auto"/>
              </w:divBdr>
            </w:div>
            <w:div w:id="2075278248">
              <w:marLeft w:val="0"/>
              <w:marRight w:val="0"/>
              <w:marTop w:val="0"/>
              <w:marBottom w:val="0"/>
              <w:divBdr>
                <w:top w:val="none" w:sz="0" w:space="0" w:color="auto"/>
                <w:left w:val="none" w:sz="0" w:space="0" w:color="auto"/>
                <w:bottom w:val="none" w:sz="0" w:space="0" w:color="auto"/>
                <w:right w:val="none" w:sz="0" w:space="0" w:color="auto"/>
              </w:divBdr>
            </w:div>
            <w:div w:id="906574674">
              <w:marLeft w:val="0"/>
              <w:marRight w:val="0"/>
              <w:marTop w:val="0"/>
              <w:marBottom w:val="0"/>
              <w:divBdr>
                <w:top w:val="none" w:sz="0" w:space="0" w:color="auto"/>
                <w:left w:val="none" w:sz="0" w:space="0" w:color="auto"/>
                <w:bottom w:val="none" w:sz="0" w:space="0" w:color="auto"/>
                <w:right w:val="none" w:sz="0" w:space="0" w:color="auto"/>
              </w:divBdr>
            </w:div>
            <w:div w:id="1622110848">
              <w:marLeft w:val="0"/>
              <w:marRight w:val="0"/>
              <w:marTop w:val="0"/>
              <w:marBottom w:val="0"/>
              <w:divBdr>
                <w:top w:val="none" w:sz="0" w:space="0" w:color="auto"/>
                <w:left w:val="none" w:sz="0" w:space="0" w:color="auto"/>
                <w:bottom w:val="none" w:sz="0" w:space="0" w:color="auto"/>
                <w:right w:val="none" w:sz="0" w:space="0" w:color="auto"/>
              </w:divBdr>
            </w:div>
            <w:div w:id="1190726970">
              <w:marLeft w:val="0"/>
              <w:marRight w:val="0"/>
              <w:marTop w:val="0"/>
              <w:marBottom w:val="0"/>
              <w:divBdr>
                <w:top w:val="none" w:sz="0" w:space="0" w:color="auto"/>
                <w:left w:val="none" w:sz="0" w:space="0" w:color="auto"/>
                <w:bottom w:val="none" w:sz="0" w:space="0" w:color="auto"/>
                <w:right w:val="none" w:sz="0" w:space="0" w:color="auto"/>
              </w:divBdr>
            </w:div>
            <w:div w:id="1678381593">
              <w:marLeft w:val="0"/>
              <w:marRight w:val="0"/>
              <w:marTop w:val="0"/>
              <w:marBottom w:val="0"/>
              <w:divBdr>
                <w:top w:val="none" w:sz="0" w:space="0" w:color="auto"/>
                <w:left w:val="none" w:sz="0" w:space="0" w:color="auto"/>
                <w:bottom w:val="none" w:sz="0" w:space="0" w:color="auto"/>
                <w:right w:val="none" w:sz="0" w:space="0" w:color="auto"/>
              </w:divBdr>
            </w:div>
          </w:divsChild>
        </w:div>
        <w:div w:id="554855312">
          <w:marLeft w:val="0"/>
          <w:marRight w:val="0"/>
          <w:marTop w:val="0"/>
          <w:marBottom w:val="0"/>
          <w:divBdr>
            <w:top w:val="none" w:sz="0" w:space="0" w:color="auto"/>
            <w:left w:val="none" w:sz="0" w:space="0" w:color="auto"/>
            <w:bottom w:val="none" w:sz="0" w:space="0" w:color="auto"/>
            <w:right w:val="none" w:sz="0" w:space="0" w:color="auto"/>
          </w:divBdr>
        </w:div>
        <w:div w:id="276568239">
          <w:marLeft w:val="0"/>
          <w:marRight w:val="0"/>
          <w:marTop w:val="0"/>
          <w:marBottom w:val="0"/>
          <w:divBdr>
            <w:top w:val="none" w:sz="0" w:space="0" w:color="auto"/>
            <w:left w:val="none" w:sz="0" w:space="0" w:color="auto"/>
            <w:bottom w:val="none" w:sz="0" w:space="0" w:color="auto"/>
            <w:right w:val="none" w:sz="0" w:space="0" w:color="auto"/>
          </w:divBdr>
        </w:div>
        <w:div w:id="318776580">
          <w:marLeft w:val="0"/>
          <w:marRight w:val="0"/>
          <w:marTop w:val="0"/>
          <w:marBottom w:val="0"/>
          <w:divBdr>
            <w:top w:val="none" w:sz="0" w:space="0" w:color="auto"/>
            <w:left w:val="none" w:sz="0" w:space="0" w:color="auto"/>
            <w:bottom w:val="none" w:sz="0" w:space="0" w:color="auto"/>
            <w:right w:val="none" w:sz="0" w:space="0" w:color="auto"/>
          </w:divBdr>
        </w:div>
        <w:div w:id="1820614823">
          <w:marLeft w:val="0"/>
          <w:marRight w:val="0"/>
          <w:marTop w:val="0"/>
          <w:marBottom w:val="0"/>
          <w:divBdr>
            <w:top w:val="none" w:sz="0" w:space="0" w:color="auto"/>
            <w:left w:val="none" w:sz="0" w:space="0" w:color="auto"/>
            <w:bottom w:val="none" w:sz="0" w:space="0" w:color="auto"/>
            <w:right w:val="none" w:sz="0" w:space="0" w:color="auto"/>
          </w:divBdr>
          <w:divsChild>
            <w:div w:id="526522216">
              <w:marLeft w:val="0"/>
              <w:marRight w:val="0"/>
              <w:marTop w:val="0"/>
              <w:marBottom w:val="0"/>
              <w:divBdr>
                <w:top w:val="none" w:sz="0" w:space="0" w:color="auto"/>
                <w:left w:val="none" w:sz="0" w:space="0" w:color="auto"/>
                <w:bottom w:val="none" w:sz="0" w:space="0" w:color="auto"/>
                <w:right w:val="none" w:sz="0" w:space="0" w:color="auto"/>
              </w:divBdr>
            </w:div>
          </w:divsChild>
        </w:div>
        <w:div w:id="85928342">
          <w:marLeft w:val="0"/>
          <w:marRight w:val="0"/>
          <w:marTop w:val="0"/>
          <w:marBottom w:val="0"/>
          <w:divBdr>
            <w:top w:val="none" w:sz="0" w:space="0" w:color="auto"/>
            <w:left w:val="none" w:sz="0" w:space="0" w:color="auto"/>
            <w:bottom w:val="none" w:sz="0" w:space="0" w:color="auto"/>
            <w:right w:val="none" w:sz="0" w:space="0" w:color="auto"/>
          </w:divBdr>
        </w:div>
        <w:div w:id="465314521">
          <w:marLeft w:val="0"/>
          <w:marRight w:val="0"/>
          <w:marTop w:val="0"/>
          <w:marBottom w:val="0"/>
          <w:divBdr>
            <w:top w:val="none" w:sz="0" w:space="0" w:color="auto"/>
            <w:left w:val="none" w:sz="0" w:space="0" w:color="auto"/>
            <w:bottom w:val="none" w:sz="0" w:space="0" w:color="auto"/>
            <w:right w:val="none" w:sz="0" w:space="0" w:color="auto"/>
          </w:divBdr>
          <w:divsChild>
            <w:div w:id="2010062687">
              <w:marLeft w:val="0"/>
              <w:marRight w:val="0"/>
              <w:marTop w:val="0"/>
              <w:marBottom w:val="0"/>
              <w:divBdr>
                <w:top w:val="none" w:sz="0" w:space="0" w:color="auto"/>
                <w:left w:val="none" w:sz="0" w:space="0" w:color="auto"/>
                <w:bottom w:val="none" w:sz="0" w:space="0" w:color="auto"/>
                <w:right w:val="none" w:sz="0" w:space="0" w:color="auto"/>
              </w:divBdr>
            </w:div>
            <w:div w:id="603149967">
              <w:marLeft w:val="0"/>
              <w:marRight w:val="0"/>
              <w:marTop w:val="0"/>
              <w:marBottom w:val="0"/>
              <w:divBdr>
                <w:top w:val="none" w:sz="0" w:space="0" w:color="auto"/>
                <w:left w:val="none" w:sz="0" w:space="0" w:color="auto"/>
                <w:bottom w:val="none" w:sz="0" w:space="0" w:color="auto"/>
                <w:right w:val="none" w:sz="0" w:space="0" w:color="auto"/>
              </w:divBdr>
            </w:div>
          </w:divsChild>
        </w:div>
        <w:div w:id="1990405178">
          <w:marLeft w:val="0"/>
          <w:marRight w:val="0"/>
          <w:marTop w:val="0"/>
          <w:marBottom w:val="0"/>
          <w:divBdr>
            <w:top w:val="none" w:sz="0" w:space="0" w:color="auto"/>
            <w:left w:val="none" w:sz="0" w:space="0" w:color="auto"/>
            <w:bottom w:val="none" w:sz="0" w:space="0" w:color="auto"/>
            <w:right w:val="none" w:sz="0" w:space="0" w:color="auto"/>
          </w:divBdr>
        </w:div>
        <w:div w:id="979842449">
          <w:marLeft w:val="0"/>
          <w:marRight w:val="0"/>
          <w:marTop w:val="0"/>
          <w:marBottom w:val="0"/>
          <w:divBdr>
            <w:top w:val="none" w:sz="0" w:space="0" w:color="auto"/>
            <w:left w:val="none" w:sz="0" w:space="0" w:color="auto"/>
            <w:bottom w:val="none" w:sz="0" w:space="0" w:color="auto"/>
            <w:right w:val="none" w:sz="0" w:space="0" w:color="auto"/>
          </w:divBdr>
        </w:div>
        <w:div w:id="174852578">
          <w:marLeft w:val="0"/>
          <w:marRight w:val="0"/>
          <w:marTop w:val="0"/>
          <w:marBottom w:val="0"/>
          <w:divBdr>
            <w:top w:val="none" w:sz="0" w:space="0" w:color="auto"/>
            <w:left w:val="none" w:sz="0" w:space="0" w:color="auto"/>
            <w:bottom w:val="none" w:sz="0" w:space="0" w:color="auto"/>
            <w:right w:val="none" w:sz="0" w:space="0" w:color="auto"/>
          </w:divBdr>
        </w:div>
        <w:div w:id="667247544">
          <w:marLeft w:val="0"/>
          <w:marRight w:val="0"/>
          <w:marTop w:val="0"/>
          <w:marBottom w:val="0"/>
          <w:divBdr>
            <w:top w:val="none" w:sz="0" w:space="0" w:color="auto"/>
            <w:left w:val="none" w:sz="0" w:space="0" w:color="auto"/>
            <w:bottom w:val="none" w:sz="0" w:space="0" w:color="auto"/>
            <w:right w:val="none" w:sz="0" w:space="0" w:color="auto"/>
          </w:divBdr>
        </w:div>
        <w:div w:id="1326933541">
          <w:marLeft w:val="0"/>
          <w:marRight w:val="0"/>
          <w:marTop w:val="0"/>
          <w:marBottom w:val="0"/>
          <w:divBdr>
            <w:top w:val="none" w:sz="0" w:space="0" w:color="auto"/>
            <w:left w:val="none" w:sz="0" w:space="0" w:color="auto"/>
            <w:bottom w:val="none" w:sz="0" w:space="0" w:color="auto"/>
            <w:right w:val="none" w:sz="0" w:space="0" w:color="auto"/>
          </w:divBdr>
          <w:divsChild>
            <w:div w:id="928928552">
              <w:marLeft w:val="0"/>
              <w:marRight w:val="0"/>
              <w:marTop w:val="0"/>
              <w:marBottom w:val="0"/>
              <w:divBdr>
                <w:top w:val="none" w:sz="0" w:space="0" w:color="auto"/>
                <w:left w:val="none" w:sz="0" w:space="0" w:color="auto"/>
                <w:bottom w:val="none" w:sz="0" w:space="0" w:color="auto"/>
                <w:right w:val="none" w:sz="0" w:space="0" w:color="auto"/>
              </w:divBdr>
            </w:div>
          </w:divsChild>
        </w:div>
        <w:div w:id="924650618">
          <w:marLeft w:val="0"/>
          <w:marRight w:val="0"/>
          <w:marTop w:val="0"/>
          <w:marBottom w:val="0"/>
          <w:divBdr>
            <w:top w:val="none" w:sz="0" w:space="0" w:color="auto"/>
            <w:left w:val="none" w:sz="0" w:space="0" w:color="auto"/>
            <w:bottom w:val="none" w:sz="0" w:space="0" w:color="auto"/>
            <w:right w:val="none" w:sz="0" w:space="0" w:color="auto"/>
          </w:divBdr>
        </w:div>
        <w:div w:id="846137168">
          <w:marLeft w:val="0"/>
          <w:marRight w:val="0"/>
          <w:marTop w:val="0"/>
          <w:marBottom w:val="0"/>
          <w:divBdr>
            <w:top w:val="none" w:sz="0" w:space="0" w:color="auto"/>
            <w:left w:val="none" w:sz="0" w:space="0" w:color="auto"/>
            <w:bottom w:val="none" w:sz="0" w:space="0" w:color="auto"/>
            <w:right w:val="none" w:sz="0" w:space="0" w:color="auto"/>
          </w:divBdr>
          <w:divsChild>
            <w:div w:id="661087595">
              <w:marLeft w:val="0"/>
              <w:marRight w:val="0"/>
              <w:marTop w:val="0"/>
              <w:marBottom w:val="0"/>
              <w:divBdr>
                <w:top w:val="none" w:sz="0" w:space="0" w:color="auto"/>
                <w:left w:val="none" w:sz="0" w:space="0" w:color="auto"/>
                <w:bottom w:val="none" w:sz="0" w:space="0" w:color="auto"/>
                <w:right w:val="none" w:sz="0" w:space="0" w:color="auto"/>
              </w:divBdr>
            </w:div>
            <w:div w:id="1529489830">
              <w:marLeft w:val="0"/>
              <w:marRight w:val="0"/>
              <w:marTop w:val="0"/>
              <w:marBottom w:val="0"/>
              <w:divBdr>
                <w:top w:val="none" w:sz="0" w:space="0" w:color="auto"/>
                <w:left w:val="none" w:sz="0" w:space="0" w:color="auto"/>
                <w:bottom w:val="none" w:sz="0" w:space="0" w:color="auto"/>
                <w:right w:val="none" w:sz="0" w:space="0" w:color="auto"/>
              </w:divBdr>
            </w:div>
            <w:div w:id="1531264691">
              <w:marLeft w:val="0"/>
              <w:marRight w:val="0"/>
              <w:marTop w:val="0"/>
              <w:marBottom w:val="0"/>
              <w:divBdr>
                <w:top w:val="none" w:sz="0" w:space="0" w:color="auto"/>
                <w:left w:val="none" w:sz="0" w:space="0" w:color="auto"/>
                <w:bottom w:val="none" w:sz="0" w:space="0" w:color="auto"/>
                <w:right w:val="none" w:sz="0" w:space="0" w:color="auto"/>
              </w:divBdr>
            </w:div>
            <w:div w:id="1682390602">
              <w:marLeft w:val="0"/>
              <w:marRight w:val="0"/>
              <w:marTop w:val="0"/>
              <w:marBottom w:val="0"/>
              <w:divBdr>
                <w:top w:val="none" w:sz="0" w:space="0" w:color="auto"/>
                <w:left w:val="none" w:sz="0" w:space="0" w:color="auto"/>
                <w:bottom w:val="none" w:sz="0" w:space="0" w:color="auto"/>
                <w:right w:val="none" w:sz="0" w:space="0" w:color="auto"/>
              </w:divBdr>
            </w:div>
            <w:div w:id="654798474">
              <w:marLeft w:val="0"/>
              <w:marRight w:val="0"/>
              <w:marTop w:val="0"/>
              <w:marBottom w:val="0"/>
              <w:divBdr>
                <w:top w:val="none" w:sz="0" w:space="0" w:color="auto"/>
                <w:left w:val="none" w:sz="0" w:space="0" w:color="auto"/>
                <w:bottom w:val="none" w:sz="0" w:space="0" w:color="auto"/>
                <w:right w:val="none" w:sz="0" w:space="0" w:color="auto"/>
              </w:divBdr>
            </w:div>
            <w:div w:id="1358189903">
              <w:marLeft w:val="0"/>
              <w:marRight w:val="0"/>
              <w:marTop w:val="0"/>
              <w:marBottom w:val="0"/>
              <w:divBdr>
                <w:top w:val="none" w:sz="0" w:space="0" w:color="auto"/>
                <w:left w:val="none" w:sz="0" w:space="0" w:color="auto"/>
                <w:bottom w:val="none" w:sz="0" w:space="0" w:color="auto"/>
                <w:right w:val="none" w:sz="0" w:space="0" w:color="auto"/>
              </w:divBdr>
            </w:div>
            <w:div w:id="1811633802">
              <w:marLeft w:val="0"/>
              <w:marRight w:val="0"/>
              <w:marTop w:val="0"/>
              <w:marBottom w:val="0"/>
              <w:divBdr>
                <w:top w:val="none" w:sz="0" w:space="0" w:color="auto"/>
                <w:left w:val="none" w:sz="0" w:space="0" w:color="auto"/>
                <w:bottom w:val="none" w:sz="0" w:space="0" w:color="auto"/>
                <w:right w:val="none" w:sz="0" w:space="0" w:color="auto"/>
              </w:divBdr>
            </w:div>
            <w:div w:id="401098991">
              <w:marLeft w:val="0"/>
              <w:marRight w:val="0"/>
              <w:marTop w:val="0"/>
              <w:marBottom w:val="0"/>
              <w:divBdr>
                <w:top w:val="none" w:sz="0" w:space="0" w:color="auto"/>
                <w:left w:val="none" w:sz="0" w:space="0" w:color="auto"/>
                <w:bottom w:val="none" w:sz="0" w:space="0" w:color="auto"/>
                <w:right w:val="none" w:sz="0" w:space="0" w:color="auto"/>
              </w:divBdr>
            </w:div>
            <w:div w:id="635842551">
              <w:marLeft w:val="0"/>
              <w:marRight w:val="0"/>
              <w:marTop w:val="0"/>
              <w:marBottom w:val="0"/>
              <w:divBdr>
                <w:top w:val="none" w:sz="0" w:space="0" w:color="auto"/>
                <w:left w:val="none" w:sz="0" w:space="0" w:color="auto"/>
                <w:bottom w:val="none" w:sz="0" w:space="0" w:color="auto"/>
                <w:right w:val="none" w:sz="0" w:space="0" w:color="auto"/>
              </w:divBdr>
            </w:div>
            <w:div w:id="915435195">
              <w:marLeft w:val="0"/>
              <w:marRight w:val="0"/>
              <w:marTop w:val="0"/>
              <w:marBottom w:val="0"/>
              <w:divBdr>
                <w:top w:val="none" w:sz="0" w:space="0" w:color="auto"/>
                <w:left w:val="none" w:sz="0" w:space="0" w:color="auto"/>
                <w:bottom w:val="none" w:sz="0" w:space="0" w:color="auto"/>
                <w:right w:val="none" w:sz="0" w:space="0" w:color="auto"/>
              </w:divBdr>
            </w:div>
            <w:div w:id="703096878">
              <w:marLeft w:val="0"/>
              <w:marRight w:val="0"/>
              <w:marTop w:val="0"/>
              <w:marBottom w:val="0"/>
              <w:divBdr>
                <w:top w:val="none" w:sz="0" w:space="0" w:color="auto"/>
                <w:left w:val="none" w:sz="0" w:space="0" w:color="auto"/>
                <w:bottom w:val="none" w:sz="0" w:space="0" w:color="auto"/>
                <w:right w:val="none" w:sz="0" w:space="0" w:color="auto"/>
              </w:divBdr>
            </w:div>
            <w:div w:id="1222599167">
              <w:marLeft w:val="0"/>
              <w:marRight w:val="0"/>
              <w:marTop w:val="0"/>
              <w:marBottom w:val="0"/>
              <w:divBdr>
                <w:top w:val="none" w:sz="0" w:space="0" w:color="auto"/>
                <w:left w:val="none" w:sz="0" w:space="0" w:color="auto"/>
                <w:bottom w:val="none" w:sz="0" w:space="0" w:color="auto"/>
                <w:right w:val="none" w:sz="0" w:space="0" w:color="auto"/>
              </w:divBdr>
            </w:div>
            <w:div w:id="226262668">
              <w:marLeft w:val="0"/>
              <w:marRight w:val="0"/>
              <w:marTop w:val="0"/>
              <w:marBottom w:val="0"/>
              <w:divBdr>
                <w:top w:val="none" w:sz="0" w:space="0" w:color="auto"/>
                <w:left w:val="none" w:sz="0" w:space="0" w:color="auto"/>
                <w:bottom w:val="none" w:sz="0" w:space="0" w:color="auto"/>
                <w:right w:val="none" w:sz="0" w:space="0" w:color="auto"/>
              </w:divBdr>
            </w:div>
            <w:div w:id="2107844395">
              <w:marLeft w:val="0"/>
              <w:marRight w:val="0"/>
              <w:marTop w:val="0"/>
              <w:marBottom w:val="0"/>
              <w:divBdr>
                <w:top w:val="none" w:sz="0" w:space="0" w:color="auto"/>
                <w:left w:val="none" w:sz="0" w:space="0" w:color="auto"/>
                <w:bottom w:val="none" w:sz="0" w:space="0" w:color="auto"/>
                <w:right w:val="none" w:sz="0" w:space="0" w:color="auto"/>
              </w:divBdr>
            </w:div>
            <w:div w:id="495918257">
              <w:marLeft w:val="0"/>
              <w:marRight w:val="0"/>
              <w:marTop w:val="0"/>
              <w:marBottom w:val="0"/>
              <w:divBdr>
                <w:top w:val="none" w:sz="0" w:space="0" w:color="auto"/>
                <w:left w:val="none" w:sz="0" w:space="0" w:color="auto"/>
                <w:bottom w:val="none" w:sz="0" w:space="0" w:color="auto"/>
                <w:right w:val="none" w:sz="0" w:space="0" w:color="auto"/>
              </w:divBdr>
            </w:div>
            <w:div w:id="918370809">
              <w:marLeft w:val="0"/>
              <w:marRight w:val="0"/>
              <w:marTop w:val="0"/>
              <w:marBottom w:val="0"/>
              <w:divBdr>
                <w:top w:val="none" w:sz="0" w:space="0" w:color="auto"/>
                <w:left w:val="none" w:sz="0" w:space="0" w:color="auto"/>
                <w:bottom w:val="none" w:sz="0" w:space="0" w:color="auto"/>
                <w:right w:val="none" w:sz="0" w:space="0" w:color="auto"/>
              </w:divBdr>
            </w:div>
            <w:div w:id="589391576">
              <w:marLeft w:val="0"/>
              <w:marRight w:val="0"/>
              <w:marTop w:val="0"/>
              <w:marBottom w:val="0"/>
              <w:divBdr>
                <w:top w:val="none" w:sz="0" w:space="0" w:color="auto"/>
                <w:left w:val="none" w:sz="0" w:space="0" w:color="auto"/>
                <w:bottom w:val="none" w:sz="0" w:space="0" w:color="auto"/>
                <w:right w:val="none" w:sz="0" w:space="0" w:color="auto"/>
              </w:divBdr>
            </w:div>
            <w:div w:id="386221584">
              <w:marLeft w:val="0"/>
              <w:marRight w:val="0"/>
              <w:marTop w:val="0"/>
              <w:marBottom w:val="0"/>
              <w:divBdr>
                <w:top w:val="none" w:sz="0" w:space="0" w:color="auto"/>
                <w:left w:val="none" w:sz="0" w:space="0" w:color="auto"/>
                <w:bottom w:val="none" w:sz="0" w:space="0" w:color="auto"/>
                <w:right w:val="none" w:sz="0" w:space="0" w:color="auto"/>
              </w:divBdr>
            </w:div>
            <w:div w:id="2107537488">
              <w:marLeft w:val="0"/>
              <w:marRight w:val="0"/>
              <w:marTop w:val="0"/>
              <w:marBottom w:val="0"/>
              <w:divBdr>
                <w:top w:val="none" w:sz="0" w:space="0" w:color="auto"/>
                <w:left w:val="none" w:sz="0" w:space="0" w:color="auto"/>
                <w:bottom w:val="none" w:sz="0" w:space="0" w:color="auto"/>
                <w:right w:val="none" w:sz="0" w:space="0" w:color="auto"/>
              </w:divBdr>
            </w:div>
            <w:div w:id="1026180062">
              <w:marLeft w:val="0"/>
              <w:marRight w:val="0"/>
              <w:marTop w:val="0"/>
              <w:marBottom w:val="0"/>
              <w:divBdr>
                <w:top w:val="none" w:sz="0" w:space="0" w:color="auto"/>
                <w:left w:val="none" w:sz="0" w:space="0" w:color="auto"/>
                <w:bottom w:val="none" w:sz="0" w:space="0" w:color="auto"/>
                <w:right w:val="none" w:sz="0" w:space="0" w:color="auto"/>
              </w:divBdr>
            </w:div>
            <w:div w:id="1045179181">
              <w:marLeft w:val="0"/>
              <w:marRight w:val="0"/>
              <w:marTop w:val="0"/>
              <w:marBottom w:val="0"/>
              <w:divBdr>
                <w:top w:val="none" w:sz="0" w:space="0" w:color="auto"/>
                <w:left w:val="none" w:sz="0" w:space="0" w:color="auto"/>
                <w:bottom w:val="none" w:sz="0" w:space="0" w:color="auto"/>
                <w:right w:val="none" w:sz="0" w:space="0" w:color="auto"/>
              </w:divBdr>
            </w:div>
            <w:div w:id="1662194083">
              <w:marLeft w:val="0"/>
              <w:marRight w:val="0"/>
              <w:marTop w:val="0"/>
              <w:marBottom w:val="0"/>
              <w:divBdr>
                <w:top w:val="none" w:sz="0" w:space="0" w:color="auto"/>
                <w:left w:val="none" w:sz="0" w:space="0" w:color="auto"/>
                <w:bottom w:val="none" w:sz="0" w:space="0" w:color="auto"/>
                <w:right w:val="none" w:sz="0" w:space="0" w:color="auto"/>
              </w:divBdr>
            </w:div>
            <w:div w:id="543519154">
              <w:marLeft w:val="0"/>
              <w:marRight w:val="0"/>
              <w:marTop w:val="0"/>
              <w:marBottom w:val="0"/>
              <w:divBdr>
                <w:top w:val="none" w:sz="0" w:space="0" w:color="auto"/>
                <w:left w:val="none" w:sz="0" w:space="0" w:color="auto"/>
                <w:bottom w:val="none" w:sz="0" w:space="0" w:color="auto"/>
                <w:right w:val="none" w:sz="0" w:space="0" w:color="auto"/>
              </w:divBdr>
            </w:div>
            <w:div w:id="1957365532">
              <w:marLeft w:val="0"/>
              <w:marRight w:val="0"/>
              <w:marTop w:val="0"/>
              <w:marBottom w:val="0"/>
              <w:divBdr>
                <w:top w:val="none" w:sz="0" w:space="0" w:color="auto"/>
                <w:left w:val="none" w:sz="0" w:space="0" w:color="auto"/>
                <w:bottom w:val="none" w:sz="0" w:space="0" w:color="auto"/>
                <w:right w:val="none" w:sz="0" w:space="0" w:color="auto"/>
              </w:divBdr>
            </w:div>
            <w:div w:id="1511868954">
              <w:marLeft w:val="0"/>
              <w:marRight w:val="0"/>
              <w:marTop w:val="0"/>
              <w:marBottom w:val="0"/>
              <w:divBdr>
                <w:top w:val="none" w:sz="0" w:space="0" w:color="auto"/>
                <w:left w:val="none" w:sz="0" w:space="0" w:color="auto"/>
                <w:bottom w:val="none" w:sz="0" w:space="0" w:color="auto"/>
                <w:right w:val="none" w:sz="0" w:space="0" w:color="auto"/>
              </w:divBdr>
            </w:div>
            <w:div w:id="1709255024">
              <w:marLeft w:val="0"/>
              <w:marRight w:val="0"/>
              <w:marTop w:val="0"/>
              <w:marBottom w:val="0"/>
              <w:divBdr>
                <w:top w:val="none" w:sz="0" w:space="0" w:color="auto"/>
                <w:left w:val="none" w:sz="0" w:space="0" w:color="auto"/>
                <w:bottom w:val="none" w:sz="0" w:space="0" w:color="auto"/>
                <w:right w:val="none" w:sz="0" w:space="0" w:color="auto"/>
              </w:divBdr>
            </w:div>
            <w:div w:id="870923743">
              <w:marLeft w:val="0"/>
              <w:marRight w:val="0"/>
              <w:marTop w:val="0"/>
              <w:marBottom w:val="0"/>
              <w:divBdr>
                <w:top w:val="none" w:sz="0" w:space="0" w:color="auto"/>
                <w:left w:val="none" w:sz="0" w:space="0" w:color="auto"/>
                <w:bottom w:val="none" w:sz="0" w:space="0" w:color="auto"/>
                <w:right w:val="none" w:sz="0" w:space="0" w:color="auto"/>
              </w:divBdr>
            </w:div>
            <w:div w:id="1051731603">
              <w:marLeft w:val="0"/>
              <w:marRight w:val="0"/>
              <w:marTop w:val="0"/>
              <w:marBottom w:val="0"/>
              <w:divBdr>
                <w:top w:val="none" w:sz="0" w:space="0" w:color="auto"/>
                <w:left w:val="none" w:sz="0" w:space="0" w:color="auto"/>
                <w:bottom w:val="none" w:sz="0" w:space="0" w:color="auto"/>
                <w:right w:val="none" w:sz="0" w:space="0" w:color="auto"/>
              </w:divBdr>
            </w:div>
            <w:div w:id="1687513432">
              <w:marLeft w:val="0"/>
              <w:marRight w:val="0"/>
              <w:marTop w:val="0"/>
              <w:marBottom w:val="0"/>
              <w:divBdr>
                <w:top w:val="none" w:sz="0" w:space="0" w:color="auto"/>
                <w:left w:val="none" w:sz="0" w:space="0" w:color="auto"/>
                <w:bottom w:val="none" w:sz="0" w:space="0" w:color="auto"/>
                <w:right w:val="none" w:sz="0" w:space="0" w:color="auto"/>
              </w:divBdr>
            </w:div>
            <w:div w:id="179512752">
              <w:marLeft w:val="0"/>
              <w:marRight w:val="0"/>
              <w:marTop w:val="0"/>
              <w:marBottom w:val="0"/>
              <w:divBdr>
                <w:top w:val="none" w:sz="0" w:space="0" w:color="auto"/>
                <w:left w:val="none" w:sz="0" w:space="0" w:color="auto"/>
                <w:bottom w:val="none" w:sz="0" w:space="0" w:color="auto"/>
                <w:right w:val="none" w:sz="0" w:space="0" w:color="auto"/>
              </w:divBdr>
            </w:div>
            <w:div w:id="1388650738">
              <w:marLeft w:val="0"/>
              <w:marRight w:val="0"/>
              <w:marTop w:val="0"/>
              <w:marBottom w:val="0"/>
              <w:divBdr>
                <w:top w:val="none" w:sz="0" w:space="0" w:color="auto"/>
                <w:left w:val="none" w:sz="0" w:space="0" w:color="auto"/>
                <w:bottom w:val="none" w:sz="0" w:space="0" w:color="auto"/>
                <w:right w:val="none" w:sz="0" w:space="0" w:color="auto"/>
              </w:divBdr>
            </w:div>
            <w:div w:id="107704079">
              <w:marLeft w:val="0"/>
              <w:marRight w:val="0"/>
              <w:marTop w:val="0"/>
              <w:marBottom w:val="0"/>
              <w:divBdr>
                <w:top w:val="none" w:sz="0" w:space="0" w:color="auto"/>
                <w:left w:val="none" w:sz="0" w:space="0" w:color="auto"/>
                <w:bottom w:val="none" w:sz="0" w:space="0" w:color="auto"/>
                <w:right w:val="none" w:sz="0" w:space="0" w:color="auto"/>
              </w:divBdr>
            </w:div>
            <w:div w:id="1312176944">
              <w:marLeft w:val="0"/>
              <w:marRight w:val="0"/>
              <w:marTop w:val="0"/>
              <w:marBottom w:val="0"/>
              <w:divBdr>
                <w:top w:val="none" w:sz="0" w:space="0" w:color="auto"/>
                <w:left w:val="none" w:sz="0" w:space="0" w:color="auto"/>
                <w:bottom w:val="none" w:sz="0" w:space="0" w:color="auto"/>
                <w:right w:val="none" w:sz="0" w:space="0" w:color="auto"/>
              </w:divBdr>
            </w:div>
            <w:div w:id="1226793022">
              <w:marLeft w:val="0"/>
              <w:marRight w:val="0"/>
              <w:marTop w:val="0"/>
              <w:marBottom w:val="0"/>
              <w:divBdr>
                <w:top w:val="none" w:sz="0" w:space="0" w:color="auto"/>
                <w:left w:val="none" w:sz="0" w:space="0" w:color="auto"/>
                <w:bottom w:val="none" w:sz="0" w:space="0" w:color="auto"/>
                <w:right w:val="none" w:sz="0" w:space="0" w:color="auto"/>
              </w:divBdr>
            </w:div>
            <w:div w:id="1361972368">
              <w:marLeft w:val="0"/>
              <w:marRight w:val="0"/>
              <w:marTop w:val="0"/>
              <w:marBottom w:val="0"/>
              <w:divBdr>
                <w:top w:val="none" w:sz="0" w:space="0" w:color="auto"/>
                <w:left w:val="none" w:sz="0" w:space="0" w:color="auto"/>
                <w:bottom w:val="none" w:sz="0" w:space="0" w:color="auto"/>
                <w:right w:val="none" w:sz="0" w:space="0" w:color="auto"/>
              </w:divBdr>
            </w:div>
            <w:div w:id="2096780495">
              <w:marLeft w:val="0"/>
              <w:marRight w:val="0"/>
              <w:marTop w:val="0"/>
              <w:marBottom w:val="0"/>
              <w:divBdr>
                <w:top w:val="none" w:sz="0" w:space="0" w:color="auto"/>
                <w:left w:val="none" w:sz="0" w:space="0" w:color="auto"/>
                <w:bottom w:val="none" w:sz="0" w:space="0" w:color="auto"/>
                <w:right w:val="none" w:sz="0" w:space="0" w:color="auto"/>
              </w:divBdr>
            </w:div>
            <w:div w:id="676932226">
              <w:marLeft w:val="0"/>
              <w:marRight w:val="0"/>
              <w:marTop w:val="0"/>
              <w:marBottom w:val="0"/>
              <w:divBdr>
                <w:top w:val="none" w:sz="0" w:space="0" w:color="auto"/>
                <w:left w:val="none" w:sz="0" w:space="0" w:color="auto"/>
                <w:bottom w:val="none" w:sz="0" w:space="0" w:color="auto"/>
                <w:right w:val="none" w:sz="0" w:space="0" w:color="auto"/>
              </w:divBdr>
            </w:div>
            <w:div w:id="1213073919">
              <w:marLeft w:val="0"/>
              <w:marRight w:val="0"/>
              <w:marTop w:val="0"/>
              <w:marBottom w:val="0"/>
              <w:divBdr>
                <w:top w:val="none" w:sz="0" w:space="0" w:color="auto"/>
                <w:left w:val="none" w:sz="0" w:space="0" w:color="auto"/>
                <w:bottom w:val="none" w:sz="0" w:space="0" w:color="auto"/>
                <w:right w:val="none" w:sz="0" w:space="0" w:color="auto"/>
              </w:divBdr>
            </w:div>
            <w:div w:id="181475091">
              <w:marLeft w:val="0"/>
              <w:marRight w:val="0"/>
              <w:marTop w:val="0"/>
              <w:marBottom w:val="0"/>
              <w:divBdr>
                <w:top w:val="none" w:sz="0" w:space="0" w:color="auto"/>
                <w:left w:val="none" w:sz="0" w:space="0" w:color="auto"/>
                <w:bottom w:val="none" w:sz="0" w:space="0" w:color="auto"/>
                <w:right w:val="none" w:sz="0" w:space="0" w:color="auto"/>
              </w:divBdr>
            </w:div>
            <w:div w:id="1194804364">
              <w:marLeft w:val="0"/>
              <w:marRight w:val="0"/>
              <w:marTop w:val="0"/>
              <w:marBottom w:val="0"/>
              <w:divBdr>
                <w:top w:val="none" w:sz="0" w:space="0" w:color="auto"/>
                <w:left w:val="none" w:sz="0" w:space="0" w:color="auto"/>
                <w:bottom w:val="none" w:sz="0" w:space="0" w:color="auto"/>
                <w:right w:val="none" w:sz="0" w:space="0" w:color="auto"/>
              </w:divBdr>
            </w:div>
            <w:div w:id="1463040190">
              <w:marLeft w:val="0"/>
              <w:marRight w:val="0"/>
              <w:marTop w:val="0"/>
              <w:marBottom w:val="0"/>
              <w:divBdr>
                <w:top w:val="none" w:sz="0" w:space="0" w:color="auto"/>
                <w:left w:val="none" w:sz="0" w:space="0" w:color="auto"/>
                <w:bottom w:val="none" w:sz="0" w:space="0" w:color="auto"/>
                <w:right w:val="none" w:sz="0" w:space="0" w:color="auto"/>
              </w:divBdr>
            </w:div>
            <w:div w:id="1999921153">
              <w:marLeft w:val="0"/>
              <w:marRight w:val="0"/>
              <w:marTop w:val="0"/>
              <w:marBottom w:val="0"/>
              <w:divBdr>
                <w:top w:val="none" w:sz="0" w:space="0" w:color="auto"/>
                <w:left w:val="none" w:sz="0" w:space="0" w:color="auto"/>
                <w:bottom w:val="none" w:sz="0" w:space="0" w:color="auto"/>
                <w:right w:val="none" w:sz="0" w:space="0" w:color="auto"/>
              </w:divBdr>
            </w:div>
            <w:div w:id="505899317">
              <w:marLeft w:val="0"/>
              <w:marRight w:val="0"/>
              <w:marTop w:val="0"/>
              <w:marBottom w:val="0"/>
              <w:divBdr>
                <w:top w:val="none" w:sz="0" w:space="0" w:color="auto"/>
                <w:left w:val="none" w:sz="0" w:space="0" w:color="auto"/>
                <w:bottom w:val="none" w:sz="0" w:space="0" w:color="auto"/>
                <w:right w:val="none" w:sz="0" w:space="0" w:color="auto"/>
              </w:divBdr>
            </w:div>
            <w:div w:id="891305326">
              <w:marLeft w:val="0"/>
              <w:marRight w:val="0"/>
              <w:marTop w:val="0"/>
              <w:marBottom w:val="0"/>
              <w:divBdr>
                <w:top w:val="none" w:sz="0" w:space="0" w:color="auto"/>
                <w:left w:val="none" w:sz="0" w:space="0" w:color="auto"/>
                <w:bottom w:val="none" w:sz="0" w:space="0" w:color="auto"/>
                <w:right w:val="none" w:sz="0" w:space="0" w:color="auto"/>
              </w:divBdr>
            </w:div>
            <w:div w:id="1306010699">
              <w:marLeft w:val="0"/>
              <w:marRight w:val="0"/>
              <w:marTop w:val="0"/>
              <w:marBottom w:val="0"/>
              <w:divBdr>
                <w:top w:val="none" w:sz="0" w:space="0" w:color="auto"/>
                <w:left w:val="none" w:sz="0" w:space="0" w:color="auto"/>
                <w:bottom w:val="none" w:sz="0" w:space="0" w:color="auto"/>
                <w:right w:val="none" w:sz="0" w:space="0" w:color="auto"/>
              </w:divBdr>
            </w:div>
            <w:div w:id="1896768341">
              <w:marLeft w:val="0"/>
              <w:marRight w:val="0"/>
              <w:marTop w:val="0"/>
              <w:marBottom w:val="0"/>
              <w:divBdr>
                <w:top w:val="none" w:sz="0" w:space="0" w:color="auto"/>
                <w:left w:val="none" w:sz="0" w:space="0" w:color="auto"/>
                <w:bottom w:val="none" w:sz="0" w:space="0" w:color="auto"/>
                <w:right w:val="none" w:sz="0" w:space="0" w:color="auto"/>
              </w:divBdr>
            </w:div>
            <w:div w:id="1364133323">
              <w:marLeft w:val="0"/>
              <w:marRight w:val="0"/>
              <w:marTop w:val="0"/>
              <w:marBottom w:val="0"/>
              <w:divBdr>
                <w:top w:val="none" w:sz="0" w:space="0" w:color="auto"/>
                <w:left w:val="none" w:sz="0" w:space="0" w:color="auto"/>
                <w:bottom w:val="none" w:sz="0" w:space="0" w:color="auto"/>
                <w:right w:val="none" w:sz="0" w:space="0" w:color="auto"/>
              </w:divBdr>
            </w:div>
            <w:div w:id="1296064662">
              <w:marLeft w:val="0"/>
              <w:marRight w:val="0"/>
              <w:marTop w:val="0"/>
              <w:marBottom w:val="0"/>
              <w:divBdr>
                <w:top w:val="none" w:sz="0" w:space="0" w:color="auto"/>
                <w:left w:val="none" w:sz="0" w:space="0" w:color="auto"/>
                <w:bottom w:val="none" w:sz="0" w:space="0" w:color="auto"/>
                <w:right w:val="none" w:sz="0" w:space="0" w:color="auto"/>
              </w:divBdr>
            </w:div>
            <w:div w:id="2070376452">
              <w:marLeft w:val="0"/>
              <w:marRight w:val="0"/>
              <w:marTop w:val="0"/>
              <w:marBottom w:val="0"/>
              <w:divBdr>
                <w:top w:val="none" w:sz="0" w:space="0" w:color="auto"/>
                <w:left w:val="none" w:sz="0" w:space="0" w:color="auto"/>
                <w:bottom w:val="none" w:sz="0" w:space="0" w:color="auto"/>
                <w:right w:val="none" w:sz="0" w:space="0" w:color="auto"/>
              </w:divBdr>
            </w:div>
            <w:div w:id="2114551558">
              <w:marLeft w:val="0"/>
              <w:marRight w:val="0"/>
              <w:marTop w:val="0"/>
              <w:marBottom w:val="0"/>
              <w:divBdr>
                <w:top w:val="none" w:sz="0" w:space="0" w:color="auto"/>
                <w:left w:val="none" w:sz="0" w:space="0" w:color="auto"/>
                <w:bottom w:val="none" w:sz="0" w:space="0" w:color="auto"/>
                <w:right w:val="none" w:sz="0" w:space="0" w:color="auto"/>
              </w:divBdr>
            </w:div>
            <w:div w:id="876041114">
              <w:marLeft w:val="0"/>
              <w:marRight w:val="0"/>
              <w:marTop w:val="0"/>
              <w:marBottom w:val="0"/>
              <w:divBdr>
                <w:top w:val="none" w:sz="0" w:space="0" w:color="auto"/>
                <w:left w:val="none" w:sz="0" w:space="0" w:color="auto"/>
                <w:bottom w:val="none" w:sz="0" w:space="0" w:color="auto"/>
                <w:right w:val="none" w:sz="0" w:space="0" w:color="auto"/>
              </w:divBdr>
            </w:div>
            <w:div w:id="1329989992">
              <w:marLeft w:val="0"/>
              <w:marRight w:val="0"/>
              <w:marTop w:val="0"/>
              <w:marBottom w:val="0"/>
              <w:divBdr>
                <w:top w:val="none" w:sz="0" w:space="0" w:color="auto"/>
                <w:left w:val="none" w:sz="0" w:space="0" w:color="auto"/>
                <w:bottom w:val="none" w:sz="0" w:space="0" w:color="auto"/>
                <w:right w:val="none" w:sz="0" w:space="0" w:color="auto"/>
              </w:divBdr>
            </w:div>
            <w:div w:id="1584073629">
              <w:marLeft w:val="0"/>
              <w:marRight w:val="0"/>
              <w:marTop w:val="0"/>
              <w:marBottom w:val="0"/>
              <w:divBdr>
                <w:top w:val="none" w:sz="0" w:space="0" w:color="auto"/>
                <w:left w:val="none" w:sz="0" w:space="0" w:color="auto"/>
                <w:bottom w:val="none" w:sz="0" w:space="0" w:color="auto"/>
                <w:right w:val="none" w:sz="0" w:space="0" w:color="auto"/>
              </w:divBdr>
            </w:div>
            <w:div w:id="7021739">
              <w:marLeft w:val="0"/>
              <w:marRight w:val="0"/>
              <w:marTop w:val="0"/>
              <w:marBottom w:val="0"/>
              <w:divBdr>
                <w:top w:val="none" w:sz="0" w:space="0" w:color="auto"/>
                <w:left w:val="none" w:sz="0" w:space="0" w:color="auto"/>
                <w:bottom w:val="none" w:sz="0" w:space="0" w:color="auto"/>
                <w:right w:val="none" w:sz="0" w:space="0" w:color="auto"/>
              </w:divBdr>
            </w:div>
            <w:div w:id="1137187105">
              <w:marLeft w:val="0"/>
              <w:marRight w:val="0"/>
              <w:marTop w:val="0"/>
              <w:marBottom w:val="0"/>
              <w:divBdr>
                <w:top w:val="none" w:sz="0" w:space="0" w:color="auto"/>
                <w:left w:val="none" w:sz="0" w:space="0" w:color="auto"/>
                <w:bottom w:val="none" w:sz="0" w:space="0" w:color="auto"/>
                <w:right w:val="none" w:sz="0" w:space="0" w:color="auto"/>
              </w:divBdr>
            </w:div>
            <w:div w:id="536700478">
              <w:marLeft w:val="0"/>
              <w:marRight w:val="0"/>
              <w:marTop w:val="0"/>
              <w:marBottom w:val="0"/>
              <w:divBdr>
                <w:top w:val="none" w:sz="0" w:space="0" w:color="auto"/>
                <w:left w:val="none" w:sz="0" w:space="0" w:color="auto"/>
                <w:bottom w:val="none" w:sz="0" w:space="0" w:color="auto"/>
                <w:right w:val="none" w:sz="0" w:space="0" w:color="auto"/>
              </w:divBdr>
            </w:div>
            <w:div w:id="1953781551">
              <w:marLeft w:val="0"/>
              <w:marRight w:val="0"/>
              <w:marTop w:val="0"/>
              <w:marBottom w:val="0"/>
              <w:divBdr>
                <w:top w:val="none" w:sz="0" w:space="0" w:color="auto"/>
                <w:left w:val="none" w:sz="0" w:space="0" w:color="auto"/>
                <w:bottom w:val="none" w:sz="0" w:space="0" w:color="auto"/>
                <w:right w:val="none" w:sz="0" w:space="0" w:color="auto"/>
              </w:divBdr>
            </w:div>
            <w:div w:id="1227569592">
              <w:marLeft w:val="0"/>
              <w:marRight w:val="0"/>
              <w:marTop w:val="0"/>
              <w:marBottom w:val="0"/>
              <w:divBdr>
                <w:top w:val="none" w:sz="0" w:space="0" w:color="auto"/>
                <w:left w:val="none" w:sz="0" w:space="0" w:color="auto"/>
                <w:bottom w:val="none" w:sz="0" w:space="0" w:color="auto"/>
                <w:right w:val="none" w:sz="0" w:space="0" w:color="auto"/>
              </w:divBdr>
            </w:div>
            <w:div w:id="1650596019">
              <w:marLeft w:val="0"/>
              <w:marRight w:val="0"/>
              <w:marTop w:val="0"/>
              <w:marBottom w:val="0"/>
              <w:divBdr>
                <w:top w:val="none" w:sz="0" w:space="0" w:color="auto"/>
                <w:left w:val="none" w:sz="0" w:space="0" w:color="auto"/>
                <w:bottom w:val="none" w:sz="0" w:space="0" w:color="auto"/>
                <w:right w:val="none" w:sz="0" w:space="0" w:color="auto"/>
              </w:divBdr>
            </w:div>
            <w:div w:id="720323889">
              <w:marLeft w:val="0"/>
              <w:marRight w:val="0"/>
              <w:marTop w:val="0"/>
              <w:marBottom w:val="0"/>
              <w:divBdr>
                <w:top w:val="none" w:sz="0" w:space="0" w:color="auto"/>
                <w:left w:val="none" w:sz="0" w:space="0" w:color="auto"/>
                <w:bottom w:val="none" w:sz="0" w:space="0" w:color="auto"/>
                <w:right w:val="none" w:sz="0" w:space="0" w:color="auto"/>
              </w:divBdr>
            </w:div>
            <w:div w:id="1987859955">
              <w:marLeft w:val="0"/>
              <w:marRight w:val="0"/>
              <w:marTop w:val="0"/>
              <w:marBottom w:val="0"/>
              <w:divBdr>
                <w:top w:val="none" w:sz="0" w:space="0" w:color="auto"/>
                <w:left w:val="none" w:sz="0" w:space="0" w:color="auto"/>
                <w:bottom w:val="none" w:sz="0" w:space="0" w:color="auto"/>
                <w:right w:val="none" w:sz="0" w:space="0" w:color="auto"/>
              </w:divBdr>
            </w:div>
            <w:div w:id="1707832168">
              <w:marLeft w:val="0"/>
              <w:marRight w:val="0"/>
              <w:marTop w:val="0"/>
              <w:marBottom w:val="0"/>
              <w:divBdr>
                <w:top w:val="none" w:sz="0" w:space="0" w:color="auto"/>
                <w:left w:val="none" w:sz="0" w:space="0" w:color="auto"/>
                <w:bottom w:val="none" w:sz="0" w:space="0" w:color="auto"/>
                <w:right w:val="none" w:sz="0" w:space="0" w:color="auto"/>
              </w:divBdr>
            </w:div>
            <w:div w:id="115417665">
              <w:marLeft w:val="0"/>
              <w:marRight w:val="0"/>
              <w:marTop w:val="0"/>
              <w:marBottom w:val="0"/>
              <w:divBdr>
                <w:top w:val="none" w:sz="0" w:space="0" w:color="auto"/>
                <w:left w:val="none" w:sz="0" w:space="0" w:color="auto"/>
                <w:bottom w:val="none" w:sz="0" w:space="0" w:color="auto"/>
                <w:right w:val="none" w:sz="0" w:space="0" w:color="auto"/>
              </w:divBdr>
            </w:div>
            <w:div w:id="414742098">
              <w:marLeft w:val="0"/>
              <w:marRight w:val="0"/>
              <w:marTop w:val="0"/>
              <w:marBottom w:val="0"/>
              <w:divBdr>
                <w:top w:val="none" w:sz="0" w:space="0" w:color="auto"/>
                <w:left w:val="none" w:sz="0" w:space="0" w:color="auto"/>
                <w:bottom w:val="none" w:sz="0" w:space="0" w:color="auto"/>
                <w:right w:val="none" w:sz="0" w:space="0" w:color="auto"/>
              </w:divBdr>
            </w:div>
            <w:div w:id="1642422054">
              <w:marLeft w:val="0"/>
              <w:marRight w:val="0"/>
              <w:marTop w:val="0"/>
              <w:marBottom w:val="0"/>
              <w:divBdr>
                <w:top w:val="none" w:sz="0" w:space="0" w:color="auto"/>
                <w:left w:val="none" w:sz="0" w:space="0" w:color="auto"/>
                <w:bottom w:val="none" w:sz="0" w:space="0" w:color="auto"/>
                <w:right w:val="none" w:sz="0" w:space="0" w:color="auto"/>
              </w:divBdr>
            </w:div>
            <w:div w:id="1436514995">
              <w:marLeft w:val="0"/>
              <w:marRight w:val="0"/>
              <w:marTop w:val="0"/>
              <w:marBottom w:val="0"/>
              <w:divBdr>
                <w:top w:val="none" w:sz="0" w:space="0" w:color="auto"/>
                <w:left w:val="none" w:sz="0" w:space="0" w:color="auto"/>
                <w:bottom w:val="none" w:sz="0" w:space="0" w:color="auto"/>
                <w:right w:val="none" w:sz="0" w:space="0" w:color="auto"/>
              </w:divBdr>
            </w:div>
            <w:div w:id="1229027925">
              <w:marLeft w:val="0"/>
              <w:marRight w:val="0"/>
              <w:marTop w:val="0"/>
              <w:marBottom w:val="0"/>
              <w:divBdr>
                <w:top w:val="none" w:sz="0" w:space="0" w:color="auto"/>
                <w:left w:val="none" w:sz="0" w:space="0" w:color="auto"/>
                <w:bottom w:val="none" w:sz="0" w:space="0" w:color="auto"/>
                <w:right w:val="none" w:sz="0" w:space="0" w:color="auto"/>
              </w:divBdr>
            </w:div>
            <w:div w:id="1240793332">
              <w:marLeft w:val="0"/>
              <w:marRight w:val="0"/>
              <w:marTop w:val="0"/>
              <w:marBottom w:val="0"/>
              <w:divBdr>
                <w:top w:val="none" w:sz="0" w:space="0" w:color="auto"/>
                <w:left w:val="none" w:sz="0" w:space="0" w:color="auto"/>
                <w:bottom w:val="none" w:sz="0" w:space="0" w:color="auto"/>
                <w:right w:val="none" w:sz="0" w:space="0" w:color="auto"/>
              </w:divBdr>
            </w:div>
            <w:div w:id="680090103">
              <w:marLeft w:val="0"/>
              <w:marRight w:val="0"/>
              <w:marTop w:val="0"/>
              <w:marBottom w:val="0"/>
              <w:divBdr>
                <w:top w:val="none" w:sz="0" w:space="0" w:color="auto"/>
                <w:left w:val="none" w:sz="0" w:space="0" w:color="auto"/>
                <w:bottom w:val="none" w:sz="0" w:space="0" w:color="auto"/>
                <w:right w:val="none" w:sz="0" w:space="0" w:color="auto"/>
              </w:divBdr>
            </w:div>
            <w:div w:id="2084642249">
              <w:marLeft w:val="0"/>
              <w:marRight w:val="0"/>
              <w:marTop w:val="0"/>
              <w:marBottom w:val="0"/>
              <w:divBdr>
                <w:top w:val="none" w:sz="0" w:space="0" w:color="auto"/>
                <w:left w:val="none" w:sz="0" w:space="0" w:color="auto"/>
                <w:bottom w:val="none" w:sz="0" w:space="0" w:color="auto"/>
                <w:right w:val="none" w:sz="0" w:space="0" w:color="auto"/>
              </w:divBdr>
            </w:div>
            <w:div w:id="833375463">
              <w:marLeft w:val="0"/>
              <w:marRight w:val="0"/>
              <w:marTop w:val="0"/>
              <w:marBottom w:val="0"/>
              <w:divBdr>
                <w:top w:val="none" w:sz="0" w:space="0" w:color="auto"/>
                <w:left w:val="none" w:sz="0" w:space="0" w:color="auto"/>
                <w:bottom w:val="none" w:sz="0" w:space="0" w:color="auto"/>
                <w:right w:val="none" w:sz="0" w:space="0" w:color="auto"/>
              </w:divBdr>
            </w:div>
            <w:div w:id="1637683261">
              <w:marLeft w:val="0"/>
              <w:marRight w:val="0"/>
              <w:marTop w:val="0"/>
              <w:marBottom w:val="0"/>
              <w:divBdr>
                <w:top w:val="none" w:sz="0" w:space="0" w:color="auto"/>
                <w:left w:val="none" w:sz="0" w:space="0" w:color="auto"/>
                <w:bottom w:val="none" w:sz="0" w:space="0" w:color="auto"/>
                <w:right w:val="none" w:sz="0" w:space="0" w:color="auto"/>
              </w:divBdr>
            </w:div>
            <w:div w:id="747085">
              <w:marLeft w:val="0"/>
              <w:marRight w:val="0"/>
              <w:marTop w:val="0"/>
              <w:marBottom w:val="0"/>
              <w:divBdr>
                <w:top w:val="none" w:sz="0" w:space="0" w:color="auto"/>
                <w:left w:val="none" w:sz="0" w:space="0" w:color="auto"/>
                <w:bottom w:val="none" w:sz="0" w:space="0" w:color="auto"/>
                <w:right w:val="none" w:sz="0" w:space="0" w:color="auto"/>
              </w:divBdr>
            </w:div>
            <w:div w:id="840966748">
              <w:marLeft w:val="0"/>
              <w:marRight w:val="0"/>
              <w:marTop w:val="0"/>
              <w:marBottom w:val="0"/>
              <w:divBdr>
                <w:top w:val="none" w:sz="0" w:space="0" w:color="auto"/>
                <w:left w:val="none" w:sz="0" w:space="0" w:color="auto"/>
                <w:bottom w:val="none" w:sz="0" w:space="0" w:color="auto"/>
                <w:right w:val="none" w:sz="0" w:space="0" w:color="auto"/>
              </w:divBdr>
            </w:div>
            <w:div w:id="790326677">
              <w:marLeft w:val="0"/>
              <w:marRight w:val="0"/>
              <w:marTop w:val="0"/>
              <w:marBottom w:val="0"/>
              <w:divBdr>
                <w:top w:val="none" w:sz="0" w:space="0" w:color="auto"/>
                <w:left w:val="none" w:sz="0" w:space="0" w:color="auto"/>
                <w:bottom w:val="none" w:sz="0" w:space="0" w:color="auto"/>
                <w:right w:val="none" w:sz="0" w:space="0" w:color="auto"/>
              </w:divBdr>
            </w:div>
            <w:div w:id="202450456">
              <w:marLeft w:val="0"/>
              <w:marRight w:val="0"/>
              <w:marTop w:val="0"/>
              <w:marBottom w:val="0"/>
              <w:divBdr>
                <w:top w:val="none" w:sz="0" w:space="0" w:color="auto"/>
                <w:left w:val="none" w:sz="0" w:space="0" w:color="auto"/>
                <w:bottom w:val="none" w:sz="0" w:space="0" w:color="auto"/>
                <w:right w:val="none" w:sz="0" w:space="0" w:color="auto"/>
              </w:divBdr>
            </w:div>
            <w:div w:id="144972108">
              <w:marLeft w:val="0"/>
              <w:marRight w:val="0"/>
              <w:marTop w:val="0"/>
              <w:marBottom w:val="0"/>
              <w:divBdr>
                <w:top w:val="none" w:sz="0" w:space="0" w:color="auto"/>
                <w:left w:val="none" w:sz="0" w:space="0" w:color="auto"/>
                <w:bottom w:val="none" w:sz="0" w:space="0" w:color="auto"/>
                <w:right w:val="none" w:sz="0" w:space="0" w:color="auto"/>
              </w:divBdr>
            </w:div>
            <w:div w:id="389110591">
              <w:marLeft w:val="0"/>
              <w:marRight w:val="0"/>
              <w:marTop w:val="0"/>
              <w:marBottom w:val="0"/>
              <w:divBdr>
                <w:top w:val="none" w:sz="0" w:space="0" w:color="auto"/>
                <w:left w:val="none" w:sz="0" w:space="0" w:color="auto"/>
                <w:bottom w:val="none" w:sz="0" w:space="0" w:color="auto"/>
                <w:right w:val="none" w:sz="0" w:space="0" w:color="auto"/>
              </w:divBdr>
            </w:div>
            <w:div w:id="506942276">
              <w:marLeft w:val="0"/>
              <w:marRight w:val="0"/>
              <w:marTop w:val="0"/>
              <w:marBottom w:val="0"/>
              <w:divBdr>
                <w:top w:val="none" w:sz="0" w:space="0" w:color="auto"/>
                <w:left w:val="none" w:sz="0" w:space="0" w:color="auto"/>
                <w:bottom w:val="none" w:sz="0" w:space="0" w:color="auto"/>
                <w:right w:val="none" w:sz="0" w:space="0" w:color="auto"/>
              </w:divBdr>
            </w:div>
            <w:div w:id="1743335862">
              <w:marLeft w:val="0"/>
              <w:marRight w:val="0"/>
              <w:marTop w:val="0"/>
              <w:marBottom w:val="0"/>
              <w:divBdr>
                <w:top w:val="none" w:sz="0" w:space="0" w:color="auto"/>
                <w:left w:val="none" w:sz="0" w:space="0" w:color="auto"/>
                <w:bottom w:val="none" w:sz="0" w:space="0" w:color="auto"/>
                <w:right w:val="none" w:sz="0" w:space="0" w:color="auto"/>
              </w:divBdr>
            </w:div>
            <w:div w:id="726732387">
              <w:marLeft w:val="0"/>
              <w:marRight w:val="0"/>
              <w:marTop w:val="0"/>
              <w:marBottom w:val="0"/>
              <w:divBdr>
                <w:top w:val="none" w:sz="0" w:space="0" w:color="auto"/>
                <w:left w:val="none" w:sz="0" w:space="0" w:color="auto"/>
                <w:bottom w:val="none" w:sz="0" w:space="0" w:color="auto"/>
                <w:right w:val="none" w:sz="0" w:space="0" w:color="auto"/>
              </w:divBdr>
            </w:div>
            <w:div w:id="126700821">
              <w:marLeft w:val="0"/>
              <w:marRight w:val="0"/>
              <w:marTop w:val="0"/>
              <w:marBottom w:val="0"/>
              <w:divBdr>
                <w:top w:val="none" w:sz="0" w:space="0" w:color="auto"/>
                <w:left w:val="none" w:sz="0" w:space="0" w:color="auto"/>
                <w:bottom w:val="none" w:sz="0" w:space="0" w:color="auto"/>
                <w:right w:val="none" w:sz="0" w:space="0" w:color="auto"/>
              </w:divBdr>
            </w:div>
            <w:div w:id="1138303255">
              <w:marLeft w:val="0"/>
              <w:marRight w:val="0"/>
              <w:marTop w:val="0"/>
              <w:marBottom w:val="0"/>
              <w:divBdr>
                <w:top w:val="none" w:sz="0" w:space="0" w:color="auto"/>
                <w:left w:val="none" w:sz="0" w:space="0" w:color="auto"/>
                <w:bottom w:val="none" w:sz="0" w:space="0" w:color="auto"/>
                <w:right w:val="none" w:sz="0" w:space="0" w:color="auto"/>
              </w:divBdr>
            </w:div>
            <w:div w:id="221673823">
              <w:marLeft w:val="0"/>
              <w:marRight w:val="0"/>
              <w:marTop w:val="0"/>
              <w:marBottom w:val="0"/>
              <w:divBdr>
                <w:top w:val="none" w:sz="0" w:space="0" w:color="auto"/>
                <w:left w:val="none" w:sz="0" w:space="0" w:color="auto"/>
                <w:bottom w:val="none" w:sz="0" w:space="0" w:color="auto"/>
                <w:right w:val="none" w:sz="0" w:space="0" w:color="auto"/>
              </w:divBdr>
            </w:div>
            <w:div w:id="1674844962">
              <w:marLeft w:val="0"/>
              <w:marRight w:val="0"/>
              <w:marTop w:val="0"/>
              <w:marBottom w:val="0"/>
              <w:divBdr>
                <w:top w:val="none" w:sz="0" w:space="0" w:color="auto"/>
                <w:left w:val="none" w:sz="0" w:space="0" w:color="auto"/>
                <w:bottom w:val="none" w:sz="0" w:space="0" w:color="auto"/>
                <w:right w:val="none" w:sz="0" w:space="0" w:color="auto"/>
              </w:divBdr>
            </w:div>
            <w:div w:id="135532863">
              <w:marLeft w:val="0"/>
              <w:marRight w:val="0"/>
              <w:marTop w:val="0"/>
              <w:marBottom w:val="0"/>
              <w:divBdr>
                <w:top w:val="none" w:sz="0" w:space="0" w:color="auto"/>
                <w:left w:val="none" w:sz="0" w:space="0" w:color="auto"/>
                <w:bottom w:val="none" w:sz="0" w:space="0" w:color="auto"/>
                <w:right w:val="none" w:sz="0" w:space="0" w:color="auto"/>
              </w:divBdr>
            </w:div>
            <w:div w:id="437215130">
              <w:marLeft w:val="0"/>
              <w:marRight w:val="0"/>
              <w:marTop w:val="0"/>
              <w:marBottom w:val="0"/>
              <w:divBdr>
                <w:top w:val="none" w:sz="0" w:space="0" w:color="auto"/>
                <w:left w:val="none" w:sz="0" w:space="0" w:color="auto"/>
                <w:bottom w:val="none" w:sz="0" w:space="0" w:color="auto"/>
                <w:right w:val="none" w:sz="0" w:space="0" w:color="auto"/>
              </w:divBdr>
            </w:div>
            <w:div w:id="1238637484">
              <w:marLeft w:val="0"/>
              <w:marRight w:val="0"/>
              <w:marTop w:val="0"/>
              <w:marBottom w:val="0"/>
              <w:divBdr>
                <w:top w:val="none" w:sz="0" w:space="0" w:color="auto"/>
                <w:left w:val="none" w:sz="0" w:space="0" w:color="auto"/>
                <w:bottom w:val="none" w:sz="0" w:space="0" w:color="auto"/>
                <w:right w:val="none" w:sz="0" w:space="0" w:color="auto"/>
              </w:divBdr>
            </w:div>
            <w:div w:id="482042540">
              <w:marLeft w:val="0"/>
              <w:marRight w:val="0"/>
              <w:marTop w:val="0"/>
              <w:marBottom w:val="0"/>
              <w:divBdr>
                <w:top w:val="none" w:sz="0" w:space="0" w:color="auto"/>
                <w:left w:val="none" w:sz="0" w:space="0" w:color="auto"/>
                <w:bottom w:val="none" w:sz="0" w:space="0" w:color="auto"/>
                <w:right w:val="none" w:sz="0" w:space="0" w:color="auto"/>
              </w:divBdr>
            </w:div>
            <w:div w:id="1949197735">
              <w:marLeft w:val="0"/>
              <w:marRight w:val="0"/>
              <w:marTop w:val="0"/>
              <w:marBottom w:val="0"/>
              <w:divBdr>
                <w:top w:val="none" w:sz="0" w:space="0" w:color="auto"/>
                <w:left w:val="none" w:sz="0" w:space="0" w:color="auto"/>
                <w:bottom w:val="none" w:sz="0" w:space="0" w:color="auto"/>
                <w:right w:val="none" w:sz="0" w:space="0" w:color="auto"/>
              </w:divBdr>
            </w:div>
            <w:div w:id="1273589284">
              <w:marLeft w:val="0"/>
              <w:marRight w:val="0"/>
              <w:marTop w:val="0"/>
              <w:marBottom w:val="0"/>
              <w:divBdr>
                <w:top w:val="none" w:sz="0" w:space="0" w:color="auto"/>
                <w:left w:val="none" w:sz="0" w:space="0" w:color="auto"/>
                <w:bottom w:val="none" w:sz="0" w:space="0" w:color="auto"/>
                <w:right w:val="none" w:sz="0" w:space="0" w:color="auto"/>
              </w:divBdr>
            </w:div>
            <w:div w:id="1922639333">
              <w:marLeft w:val="0"/>
              <w:marRight w:val="0"/>
              <w:marTop w:val="0"/>
              <w:marBottom w:val="0"/>
              <w:divBdr>
                <w:top w:val="none" w:sz="0" w:space="0" w:color="auto"/>
                <w:left w:val="none" w:sz="0" w:space="0" w:color="auto"/>
                <w:bottom w:val="none" w:sz="0" w:space="0" w:color="auto"/>
                <w:right w:val="none" w:sz="0" w:space="0" w:color="auto"/>
              </w:divBdr>
            </w:div>
            <w:div w:id="1632902226">
              <w:marLeft w:val="0"/>
              <w:marRight w:val="0"/>
              <w:marTop w:val="0"/>
              <w:marBottom w:val="0"/>
              <w:divBdr>
                <w:top w:val="none" w:sz="0" w:space="0" w:color="auto"/>
                <w:left w:val="none" w:sz="0" w:space="0" w:color="auto"/>
                <w:bottom w:val="none" w:sz="0" w:space="0" w:color="auto"/>
                <w:right w:val="none" w:sz="0" w:space="0" w:color="auto"/>
              </w:divBdr>
            </w:div>
            <w:div w:id="65809412">
              <w:marLeft w:val="0"/>
              <w:marRight w:val="0"/>
              <w:marTop w:val="0"/>
              <w:marBottom w:val="0"/>
              <w:divBdr>
                <w:top w:val="none" w:sz="0" w:space="0" w:color="auto"/>
                <w:left w:val="none" w:sz="0" w:space="0" w:color="auto"/>
                <w:bottom w:val="none" w:sz="0" w:space="0" w:color="auto"/>
                <w:right w:val="none" w:sz="0" w:space="0" w:color="auto"/>
              </w:divBdr>
            </w:div>
            <w:div w:id="465779696">
              <w:marLeft w:val="0"/>
              <w:marRight w:val="0"/>
              <w:marTop w:val="0"/>
              <w:marBottom w:val="0"/>
              <w:divBdr>
                <w:top w:val="none" w:sz="0" w:space="0" w:color="auto"/>
                <w:left w:val="none" w:sz="0" w:space="0" w:color="auto"/>
                <w:bottom w:val="none" w:sz="0" w:space="0" w:color="auto"/>
                <w:right w:val="none" w:sz="0" w:space="0" w:color="auto"/>
              </w:divBdr>
            </w:div>
            <w:div w:id="1860074338">
              <w:marLeft w:val="0"/>
              <w:marRight w:val="0"/>
              <w:marTop w:val="0"/>
              <w:marBottom w:val="0"/>
              <w:divBdr>
                <w:top w:val="none" w:sz="0" w:space="0" w:color="auto"/>
                <w:left w:val="none" w:sz="0" w:space="0" w:color="auto"/>
                <w:bottom w:val="none" w:sz="0" w:space="0" w:color="auto"/>
                <w:right w:val="none" w:sz="0" w:space="0" w:color="auto"/>
              </w:divBdr>
            </w:div>
            <w:div w:id="2056001704">
              <w:marLeft w:val="0"/>
              <w:marRight w:val="0"/>
              <w:marTop w:val="0"/>
              <w:marBottom w:val="0"/>
              <w:divBdr>
                <w:top w:val="none" w:sz="0" w:space="0" w:color="auto"/>
                <w:left w:val="none" w:sz="0" w:space="0" w:color="auto"/>
                <w:bottom w:val="none" w:sz="0" w:space="0" w:color="auto"/>
                <w:right w:val="none" w:sz="0" w:space="0" w:color="auto"/>
              </w:divBdr>
            </w:div>
            <w:div w:id="1934586365">
              <w:marLeft w:val="0"/>
              <w:marRight w:val="0"/>
              <w:marTop w:val="0"/>
              <w:marBottom w:val="0"/>
              <w:divBdr>
                <w:top w:val="none" w:sz="0" w:space="0" w:color="auto"/>
                <w:left w:val="none" w:sz="0" w:space="0" w:color="auto"/>
                <w:bottom w:val="none" w:sz="0" w:space="0" w:color="auto"/>
                <w:right w:val="none" w:sz="0" w:space="0" w:color="auto"/>
              </w:divBdr>
            </w:div>
            <w:div w:id="650330193">
              <w:marLeft w:val="0"/>
              <w:marRight w:val="0"/>
              <w:marTop w:val="0"/>
              <w:marBottom w:val="0"/>
              <w:divBdr>
                <w:top w:val="none" w:sz="0" w:space="0" w:color="auto"/>
                <w:left w:val="none" w:sz="0" w:space="0" w:color="auto"/>
                <w:bottom w:val="none" w:sz="0" w:space="0" w:color="auto"/>
                <w:right w:val="none" w:sz="0" w:space="0" w:color="auto"/>
              </w:divBdr>
            </w:div>
            <w:div w:id="179858941">
              <w:marLeft w:val="0"/>
              <w:marRight w:val="0"/>
              <w:marTop w:val="0"/>
              <w:marBottom w:val="0"/>
              <w:divBdr>
                <w:top w:val="none" w:sz="0" w:space="0" w:color="auto"/>
                <w:left w:val="none" w:sz="0" w:space="0" w:color="auto"/>
                <w:bottom w:val="none" w:sz="0" w:space="0" w:color="auto"/>
                <w:right w:val="none" w:sz="0" w:space="0" w:color="auto"/>
              </w:divBdr>
            </w:div>
            <w:div w:id="576401157">
              <w:marLeft w:val="0"/>
              <w:marRight w:val="0"/>
              <w:marTop w:val="0"/>
              <w:marBottom w:val="0"/>
              <w:divBdr>
                <w:top w:val="none" w:sz="0" w:space="0" w:color="auto"/>
                <w:left w:val="none" w:sz="0" w:space="0" w:color="auto"/>
                <w:bottom w:val="none" w:sz="0" w:space="0" w:color="auto"/>
                <w:right w:val="none" w:sz="0" w:space="0" w:color="auto"/>
              </w:divBdr>
            </w:div>
            <w:div w:id="1658145899">
              <w:marLeft w:val="0"/>
              <w:marRight w:val="0"/>
              <w:marTop w:val="0"/>
              <w:marBottom w:val="0"/>
              <w:divBdr>
                <w:top w:val="none" w:sz="0" w:space="0" w:color="auto"/>
                <w:left w:val="none" w:sz="0" w:space="0" w:color="auto"/>
                <w:bottom w:val="none" w:sz="0" w:space="0" w:color="auto"/>
                <w:right w:val="none" w:sz="0" w:space="0" w:color="auto"/>
              </w:divBdr>
            </w:div>
            <w:div w:id="1198271488">
              <w:marLeft w:val="0"/>
              <w:marRight w:val="0"/>
              <w:marTop w:val="0"/>
              <w:marBottom w:val="0"/>
              <w:divBdr>
                <w:top w:val="none" w:sz="0" w:space="0" w:color="auto"/>
                <w:left w:val="none" w:sz="0" w:space="0" w:color="auto"/>
                <w:bottom w:val="none" w:sz="0" w:space="0" w:color="auto"/>
                <w:right w:val="none" w:sz="0" w:space="0" w:color="auto"/>
              </w:divBdr>
            </w:div>
            <w:div w:id="422067255">
              <w:marLeft w:val="0"/>
              <w:marRight w:val="0"/>
              <w:marTop w:val="0"/>
              <w:marBottom w:val="0"/>
              <w:divBdr>
                <w:top w:val="none" w:sz="0" w:space="0" w:color="auto"/>
                <w:left w:val="none" w:sz="0" w:space="0" w:color="auto"/>
                <w:bottom w:val="none" w:sz="0" w:space="0" w:color="auto"/>
                <w:right w:val="none" w:sz="0" w:space="0" w:color="auto"/>
              </w:divBdr>
            </w:div>
            <w:div w:id="500968881">
              <w:marLeft w:val="0"/>
              <w:marRight w:val="0"/>
              <w:marTop w:val="0"/>
              <w:marBottom w:val="0"/>
              <w:divBdr>
                <w:top w:val="none" w:sz="0" w:space="0" w:color="auto"/>
                <w:left w:val="none" w:sz="0" w:space="0" w:color="auto"/>
                <w:bottom w:val="none" w:sz="0" w:space="0" w:color="auto"/>
                <w:right w:val="none" w:sz="0" w:space="0" w:color="auto"/>
              </w:divBdr>
            </w:div>
            <w:div w:id="1806924152">
              <w:marLeft w:val="0"/>
              <w:marRight w:val="0"/>
              <w:marTop w:val="0"/>
              <w:marBottom w:val="0"/>
              <w:divBdr>
                <w:top w:val="none" w:sz="0" w:space="0" w:color="auto"/>
                <w:left w:val="none" w:sz="0" w:space="0" w:color="auto"/>
                <w:bottom w:val="none" w:sz="0" w:space="0" w:color="auto"/>
                <w:right w:val="none" w:sz="0" w:space="0" w:color="auto"/>
              </w:divBdr>
            </w:div>
            <w:div w:id="484393098">
              <w:marLeft w:val="0"/>
              <w:marRight w:val="0"/>
              <w:marTop w:val="0"/>
              <w:marBottom w:val="0"/>
              <w:divBdr>
                <w:top w:val="none" w:sz="0" w:space="0" w:color="auto"/>
                <w:left w:val="none" w:sz="0" w:space="0" w:color="auto"/>
                <w:bottom w:val="none" w:sz="0" w:space="0" w:color="auto"/>
                <w:right w:val="none" w:sz="0" w:space="0" w:color="auto"/>
              </w:divBdr>
            </w:div>
            <w:div w:id="2026399648">
              <w:marLeft w:val="0"/>
              <w:marRight w:val="0"/>
              <w:marTop w:val="0"/>
              <w:marBottom w:val="0"/>
              <w:divBdr>
                <w:top w:val="none" w:sz="0" w:space="0" w:color="auto"/>
                <w:left w:val="none" w:sz="0" w:space="0" w:color="auto"/>
                <w:bottom w:val="none" w:sz="0" w:space="0" w:color="auto"/>
                <w:right w:val="none" w:sz="0" w:space="0" w:color="auto"/>
              </w:divBdr>
            </w:div>
            <w:div w:id="483279851">
              <w:marLeft w:val="0"/>
              <w:marRight w:val="0"/>
              <w:marTop w:val="0"/>
              <w:marBottom w:val="0"/>
              <w:divBdr>
                <w:top w:val="none" w:sz="0" w:space="0" w:color="auto"/>
                <w:left w:val="none" w:sz="0" w:space="0" w:color="auto"/>
                <w:bottom w:val="none" w:sz="0" w:space="0" w:color="auto"/>
                <w:right w:val="none" w:sz="0" w:space="0" w:color="auto"/>
              </w:divBdr>
            </w:div>
            <w:div w:id="979384108">
              <w:marLeft w:val="0"/>
              <w:marRight w:val="0"/>
              <w:marTop w:val="0"/>
              <w:marBottom w:val="0"/>
              <w:divBdr>
                <w:top w:val="none" w:sz="0" w:space="0" w:color="auto"/>
                <w:left w:val="none" w:sz="0" w:space="0" w:color="auto"/>
                <w:bottom w:val="none" w:sz="0" w:space="0" w:color="auto"/>
                <w:right w:val="none" w:sz="0" w:space="0" w:color="auto"/>
              </w:divBdr>
            </w:div>
            <w:div w:id="629163505">
              <w:marLeft w:val="0"/>
              <w:marRight w:val="0"/>
              <w:marTop w:val="0"/>
              <w:marBottom w:val="0"/>
              <w:divBdr>
                <w:top w:val="none" w:sz="0" w:space="0" w:color="auto"/>
                <w:left w:val="none" w:sz="0" w:space="0" w:color="auto"/>
                <w:bottom w:val="none" w:sz="0" w:space="0" w:color="auto"/>
                <w:right w:val="none" w:sz="0" w:space="0" w:color="auto"/>
              </w:divBdr>
            </w:div>
            <w:div w:id="1170560113">
              <w:marLeft w:val="0"/>
              <w:marRight w:val="0"/>
              <w:marTop w:val="0"/>
              <w:marBottom w:val="0"/>
              <w:divBdr>
                <w:top w:val="none" w:sz="0" w:space="0" w:color="auto"/>
                <w:left w:val="none" w:sz="0" w:space="0" w:color="auto"/>
                <w:bottom w:val="none" w:sz="0" w:space="0" w:color="auto"/>
                <w:right w:val="none" w:sz="0" w:space="0" w:color="auto"/>
              </w:divBdr>
            </w:div>
            <w:div w:id="556741055">
              <w:marLeft w:val="0"/>
              <w:marRight w:val="0"/>
              <w:marTop w:val="0"/>
              <w:marBottom w:val="0"/>
              <w:divBdr>
                <w:top w:val="none" w:sz="0" w:space="0" w:color="auto"/>
                <w:left w:val="none" w:sz="0" w:space="0" w:color="auto"/>
                <w:bottom w:val="none" w:sz="0" w:space="0" w:color="auto"/>
                <w:right w:val="none" w:sz="0" w:space="0" w:color="auto"/>
              </w:divBdr>
            </w:div>
            <w:div w:id="1929776021">
              <w:marLeft w:val="0"/>
              <w:marRight w:val="0"/>
              <w:marTop w:val="0"/>
              <w:marBottom w:val="0"/>
              <w:divBdr>
                <w:top w:val="none" w:sz="0" w:space="0" w:color="auto"/>
                <w:left w:val="none" w:sz="0" w:space="0" w:color="auto"/>
                <w:bottom w:val="none" w:sz="0" w:space="0" w:color="auto"/>
                <w:right w:val="none" w:sz="0" w:space="0" w:color="auto"/>
              </w:divBdr>
            </w:div>
            <w:div w:id="1452169178">
              <w:marLeft w:val="0"/>
              <w:marRight w:val="0"/>
              <w:marTop w:val="0"/>
              <w:marBottom w:val="0"/>
              <w:divBdr>
                <w:top w:val="none" w:sz="0" w:space="0" w:color="auto"/>
                <w:left w:val="none" w:sz="0" w:space="0" w:color="auto"/>
                <w:bottom w:val="none" w:sz="0" w:space="0" w:color="auto"/>
                <w:right w:val="none" w:sz="0" w:space="0" w:color="auto"/>
              </w:divBdr>
            </w:div>
            <w:div w:id="1920015167">
              <w:marLeft w:val="0"/>
              <w:marRight w:val="0"/>
              <w:marTop w:val="0"/>
              <w:marBottom w:val="0"/>
              <w:divBdr>
                <w:top w:val="none" w:sz="0" w:space="0" w:color="auto"/>
                <w:left w:val="none" w:sz="0" w:space="0" w:color="auto"/>
                <w:bottom w:val="none" w:sz="0" w:space="0" w:color="auto"/>
                <w:right w:val="none" w:sz="0" w:space="0" w:color="auto"/>
              </w:divBdr>
            </w:div>
            <w:div w:id="1056120922">
              <w:marLeft w:val="0"/>
              <w:marRight w:val="0"/>
              <w:marTop w:val="0"/>
              <w:marBottom w:val="0"/>
              <w:divBdr>
                <w:top w:val="none" w:sz="0" w:space="0" w:color="auto"/>
                <w:left w:val="none" w:sz="0" w:space="0" w:color="auto"/>
                <w:bottom w:val="none" w:sz="0" w:space="0" w:color="auto"/>
                <w:right w:val="none" w:sz="0" w:space="0" w:color="auto"/>
              </w:divBdr>
            </w:div>
            <w:div w:id="564222992">
              <w:marLeft w:val="0"/>
              <w:marRight w:val="0"/>
              <w:marTop w:val="0"/>
              <w:marBottom w:val="0"/>
              <w:divBdr>
                <w:top w:val="none" w:sz="0" w:space="0" w:color="auto"/>
                <w:left w:val="none" w:sz="0" w:space="0" w:color="auto"/>
                <w:bottom w:val="none" w:sz="0" w:space="0" w:color="auto"/>
                <w:right w:val="none" w:sz="0" w:space="0" w:color="auto"/>
              </w:divBdr>
            </w:div>
          </w:divsChild>
        </w:div>
        <w:div w:id="462187822">
          <w:marLeft w:val="0"/>
          <w:marRight w:val="0"/>
          <w:marTop w:val="0"/>
          <w:marBottom w:val="0"/>
          <w:divBdr>
            <w:top w:val="none" w:sz="0" w:space="0" w:color="auto"/>
            <w:left w:val="none" w:sz="0" w:space="0" w:color="auto"/>
            <w:bottom w:val="none" w:sz="0" w:space="0" w:color="auto"/>
            <w:right w:val="none" w:sz="0" w:space="0" w:color="auto"/>
          </w:divBdr>
        </w:div>
        <w:div w:id="491802660">
          <w:marLeft w:val="0"/>
          <w:marRight w:val="0"/>
          <w:marTop w:val="0"/>
          <w:marBottom w:val="0"/>
          <w:divBdr>
            <w:top w:val="none" w:sz="0" w:space="0" w:color="auto"/>
            <w:left w:val="none" w:sz="0" w:space="0" w:color="auto"/>
            <w:bottom w:val="none" w:sz="0" w:space="0" w:color="auto"/>
            <w:right w:val="none" w:sz="0" w:space="0" w:color="auto"/>
          </w:divBdr>
        </w:div>
        <w:div w:id="427123048">
          <w:marLeft w:val="0"/>
          <w:marRight w:val="0"/>
          <w:marTop w:val="0"/>
          <w:marBottom w:val="0"/>
          <w:divBdr>
            <w:top w:val="none" w:sz="0" w:space="0" w:color="auto"/>
            <w:left w:val="none" w:sz="0" w:space="0" w:color="auto"/>
            <w:bottom w:val="none" w:sz="0" w:space="0" w:color="auto"/>
            <w:right w:val="none" w:sz="0" w:space="0" w:color="auto"/>
          </w:divBdr>
          <w:divsChild>
            <w:div w:id="326906397">
              <w:marLeft w:val="0"/>
              <w:marRight w:val="0"/>
              <w:marTop w:val="0"/>
              <w:marBottom w:val="0"/>
              <w:divBdr>
                <w:top w:val="none" w:sz="0" w:space="0" w:color="auto"/>
                <w:left w:val="none" w:sz="0" w:space="0" w:color="auto"/>
                <w:bottom w:val="none" w:sz="0" w:space="0" w:color="auto"/>
                <w:right w:val="none" w:sz="0" w:space="0" w:color="auto"/>
              </w:divBdr>
            </w:div>
          </w:divsChild>
        </w:div>
        <w:div w:id="1860000208">
          <w:marLeft w:val="0"/>
          <w:marRight w:val="0"/>
          <w:marTop w:val="0"/>
          <w:marBottom w:val="0"/>
          <w:divBdr>
            <w:top w:val="none" w:sz="0" w:space="0" w:color="auto"/>
            <w:left w:val="none" w:sz="0" w:space="0" w:color="auto"/>
            <w:bottom w:val="none" w:sz="0" w:space="0" w:color="auto"/>
            <w:right w:val="none" w:sz="0" w:space="0" w:color="auto"/>
          </w:divBdr>
        </w:div>
        <w:div w:id="890576442">
          <w:marLeft w:val="0"/>
          <w:marRight w:val="0"/>
          <w:marTop w:val="0"/>
          <w:marBottom w:val="0"/>
          <w:divBdr>
            <w:top w:val="none" w:sz="0" w:space="0" w:color="auto"/>
            <w:left w:val="none" w:sz="0" w:space="0" w:color="auto"/>
            <w:bottom w:val="none" w:sz="0" w:space="0" w:color="auto"/>
            <w:right w:val="none" w:sz="0" w:space="0" w:color="auto"/>
          </w:divBdr>
        </w:div>
        <w:div w:id="898171134">
          <w:marLeft w:val="0"/>
          <w:marRight w:val="0"/>
          <w:marTop w:val="0"/>
          <w:marBottom w:val="0"/>
          <w:divBdr>
            <w:top w:val="none" w:sz="0" w:space="0" w:color="auto"/>
            <w:left w:val="none" w:sz="0" w:space="0" w:color="auto"/>
            <w:bottom w:val="none" w:sz="0" w:space="0" w:color="auto"/>
            <w:right w:val="none" w:sz="0" w:space="0" w:color="auto"/>
          </w:divBdr>
        </w:div>
        <w:div w:id="585577694">
          <w:marLeft w:val="0"/>
          <w:marRight w:val="0"/>
          <w:marTop w:val="0"/>
          <w:marBottom w:val="0"/>
          <w:divBdr>
            <w:top w:val="none" w:sz="0" w:space="0" w:color="auto"/>
            <w:left w:val="none" w:sz="0" w:space="0" w:color="auto"/>
            <w:bottom w:val="none" w:sz="0" w:space="0" w:color="auto"/>
            <w:right w:val="none" w:sz="0" w:space="0" w:color="auto"/>
          </w:divBdr>
        </w:div>
        <w:div w:id="449015080">
          <w:marLeft w:val="0"/>
          <w:marRight w:val="0"/>
          <w:marTop w:val="0"/>
          <w:marBottom w:val="0"/>
          <w:divBdr>
            <w:top w:val="none" w:sz="0" w:space="0" w:color="auto"/>
            <w:left w:val="none" w:sz="0" w:space="0" w:color="auto"/>
            <w:bottom w:val="none" w:sz="0" w:space="0" w:color="auto"/>
            <w:right w:val="none" w:sz="0" w:space="0" w:color="auto"/>
          </w:divBdr>
          <w:divsChild>
            <w:div w:id="1189636154">
              <w:marLeft w:val="0"/>
              <w:marRight w:val="0"/>
              <w:marTop w:val="0"/>
              <w:marBottom w:val="0"/>
              <w:divBdr>
                <w:top w:val="none" w:sz="0" w:space="0" w:color="auto"/>
                <w:left w:val="none" w:sz="0" w:space="0" w:color="auto"/>
                <w:bottom w:val="none" w:sz="0" w:space="0" w:color="auto"/>
                <w:right w:val="none" w:sz="0" w:space="0" w:color="auto"/>
              </w:divBdr>
            </w:div>
          </w:divsChild>
        </w:div>
        <w:div w:id="1028261901">
          <w:marLeft w:val="0"/>
          <w:marRight w:val="0"/>
          <w:marTop w:val="0"/>
          <w:marBottom w:val="0"/>
          <w:divBdr>
            <w:top w:val="none" w:sz="0" w:space="0" w:color="auto"/>
            <w:left w:val="none" w:sz="0" w:space="0" w:color="auto"/>
            <w:bottom w:val="none" w:sz="0" w:space="0" w:color="auto"/>
            <w:right w:val="none" w:sz="0" w:space="0" w:color="auto"/>
          </w:divBdr>
        </w:div>
        <w:div w:id="1978954750">
          <w:marLeft w:val="0"/>
          <w:marRight w:val="0"/>
          <w:marTop w:val="0"/>
          <w:marBottom w:val="0"/>
          <w:divBdr>
            <w:top w:val="none" w:sz="0" w:space="0" w:color="auto"/>
            <w:left w:val="none" w:sz="0" w:space="0" w:color="auto"/>
            <w:bottom w:val="none" w:sz="0" w:space="0" w:color="auto"/>
            <w:right w:val="none" w:sz="0" w:space="0" w:color="auto"/>
          </w:divBdr>
        </w:div>
        <w:div w:id="2004384129">
          <w:marLeft w:val="0"/>
          <w:marRight w:val="0"/>
          <w:marTop w:val="0"/>
          <w:marBottom w:val="0"/>
          <w:divBdr>
            <w:top w:val="none" w:sz="0" w:space="0" w:color="auto"/>
            <w:left w:val="none" w:sz="0" w:space="0" w:color="auto"/>
            <w:bottom w:val="none" w:sz="0" w:space="0" w:color="auto"/>
            <w:right w:val="none" w:sz="0" w:space="0" w:color="auto"/>
          </w:divBdr>
        </w:div>
        <w:div w:id="1111819525">
          <w:marLeft w:val="0"/>
          <w:marRight w:val="0"/>
          <w:marTop w:val="0"/>
          <w:marBottom w:val="0"/>
          <w:divBdr>
            <w:top w:val="none" w:sz="0" w:space="0" w:color="auto"/>
            <w:left w:val="none" w:sz="0" w:space="0" w:color="auto"/>
            <w:bottom w:val="none" w:sz="0" w:space="0" w:color="auto"/>
            <w:right w:val="none" w:sz="0" w:space="0" w:color="auto"/>
          </w:divBdr>
          <w:divsChild>
            <w:div w:id="1972318870">
              <w:marLeft w:val="0"/>
              <w:marRight w:val="0"/>
              <w:marTop w:val="0"/>
              <w:marBottom w:val="0"/>
              <w:divBdr>
                <w:top w:val="none" w:sz="0" w:space="0" w:color="auto"/>
                <w:left w:val="none" w:sz="0" w:space="0" w:color="auto"/>
                <w:bottom w:val="none" w:sz="0" w:space="0" w:color="auto"/>
                <w:right w:val="none" w:sz="0" w:space="0" w:color="auto"/>
              </w:divBdr>
            </w:div>
          </w:divsChild>
        </w:div>
        <w:div w:id="412778325">
          <w:marLeft w:val="0"/>
          <w:marRight w:val="0"/>
          <w:marTop w:val="0"/>
          <w:marBottom w:val="0"/>
          <w:divBdr>
            <w:top w:val="none" w:sz="0" w:space="0" w:color="auto"/>
            <w:left w:val="none" w:sz="0" w:space="0" w:color="auto"/>
            <w:bottom w:val="none" w:sz="0" w:space="0" w:color="auto"/>
            <w:right w:val="none" w:sz="0" w:space="0" w:color="auto"/>
          </w:divBdr>
        </w:div>
        <w:div w:id="2139646055">
          <w:marLeft w:val="0"/>
          <w:marRight w:val="0"/>
          <w:marTop w:val="0"/>
          <w:marBottom w:val="0"/>
          <w:divBdr>
            <w:top w:val="none" w:sz="0" w:space="0" w:color="auto"/>
            <w:left w:val="none" w:sz="0" w:space="0" w:color="auto"/>
            <w:bottom w:val="none" w:sz="0" w:space="0" w:color="auto"/>
            <w:right w:val="none" w:sz="0" w:space="0" w:color="auto"/>
          </w:divBdr>
          <w:divsChild>
            <w:div w:id="318312593">
              <w:marLeft w:val="0"/>
              <w:marRight w:val="0"/>
              <w:marTop w:val="0"/>
              <w:marBottom w:val="0"/>
              <w:divBdr>
                <w:top w:val="none" w:sz="0" w:space="0" w:color="auto"/>
                <w:left w:val="none" w:sz="0" w:space="0" w:color="auto"/>
                <w:bottom w:val="none" w:sz="0" w:space="0" w:color="auto"/>
                <w:right w:val="none" w:sz="0" w:space="0" w:color="auto"/>
              </w:divBdr>
            </w:div>
            <w:div w:id="82461034">
              <w:marLeft w:val="0"/>
              <w:marRight w:val="0"/>
              <w:marTop w:val="0"/>
              <w:marBottom w:val="0"/>
              <w:divBdr>
                <w:top w:val="none" w:sz="0" w:space="0" w:color="auto"/>
                <w:left w:val="none" w:sz="0" w:space="0" w:color="auto"/>
                <w:bottom w:val="none" w:sz="0" w:space="0" w:color="auto"/>
                <w:right w:val="none" w:sz="0" w:space="0" w:color="auto"/>
              </w:divBdr>
            </w:div>
            <w:div w:id="347610150">
              <w:marLeft w:val="0"/>
              <w:marRight w:val="0"/>
              <w:marTop w:val="0"/>
              <w:marBottom w:val="0"/>
              <w:divBdr>
                <w:top w:val="none" w:sz="0" w:space="0" w:color="auto"/>
                <w:left w:val="none" w:sz="0" w:space="0" w:color="auto"/>
                <w:bottom w:val="none" w:sz="0" w:space="0" w:color="auto"/>
                <w:right w:val="none" w:sz="0" w:space="0" w:color="auto"/>
              </w:divBdr>
            </w:div>
            <w:div w:id="1773698237">
              <w:marLeft w:val="0"/>
              <w:marRight w:val="0"/>
              <w:marTop w:val="0"/>
              <w:marBottom w:val="0"/>
              <w:divBdr>
                <w:top w:val="none" w:sz="0" w:space="0" w:color="auto"/>
                <w:left w:val="none" w:sz="0" w:space="0" w:color="auto"/>
                <w:bottom w:val="none" w:sz="0" w:space="0" w:color="auto"/>
                <w:right w:val="none" w:sz="0" w:space="0" w:color="auto"/>
              </w:divBdr>
              <w:divsChild>
                <w:div w:id="8722877">
                  <w:marLeft w:val="0"/>
                  <w:marRight w:val="0"/>
                  <w:marTop w:val="0"/>
                  <w:marBottom w:val="0"/>
                  <w:divBdr>
                    <w:top w:val="none" w:sz="0" w:space="0" w:color="auto"/>
                    <w:left w:val="none" w:sz="0" w:space="0" w:color="auto"/>
                    <w:bottom w:val="none" w:sz="0" w:space="0" w:color="auto"/>
                    <w:right w:val="none" w:sz="0" w:space="0" w:color="auto"/>
                  </w:divBdr>
                </w:div>
              </w:divsChild>
            </w:div>
            <w:div w:id="974482746">
              <w:marLeft w:val="0"/>
              <w:marRight w:val="0"/>
              <w:marTop w:val="0"/>
              <w:marBottom w:val="0"/>
              <w:divBdr>
                <w:top w:val="none" w:sz="0" w:space="0" w:color="auto"/>
                <w:left w:val="none" w:sz="0" w:space="0" w:color="auto"/>
                <w:bottom w:val="none" w:sz="0" w:space="0" w:color="auto"/>
                <w:right w:val="none" w:sz="0" w:space="0" w:color="auto"/>
              </w:divBdr>
              <w:divsChild>
                <w:div w:id="992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2454">
          <w:marLeft w:val="0"/>
          <w:marRight w:val="0"/>
          <w:marTop w:val="0"/>
          <w:marBottom w:val="0"/>
          <w:divBdr>
            <w:top w:val="none" w:sz="0" w:space="0" w:color="auto"/>
            <w:left w:val="none" w:sz="0" w:space="0" w:color="auto"/>
            <w:bottom w:val="none" w:sz="0" w:space="0" w:color="auto"/>
            <w:right w:val="none" w:sz="0" w:space="0" w:color="auto"/>
          </w:divBdr>
        </w:div>
        <w:div w:id="2001956009">
          <w:marLeft w:val="0"/>
          <w:marRight w:val="0"/>
          <w:marTop w:val="0"/>
          <w:marBottom w:val="0"/>
          <w:divBdr>
            <w:top w:val="none" w:sz="0" w:space="0" w:color="auto"/>
            <w:left w:val="none" w:sz="0" w:space="0" w:color="auto"/>
            <w:bottom w:val="none" w:sz="0" w:space="0" w:color="auto"/>
            <w:right w:val="none" w:sz="0" w:space="0" w:color="auto"/>
          </w:divBdr>
        </w:div>
        <w:div w:id="1079325459">
          <w:marLeft w:val="0"/>
          <w:marRight w:val="0"/>
          <w:marTop w:val="0"/>
          <w:marBottom w:val="0"/>
          <w:divBdr>
            <w:top w:val="none" w:sz="0" w:space="0" w:color="auto"/>
            <w:left w:val="none" w:sz="0" w:space="0" w:color="auto"/>
            <w:bottom w:val="none" w:sz="0" w:space="0" w:color="auto"/>
            <w:right w:val="none" w:sz="0" w:space="0" w:color="auto"/>
          </w:divBdr>
          <w:divsChild>
            <w:div w:id="822283213">
              <w:marLeft w:val="0"/>
              <w:marRight w:val="0"/>
              <w:marTop w:val="0"/>
              <w:marBottom w:val="0"/>
              <w:divBdr>
                <w:top w:val="none" w:sz="0" w:space="0" w:color="auto"/>
                <w:left w:val="none" w:sz="0" w:space="0" w:color="auto"/>
                <w:bottom w:val="none" w:sz="0" w:space="0" w:color="auto"/>
                <w:right w:val="none" w:sz="0" w:space="0" w:color="auto"/>
              </w:divBdr>
            </w:div>
          </w:divsChild>
        </w:div>
        <w:div w:id="2047829136">
          <w:marLeft w:val="0"/>
          <w:marRight w:val="0"/>
          <w:marTop w:val="0"/>
          <w:marBottom w:val="0"/>
          <w:divBdr>
            <w:top w:val="none" w:sz="0" w:space="0" w:color="auto"/>
            <w:left w:val="none" w:sz="0" w:space="0" w:color="auto"/>
            <w:bottom w:val="none" w:sz="0" w:space="0" w:color="auto"/>
            <w:right w:val="none" w:sz="0" w:space="0" w:color="auto"/>
          </w:divBdr>
        </w:div>
        <w:div w:id="518811056">
          <w:marLeft w:val="0"/>
          <w:marRight w:val="0"/>
          <w:marTop w:val="0"/>
          <w:marBottom w:val="0"/>
          <w:divBdr>
            <w:top w:val="none" w:sz="0" w:space="0" w:color="auto"/>
            <w:left w:val="none" w:sz="0" w:space="0" w:color="auto"/>
            <w:bottom w:val="none" w:sz="0" w:space="0" w:color="auto"/>
            <w:right w:val="none" w:sz="0" w:space="0" w:color="auto"/>
          </w:divBdr>
        </w:div>
        <w:div w:id="364598446">
          <w:marLeft w:val="0"/>
          <w:marRight w:val="0"/>
          <w:marTop w:val="0"/>
          <w:marBottom w:val="0"/>
          <w:divBdr>
            <w:top w:val="none" w:sz="0" w:space="0" w:color="auto"/>
            <w:left w:val="none" w:sz="0" w:space="0" w:color="auto"/>
            <w:bottom w:val="none" w:sz="0" w:space="0" w:color="auto"/>
            <w:right w:val="none" w:sz="0" w:space="0" w:color="auto"/>
          </w:divBdr>
        </w:div>
        <w:div w:id="974792942">
          <w:marLeft w:val="0"/>
          <w:marRight w:val="0"/>
          <w:marTop w:val="0"/>
          <w:marBottom w:val="0"/>
          <w:divBdr>
            <w:top w:val="none" w:sz="0" w:space="0" w:color="auto"/>
            <w:left w:val="none" w:sz="0" w:space="0" w:color="auto"/>
            <w:bottom w:val="none" w:sz="0" w:space="0" w:color="auto"/>
            <w:right w:val="none" w:sz="0" w:space="0" w:color="auto"/>
          </w:divBdr>
          <w:divsChild>
            <w:div w:id="668290302">
              <w:marLeft w:val="0"/>
              <w:marRight w:val="0"/>
              <w:marTop w:val="0"/>
              <w:marBottom w:val="0"/>
              <w:divBdr>
                <w:top w:val="none" w:sz="0" w:space="0" w:color="auto"/>
                <w:left w:val="none" w:sz="0" w:space="0" w:color="auto"/>
                <w:bottom w:val="none" w:sz="0" w:space="0" w:color="auto"/>
                <w:right w:val="none" w:sz="0" w:space="0" w:color="auto"/>
              </w:divBdr>
            </w:div>
          </w:divsChild>
        </w:div>
        <w:div w:id="1121925043">
          <w:marLeft w:val="0"/>
          <w:marRight w:val="0"/>
          <w:marTop w:val="0"/>
          <w:marBottom w:val="0"/>
          <w:divBdr>
            <w:top w:val="none" w:sz="0" w:space="0" w:color="auto"/>
            <w:left w:val="none" w:sz="0" w:space="0" w:color="auto"/>
            <w:bottom w:val="none" w:sz="0" w:space="0" w:color="auto"/>
            <w:right w:val="none" w:sz="0" w:space="0" w:color="auto"/>
          </w:divBdr>
        </w:div>
        <w:div w:id="1824587876">
          <w:marLeft w:val="0"/>
          <w:marRight w:val="0"/>
          <w:marTop w:val="0"/>
          <w:marBottom w:val="0"/>
          <w:divBdr>
            <w:top w:val="none" w:sz="0" w:space="0" w:color="auto"/>
            <w:left w:val="none" w:sz="0" w:space="0" w:color="auto"/>
            <w:bottom w:val="none" w:sz="0" w:space="0" w:color="auto"/>
            <w:right w:val="none" w:sz="0" w:space="0" w:color="auto"/>
          </w:divBdr>
        </w:div>
        <w:div w:id="277419553">
          <w:marLeft w:val="0"/>
          <w:marRight w:val="0"/>
          <w:marTop w:val="0"/>
          <w:marBottom w:val="0"/>
          <w:divBdr>
            <w:top w:val="none" w:sz="0" w:space="0" w:color="auto"/>
            <w:left w:val="none" w:sz="0" w:space="0" w:color="auto"/>
            <w:bottom w:val="none" w:sz="0" w:space="0" w:color="auto"/>
            <w:right w:val="none" w:sz="0" w:space="0" w:color="auto"/>
          </w:divBdr>
        </w:div>
        <w:div w:id="951016819">
          <w:marLeft w:val="0"/>
          <w:marRight w:val="0"/>
          <w:marTop w:val="0"/>
          <w:marBottom w:val="0"/>
          <w:divBdr>
            <w:top w:val="none" w:sz="0" w:space="0" w:color="auto"/>
            <w:left w:val="none" w:sz="0" w:space="0" w:color="auto"/>
            <w:bottom w:val="none" w:sz="0" w:space="0" w:color="auto"/>
            <w:right w:val="none" w:sz="0" w:space="0" w:color="auto"/>
          </w:divBdr>
          <w:divsChild>
            <w:div w:id="3823116">
              <w:marLeft w:val="0"/>
              <w:marRight w:val="0"/>
              <w:marTop w:val="0"/>
              <w:marBottom w:val="0"/>
              <w:divBdr>
                <w:top w:val="none" w:sz="0" w:space="0" w:color="auto"/>
                <w:left w:val="none" w:sz="0" w:space="0" w:color="auto"/>
                <w:bottom w:val="none" w:sz="0" w:space="0" w:color="auto"/>
                <w:right w:val="none" w:sz="0" w:space="0" w:color="auto"/>
              </w:divBdr>
            </w:div>
          </w:divsChild>
        </w:div>
        <w:div w:id="658078105">
          <w:marLeft w:val="0"/>
          <w:marRight w:val="0"/>
          <w:marTop w:val="0"/>
          <w:marBottom w:val="0"/>
          <w:divBdr>
            <w:top w:val="none" w:sz="0" w:space="0" w:color="auto"/>
            <w:left w:val="none" w:sz="0" w:space="0" w:color="auto"/>
            <w:bottom w:val="none" w:sz="0" w:space="0" w:color="auto"/>
            <w:right w:val="none" w:sz="0" w:space="0" w:color="auto"/>
          </w:divBdr>
        </w:div>
        <w:div w:id="19018716">
          <w:marLeft w:val="0"/>
          <w:marRight w:val="0"/>
          <w:marTop w:val="0"/>
          <w:marBottom w:val="0"/>
          <w:divBdr>
            <w:top w:val="none" w:sz="0" w:space="0" w:color="auto"/>
            <w:left w:val="none" w:sz="0" w:space="0" w:color="auto"/>
            <w:bottom w:val="none" w:sz="0" w:space="0" w:color="auto"/>
            <w:right w:val="none" w:sz="0" w:space="0" w:color="auto"/>
          </w:divBdr>
        </w:div>
        <w:div w:id="371923701">
          <w:marLeft w:val="0"/>
          <w:marRight w:val="0"/>
          <w:marTop w:val="0"/>
          <w:marBottom w:val="0"/>
          <w:divBdr>
            <w:top w:val="none" w:sz="0" w:space="0" w:color="auto"/>
            <w:left w:val="none" w:sz="0" w:space="0" w:color="auto"/>
            <w:bottom w:val="none" w:sz="0" w:space="0" w:color="auto"/>
            <w:right w:val="none" w:sz="0" w:space="0" w:color="auto"/>
          </w:divBdr>
        </w:div>
        <w:div w:id="2124642027">
          <w:marLeft w:val="0"/>
          <w:marRight w:val="0"/>
          <w:marTop w:val="0"/>
          <w:marBottom w:val="0"/>
          <w:divBdr>
            <w:top w:val="none" w:sz="0" w:space="0" w:color="auto"/>
            <w:left w:val="none" w:sz="0" w:space="0" w:color="auto"/>
            <w:bottom w:val="none" w:sz="0" w:space="0" w:color="auto"/>
            <w:right w:val="none" w:sz="0" w:space="0" w:color="auto"/>
          </w:divBdr>
          <w:divsChild>
            <w:div w:id="1250849533">
              <w:marLeft w:val="0"/>
              <w:marRight w:val="0"/>
              <w:marTop w:val="0"/>
              <w:marBottom w:val="0"/>
              <w:divBdr>
                <w:top w:val="none" w:sz="0" w:space="0" w:color="auto"/>
                <w:left w:val="none" w:sz="0" w:space="0" w:color="auto"/>
                <w:bottom w:val="none" w:sz="0" w:space="0" w:color="auto"/>
                <w:right w:val="none" w:sz="0" w:space="0" w:color="auto"/>
              </w:divBdr>
            </w:div>
          </w:divsChild>
        </w:div>
        <w:div w:id="806122019">
          <w:marLeft w:val="0"/>
          <w:marRight w:val="0"/>
          <w:marTop w:val="0"/>
          <w:marBottom w:val="0"/>
          <w:divBdr>
            <w:top w:val="none" w:sz="0" w:space="0" w:color="auto"/>
            <w:left w:val="none" w:sz="0" w:space="0" w:color="auto"/>
            <w:bottom w:val="none" w:sz="0" w:space="0" w:color="auto"/>
            <w:right w:val="none" w:sz="0" w:space="0" w:color="auto"/>
          </w:divBdr>
        </w:div>
        <w:div w:id="1205286871">
          <w:marLeft w:val="0"/>
          <w:marRight w:val="0"/>
          <w:marTop w:val="0"/>
          <w:marBottom w:val="0"/>
          <w:divBdr>
            <w:top w:val="none" w:sz="0" w:space="0" w:color="auto"/>
            <w:left w:val="none" w:sz="0" w:space="0" w:color="auto"/>
            <w:bottom w:val="none" w:sz="0" w:space="0" w:color="auto"/>
            <w:right w:val="none" w:sz="0" w:space="0" w:color="auto"/>
          </w:divBdr>
        </w:div>
        <w:div w:id="1549149687">
          <w:marLeft w:val="0"/>
          <w:marRight w:val="0"/>
          <w:marTop w:val="0"/>
          <w:marBottom w:val="0"/>
          <w:divBdr>
            <w:top w:val="none" w:sz="0" w:space="0" w:color="auto"/>
            <w:left w:val="none" w:sz="0" w:space="0" w:color="auto"/>
            <w:bottom w:val="none" w:sz="0" w:space="0" w:color="auto"/>
            <w:right w:val="none" w:sz="0" w:space="0" w:color="auto"/>
          </w:divBdr>
        </w:div>
        <w:div w:id="739400828">
          <w:marLeft w:val="0"/>
          <w:marRight w:val="0"/>
          <w:marTop w:val="0"/>
          <w:marBottom w:val="0"/>
          <w:divBdr>
            <w:top w:val="none" w:sz="0" w:space="0" w:color="auto"/>
            <w:left w:val="none" w:sz="0" w:space="0" w:color="auto"/>
            <w:bottom w:val="none" w:sz="0" w:space="0" w:color="auto"/>
            <w:right w:val="none" w:sz="0" w:space="0" w:color="auto"/>
          </w:divBdr>
          <w:divsChild>
            <w:div w:id="387148535">
              <w:marLeft w:val="0"/>
              <w:marRight w:val="0"/>
              <w:marTop w:val="0"/>
              <w:marBottom w:val="0"/>
              <w:divBdr>
                <w:top w:val="none" w:sz="0" w:space="0" w:color="auto"/>
                <w:left w:val="none" w:sz="0" w:space="0" w:color="auto"/>
                <w:bottom w:val="none" w:sz="0" w:space="0" w:color="auto"/>
                <w:right w:val="none" w:sz="0" w:space="0" w:color="auto"/>
              </w:divBdr>
            </w:div>
          </w:divsChild>
        </w:div>
        <w:div w:id="318191495">
          <w:marLeft w:val="0"/>
          <w:marRight w:val="0"/>
          <w:marTop w:val="0"/>
          <w:marBottom w:val="0"/>
          <w:divBdr>
            <w:top w:val="none" w:sz="0" w:space="0" w:color="auto"/>
            <w:left w:val="none" w:sz="0" w:space="0" w:color="auto"/>
            <w:bottom w:val="none" w:sz="0" w:space="0" w:color="auto"/>
            <w:right w:val="none" w:sz="0" w:space="0" w:color="auto"/>
          </w:divBdr>
        </w:div>
        <w:div w:id="1329284281">
          <w:marLeft w:val="0"/>
          <w:marRight w:val="0"/>
          <w:marTop w:val="0"/>
          <w:marBottom w:val="0"/>
          <w:divBdr>
            <w:top w:val="none" w:sz="0" w:space="0" w:color="auto"/>
            <w:left w:val="none" w:sz="0" w:space="0" w:color="auto"/>
            <w:bottom w:val="none" w:sz="0" w:space="0" w:color="auto"/>
            <w:right w:val="none" w:sz="0" w:space="0" w:color="auto"/>
          </w:divBdr>
        </w:div>
        <w:div w:id="62724379">
          <w:marLeft w:val="0"/>
          <w:marRight w:val="0"/>
          <w:marTop w:val="0"/>
          <w:marBottom w:val="0"/>
          <w:divBdr>
            <w:top w:val="none" w:sz="0" w:space="0" w:color="auto"/>
            <w:left w:val="none" w:sz="0" w:space="0" w:color="auto"/>
            <w:bottom w:val="none" w:sz="0" w:space="0" w:color="auto"/>
            <w:right w:val="none" w:sz="0" w:space="0" w:color="auto"/>
          </w:divBdr>
        </w:div>
        <w:div w:id="645621933">
          <w:marLeft w:val="0"/>
          <w:marRight w:val="0"/>
          <w:marTop w:val="0"/>
          <w:marBottom w:val="0"/>
          <w:divBdr>
            <w:top w:val="none" w:sz="0" w:space="0" w:color="auto"/>
            <w:left w:val="none" w:sz="0" w:space="0" w:color="auto"/>
            <w:bottom w:val="none" w:sz="0" w:space="0" w:color="auto"/>
            <w:right w:val="none" w:sz="0" w:space="0" w:color="auto"/>
          </w:divBdr>
          <w:divsChild>
            <w:div w:id="873539995">
              <w:marLeft w:val="0"/>
              <w:marRight w:val="0"/>
              <w:marTop w:val="0"/>
              <w:marBottom w:val="0"/>
              <w:divBdr>
                <w:top w:val="none" w:sz="0" w:space="0" w:color="auto"/>
                <w:left w:val="none" w:sz="0" w:space="0" w:color="auto"/>
                <w:bottom w:val="none" w:sz="0" w:space="0" w:color="auto"/>
                <w:right w:val="none" w:sz="0" w:space="0" w:color="auto"/>
              </w:divBdr>
            </w:div>
          </w:divsChild>
        </w:div>
        <w:div w:id="1382755224">
          <w:marLeft w:val="0"/>
          <w:marRight w:val="0"/>
          <w:marTop w:val="0"/>
          <w:marBottom w:val="0"/>
          <w:divBdr>
            <w:top w:val="none" w:sz="0" w:space="0" w:color="auto"/>
            <w:left w:val="none" w:sz="0" w:space="0" w:color="auto"/>
            <w:bottom w:val="none" w:sz="0" w:space="0" w:color="auto"/>
            <w:right w:val="none" w:sz="0" w:space="0" w:color="auto"/>
          </w:divBdr>
        </w:div>
        <w:div w:id="2134128296">
          <w:marLeft w:val="0"/>
          <w:marRight w:val="0"/>
          <w:marTop w:val="0"/>
          <w:marBottom w:val="0"/>
          <w:divBdr>
            <w:top w:val="none" w:sz="0" w:space="0" w:color="auto"/>
            <w:left w:val="none" w:sz="0" w:space="0" w:color="auto"/>
            <w:bottom w:val="none" w:sz="0" w:space="0" w:color="auto"/>
            <w:right w:val="none" w:sz="0" w:space="0" w:color="auto"/>
          </w:divBdr>
        </w:div>
        <w:div w:id="1540583198">
          <w:marLeft w:val="0"/>
          <w:marRight w:val="0"/>
          <w:marTop w:val="0"/>
          <w:marBottom w:val="0"/>
          <w:divBdr>
            <w:top w:val="none" w:sz="0" w:space="0" w:color="auto"/>
            <w:left w:val="none" w:sz="0" w:space="0" w:color="auto"/>
            <w:bottom w:val="none" w:sz="0" w:space="0" w:color="auto"/>
            <w:right w:val="none" w:sz="0" w:space="0" w:color="auto"/>
          </w:divBdr>
        </w:div>
        <w:div w:id="1730688066">
          <w:marLeft w:val="0"/>
          <w:marRight w:val="0"/>
          <w:marTop w:val="0"/>
          <w:marBottom w:val="0"/>
          <w:divBdr>
            <w:top w:val="none" w:sz="0" w:space="0" w:color="auto"/>
            <w:left w:val="none" w:sz="0" w:space="0" w:color="auto"/>
            <w:bottom w:val="none" w:sz="0" w:space="0" w:color="auto"/>
            <w:right w:val="none" w:sz="0" w:space="0" w:color="auto"/>
          </w:divBdr>
          <w:divsChild>
            <w:div w:id="1891069052">
              <w:marLeft w:val="0"/>
              <w:marRight w:val="0"/>
              <w:marTop w:val="0"/>
              <w:marBottom w:val="0"/>
              <w:divBdr>
                <w:top w:val="none" w:sz="0" w:space="0" w:color="auto"/>
                <w:left w:val="none" w:sz="0" w:space="0" w:color="auto"/>
                <w:bottom w:val="none" w:sz="0" w:space="0" w:color="auto"/>
                <w:right w:val="none" w:sz="0" w:space="0" w:color="auto"/>
              </w:divBdr>
            </w:div>
          </w:divsChild>
        </w:div>
        <w:div w:id="1888027159">
          <w:marLeft w:val="0"/>
          <w:marRight w:val="0"/>
          <w:marTop w:val="0"/>
          <w:marBottom w:val="0"/>
          <w:divBdr>
            <w:top w:val="none" w:sz="0" w:space="0" w:color="auto"/>
            <w:left w:val="none" w:sz="0" w:space="0" w:color="auto"/>
            <w:bottom w:val="none" w:sz="0" w:space="0" w:color="auto"/>
            <w:right w:val="none" w:sz="0" w:space="0" w:color="auto"/>
          </w:divBdr>
        </w:div>
        <w:div w:id="1644503946">
          <w:marLeft w:val="0"/>
          <w:marRight w:val="0"/>
          <w:marTop w:val="0"/>
          <w:marBottom w:val="0"/>
          <w:divBdr>
            <w:top w:val="none" w:sz="0" w:space="0" w:color="auto"/>
            <w:left w:val="none" w:sz="0" w:space="0" w:color="auto"/>
            <w:bottom w:val="none" w:sz="0" w:space="0" w:color="auto"/>
            <w:right w:val="none" w:sz="0" w:space="0" w:color="auto"/>
          </w:divBdr>
          <w:divsChild>
            <w:div w:id="953052847">
              <w:marLeft w:val="0"/>
              <w:marRight w:val="0"/>
              <w:marTop w:val="0"/>
              <w:marBottom w:val="0"/>
              <w:divBdr>
                <w:top w:val="none" w:sz="0" w:space="0" w:color="auto"/>
                <w:left w:val="none" w:sz="0" w:space="0" w:color="auto"/>
                <w:bottom w:val="none" w:sz="0" w:space="0" w:color="auto"/>
                <w:right w:val="none" w:sz="0" w:space="0" w:color="auto"/>
              </w:divBdr>
            </w:div>
            <w:div w:id="1469319308">
              <w:marLeft w:val="0"/>
              <w:marRight w:val="0"/>
              <w:marTop w:val="0"/>
              <w:marBottom w:val="0"/>
              <w:divBdr>
                <w:top w:val="none" w:sz="0" w:space="0" w:color="auto"/>
                <w:left w:val="none" w:sz="0" w:space="0" w:color="auto"/>
                <w:bottom w:val="none" w:sz="0" w:space="0" w:color="auto"/>
                <w:right w:val="none" w:sz="0" w:space="0" w:color="auto"/>
              </w:divBdr>
            </w:div>
            <w:div w:id="1588224148">
              <w:marLeft w:val="0"/>
              <w:marRight w:val="0"/>
              <w:marTop w:val="0"/>
              <w:marBottom w:val="0"/>
              <w:divBdr>
                <w:top w:val="none" w:sz="0" w:space="0" w:color="auto"/>
                <w:left w:val="none" w:sz="0" w:space="0" w:color="auto"/>
                <w:bottom w:val="none" w:sz="0" w:space="0" w:color="auto"/>
                <w:right w:val="none" w:sz="0" w:space="0" w:color="auto"/>
              </w:divBdr>
            </w:div>
            <w:div w:id="861820048">
              <w:marLeft w:val="0"/>
              <w:marRight w:val="0"/>
              <w:marTop w:val="0"/>
              <w:marBottom w:val="0"/>
              <w:divBdr>
                <w:top w:val="none" w:sz="0" w:space="0" w:color="auto"/>
                <w:left w:val="none" w:sz="0" w:space="0" w:color="auto"/>
                <w:bottom w:val="none" w:sz="0" w:space="0" w:color="auto"/>
                <w:right w:val="none" w:sz="0" w:space="0" w:color="auto"/>
              </w:divBdr>
            </w:div>
            <w:div w:id="1053769479">
              <w:marLeft w:val="0"/>
              <w:marRight w:val="0"/>
              <w:marTop w:val="0"/>
              <w:marBottom w:val="0"/>
              <w:divBdr>
                <w:top w:val="none" w:sz="0" w:space="0" w:color="auto"/>
                <w:left w:val="none" w:sz="0" w:space="0" w:color="auto"/>
                <w:bottom w:val="none" w:sz="0" w:space="0" w:color="auto"/>
                <w:right w:val="none" w:sz="0" w:space="0" w:color="auto"/>
              </w:divBdr>
            </w:div>
            <w:div w:id="149949303">
              <w:marLeft w:val="0"/>
              <w:marRight w:val="0"/>
              <w:marTop w:val="0"/>
              <w:marBottom w:val="0"/>
              <w:divBdr>
                <w:top w:val="none" w:sz="0" w:space="0" w:color="auto"/>
                <w:left w:val="none" w:sz="0" w:space="0" w:color="auto"/>
                <w:bottom w:val="none" w:sz="0" w:space="0" w:color="auto"/>
                <w:right w:val="none" w:sz="0" w:space="0" w:color="auto"/>
              </w:divBdr>
            </w:div>
            <w:div w:id="1889339471">
              <w:marLeft w:val="0"/>
              <w:marRight w:val="0"/>
              <w:marTop w:val="0"/>
              <w:marBottom w:val="0"/>
              <w:divBdr>
                <w:top w:val="none" w:sz="0" w:space="0" w:color="auto"/>
                <w:left w:val="none" w:sz="0" w:space="0" w:color="auto"/>
                <w:bottom w:val="none" w:sz="0" w:space="0" w:color="auto"/>
                <w:right w:val="none" w:sz="0" w:space="0" w:color="auto"/>
              </w:divBdr>
            </w:div>
            <w:div w:id="1334526085">
              <w:marLeft w:val="0"/>
              <w:marRight w:val="0"/>
              <w:marTop w:val="0"/>
              <w:marBottom w:val="0"/>
              <w:divBdr>
                <w:top w:val="none" w:sz="0" w:space="0" w:color="auto"/>
                <w:left w:val="none" w:sz="0" w:space="0" w:color="auto"/>
                <w:bottom w:val="none" w:sz="0" w:space="0" w:color="auto"/>
                <w:right w:val="none" w:sz="0" w:space="0" w:color="auto"/>
              </w:divBdr>
            </w:div>
            <w:div w:id="1256673026">
              <w:marLeft w:val="0"/>
              <w:marRight w:val="0"/>
              <w:marTop w:val="0"/>
              <w:marBottom w:val="0"/>
              <w:divBdr>
                <w:top w:val="none" w:sz="0" w:space="0" w:color="auto"/>
                <w:left w:val="none" w:sz="0" w:space="0" w:color="auto"/>
                <w:bottom w:val="none" w:sz="0" w:space="0" w:color="auto"/>
                <w:right w:val="none" w:sz="0" w:space="0" w:color="auto"/>
              </w:divBdr>
            </w:div>
            <w:div w:id="742265148">
              <w:marLeft w:val="0"/>
              <w:marRight w:val="0"/>
              <w:marTop w:val="0"/>
              <w:marBottom w:val="0"/>
              <w:divBdr>
                <w:top w:val="none" w:sz="0" w:space="0" w:color="auto"/>
                <w:left w:val="none" w:sz="0" w:space="0" w:color="auto"/>
                <w:bottom w:val="none" w:sz="0" w:space="0" w:color="auto"/>
                <w:right w:val="none" w:sz="0" w:space="0" w:color="auto"/>
              </w:divBdr>
            </w:div>
            <w:div w:id="1038970256">
              <w:marLeft w:val="0"/>
              <w:marRight w:val="0"/>
              <w:marTop w:val="0"/>
              <w:marBottom w:val="0"/>
              <w:divBdr>
                <w:top w:val="none" w:sz="0" w:space="0" w:color="auto"/>
                <w:left w:val="none" w:sz="0" w:space="0" w:color="auto"/>
                <w:bottom w:val="none" w:sz="0" w:space="0" w:color="auto"/>
                <w:right w:val="none" w:sz="0" w:space="0" w:color="auto"/>
              </w:divBdr>
            </w:div>
            <w:div w:id="1373653115">
              <w:marLeft w:val="0"/>
              <w:marRight w:val="0"/>
              <w:marTop w:val="0"/>
              <w:marBottom w:val="0"/>
              <w:divBdr>
                <w:top w:val="none" w:sz="0" w:space="0" w:color="auto"/>
                <w:left w:val="none" w:sz="0" w:space="0" w:color="auto"/>
                <w:bottom w:val="none" w:sz="0" w:space="0" w:color="auto"/>
                <w:right w:val="none" w:sz="0" w:space="0" w:color="auto"/>
              </w:divBdr>
            </w:div>
          </w:divsChild>
        </w:div>
        <w:div w:id="1911845538">
          <w:marLeft w:val="0"/>
          <w:marRight w:val="0"/>
          <w:marTop w:val="0"/>
          <w:marBottom w:val="0"/>
          <w:divBdr>
            <w:top w:val="none" w:sz="0" w:space="0" w:color="auto"/>
            <w:left w:val="none" w:sz="0" w:space="0" w:color="auto"/>
            <w:bottom w:val="none" w:sz="0" w:space="0" w:color="auto"/>
            <w:right w:val="none" w:sz="0" w:space="0" w:color="auto"/>
          </w:divBdr>
          <w:divsChild>
            <w:div w:id="2131971934">
              <w:marLeft w:val="0"/>
              <w:marRight w:val="0"/>
              <w:marTop w:val="0"/>
              <w:marBottom w:val="0"/>
              <w:divBdr>
                <w:top w:val="none" w:sz="0" w:space="0" w:color="auto"/>
                <w:left w:val="none" w:sz="0" w:space="0" w:color="auto"/>
                <w:bottom w:val="none" w:sz="0" w:space="0" w:color="auto"/>
                <w:right w:val="none" w:sz="0" w:space="0" w:color="auto"/>
              </w:divBdr>
            </w:div>
            <w:div w:id="1605311089">
              <w:marLeft w:val="0"/>
              <w:marRight w:val="0"/>
              <w:marTop w:val="0"/>
              <w:marBottom w:val="0"/>
              <w:divBdr>
                <w:top w:val="none" w:sz="0" w:space="0" w:color="auto"/>
                <w:left w:val="none" w:sz="0" w:space="0" w:color="auto"/>
                <w:bottom w:val="none" w:sz="0" w:space="0" w:color="auto"/>
                <w:right w:val="none" w:sz="0" w:space="0" w:color="auto"/>
              </w:divBdr>
            </w:div>
            <w:div w:id="3671362">
              <w:marLeft w:val="0"/>
              <w:marRight w:val="0"/>
              <w:marTop w:val="0"/>
              <w:marBottom w:val="0"/>
              <w:divBdr>
                <w:top w:val="none" w:sz="0" w:space="0" w:color="auto"/>
                <w:left w:val="none" w:sz="0" w:space="0" w:color="auto"/>
                <w:bottom w:val="none" w:sz="0" w:space="0" w:color="auto"/>
                <w:right w:val="none" w:sz="0" w:space="0" w:color="auto"/>
              </w:divBdr>
            </w:div>
            <w:div w:id="795607834">
              <w:marLeft w:val="0"/>
              <w:marRight w:val="0"/>
              <w:marTop w:val="0"/>
              <w:marBottom w:val="0"/>
              <w:divBdr>
                <w:top w:val="none" w:sz="0" w:space="0" w:color="auto"/>
                <w:left w:val="none" w:sz="0" w:space="0" w:color="auto"/>
                <w:bottom w:val="none" w:sz="0" w:space="0" w:color="auto"/>
                <w:right w:val="none" w:sz="0" w:space="0" w:color="auto"/>
              </w:divBdr>
            </w:div>
            <w:div w:id="137115869">
              <w:marLeft w:val="0"/>
              <w:marRight w:val="0"/>
              <w:marTop w:val="0"/>
              <w:marBottom w:val="0"/>
              <w:divBdr>
                <w:top w:val="none" w:sz="0" w:space="0" w:color="auto"/>
                <w:left w:val="none" w:sz="0" w:space="0" w:color="auto"/>
                <w:bottom w:val="none" w:sz="0" w:space="0" w:color="auto"/>
                <w:right w:val="none" w:sz="0" w:space="0" w:color="auto"/>
              </w:divBdr>
            </w:div>
            <w:div w:id="2140956201">
              <w:marLeft w:val="0"/>
              <w:marRight w:val="0"/>
              <w:marTop w:val="0"/>
              <w:marBottom w:val="0"/>
              <w:divBdr>
                <w:top w:val="none" w:sz="0" w:space="0" w:color="auto"/>
                <w:left w:val="none" w:sz="0" w:space="0" w:color="auto"/>
                <w:bottom w:val="none" w:sz="0" w:space="0" w:color="auto"/>
                <w:right w:val="none" w:sz="0" w:space="0" w:color="auto"/>
              </w:divBdr>
            </w:div>
            <w:div w:id="1738042666">
              <w:marLeft w:val="0"/>
              <w:marRight w:val="0"/>
              <w:marTop w:val="0"/>
              <w:marBottom w:val="0"/>
              <w:divBdr>
                <w:top w:val="none" w:sz="0" w:space="0" w:color="auto"/>
                <w:left w:val="none" w:sz="0" w:space="0" w:color="auto"/>
                <w:bottom w:val="none" w:sz="0" w:space="0" w:color="auto"/>
                <w:right w:val="none" w:sz="0" w:space="0" w:color="auto"/>
              </w:divBdr>
            </w:div>
            <w:div w:id="498467299">
              <w:marLeft w:val="0"/>
              <w:marRight w:val="0"/>
              <w:marTop w:val="0"/>
              <w:marBottom w:val="0"/>
              <w:divBdr>
                <w:top w:val="none" w:sz="0" w:space="0" w:color="auto"/>
                <w:left w:val="none" w:sz="0" w:space="0" w:color="auto"/>
                <w:bottom w:val="none" w:sz="0" w:space="0" w:color="auto"/>
                <w:right w:val="none" w:sz="0" w:space="0" w:color="auto"/>
              </w:divBdr>
            </w:div>
          </w:divsChild>
        </w:div>
        <w:div w:id="1218664190">
          <w:marLeft w:val="0"/>
          <w:marRight w:val="0"/>
          <w:marTop w:val="0"/>
          <w:marBottom w:val="0"/>
          <w:divBdr>
            <w:top w:val="none" w:sz="0" w:space="0" w:color="auto"/>
            <w:left w:val="none" w:sz="0" w:space="0" w:color="auto"/>
            <w:bottom w:val="none" w:sz="0" w:space="0" w:color="auto"/>
            <w:right w:val="none" w:sz="0" w:space="0" w:color="auto"/>
          </w:divBdr>
          <w:divsChild>
            <w:div w:id="1583182537">
              <w:marLeft w:val="0"/>
              <w:marRight w:val="0"/>
              <w:marTop w:val="0"/>
              <w:marBottom w:val="0"/>
              <w:divBdr>
                <w:top w:val="none" w:sz="0" w:space="0" w:color="auto"/>
                <w:left w:val="none" w:sz="0" w:space="0" w:color="auto"/>
                <w:bottom w:val="none" w:sz="0" w:space="0" w:color="auto"/>
                <w:right w:val="none" w:sz="0" w:space="0" w:color="auto"/>
              </w:divBdr>
            </w:div>
            <w:div w:id="664474260">
              <w:marLeft w:val="0"/>
              <w:marRight w:val="0"/>
              <w:marTop w:val="0"/>
              <w:marBottom w:val="0"/>
              <w:divBdr>
                <w:top w:val="none" w:sz="0" w:space="0" w:color="auto"/>
                <w:left w:val="none" w:sz="0" w:space="0" w:color="auto"/>
                <w:bottom w:val="none" w:sz="0" w:space="0" w:color="auto"/>
                <w:right w:val="none" w:sz="0" w:space="0" w:color="auto"/>
              </w:divBdr>
            </w:div>
            <w:div w:id="998774363">
              <w:marLeft w:val="0"/>
              <w:marRight w:val="0"/>
              <w:marTop w:val="0"/>
              <w:marBottom w:val="0"/>
              <w:divBdr>
                <w:top w:val="none" w:sz="0" w:space="0" w:color="auto"/>
                <w:left w:val="none" w:sz="0" w:space="0" w:color="auto"/>
                <w:bottom w:val="none" w:sz="0" w:space="0" w:color="auto"/>
                <w:right w:val="none" w:sz="0" w:space="0" w:color="auto"/>
              </w:divBdr>
            </w:div>
            <w:div w:id="664747134">
              <w:marLeft w:val="0"/>
              <w:marRight w:val="0"/>
              <w:marTop w:val="0"/>
              <w:marBottom w:val="0"/>
              <w:divBdr>
                <w:top w:val="none" w:sz="0" w:space="0" w:color="auto"/>
                <w:left w:val="none" w:sz="0" w:space="0" w:color="auto"/>
                <w:bottom w:val="none" w:sz="0" w:space="0" w:color="auto"/>
                <w:right w:val="none" w:sz="0" w:space="0" w:color="auto"/>
              </w:divBdr>
            </w:div>
            <w:div w:id="1075737001">
              <w:marLeft w:val="0"/>
              <w:marRight w:val="0"/>
              <w:marTop w:val="0"/>
              <w:marBottom w:val="0"/>
              <w:divBdr>
                <w:top w:val="none" w:sz="0" w:space="0" w:color="auto"/>
                <w:left w:val="none" w:sz="0" w:space="0" w:color="auto"/>
                <w:bottom w:val="none" w:sz="0" w:space="0" w:color="auto"/>
                <w:right w:val="none" w:sz="0" w:space="0" w:color="auto"/>
              </w:divBdr>
            </w:div>
            <w:div w:id="190386486">
              <w:marLeft w:val="0"/>
              <w:marRight w:val="0"/>
              <w:marTop w:val="0"/>
              <w:marBottom w:val="0"/>
              <w:divBdr>
                <w:top w:val="none" w:sz="0" w:space="0" w:color="auto"/>
                <w:left w:val="none" w:sz="0" w:space="0" w:color="auto"/>
                <w:bottom w:val="none" w:sz="0" w:space="0" w:color="auto"/>
                <w:right w:val="none" w:sz="0" w:space="0" w:color="auto"/>
              </w:divBdr>
            </w:div>
            <w:div w:id="1594700384">
              <w:marLeft w:val="0"/>
              <w:marRight w:val="0"/>
              <w:marTop w:val="0"/>
              <w:marBottom w:val="0"/>
              <w:divBdr>
                <w:top w:val="none" w:sz="0" w:space="0" w:color="auto"/>
                <w:left w:val="none" w:sz="0" w:space="0" w:color="auto"/>
                <w:bottom w:val="none" w:sz="0" w:space="0" w:color="auto"/>
                <w:right w:val="none" w:sz="0" w:space="0" w:color="auto"/>
              </w:divBdr>
            </w:div>
            <w:div w:id="626935619">
              <w:marLeft w:val="0"/>
              <w:marRight w:val="0"/>
              <w:marTop w:val="0"/>
              <w:marBottom w:val="0"/>
              <w:divBdr>
                <w:top w:val="none" w:sz="0" w:space="0" w:color="auto"/>
                <w:left w:val="none" w:sz="0" w:space="0" w:color="auto"/>
                <w:bottom w:val="none" w:sz="0" w:space="0" w:color="auto"/>
                <w:right w:val="none" w:sz="0" w:space="0" w:color="auto"/>
              </w:divBdr>
            </w:div>
            <w:div w:id="2109040564">
              <w:marLeft w:val="0"/>
              <w:marRight w:val="0"/>
              <w:marTop w:val="0"/>
              <w:marBottom w:val="0"/>
              <w:divBdr>
                <w:top w:val="none" w:sz="0" w:space="0" w:color="auto"/>
                <w:left w:val="none" w:sz="0" w:space="0" w:color="auto"/>
                <w:bottom w:val="none" w:sz="0" w:space="0" w:color="auto"/>
                <w:right w:val="none" w:sz="0" w:space="0" w:color="auto"/>
              </w:divBdr>
            </w:div>
            <w:div w:id="161166207">
              <w:marLeft w:val="0"/>
              <w:marRight w:val="0"/>
              <w:marTop w:val="0"/>
              <w:marBottom w:val="0"/>
              <w:divBdr>
                <w:top w:val="none" w:sz="0" w:space="0" w:color="auto"/>
                <w:left w:val="none" w:sz="0" w:space="0" w:color="auto"/>
                <w:bottom w:val="none" w:sz="0" w:space="0" w:color="auto"/>
                <w:right w:val="none" w:sz="0" w:space="0" w:color="auto"/>
              </w:divBdr>
            </w:div>
            <w:div w:id="509678456">
              <w:marLeft w:val="0"/>
              <w:marRight w:val="0"/>
              <w:marTop w:val="0"/>
              <w:marBottom w:val="0"/>
              <w:divBdr>
                <w:top w:val="none" w:sz="0" w:space="0" w:color="auto"/>
                <w:left w:val="none" w:sz="0" w:space="0" w:color="auto"/>
                <w:bottom w:val="none" w:sz="0" w:space="0" w:color="auto"/>
                <w:right w:val="none" w:sz="0" w:space="0" w:color="auto"/>
              </w:divBdr>
            </w:div>
            <w:div w:id="2033068169">
              <w:marLeft w:val="0"/>
              <w:marRight w:val="0"/>
              <w:marTop w:val="0"/>
              <w:marBottom w:val="0"/>
              <w:divBdr>
                <w:top w:val="none" w:sz="0" w:space="0" w:color="auto"/>
                <w:left w:val="none" w:sz="0" w:space="0" w:color="auto"/>
                <w:bottom w:val="none" w:sz="0" w:space="0" w:color="auto"/>
                <w:right w:val="none" w:sz="0" w:space="0" w:color="auto"/>
              </w:divBdr>
            </w:div>
            <w:div w:id="619383139">
              <w:marLeft w:val="0"/>
              <w:marRight w:val="0"/>
              <w:marTop w:val="0"/>
              <w:marBottom w:val="0"/>
              <w:divBdr>
                <w:top w:val="none" w:sz="0" w:space="0" w:color="auto"/>
                <w:left w:val="none" w:sz="0" w:space="0" w:color="auto"/>
                <w:bottom w:val="none" w:sz="0" w:space="0" w:color="auto"/>
                <w:right w:val="none" w:sz="0" w:space="0" w:color="auto"/>
              </w:divBdr>
            </w:div>
            <w:div w:id="596451510">
              <w:marLeft w:val="0"/>
              <w:marRight w:val="0"/>
              <w:marTop w:val="0"/>
              <w:marBottom w:val="0"/>
              <w:divBdr>
                <w:top w:val="none" w:sz="0" w:space="0" w:color="auto"/>
                <w:left w:val="none" w:sz="0" w:space="0" w:color="auto"/>
                <w:bottom w:val="none" w:sz="0" w:space="0" w:color="auto"/>
                <w:right w:val="none" w:sz="0" w:space="0" w:color="auto"/>
              </w:divBdr>
            </w:div>
            <w:div w:id="1908610746">
              <w:marLeft w:val="0"/>
              <w:marRight w:val="0"/>
              <w:marTop w:val="0"/>
              <w:marBottom w:val="0"/>
              <w:divBdr>
                <w:top w:val="none" w:sz="0" w:space="0" w:color="auto"/>
                <w:left w:val="none" w:sz="0" w:space="0" w:color="auto"/>
                <w:bottom w:val="none" w:sz="0" w:space="0" w:color="auto"/>
                <w:right w:val="none" w:sz="0" w:space="0" w:color="auto"/>
              </w:divBdr>
            </w:div>
            <w:div w:id="1712342219">
              <w:marLeft w:val="0"/>
              <w:marRight w:val="0"/>
              <w:marTop w:val="0"/>
              <w:marBottom w:val="0"/>
              <w:divBdr>
                <w:top w:val="none" w:sz="0" w:space="0" w:color="auto"/>
                <w:left w:val="none" w:sz="0" w:space="0" w:color="auto"/>
                <w:bottom w:val="none" w:sz="0" w:space="0" w:color="auto"/>
                <w:right w:val="none" w:sz="0" w:space="0" w:color="auto"/>
              </w:divBdr>
            </w:div>
          </w:divsChild>
        </w:div>
        <w:div w:id="1618103960">
          <w:marLeft w:val="0"/>
          <w:marRight w:val="0"/>
          <w:marTop w:val="0"/>
          <w:marBottom w:val="0"/>
          <w:divBdr>
            <w:top w:val="none" w:sz="0" w:space="0" w:color="auto"/>
            <w:left w:val="none" w:sz="0" w:space="0" w:color="auto"/>
            <w:bottom w:val="none" w:sz="0" w:space="0" w:color="auto"/>
            <w:right w:val="none" w:sz="0" w:space="0" w:color="auto"/>
          </w:divBdr>
        </w:div>
        <w:div w:id="1108085585">
          <w:marLeft w:val="0"/>
          <w:marRight w:val="0"/>
          <w:marTop w:val="0"/>
          <w:marBottom w:val="0"/>
          <w:divBdr>
            <w:top w:val="none" w:sz="0" w:space="0" w:color="auto"/>
            <w:left w:val="none" w:sz="0" w:space="0" w:color="auto"/>
            <w:bottom w:val="none" w:sz="0" w:space="0" w:color="auto"/>
            <w:right w:val="none" w:sz="0" w:space="0" w:color="auto"/>
          </w:divBdr>
        </w:div>
        <w:div w:id="517738287">
          <w:marLeft w:val="0"/>
          <w:marRight w:val="0"/>
          <w:marTop w:val="0"/>
          <w:marBottom w:val="0"/>
          <w:divBdr>
            <w:top w:val="none" w:sz="0" w:space="0" w:color="auto"/>
            <w:left w:val="none" w:sz="0" w:space="0" w:color="auto"/>
            <w:bottom w:val="none" w:sz="0" w:space="0" w:color="auto"/>
            <w:right w:val="none" w:sz="0" w:space="0" w:color="auto"/>
          </w:divBdr>
          <w:divsChild>
            <w:div w:id="749036758">
              <w:marLeft w:val="0"/>
              <w:marRight w:val="0"/>
              <w:marTop w:val="0"/>
              <w:marBottom w:val="0"/>
              <w:divBdr>
                <w:top w:val="none" w:sz="0" w:space="0" w:color="auto"/>
                <w:left w:val="none" w:sz="0" w:space="0" w:color="auto"/>
                <w:bottom w:val="none" w:sz="0" w:space="0" w:color="auto"/>
                <w:right w:val="none" w:sz="0" w:space="0" w:color="auto"/>
              </w:divBdr>
            </w:div>
          </w:divsChild>
        </w:div>
        <w:div w:id="2007587016">
          <w:marLeft w:val="0"/>
          <w:marRight w:val="0"/>
          <w:marTop w:val="0"/>
          <w:marBottom w:val="0"/>
          <w:divBdr>
            <w:top w:val="none" w:sz="0" w:space="0" w:color="auto"/>
            <w:left w:val="none" w:sz="0" w:space="0" w:color="auto"/>
            <w:bottom w:val="none" w:sz="0" w:space="0" w:color="auto"/>
            <w:right w:val="none" w:sz="0" w:space="0" w:color="auto"/>
          </w:divBdr>
        </w:div>
        <w:div w:id="1983920253">
          <w:marLeft w:val="0"/>
          <w:marRight w:val="0"/>
          <w:marTop w:val="0"/>
          <w:marBottom w:val="0"/>
          <w:divBdr>
            <w:top w:val="none" w:sz="0" w:space="0" w:color="auto"/>
            <w:left w:val="none" w:sz="0" w:space="0" w:color="auto"/>
            <w:bottom w:val="none" w:sz="0" w:space="0" w:color="auto"/>
            <w:right w:val="none" w:sz="0" w:space="0" w:color="auto"/>
          </w:divBdr>
          <w:divsChild>
            <w:div w:id="412044402">
              <w:marLeft w:val="0"/>
              <w:marRight w:val="0"/>
              <w:marTop w:val="0"/>
              <w:marBottom w:val="0"/>
              <w:divBdr>
                <w:top w:val="none" w:sz="0" w:space="0" w:color="auto"/>
                <w:left w:val="none" w:sz="0" w:space="0" w:color="auto"/>
                <w:bottom w:val="none" w:sz="0" w:space="0" w:color="auto"/>
                <w:right w:val="none" w:sz="0" w:space="0" w:color="auto"/>
              </w:divBdr>
            </w:div>
            <w:div w:id="1651785909">
              <w:marLeft w:val="0"/>
              <w:marRight w:val="0"/>
              <w:marTop w:val="0"/>
              <w:marBottom w:val="0"/>
              <w:divBdr>
                <w:top w:val="none" w:sz="0" w:space="0" w:color="auto"/>
                <w:left w:val="none" w:sz="0" w:space="0" w:color="auto"/>
                <w:bottom w:val="none" w:sz="0" w:space="0" w:color="auto"/>
                <w:right w:val="none" w:sz="0" w:space="0" w:color="auto"/>
              </w:divBdr>
            </w:div>
            <w:div w:id="1974942689">
              <w:marLeft w:val="0"/>
              <w:marRight w:val="0"/>
              <w:marTop w:val="0"/>
              <w:marBottom w:val="0"/>
              <w:divBdr>
                <w:top w:val="none" w:sz="0" w:space="0" w:color="auto"/>
                <w:left w:val="none" w:sz="0" w:space="0" w:color="auto"/>
                <w:bottom w:val="none" w:sz="0" w:space="0" w:color="auto"/>
                <w:right w:val="none" w:sz="0" w:space="0" w:color="auto"/>
              </w:divBdr>
            </w:div>
            <w:div w:id="958683234">
              <w:marLeft w:val="0"/>
              <w:marRight w:val="0"/>
              <w:marTop w:val="0"/>
              <w:marBottom w:val="0"/>
              <w:divBdr>
                <w:top w:val="none" w:sz="0" w:space="0" w:color="auto"/>
                <w:left w:val="none" w:sz="0" w:space="0" w:color="auto"/>
                <w:bottom w:val="none" w:sz="0" w:space="0" w:color="auto"/>
                <w:right w:val="none" w:sz="0" w:space="0" w:color="auto"/>
              </w:divBdr>
            </w:div>
            <w:div w:id="1362977983">
              <w:marLeft w:val="0"/>
              <w:marRight w:val="0"/>
              <w:marTop w:val="0"/>
              <w:marBottom w:val="0"/>
              <w:divBdr>
                <w:top w:val="none" w:sz="0" w:space="0" w:color="auto"/>
                <w:left w:val="none" w:sz="0" w:space="0" w:color="auto"/>
                <w:bottom w:val="none" w:sz="0" w:space="0" w:color="auto"/>
                <w:right w:val="none" w:sz="0" w:space="0" w:color="auto"/>
              </w:divBdr>
            </w:div>
            <w:div w:id="211815816">
              <w:marLeft w:val="0"/>
              <w:marRight w:val="0"/>
              <w:marTop w:val="0"/>
              <w:marBottom w:val="0"/>
              <w:divBdr>
                <w:top w:val="none" w:sz="0" w:space="0" w:color="auto"/>
                <w:left w:val="none" w:sz="0" w:space="0" w:color="auto"/>
                <w:bottom w:val="none" w:sz="0" w:space="0" w:color="auto"/>
                <w:right w:val="none" w:sz="0" w:space="0" w:color="auto"/>
              </w:divBdr>
            </w:div>
            <w:div w:id="703100049">
              <w:marLeft w:val="0"/>
              <w:marRight w:val="0"/>
              <w:marTop w:val="0"/>
              <w:marBottom w:val="0"/>
              <w:divBdr>
                <w:top w:val="none" w:sz="0" w:space="0" w:color="auto"/>
                <w:left w:val="none" w:sz="0" w:space="0" w:color="auto"/>
                <w:bottom w:val="none" w:sz="0" w:space="0" w:color="auto"/>
                <w:right w:val="none" w:sz="0" w:space="0" w:color="auto"/>
              </w:divBdr>
            </w:div>
            <w:div w:id="191378370">
              <w:marLeft w:val="0"/>
              <w:marRight w:val="0"/>
              <w:marTop w:val="0"/>
              <w:marBottom w:val="0"/>
              <w:divBdr>
                <w:top w:val="none" w:sz="0" w:space="0" w:color="auto"/>
                <w:left w:val="none" w:sz="0" w:space="0" w:color="auto"/>
                <w:bottom w:val="none" w:sz="0" w:space="0" w:color="auto"/>
                <w:right w:val="none" w:sz="0" w:space="0" w:color="auto"/>
              </w:divBdr>
            </w:div>
            <w:div w:id="612060193">
              <w:marLeft w:val="0"/>
              <w:marRight w:val="0"/>
              <w:marTop w:val="0"/>
              <w:marBottom w:val="0"/>
              <w:divBdr>
                <w:top w:val="none" w:sz="0" w:space="0" w:color="auto"/>
                <w:left w:val="none" w:sz="0" w:space="0" w:color="auto"/>
                <w:bottom w:val="none" w:sz="0" w:space="0" w:color="auto"/>
                <w:right w:val="none" w:sz="0" w:space="0" w:color="auto"/>
              </w:divBdr>
            </w:div>
            <w:div w:id="713776541">
              <w:marLeft w:val="0"/>
              <w:marRight w:val="0"/>
              <w:marTop w:val="0"/>
              <w:marBottom w:val="0"/>
              <w:divBdr>
                <w:top w:val="none" w:sz="0" w:space="0" w:color="auto"/>
                <w:left w:val="none" w:sz="0" w:space="0" w:color="auto"/>
                <w:bottom w:val="none" w:sz="0" w:space="0" w:color="auto"/>
                <w:right w:val="none" w:sz="0" w:space="0" w:color="auto"/>
              </w:divBdr>
            </w:div>
            <w:div w:id="1794639619">
              <w:marLeft w:val="0"/>
              <w:marRight w:val="0"/>
              <w:marTop w:val="0"/>
              <w:marBottom w:val="0"/>
              <w:divBdr>
                <w:top w:val="none" w:sz="0" w:space="0" w:color="auto"/>
                <w:left w:val="none" w:sz="0" w:space="0" w:color="auto"/>
                <w:bottom w:val="none" w:sz="0" w:space="0" w:color="auto"/>
                <w:right w:val="none" w:sz="0" w:space="0" w:color="auto"/>
              </w:divBdr>
            </w:div>
            <w:div w:id="2018538956">
              <w:marLeft w:val="0"/>
              <w:marRight w:val="0"/>
              <w:marTop w:val="0"/>
              <w:marBottom w:val="0"/>
              <w:divBdr>
                <w:top w:val="none" w:sz="0" w:space="0" w:color="auto"/>
                <w:left w:val="none" w:sz="0" w:space="0" w:color="auto"/>
                <w:bottom w:val="none" w:sz="0" w:space="0" w:color="auto"/>
                <w:right w:val="none" w:sz="0" w:space="0" w:color="auto"/>
              </w:divBdr>
            </w:div>
            <w:div w:id="769542848">
              <w:marLeft w:val="0"/>
              <w:marRight w:val="0"/>
              <w:marTop w:val="0"/>
              <w:marBottom w:val="0"/>
              <w:divBdr>
                <w:top w:val="none" w:sz="0" w:space="0" w:color="auto"/>
                <w:left w:val="none" w:sz="0" w:space="0" w:color="auto"/>
                <w:bottom w:val="none" w:sz="0" w:space="0" w:color="auto"/>
                <w:right w:val="none" w:sz="0" w:space="0" w:color="auto"/>
              </w:divBdr>
            </w:div>
            <w:div w:id="1282030181">
              <w:marLeft w:val="0"/>
              <w:marRight w:val="0"/>
              <w:marTop w:val="0"/>
              <w:marBottom w:val="0"/>
              <w:divBdr>
                <w:top w:val="none" w:sz="0" w:space="0" w:color="auto"/>
                <w:left w:val="none" w:sz="0" w:space="0" w:color="auto"/>
                <w:bottom w:val="none" w:sz="0" w:space="0" w:color="auto"/>
                <w:right w:val="none" w:sz="0" w:space="0" w:color="auto"/>
              </w:divBdr>
            </w:div>
            <w:div w:id="1071463769">
              <w:marLeft w:val="0"/>
              <w:marRight w:val="0"/>
              <w:marTop w:val="0"/>
              <w:marBottom w:val="0"/>
              <w:divBdr>
                <w:top w:val="none" w:sz="0" w:space="0" w:color="auto"/>
                <w:left w:val="none" w:sz="0" w:space="0" w:color="auto"/>
                <w:bottom w:val="none" w:sz="0" w:space="0" w:color="auto"/>
                <w:right w:val="none" w:sz="0" w:space="0" w:color="auto"/>
              </w:divBdr>
            </w:div>
            <w:div w:id="554318654">
              <w:marLeft w:val="0"/>
              <w:marRight w:val="0"/>
              <w:marTop w:val="0"/>
              <w:marBottom w:val="0"/>
              <w:divBdr>
                <w:top w:val="none" w:sz="0" w:space="0" w:color="auto"/>
                <w:left w:val="none" w:sz="0" w:space="0" w:color="auto"/>
                <w:bottom w:val="none" w:sz="0" w:space="0" w:color="auto"/>
                <w:right w:val="none" w:sz="0" w:space="0" w:color="auto"/>
              </w:divBdr>
            </w:div>
          </w:divsChild>
        </w:div>
        <w:div w:id="801311230">
          <w:marLeft w:val="0"/>
          <w:marRight w:val="0"/>
          <w:marTop w:val="0"/>
          <w:marBottom w:val="0"/>
          <w:divBdr>
            <w:top w:val="none" w:sz="0" w:space="0" w:color="auto"/>
            <w:left w:val="none" w:sz="0" w:space="0" w:color="auto"/>
            <w:bottom w:val="none" w:sz="0" w:space="0" w:color="auto"/>
            <w:right w:val="none" w:sz="0" w:space="0" w:color="auto"/>
          </w:divBdr>
          <w:divsChild>
            <w:div w:id="882908292">
              <w:marLeft w:val="0"/>
              <w:marRight w:val="0"/>
              <w:marTop w:val="0"/>
              <w:marBottom w:val="0"/>
              <w:divBdr>
                <w:top w:val="none" w:sz="0" w:space="0" w:color="auto"/>
                <w:left w:val="none" w:sz="0" w:space="0" w:color="auto"/>
                <w:bottom w:val="none" w:sz="0" w:space="0" w:color="auto"/>
                <w:right w:val="none" w:sz="0" w:space="0" w:color="auto"/>
              </w:divBdr>
            </w:div>
            <w:div w:id="188839778">
              <w:marLeft w:val="0"/>
              <w:marRight w:val="0"/>
              <w:marTop w:val="0"/>
              <w:marBottom w:val="0"/>
              <w:divBdr>
                <w:top w:val="none" w:sz="0" w:space="0" w:color="auto"/>
                <w:left w:val="none" w:sz="0" w:space="0" w:color="auto"/>
                <w:bottom w:val="none" w:sz="0" w:space="0" w:color="auto"/>
                <w:right w:val="none" w:sz="0" w:space="0" w:color="auto"/>
              </w:divBdr>
            </w:div>
            <w:div w:id="346639993">
              <w:marLeft w:val="0"/>
              <w:marRight w:val="0"/>
              <w:marTop w:val="0"/>
              <w:marBottom w:val="0"/>
              <w:divBdr>
                <w:top w:val="none" w:sz="0" w:space="0" w:color="auto"/>
                <w:left w:val="none" w:sz="0" w:space="0" w:color="auto"/>
                <w:bottom w:val="none" w:sz="0" w:space="0" w:color="auto"/>
                <w:right w:val="none" w:sz="0" w:space="0" w:color="auto"/>
              </w:divBdr>
            </w:div>
            <w:div w:id="369189965">
              <w:marLeft w:val="0"/>
              <w:marRight w:val="0"/>
              <w:marTop w:val="0"/>
              <w:marBottom w:val="0"/>
              <w:divBdr>
                <w:top w:val="none" w:sz="0" w:space="0" w:color="auto"/>
                <w:left w:val="none" w:sz="0" w:space="0" w:color="auto"/>
                <w:bottom w:val="none" w:sz="0" w:space="0" w:color="auto"/>
                <w:right w:val="none" w:sz="0" w:space="0" w:color="auto"/>
              </w:divBdr>
            </w:div>
            <w:div w:id="37290325">
              <w:marLeft w:val="0"/>
              <w:marRight w:val="0"/>
              <w:marTop w:val="0"/>
              <w:marBottom w:val="0"/>
              <w:divBdr>
                <w:top w:val="none" w:sz="0" w:space="0" w:color="auto"/>
                <w:left w:val="none" w:sz="0" w:space="0" w:color="auto"/>
                <w:bottom w:val="none" w:sz="0" w:space="0" w:color="auto"/>
                <w:right w:val="none" w:sz="0" w:space="0" w:color="auto"/>
              </w:divBdr>
            </w:div>
            <w:div w:id="410740397">
              <w:marLeft w:val="0"/>
              <w:marRight w:val="0"/>
              <w:marTop w:val="0"/>
              <w:marBottom w:val="0"/>
              <w:divBdr>
                <w:top w:val="none" w:sz="0" w:space="0" w:color="auto"/>
                <w:left w:val="none" w:sz="0" w:space="0" w:color="auto"/>
                <w:bottom w:val="none" w:sz="0" w:space="0" w:color="auto"/>
                <w:right w:val="none" w:sz="0" w:space="0" w:color="auto"/>
              </w:divBdr>
            </w:div>
            <w:div w:id="425004632">
              <w:marLeft w:val="0"/>
              <w:marRight w:val="0"/>
              <w:marTop w:val="0"/>
              <w:marBottom w:val="0"/>
              <w:divBdr>
                <w:top w:val="none" w:sz="0" w:space="0" w:color="auto"/>
                <w:left w:val="none" w:sz="0" w:space="0" w:color="auto"/>
                <w:bottom w:val="none" w:sz="0" w:space="0" w:color="auto"/>
                <w:right w:val="none" w:sz="0" w:space="0" w:color="auto"/>
              </w:divBdr>
            </w:div>
            <w:div w:id="1380519578">
              <w:marLeft w:val="0"/>
              <w:marRight w:val="0"/>
              <w:marTop w:val="0"/>
              <w:marBottom w:val="0"/>
              <w:divBdr>
                <w:top w:val="none" w:sz="0" w:space="0" w:color="auto"/>
                <w:left w:val="none" w:sz="0" w:space="0" w:color="auto"/>
                <w:bottom w:val="none" w:sz="0" w:space="0" w:color="auto"/>
                <w:right w:val="none" w:sz="0" w:space="0" w:color="auto"/>
              </w:divBdr>
            </w:div>
            <w:div w:id="1158348861">
              <w:marLeft w:val="0"/>
              <w:marRight w:val="0"/>
              <w:marTop w:val="0"/>
              <w:marBottom w:val="0"/>
              <w:divBdr>
                <w:top w:val="none" w:sz="0" w:space="0" w:color="auto"/>
                <w:left w:val="none" w:sz="0" w:space="0" w:color="auto"/>
                <w:bottom w:val="none" w:sz="0" w:space="0" w:color="auto"/>
                <w:right w:val="none" w:sz="0" w:space="0" w:color="auto"/>
              </w:divBdr>
            </w:div>
            <w:div w:id="463743850">
              <w:marLeft w:val="0"/>
              <w:marRight w:val="0"/>
              <w:marTop w:val="0"/>
              <w:marBottom w:val="0"/>
              <w:divBdr>
                <w:top w:val="none" w:sz="0" w:space="0" w:color="auto"/>
                <w:left w:val="none" w:sz="0" w:space="0" w:color="auto"/>
                <w:bottom w:val="none" w:sz="0" w:space="0" w:color="auto"/>
                <w:right w:val="none" w:sz="0" w:space="0" w:color="auto"/>
              </w:divBdr>
            </w:div>
            <w:div w:id="135687847">
              <w:marLeft w:val="0"/>
              <w:marRight w:val="0"/>
              <w:marTop w:val="0"/>
              <w:marBottom w:val="0"/>
              <w:divBdr>
                <w:top w:val="none" w:sz="0" w:space="0" w:color="auto"/>
                <w:left w:val="none" w:sz="0" w:space="0" w:color="auto"/>
                <w:bottom w:val="none" w:sz="0" w:space="0" w:color="auto"/>
                <w:right w:val="none" w:sz="0" w:space="0" w:color="auto"/>
              </w:divBdr>
            </w:div>
          </w:divsChild>
        </w:div>
        <w:div w:id="1764956641">
          <w:marLeft w:val="0"/>
          <w:marRight w:val="0"/>
          <w:marTop w:val="0"/>
          <w:marBottom w:val="0"/>
          <w:divBdr>
            <w:top w:val="none" w:sz="0" w:space="0" w:color="auto"/>
            <w:left w:val="none" w:sz="0" w:space="0" w:color="auto"/>
            <w:bottom w:val="none" w:sz="0" w:space="0" w:color="auto"/>
            <w:right w:val="none" w:sz="0" w:space="0" w:color="auto"/>
          </w:divBdr>
        </w:div>
        <w:div w:id="1775055272">
          <w:marLeft w:val="0"/>
          <w:marRight w:val="0"/>
          <w:marTop w:val="0"/>
          <w:marBottom w:val="0"/>
          <w:divBdr>
            <w:top w:val="none" w:sz="0" w:space="0" w:color="auto"/>
            <w:left w:val="none" w:sz="0" w:space="0" w:color="auto"/>
            <w:bottom w:val="none" w:sz="0" w:space="0" w:color="auto"/>
            <w:right w:val="none" w:sz="0" w:space="0" w:color="auto"/>
          </w:divBdr>
          <w:divsChild>
            <w:div w:id="1294209117">
              <w:marLeft w:val="0"/>
              <w:marRight w:val="0"/>
              <w:marTop w:val="0"/>
              <w:marBottom w:val="0"/>
              <w:divBdr>
                <w:top w:val="none" w:sz="0" w:space="0" w:color="auto"/>
                <w:left w:val="none" w:sz="0" w:space="0" w:color="auto"/>
                <w:bottom w:val="none" w:sz="0" w:space="0" w:color="auto"/>
                <w:right w:val="none" w:sz="0" w:space="0" w:color="auto"/>
              </w:divBdr>
            </w:div>
            <w:div w:id="1480537149">
              <w:marLeft w:val="0"/>
              <w:marRight w:val="0"/>
              <w:marTop w:val="0"/>
              <w:marBottom w:val="0"/>
              <w:divBdr>
                <w:top w:val="none" w:sz="0" w:space="0" w:color="auto"/>
                <w:left w:val="none" w:sz="0" w:space="0" w:color="auto"/>
                <w:bottom w:val="none" w:sz="0" w:space="0" w:color="auto"/>
                <w:right w:val="none" w:sz="0" w:space="0" w:color="auto"/>
              </w:divBdr>
            </w:div>
            <w:div w:id="687026360">
              <w:marLeft w:val="0"/>
              <w:marRight w:val="0"/>
              <w:marTop w:val="0"/>
              <w:marBottom w:val="0"/>
              <w:divBdr>
                <w:top w:val="none" w:sz="0" w:space="0" w:color="auto"/>
                <w:left w:val="none" w:sz="0" w:space="0" w:color="auto"/>
                <w:bottom w:val="none" w:sz="0" w:space="0" w:color="auto"/>
                <w:right w:val="none" w:sz="0" w:space="0" w:color="auto"/>
              </w:divBdr>
            </w:div>
            <w:div w:id="281770662">
              <w:marLeft w:val="0"/>
              <w:marRight w:val="0"/>
              <w:marTop w:val="0"/>
              <w:marBottom w:val="0"/>
              <w:divBdr>
                <w:top w:val="none" w:sz="0" w:space="0" w:color="auto"/>
                <w:left w:val="none" w:sz="0" w:space="0" w:color="auto"/>
                <w:bottom w:val="none" w:sz="0" w:space="0" w:color="auto"/>
                <w:right w:val="none" w:sz="0" w:space="0" w:color="auto"/>
              </w:divBdr>
            </w:div>
            <w:div w:id="1853252586">
              <w:marLeft w:val="0"/>
              <w:marRight w:val="0"/>
              <w:marTop w:val="0"/>
              <w:marBottom w:val="0"/>
              <w:divBdr>
                <w:top w:val="none" w:sz="0" w:space="0" w:color="auto"/>
                <w:left w:val="none" w:sz="0" w:space="0" w:color="auto"/>
                <w:bottom w:val="none" w:sz="0" w:space="0" w:color="auto"/>
                <w:right w:val="none" w:sz="0" w:space="0" w:color="auto"/>
              </w:divBdr>
            </w:div>
            <w:div w:id="465046555">
              <w:marLeft w:val="0"/>
              <w:marRight w:val="0"/>
              <w:marTop w:val="0"/>
              <w:marBottom w:val="0"/>
              <w:divBdr>
                <w:top w:val="none" w:sz="0" w:space="0" w:color="auto"/>
                <w:left w:val="none" w:sz="0" w:space="0" w:color="auto"/>
                <w:bottom w:val="none" w:sz="0" w:space="0" w:color="auto"/>
                <w:right w:val="none" w:sz="0" w:space="0" w:color="auto"/>
              </w:divBdr>
            </w:div>
            <w:div w:id="95440702">
              <w:marLeft w:val="0"/>
              <w:marRight w:val="0"/>
              <w:marTop w:val="0"/>
              <w:marBottom w:val="0"/>
              <w:divBdr>
                <w:top w:val="none" w:sz="0" w:space="0" w:color="auto"/>
                <w:left w:val="none" w:sz="0" w:space="0" w:color="auto"/>
                <w:bottom w:val="none" w:sz="0" w:space="0" w:color="auto"/>
                <w:right w:val="none" w:sz="0" w:space="0" w:color="auto"/>
              </w:divBdr>
            </w:div>
            <w:div w:id="795685349">
              <w:marLeft w:val="0"/>
              <w:marRight w:val="0"/>
              <w:marTop w:val="0"/>
              <w:marBottom w:val="0"/>
              <w:divBdr>
                <w:top w:val="none" w:sz="0" w:space="0" w:color="auto"/>
                <w:left w:val="none" w:sz="0" w:space="0" w:color="auto"/>
                <w:bottom w:val="none" w:sz="0" w:space="0" w:color="auto"/>
                <w:right w:val="none" w:sz="0" w:space="0" w:color="auto"/>
              </w:divBdr>
            </w:div>
            <w:div w:id="934361366">
              <w:marLeft w:val="0"/>
              <w:marRight w:val="0"/>
              <w:marTop w:val="0"/>
              <w:marBottom w:val="0"/>
              <w:divBdr>
                <w:top w:val="none" w:sz="0" w:space="0" w:color="auto"/>
                <w:left w:val="none" w:sz="0" w:space="0" w:color="auto"/>
                <w:bottom w:val="none" w:sz="0" w:space="0" w:color="auto"/>
                <w:right w:val="none" w:sz="0" w:space="0" w:color="auto"/>
              </w:divBdr>
            </w:div>
            <w:div w:id="335497502">
              <w:marLeft w:val="0"/>
              <w:marRight w:val="0"/>
              <w:marTop w:val="0"/>
              <w:marBottom w:val="0"/>
              <w:divBdr>
                <w:top w:val="none" w:sz="0" w:space="0" w:color="auto"/>
                <w:left w:val="none" w:sz="0" w:space="0" w:color="auto"/>
                <w:bottom w:val="none" w:sz="0" w:space="0" w:color="auto"/>
                <w:right w:val="none" w:sz="0" w:space="0" w:color="auto"/>
              </w:divBdr>
            </w:div>
            <w:div w:id="792095455">
              <w:marLeft w:val="0"/>
              <w:marRight w:val="0"/>
              <w:marTop w:val="0"/>
              <w:marBottom w:val="0"/>
              <w:divBdr>
                <w:top w:val="none" w:sz="0" w:space="0" w:color="auto"/>
                <w:left w:val="none" w:sz="0" w:space="0" w:color="auto"/>
                <w:bottom w:val="none" w:sz="0" w:space="0" w:color="auto"/>
                <w:right w:val="none" w:sz="0" w:space="0" w:color="auto"/>
              </w:divBdr>
            </w:div>
            <w:div w:id="373701543">
              <w:marLeft w:val="0"/>
              <w:marRight w:val="0"/>
              <w:marTop w:val="0"/>
              <w:marBottom w:val="0"/>
              <w:divBdr>
                <w:top w:val="none" w:sz="0" w:space="0" w:color="auto"/>
                <w:left w:val="none" w:sz="0" w:space="0" w:color="auto"/>
                <w:bottom w:val="none" w:sz="0" w:space="0" w:color="auto"/>
                <w:right w:val="none" w:sz="0" w:space="0" w:color="auto"/>
              </w:divBdr>
            </w:div>
            <w:div w:id="454102097">
              <w:marLeft w:val="0"/>
              <w:marRight w:val="0"/>
              <w:marTop w:val="0"/>
              <w:marBottom w:val="0"/>
              <w:divBdr>
                <w:top w:val="none" w:sz="0" w:space="0" w:color="auto"/>
                <w:left w:val="none" w:sz="0" w:space="0" w:color="auto"/>
                <w:bottom w:val="none" w:sz="0" w:space="0" w:color="auto"/>
                <w:right w:val="none" w:sz="0" w:space="0" w:color="auto"/>
              </w:divBdr>
            </w:div>
            <w:div w:id="497233095">
              <w:marLeft w:val="0"/>
              <w:marRight w:val="0"/>
              <w:marTop w:val="0"/>
              <w:marBottom w:val="0"/>
              <w:divBdr>
                <w:top w:val="none" w:sz="0" w:space="0" w:color="auto"/>
                <w:left w:val="none" w:sz="0" w:space="0" w:color="auto"/>
                <w:bottom w:val="none" w:sz="0" w:space="0" w:color="auto"/>
                <w:right w:val="none" w:sz="0" w:space="0" w:color="auto"/>
              </w:divBdr>
            </w:div>
            <w:div w:id="1394038795">
              <w:marLeft w:val="0"/>
              <w:marRight w:val="0"/>
              <w:marTop w:val="0"/>
              <w:marBottom w:val="0"/>
              <w:divBdr>
                <w:top w:val="none" w:sz="0" w:space="0" w:color="auto"/>
                <w:left w:val="none" w:sz="0" w:space="0" w:color="auto"/>
                <w:bottom w:val="none" w:sz="0" w:space="0" w:color="auto"/>
                <w:right w:val="none" w:sz="0" w:space="0" w:color="auto"/>
              </w:divBdr>
            </w:div>
            <w:div w:id="1040596046">
              <w:marLeft w:val="0"/>
              <w:marRight w:val="0"/>
              <w:marTop w:val="0"/>
              <w:marBottom w:val="0"/>
              <w:divBdr>
                <w:top w:val="none" w:sz="0" w:space="0" w:color="auto"/>
                <w:left w:val="none" w:sz="0" w:space="0" w:color="auto"/>
                <w:bottom w:val="none" w:sz="0" w:space="0" w:color="auto"/>
                <w:right w:val="none" w:sz="0" w:space="0" w:color="auto"/>
              </w:divBdr>
            </w:div>
            <w:div w:id="509419236">
              <w:marLeft w:val="0"/>
              <w:marRight w:val="0"/>
              <w:marTop w:val="0"/>
              <w:marBottom w:val="0"/>
              <w:divBdr>
                <w:top w:val="none" w:sz="0" w:space="0" w:color="auto"/>
                <w:left w:val="none" w:sz="0" w:space="0" w:color="auto"/>
                <w:bottom w:val="none" w:sz="0" w:space="0" w:color="auto"/>
                <w:right w:val="none" w:sz="0" w:space="0" w:color="auto"/>
              </w:divBdr>
            </w:div>
            <w:div w:id="438989364">
              <w:marLeft w:val="0"/>
              <w:marRight w:val="0"/>
              <w:marTop w:val="0"/>
              <w:marBottom w:val="0"/>
              <w:divBdr>
                <w:top w:val="none" w:sz="0" w:space="0" w:color="auto"/>
                <w:left w:val="none" w:sz="0" w:space="0" w:color="auto"/>
                <w:bottom w:val="none" w:sz="0" w:space="0" w:color="auto"/>
                <w:right w:val="none" w:sz="0" w:space="0" w:color="auto"/>
              </w:divBdr>
            </w:div>
          </w:divsChild>
        </w:div>
        <w:div w:id="230116233">
          <w:marLeft w:val="0"/>
          <w:marRight w:val="0"/>
          <w:marTop w:val="0"/>
          <w:marBottom w:val="0"/>
          <w:divBdr>
            <w:top w:val="none" w:sz="0" w:space="0" w:color="auto"/>
            <w:left w:val="none" w:sz="0" w:space="0" w:color="auto"/>
            <w:bottom w:val="none" w:sz="0" w:space="0" w:color="auto"/>
            <w:right w:val="none" w:sz="0" w:space="0" w:color="auto"/>
          </w:divBdr>
        </w:div>
        <w:div w:id="1460881214">
          <w:marLeft w:val="0"/>
          <w:marRight w:val="0"/>
          <w:marTop w:val="0"/>
          <w:marBottom w:val="0"/>
          <w:divBdr>
            <w:top w:val="none" w:sz="0" w:space="0" w:color="auto"/>
            <w:left w:val="none" w:sz="0" w:space="0" w:color="auto"/>
            <w:bottom w:val="none" w:sz="0" w:space="0" w:color="auto"/>
            <w:right w:val="none" w:sz="0" w:space="0" w:color="auto"/>
          </w:divBdr>
        </w:div>
        <w:div w:id="1084254772">
          <w:marLeft w:val="0"/>
          <w:marRight w:val="0"/>
          <w:marTop w:val="0"/>
          <w:marBottom w:val="0"/>
          <w:divBdr>
            <w:top w:val="none" w:sz="0" w:space="0" w:color="auto"/>
            <w:left w:val="none" w:sz="0" w:space="0" w:color="auto"/>
            <w:bottom w:val="none" w:sz="0" w:space="0" w:color="auto"/>
            <w:right w:val="none" w:sz="0" w:space="0" w:color="auto"/>
          </w:divBdr>
        </w:div>
        <w:div w:id="2018581807">
          <w:marLeft w:val="0"/>
          <w:marRight w:val="0"/>
          <w:marTop w:val="0"/>
          <w:marBottom w:val="0"/>
          <w:divBdr>
            <w:top w:val="none" w:sz="0" w:space="0" w:color="auto"/>
            <w:left w:val="none" w:sz="0" w:space="0" w:color="auto"/>
            <w:bottom w:val="none" w:sz="0" w:space="0" w:color="auto"/>
            <w:right w:val="none" w:sz="0" w:space="0" w:color="auto"/>
          </w:divBdr>
        </w:div>
        <w:div w:id="1513565291">
          <w:marLeft w:val="0"/>
          <w:marRight w:val="0"/>
          <w:marTop w:val="0"/>
          <w:marBottom w:val="0"/>
          <w:divBdr>
            <w:top w:val="none" w:sz="0" w:space="0" w:color="auto"/>
            <w:left w:val="none" w:sz="0" w:space="0" w:color="auto"/>
            <w:bottom w:val="none" w:sz="0" w:space="0" w:color="auto"/>
            <w:right w:val="none" w:sz="0" w:space="0" w:color="auto"/>
          </w:divBdr>
          <w:divsChild>
            <w:div w:id="587466005">
              <w:marLeft w:val="0"/>
              <w:marRight w:val="0"/>
              <w:marTop w:val="0"/>
              <w:marBottom w:val="0"/>
              <w:divBdr>
                <w:top w:val="none" w:sz="0" w:space="0" w:color="auto"/>
                <w:left w:val="none" w:sz="0" w:space="0" w:color="auto"/>
                <w:bottom w:val="none" w:sz="0" w:space="0" w:color="auto"/>
                <w:right w:val="none" w:sz="0" w:space="0" w:color="auto"/>
              </w:divBdr>
            </w:div>
            <w:div w:id="1991984950">
              <w:marLeft w:val="0"/>
              <w:marRight w:val="0"/>
              <w:marTop w:val="0"/>
              <w:marBottom w:val="0"/>
              <w:divBdr>
                <w:top w:val="none" w:sz="0" w:space="0" w:color="auto"/>
                <w:left w:val="none" w:sz="0" w:space="0" w:color="auto"/>
                <w:bottom w:val="none" w:sz="0" w:space="0" w:color="auto"/>
                <w:right w:val="none" w:sz="0" w:space="0" w:color="auto"/>
              </w:divBdr>
            </w:div>
            <w:div w:id="2111509014">
              <w:marLeft w:val="0"/>
              <w:marRight w:val="0"/>
              <w:marTop w:val="0"/>
              <w:marBottom w:val="0"/>
              <w:divBdr>
                <w:top w:val="none" w:sz="0" w:space="0" w:color="auto"/>
                <w:left w:val="none" w:sz="0" w:space="0" w:color="auto"/>
                <w:bottom w:val="none" w:sz="0" w:space="0" w:color="auto"/>
                <w:right w:val="none" w:sz="0" w:space="0" w:color="auto"/>
              </w:divBdr>
            </w:div>
            <w:div w:id="1603151240">
              <w:marLeft w:val="0"/>
              <w:marRight w:val="0"/>
              <w:marTop w:val="0"/>
              <w:marBottom w:val="0"/>
              <w:divBdr>
                <w:top w:val="none" w:sz="0" w:space="0" w:color="auto"/>
                <w:left w:val="none" w:sz="0" w:space="0" w:color="auto"/>
                <w:bottom w:val="none" w:sz="0" w:space="0" w:color="auto"/>
                <w:right w:val="none" w:sz="0" w:space="0" w:color="auto"/>
              </w:divBdr>
            </w:div>
            <w:div w:id="1848709894">
              <w:marLeft w:val="0"/>
              <w:marRight w:val="0"/>
              <w:marTop w:val="0"/>
              <w:marBottom w:val="0"/>
              <w:divBdr>
                <w:top w:val="none" w:sz="0" w:space="0" w:color="auto"/>
                <w:left w:val="none" w:sz="0" w:space="0" w:color="auto"/>
                <w:bottom w:val="none" w:sz="0" w:space="0" w:color="auto"/>
                <w:right w:val="none" w:sz="0" w:space="0" w:color="auto"/>
              </w:divBdr>
            </w:div>
            <w:div w:id="1734769756">
              <w:marLeft w:val="0"/>
              <w:marRight w:val="0"/>
              <w:marTop w:val="0"/>
              <w:marBottom w:val="0"/>
              <w:divBdr>
                <w:top w:val="none" w:sz="0" w:space="0" w:color="auto"/>
                <w:left w:val="none" w:sz="0" w:space="0" w:color="auto"/>
                <w:bottom w:val="none" w:sz="0" w:space="0" w:color="auto"/>
                <w:right w:val="none" w:sz="0" w:space="0" w:color="auto"/>
              </w:divBdr>
            </w:div>
            <w:div w:id="198862301">
              <w:marLeft w:val="0"/>
              <w:marRight w:val="0"/>
              <w:marTop w:val="0"/>
              <w:marBottom w:val="0"/>
              <w:divBdr>
                <w:top w:val="none" w:sz="0" w:space="0" w:color="auto"/>
                <w:left w:val="none" w:sz="0" w:space="0" w:color="auto"/>
                <w:bottom w:val="none" w:sz="0" w:space="0" w:color="auto"/>
                <w:right w:val="none" w:sz="0" w:space="0" w:color="auto"/>
              </w:divBdr>
            </w:div>
            <w:div w:id="1716081280">
              <w:marLeft w:val="0"/>
              <w:marRight w:val="0"/>
              <w:marTop w:val="0"/>
              <w:marBottom w:val="0"/>
              <w:divBdr>
                <w:top w:val="none" w:sz="0" w:space="0" w:color="auto"/>
                <w:left w:val="none" w:sz="0" w:space="0" w:color="auto"/>
                <w:bottom w:val="none" w:sz="0" w:space="0" w:color="auto"/>
                <w:right w:val="none" w:sz="0" w:space="0" w:color="auto"/>
              </w:divBdr>
            </w:div>
          </w:divsChild>
        </w:div>
        <w:div w:id="79108590">
          <w:marLeft w:val="0"/>
          <w:marRight w:val="0"/>
          <w:marTop w:val="0"/>
          <w:marBottom w:val="0"/>
          <w:divBdr>
            <w:top w:val="none" w:sz="0" w:space="0" w:color="auto"/>
            <w:left w:val="none" w:sz="0" w:space="0" w:color="auto"/>
            <w:bottom w:val="none" w:sz="0" w:space="0" w:color="auto"/>
            <w:right w:val="none" w:sz="0" w:space="0" w:color="auto"/>
          </w:divBdr>
          <w:divsChild>
            <w:div w:id="148327476">
              <w:marLeft w:val="0"/>
              <w:marRight w:val="0"/>
              <w:marTop w:val="0"/>
              <w:marBottom w:val="0"/>
              <w:divBdr>
                <w:top w:val="none" w:sz="0" w:space="0" w:color="auto"/>
                <w:left w:val="none" w:sz="0" w:space="0" w:color="auto"/>
                <w:bottom w:val="none" w:sz="0" w:space="0" w:color="auto"/>
                <w:right w:val="none" w:sz="0" w:space="0" w:color="auto"/>
              </w:divBdr>
            </w:div>
            <w:div w:id="2020543468">
              <w:marLeft w:val="0"/>
              <w:marRight w:val="0"/>
              <w:marTop w:val="0"/>
              <w:marBottom w:val="0"/>
              <w:divBdr>
                <w:top w:val="none" w:sz="0" w:space="0" w:color="auto"/>
                <w:left w:val="none" w:sz="0" w:space="0" w:color="auto"/>
                <w:bottom w:val="none" w:sz="0" w:space="0" w:color="auto"/>
                <w:right w:val="none" w:sz="0" w:space="0" w:color="auto"/>
              </w:divBdr>
            </w:div>
            <w:div w:id="1997607190">
              <w:marLeft w:val="0"/>
              <w:marRight w:val="0"/>
              <w:marTop w:val="0"/>
              <w:marBottom w:val="0"/>
              <w:divBdr>
                <w:top w:val="none" w:sz="0" w:space="0" w:color="auto"/>
                <w:left w:val="none" w:sz="0" w:space="0" w:color="auto"/>
                <w:bottom w:val="none" w:sz="0" w:space="0" w:color="auto"/>
                <w:right w:val="none" w:sz="0" w:space="0" w:color="auto"/>
              </w:divBdr>
            </w:div>
            <w:div w:id="71005750">
              <w:marLeft w:val="0"/>
              <w:marRight w:val="0"/>
              <w:marTop w:val="0"/>
              <w:marBottom w:val="0"/>
              <w:divBdr>
                <w:top w:val="none" w:sz="0" w:space="0" w:color="auto"/>
                <w:left w:val="none" w:sz="0" w:space="0" w:color="auto"/>
                <w:bottom w:val="none" w:sz="0" w:space="0" w:color="auto"/>
                <w:right w:val="none" w:sz="0" w:space="0" w:color="auto"/>
              </w:divBdr>
            </w:div>
            <w:div w:id="752168229">
              <w:marLeft w:val="0"/>
              <w:marRight w:val="0"/>
              <w:marTop w:val="0"/>
              <w:marBottom w:val="0"/>
              <w:divBdr>
                <w:top w:val="none" w:sz="0" w:space="0" w:color="auto"/>
                <w:left w:val="none" w:sz="0" w:space="0" w:color="auto"/>
                <w:bottom w:val="none" w:sz="0" w:space="0" w:color="auto"/>
                <w:right w:val="none" w:sz="0" w:space="0" w:color="auto"/>
              </w:divBdr>
            </w:div>
            <w:div w:id="1275633">
              <w:marLeft w:val="0"/>
              <w:marRight w:val="0"/>
              <w:marTop w:val="0"/>
              <w:marBottom w:val="0"/>
              <w:divBdr>
                <w:top w:val="none" w:sz="0" w:space="0" w:color="auto"/>
                <w:left w:val="none" w:sz="0" w:space="0" w:color="auto"/>
                <w:bottom w:val="none" w:sz="0" w:space="0" w:color="auto"/>
                <w:right w:val="none" w:sz="0" w:space="0" w:color="auto"/>
              </w:divBdr>
            </w:div>
            <w:div w:id="495075943">
              <w:marLeft w:val="0"/>
              <w:marRight w:val="0"/>
              <w:marTop w:val="0"/>
              <w:marBottom w:val="0"/>
              <w:divBdr>
                <w:top w:val="none" w:sz="0" w:space="0" w:color="auto"/>
                <w:left w:val="none" w:sz="0" w:space="0" w:color="auto"/>
                <w:bottom w:val="none" w:sz="0" w:space="0" w:color="auto"/>
                <w:right w:val="none" w:sz="0" w:space="0" w:color="auto"/>
              </w:divBdr>
            </w:div>
            <w:div w:id="172577295">
              <w:marLeft w:val="0"/>
              <w:marRight w:val="0"/>
              <w:marTop w:val="0"/>
              <w:marBottom w:val="0"/>
              <w:divBdr>
                <w:top w:val="none" w:sz="0" w:space="0" w:color="auto"/>
                <w:left w:val="none" w:sz="0" w:space="0" w:color="auto"/>
                <w:bottom w:val="none" w:sz="0" w:space="0" w:color="auto"/>
                <w:right w:val="none" w:sz="0" w:space="0" w:color="auto"/>
              </w:divBdr>
            </w:div>
            <w:div w:id="830605784">
              <w:marLeft w:val="0"/>
              <w:marRight w:val="0"/>
              <w:marTop w:val="0"/>
              <w:marBottom w:val="0"/>
              <w:divBdr>
                <w:top w:val="none" w:sz="0" w:space="0" w:color="auto"/>
                <w:left w:val="none" w:sz="0" w:space="0" w:color="auto"/>
                <w:bottom w:val="none" w:sz="0" w:space="0" w:color="auto"/>
                <w:right w:val="none" w:sz="0" w:space="0" w:color="auto"/>
              </w:divBdr>
            </w:div>
            <w:div w:id="687414516">
              <w:marLeft w:val="0"/>
              <w:marRight w:val="0"/>
              <w:marTop w:val="0"/>
              <w:marBottom w:val="0"/>
              <w:divBdr>
                <w:top w:val="none" w:sz="0" w:space="0" w:color="auto"/>
                <w:left w:val="none" w:sz="0" w:space="0" w:color="auto"/>
                <w:bottom w:val="none" w:sz="0" w:space="0" w:color="auto"/>
                <w:right w:val="none" w:sz="0" w:space="0" w:color="auto"/>
              </w:divBdr>
            </w:div>
            <w:div w:id="1608466455">
              <w:marLeft w:val="0"/>
              <w:marRight w:val="0"/>
              <w:marTop w:val="0"/>
              <w:marBottom w:val="0"/>
              <w:divBdr>
                <w:top w:val="none" w:sz="0" w:space="0" w:color="auto"/>
                <w:left w:val="none" w:sz="0" w:space="0" w:color="auto"/>
                <w:bottom w:val="none" w:sz="0" w:space="0" w:color="auto"/>
                <w:right w:val="none" w:sz="0" w:space="0" w:color="auto"/>
              </w:divBdr>
            </w:div>
            <w:div w:id="994842406">
              <w:marLeft w:val="0"/>
              <w:marRight w:val="0"/>
              <w:marTop w:val="0"/>
              <w:marBottom w:val="0"/>
              <w:divBdr>
                <w:top w:val="none" w:sz="0" w:space="0" w:color="auto"/>
                <w:left w:val="none" w:sz="0" w:space="0" w:color="auto"/>
                <w:bottom w:val="none" w:sz="0" w:space="0" w:color="auto"/>
                <w:right w:val="none" w:sz="0" w:space="0" w:color="auto"/>
              </w:divBdr>
            </w:div>
            <w:div w:id="562833905">
              <w:marLeft w:val="0"/>
              <w:marRight w:val="0"/>
              <w:marTop w:val="0"/>
              <w:marBottom w:val="0"/>
              <w:divBdr>
                <w:top w:val="none" w:sz="0" w:space="0" w:color="auto"/>
                <w:left w:val="none" w:sz="0" w:space="0" w:color="auto"/>
                <w:bottom w:val="none" w:sz="0" w:space="0" w:color="auto"/>
                <w:right w:val="none" w:sz="0" w:space="0" w:color="auto"/>
              </w:divBdr>
            </w:div>
            <w:div w:id="615066561">
              <w:marLeft w:val="0"/>
              <w:marRight w:val="0"/>
              <w:marTop w:val="0"/>
              <w:marBottom w:val="0"/>
              <w:divBdr>
                <w:top w:val="none" w:sz="0" w:space="0" w:color="auto"/>
                <w:left w:val="none" w:sz="0" w:space="0" w:color="auto"/>
                <w:bottom w:val="none" w:sz="0" w:space="0" w:color="auto"/>
                <w:right w:val="none" w:sz="0" w:space="0" w:color="auto"/>
              </w:divBdr>
            </w:div>
            <w:div w:id="483160441">
              <w:marLeft w:val="0"/>
              <w:marRight w:val="0"/>
              <w:marTop w:val="0"/>
              <w:marBottom w:val="0"/>
              <w:divBdr>
                <w:top w:val="none" w:sz="0" w:space="0" w:color="auto"/>
                <w:left w:val="none" w:sz="0" w:space="0" w:color="auto"/>
                <w:bottom w:val="none" w:sz="0" w:space="0" w:color="auto"/>
                <w:right w:val="none" w:sz="0" w:space="0" w:color="auto"/>
              </w:divBdr>
            </w:div>
            <w:div w:id="1293629433">
              <w:marLeft w:val="0"/>
              <w:marRight w:val="0"/>
              <w:marTop w:val="0"/>
              <w:marBottom w:val="0"/>
              <w:divBdr>
                <w:top w:val="none" w:sz="0" w:space="0" w:color="auto"/>
                <w:left w:val="none" w:sz="0" w:space="0" w:color="auto"/>
                <w:bottom w:val="none" w:sz="0" w:space="0" w:color="auto"/>
                <w:right w:val="none" w:sz="0" w:space="0" w:color="auto"/>
              </w:divBdr>
            </w:div>
            <w:div w:id="1841191886">
              <w:marLeft w:val="0"/>
              <w:marRight w:val="0"/>
              <w:marTop w:val="0"/>
              <w:marBottom w:val="0"/>
              <w:divBdr>
                <w:top w:val="none" w:sz="0" w:space="0" w:color="auto"/>
                <w:left w:val="none" w:sz="0" w:space="0" w:color="auto"/>
                <w:bottom w:val="none" w:sz="0" w:space="0" w:color="auto"/>
                <w:right w:val="none" w:sz="0" w:space="0" w:color="auto"/>
              </w:divBdr>
            </w:div>
            <w:div w:id="208345035">
              <w:marLeft w:val="0"/>
              <w:marRight w:val="0"/>
              <w:marTop w:val="0"/>
              <w:marBottom w:val="0"/>
              <w:divBdr>
                <w:top w:val="none" w:sz="0" w:space="0" w:color="auto"/>
                <w:left w:val="none" w:sz="0" w:space="0" w:color="auto"/>
                <w:bottom w:val="none" w:sz="0" w:space="0" w:color="auto"/>
                <w:right w:val="none" w:sz="0" w:space="0" w:color="auto"/>
              </w:divBdr>
            </w:div>
            <w:div w:id="1633710726">
              <w:marLeft w:val="0"/>
              <w:marRight w:val="0"/>
              <w:marTop w:val="0"/>
              <w:marBottom w:val="0"/>
              <w:divBdr>
                <w:top w:val="none" w:sz="0" w:space="0" w:color="auto"/>
                <w:left w:val="none" w:sz="0" w:space="0" w:color="auto"/>
                <w:bottom w:val="none" w:sz="0" w:space="0" w:color="auto"/>
                <w:right w:val="none" w:sz="0" w:space="0" w:color="auto"/>
              </w:divBdr>
            </w:div>
            <w:div w:id="443886874">
              <w:marLeft w:val="0"/>
              <w:marRight w:val="0"/>
              <w:marTop w:val="0"/>
              <w:marBottom w:val="0"/>
              <w:divBdr>
                <w:top w:val="none" w:sz="0" w:space="0" w:color="auto"/>
                <w:left w:val="none" w:sz="0" w:space="0" w:color="auto"/>
                <w:bottom w:val="none" w:sz="0" w:space="0" w:color="auto"/>
                <w:right w:val="none" w:sz="0" w:space="0" w:color="auto"/>
              </w:divBdr>
            </w:div>
            <w:div w:id="1352536205">
              <w:marLeft w:val="0"/>
              <w:marRight w:val="0"/>
              <w:marTop w:val="0"/>
              <w:marBottom w:val="0"/>
              <w:divBdr>
                <w:top w:val="none" w:sz="0" w:space="0" w:color="auto"/>
                <w:left w:val="none" w:sz="0" w:space="0" w:color="auto"/>
                <w:bottom w:val="none" w:sz="0" w:space="0" w:color="auto"/>
                <w:right w:val="none" w:sz="0" w:space="0" w:color="auto"/>
              </w:divBdr>
            </w:div>
            <w:div w:id="2128818456">
              <w:marLeft w:val="0"/>
              <w:marRight w:val="0"/>
              <w:marTop w:val="0"/>
              <w:marBottom w:val="0"/>
              <w:divBdr>
                <w:top w:val="none" w:sz="0" w:space="0" w:color="auto"/>
                <w:left w:val="none" w:sz="0" w:space="0" w:color="auto"/>
                <w:bottom w:val="none" w:sz="0" w:space="0" w:color="auto"/>
                <w:right w:val="none" w:sz="0" w:space="0" w:color="auto"/>
              </w:divBdr>
            </w:div>
            <w:div w:id="221064979">
              <w:marLeft w:val="0"/>
              <w:marRight w:val="0"/>
              <w:marTop w:val="0"/>
              <w:marBottom w:val="0"/>
              <w:divBdr>
                <w:top w:val="none" w:sz="0" w:space="0" w:color="auto"/>
                <w:left w:val="none" w:sz="0" w:space="0" w:color="auto"/>
                <w:bottom w:val="none" w:sz="0" w:space="0" w:color="auto"/>
                <w:right w:val="none" w:sz="0" w:space="0" w:color="auto"/>
              </w:divBdr>
            </w:div>
            <w:div w:id="317154868">
              <w:marLeft w:val="0"/>
              <w:marRight w:val="0"/>
              <w:marTop w:val="0"/>
              <w:marBottom w:val="0"/>
              <w:divBdr>
                <w:top w:val="none" w:sz="0" w:space="0" w:color="auto"/>
                <w:left w:val="none" w:sz="0" w:space="0" w:color="auto"/>
                <w:bottom w:val="none" w:sz="0" w:space="0" w:color="auto"/>
                <w:right w:val="none" w:sz="0" w:space="0" w:color="auto"/>
              </w:divBdr>
            </w:div>
            <w:div w:id="253251227">
              <w:marLeft w:val="0"/>
              <w:marRight w:val="0"/>
              <w:marTop w:val="0"/>
              <w:marBottom w:val="0"/>
              <w:divBdr>
                <w:top w:val="none" w:sz="0" w:space="0" w:color="auto"/>
                <w:left w:val="none" w:sz="0" w:space="0" w:color="auto"/>
                <w:bottom w:val="none" w:sz="0" w:space="0" w:color="auto"/>
                <w:right w:val="none" w:sz="0" w:space="0" w:color="auto"/>
              </w:divBdr>
            </w:div>
            <w:div w:id="519701785">
              <w:marLeft w:val="0"/>
              <w:marRight w:val="0"/>
              <w:marTop w:val="0"/>
              <w:marBottom w:val="0"/>
              <w:divBdr>
                <w:top w:val="none" w:sz="0" w:space="0" w:color="auto"/>
                <w:left w:val="none" w:sz="0" w:space="0" w:color="auto"/>
                <w:bottom w:val="none" w:sz="0" w:space="0" w:color="auto"/>
                <w:right w:val="none" w:sz="0" w:space="0" w:color="auto"/>
              </w:divBdr>
            </w:div>
            <w:div w:id="352271506">
              <w:marLeft w:val="0"/>
              <w:marRight w:val="0"/>
              <w:marTop w:val="0"/>
              <w:marBottom w:val="0"/>
              <w:divBdr>
                <w:top w:val="none" w:sz="0" w:space="0" w:color="auto"/>
                <w:left w:val="none" w:sz="0" w:space="0" w:color="auto"/>
                <w:bottom w:val="none" w:sz="0" w:space="0" w:color="auto"/>
                <w:right w:val="none" w:sz="0" w:space="0" w:color="auto"/>
              </w:divBdr>
            </w:div>
            <w:div w:id="1099370223">
              <w:marLeft w:val="0"/>
              <w:marRight w:val="0"/>
              <w:marTop w:val="0"/>
              <w:marBottom w:val="0"/>
              <w:divBdr>
                <w:top w:val="none" w:sz="0" w:space="0" w:color="auto"/>
                <w:left w:val="none" w:sz="0" w:space="0" w:color="auto"/>
                <w:bottom w:val="none" w:sz="0" w:space="0" w:color="auto"/>
                <w:right w:val="none" w:sz="0" w:space="0" w:color="auto"/>
              </w:divBdr>
            </w:div>
            <w:div w:id="1878006280">
              <w:marLeft w:val="0"/>
              <w:marRight w:val="0"/>
              <w:marTop w:val="0"/>
              <w:marBottom w:val="0"/>
              <w:divBdr>
                <w:top w:val="none" w:sz="0" w:space="0" w:color="auto"/>
                <w:left w:val="none" w:sz="0" w:space="0" w:color="auto"/>
                <w:bottom w:val="none" w:sz="0" w:space="0" w:color="auto"/>
                <w:right w:val="none" w:sz="0" w:space="0" w:color="auto"/>
              </w:divBdr>
            </w:div>
            <w:div w:id="595600554">
              <w:marLeft w:val="0"/>
              <w:marRight w:val="0"/>
              <w:marTop w:val="0"/>
              <w:marBottom w:val="0"/>
              <w:divBdr>
                <w:top w:val="none" w:sz="0" w:space="0" w:color="auto"/>
                <w:left w:val="none" w:sz="0" w:space="0" w:color="auto"/>
                <w:bottom w:val="none" w:sz="0" w:space="0" w:color="auto"/>
                <w:right w:val="none" w:sz="0" w:space="0" w:color="auto"/>
              </w:divBdr>
            </w:div>
            <w:div w:id="597101488">
              <w:marLeft w:val="0"/>
              <w:marRight w:val="0"/>
              <w:marTop w:val="0"/>
              <w:marBottom w:val="0"/>
              <w:divBdr>
                <w:top w:val="none" w:sz="0" w:space="0" w:color="auto"/>
                <w:left w:val="none" w:sz="0" w:space="0" w:color="auto"/>
                <w:bottom w:val="none" w:sz="0" w:space="0" w:color="auto"/>
                <w:right w:val="none" w:sz="0" w:space="0" w:color="auto"/>
              </w:divBdr>
            </w:div>
            <w:div w:id="1517387017">
              <w:marLeft w:val="0"/>
              <w:marRight w:val="0"/>
              <w:marTop w:val="0"/>
              <w:marBottom w:val="0"/>
              <w:divBdr>
                <w:top w:val="none" w:sz="0" w:space="0" w:color="auto"/>
                <w:left w:val="none" w:sz="0" w:space="0" w:color="auto"/>
                <w:bottom w:val="none" w:sz="0" w:space="0" w:color="auto"/>
                <w:right w:val="none" w:sz="0" w:space="0" w:color="auto"/>
              </w:divBdr>
            </w:div>
            <w:div w:id="1777746386">
              <w:marLeft w:val="0"/>
              <w:marRight w:val="0"/>
              <w:marTop w:val="0"/>
              <w:marBottom w:val="0"/>
              <w:divBdr>
                <w:top w:val="none" w:sz="0" w:space="0" w:color="auto"/>
                <w:left w:val="none" w:sz="0" w:space="0" w:color="auto"/>
                <w:bottom w:val="none" w:sz="0" w:space="0" w:color="auto"/>
                <w:right w:val="none" w:sz="0" w:space="0" w:color="auto"/>
              </w:divBdr>
            </w:div>
            <w:div w:id="749545827">
              <w:marLeft w:val="0"/>
              <w:marRight w:val="0"/>
              <w:marTop w:val="0"/>
              <w:marBottom w:val="0"/>
              <w:divBdr>
                <w:top w:val="none" w:sz="0" w:space="0" w:color="auto"/>
                <w:left w:val="none" w:sz="0" w:space="0" w:color="auto"/>
                <w:bottom w:val="none" w:sz="0" w:space="0" w:color="auto"/>
                <w:right w:val="none" w:sz="0" w:space="0" w:color="auto"/>
              </w:divBdr>
            </w:div>
            <w:div w:id="1626350073">
              <w:marLeft w:val="0"/>
              <w:marRight w:val="0"/>
              <w:marTop w:val="0"/>
              <w:marBottom w:val="0"/>
              <w:divBdr>
                <w:top w:val="none" w:sz="0" w:space="0" w:color="auto"/>
                <w:left w:val="none" w:sz="0" w:space="0" w:color="auto"/>
                <w:bottom w:val="none" w:sz="0" w:space="0" w:color="auto"/>
                <w:right w:val="none" w:sz="0" w:space="0" w:color="auto"/>
              </w:divBdr>
            </w:div>
            <w:div w:id="1564952898">
              <w:marLeft w:val="0"/>
              <w:marRight w:val="0"/>
              <w:marTop w:val="0"/>
              <w:marBottom w:val="0"/>
              <w:divBdr>
                <w:top w:val="none" w:sz="0" w:space="0" w:color="auto"/>
                <w:left w:val="none" w:sz="0" w:space="0" w:color="auto"/>
                <w:bottom w:val="none" w:sz="0" w:space="0" w:color="auto"/>
                <w:right w:val="none" w:sz="0" w:space="0" w:color="auto"/>
              </w:divBdr>
            </w:div>
            <w:div w:id="2074308546">
              <w:marLeft w:val="0"/>
              <w:marRight w:val="0"/>
              <w:marTop w:val="0"/>
              <w:marBottom w:val="0"/>
              <w:divBdr>
                <w:top w:val="none" w:sz="0" w:space="0" w:color="auto"/>
                <w:left w:val="none" w:sz="0" w:space="0" w:color="auto"/>
                <w:bottom w:val="none" w:sz="0" w:space="0" w:color="auto"/>
                <w:right w:val="none" w:sz="0" w:space="0" w:color="auto"/>
              </w:divBdr>
            </w:div>
            <w:div w:id="95178941">
              <w:marLeft w:val="0"/>
              <w:marRight w:val="0"/>
              <w:marTop w:val="0"/>
              <w:marBottom w:val="0"/>
              <w:divBdr>
                <w:top w:val="none" w:sz="0" w:space="0" w:color="auto"/>
                <w:left w:val="none" w:sz="0" w:space="0" w:color="auto"/>
                <w:bottom w:val="none" w:sz="0" w:space="0" w:color="auto"/>
                <w:right w:val="none" w:sz="0" w:space="0" w:color="auto"/>
              </w:divBdr>
            </w:div>
            <w:div w:id="198706490">
              <w:marLeft w:val="0"/>
              <w:marRight w:val="0"/>
              <w:marTop w:val="0"/>
              <w:marBottom w:val="0"/>
              <w:divBdr>
                <w:top w:val="none" w:sz="0" w:space="0" w:color="auto"/>
                <w:left w:val="none" w:sz="0" w:space="0" w:color="auto"/>
                <w:bottom w:val="none" w:sz="0" w:space="0" w:color="auto"/>
                <w:right w:val="none" w:sz="0" w:space="0" w:color="auto"/>
              </w:divBdr>
            </w:div>
            <w:div w:id="337392138">
              <w:marLeft w:val="0"/>
              <w:marRight w:val="0"/>
              <w:marTop w:val="0"/>
              <w:marBottom w:val="0"/>
              <w:divBdr>
                <w:top w:val="none" w:sz="0" w:space="0" w:color="auto"/>
                <w:left w:val="none" w:sz="0" w:space="0" w:color="auto"/>
                <w:bottom w:val="none" w:sz="0" w:space="0" w:color="auto"/>
                <w:right w:val="none" w:sz="0" w:space="0" w:color="auto"/>
              </w:divBdr>
            </w:div>
            <w:div w:id="1237596829">
              <w:marLeft w:val="0"/>
              <w:marRight w:val="0"/>
              <w:marTop w:val="0"/>
              <w:marBottom w:val="0"/>
              <w:divBdr>
                <w:top w:val="none" w:sz="0" w:space="0" w:color="auto"/>
                <w:left w:val="none" w:sz="0" w:space="0" w:color="auto"/>
                <w:bottom w:val="none" w:sz="0" w:space="0" w:color="auto"/>
                <w:right w:val="none" w:sz="0" w:space="0" w:color="auto"/>
              </w:divBdr>
            </w:div>
            <w:div w:id="1065179910">
              <w:marLeft w:val="0"/>
              <w:marRight w:val="0"/>
              <w:marTop w:val="0"/>
              <w:marBottom w:val="0"/>
              <w:divBdr>
                <w:top w:val="none" w:sz="0" w:space="0" w:color="auto"/>
                <w:left w:val="none" w:sz="0" w:space="0" w:color="auto"/>
                <w:bottom w:val="none" w:sz="0" w:space="0" w:color="auto"/>
                <w:right w:val="none" w:sz="0" w:space="0" w:color="auto"/>
              </w:divBdr>
            </w:div>
            <w:div w:id="624655626">
              <w:marLeft w:val="0"/>
              <w:marRight w:val="0"/>
              <w:marTop w:val="0"/>
              <w:marBottom w:val="0"/>
              <w:divBdr>
                <w:top w:val="none" w:sz="0" w:space="0" w:color="auto"/>
                <w:left w:val="none" w:sz="0" w:space="0" w:color="auto"/>
                <w:bottom w:val="none" w:sz="0" w:space="0" w:color="auto"/>
                <w:right w:val="none" w:sz="0" w:space="0" w:color="auto"/>
              </w:divBdr>
            </w:div>
            <w:div w:id="632759170">
              <w:marLeft w:val="0"/>
              <w:marRight w:val="0"/>
              <w:marTop w:val="0"/>
              <w:marBottom w:val="0"/>
              <w:divBdr>
                <w:top w:val="none" w:sz="0" w:space="0" w:color="auto"/>
                <w:left w:val="none" w:sz="0" w:space="0" w:color="auto"/>
                <w:bottom w:val="none" w:sz="0" w:space="0" w:color="auto"/>
                <w:right w:val="none" w:sz="0" w:space="0" w:color="auto"/>
              </w:divBdr>
            </w:div>
            <w:div w:id="1253783010">
              <w:marLeft w:val="0"/>
              <w:marRight w:val="0"/>
              <w:marTop w:val="0"/>
              <w:marBottom w:val="0"/>
              <w:divBdr>
                <w:top w:val="none" w:sz="0" w:space="0" w:color="auto"/>
                <w:left w:val="none" w:sz="0" w:space="0" w:color="auto"/>
                <w:bottom w:val="none" w:sz="0" w:space="0" w:color="auto"/>
                <w:right w:val="none" w:sz="0" w:space="0" w:color="auto"/>
              </w:divBdr>
            </w:div>
            <w:div w:id="1166630715">
              <w:marLeft w:val="0"/>
              <w:marRight w:val="0"/>
              <w:marTop w:val="0"/>
              <w:marBottom w:val="0"/>
              <w:divBdr>
                <w:top w:val="none" w:sz="0" w:space="0" w:color="auto"/>
                <w:left w:val="none" w:sz="0" w:space="0" w:color="auto"/>
                <w:bottom w:val="none" w:sz="0" w:space="0" w:color="auto"/>
                <w:right w:val="none" w:sz="0" w:space="0" w:color="auto"/>
              </w:divBdr>
            </w:div>
          </w:divsChild>
        </w:div>
        <w:div w:id="1838617411">
          <w:marLeft w:val="0"/>
          <w:marRight w:val="0"/>
          <w:marTop w:val="0"/>
          <w:marBottom w:val="0"/>
          <w:divBdr>
            <w:top w:val="none" w:sz="0" w:space="0" w:color="auto"/>
            <w:left w:val="none" w:sz="0" w:space="0" w:color="auto"/>
            <w:bottom w:val="none" w:sz="0" w:space="0" w:color="auto"/>
            <w:right w:val="none" w:sz="0" w:space="0" w:color="auto"/>
          </w:divBdr>
          <w:divsChild>
            <w:div w:id="1235697828">
              <w:marLeft w:val="0"/>
              <w:marRight w:val="0"/>
              <w:marTop w:val="0"/>
              <w:marBottom w:val="0"/>
              <w:divBdr>
                <w:top w:val="none" w:sz="0" w:space="0" w:color="auto"/>
                <w:left w:val="none" w:sz="0" w:space="0" w:color="auto"/>
                <w:bottom w:val="none" w:sz="0" w:space="0" w:color="auto"/>
                <w:right w:val="none" w:sz="0" w:space="0" w:color="auto"/>
              </w:divBdr>
            </w:div>
            <w:div w:id="9306956">
              <w:marLeft w:val="0"/>
              <w:marRight w:val="0"/>
              <w:marTop w:val="0"/>
              <w:marBottom w:val="0"/>
              <w:divBdr>
                <w:top w:val="none" w:sz="0" w:space="0" w:color="auto"/>
                <w:left w:val="none" w:sz="0" w:space="0" w:color="auto"/>
                <w:bottom w:val="none" w:sz="0" w:space="0" w:color="auto"/>
                <w:right w:val="none" w:sz="0" w:space="0" w:color="auto"/>
              </w:divBdr>
            </w:div>
            <w:div w:id="315761862">
              <w:marLeft w:val="0"/>
              <w:marRight w:val="0"/>
              <w:marTop w:val="0"/>
              <w:marBottom w:val="0"/>
              <w:divBdr>
                <w:top w:val="none" w:sz="0" w:space="0" w:color="auto"/>
                <w:left w:val="none" w:sz="0" w:space="0" w:color="auto"/>
                <w:bottom w:val="none" w:sz="0" w:space="0" w:color="auto"/>
                <w:right w:val="none" w:sz="0" w:space="0" w:color="auto"/>
              </w:divBdr>
            </w:div>
            <w:div w:id="1685279911">
              <w:marLeft w:val="0"/>
              <w:marRight w:val="0"/>
              <w:marTop w:val="0"/>
              <w:marBottom w:val="0"/>
              <w:divBdr>
                <w:top w:val="none" w:sz="0" w:space="0" w:color="auto"/>
                <w:left w:val="none" w:sz="0" w:space="0" w:color="auto"/>
                <w:bottom w:val="none" w:sz="0" w:space="0" w:color="auto"/>
                <w:right w:val="none" w:sz="0" w:space="0" w:color="auto"/>
              </w:divBdr>
            </w:div>
            <w:div w:id="781457538">
              <w:marLeft w:val="0"/>
              <w:marRight w:val="0"/>
              <w:marTop w:val="0"/>
              <w:marBottom w:val="0"/>
              <w:divBdr>
                <w:top w:val="none" w:sz="0" w:space="0" w:color="auto"/>
                <w:left w:val="none" w:sz="0" w:space="0" w:color="auto"/>
                <w:bottom w:val="none" w:sz="0" w:space="0" w:color="auto"/>
                <w:right w:val="none" w:sz="0" w:space="0" w:color="auto"/>
              </w:divBdr>
            </w:div>
            <w:div w:id="1329092303">
              <w:marLeft w:val="0"/>
              <w:marRight w:val="0"/>
              <w:marTop w:val="0"/>
              <w:marBottom w:val="0"/>
              <w:divBdr>
                <w:top w:val="none" w:sz="0" w:space="0" w:color="auto"/>
                <w:left w:val="none" w:sz="0" w:space="0" w:color="auto"/>
                <w:bottom w:val="none" w:sz="0" w:space="0" w:color="auto"/>
                <w:right w:val="none" w:sz="0" w:space="0" w:color="auto"/>
              </w:divBdr>
            </w:div>
            <w:div w:id="1507014725">
              <w:marLeft w:val="0"/>
              <w:marRight w:val="0"/>
              <w:marTop w:val="0"/>
              <w:marBottom w:val="0"/>
              <w:divBdr>
                <w:top w:val="none" w:sz="0" w:space="0" w:color="auto"/>
                <w:left w:val="none" w:sz="0" w:space="0" w:color="auto"/>
                <w:bottom w:val="none" w:sz="0" w:space="0" w:color="auto"/>
                <w:right w:val="none" w:sz="0" w:space="0" w:color="auto"/>
              </w:divBdr>
            </w:div>
            <w:div w:id="1192261960">
              <w:marLeft w:val="0"/>
              <w:marRight w:val="0"/>
              <w:marTop w:val="0"/>
              <w:marBottom w:val="0"/>
              <w:divBdr>
                <w:top w:val="none" w:sz="0" w:space="0" w:color="auto"/>
                <w:left w:val="none" w:sz="0" w:space="0" w:color="auto"/>
                <w:bottom w:val="none" w:sz="0" w:space="0" w:color="auto"/>
                <w:right w:val="none" w:sz="0" w:space="0" w:color="auto"/>
              </w:divBdr>
            </w:div>
            <w:div w:id="1946308862">
              <w:marLeft w:val="0"/>
              <w:marRight w:val="0"/>
              <w:marTop w:val="0"/>
              <w:marBottom w:val="0"/>
              <w:divBdr>
                <w:top w:val="none" w:sz="0" w:space="0" w:color="auto"/>
                <w:left w:val="none" w:sz="0" w:space="0" w:color="auto"/>
                <w:bottom w:val="none" w:sz="0" w:space="0" w:color="auto"/>
                <w:right w:val="none" w:sz="0" w:space="0" w:color="auto"/>
              </w:divBdr>
            </w:div>
          </w:divsChild>
        </w:div>
        <w:div w:id="133108650">
          <w:marLeft w:val="0"/>
          <w:marRight w:val="0"/>
          <w:marTop w:val="0"/>
          <w:marBottom w:val="0"/>
          <w:divBdr>
            <w:top w:val="none" w:sz="0" w:space="0" w:color="auto"/>
            <w:left w:val="none" w:sz="0" w:space="0" w:color="auto"/>
            <w:bottom w:val="none" w:sz="0" w:space="0" w:color="auto"/>
            <w:right w:val="none" w:sz="0" w:space="0" w:color="auto"/>
          </w:divBdr>
        </w:div>
        <w:div w:id="1548301265">
          <w:marLeft w:val="0"/>
          <w:marRight w:val="0"/>
          <w:marTop w:val="0"/>
          <w:marBottom w:val="0"/>
          <w:divBdr>
            <w:top w:val="none" w:sz="0" w:space="0" w:color="auto"/>
            <w:left w:val="none" w:sz="0" w:space="0" w:color="auto"/>
            <w:bottom w:val="none" w:sz="0" w:space="0" w:color="auto"/>
            <w:right w:val="none" w:sz="0" w:space="0" w:color="auto"/>
          </w:divBdr>
        </w:div>
        <w:div w:id="1903563608">
          <w:marLeft w:val="0"/>
          <w:marRight w:val="0"/>
          <w:marTop w:val="0"/>
          <w:marBottom w:val="0"/>
          <w:divBdr>
            <w:top w:val="none" w:sz="0" w:space="0" w:color="auto"/>
            <w:left w:val="none" w:sz="0" w:space="0" w:color="auto"/>
            <w:bottom w:val="none" w:sz="0" w:space="0" w:color="auto"/>
            <w:right w:val="none" w:sz="0" w:space="0" w:color="auto"/>
          </w:divBdr>
        </w:div>
        <w:div w:id="475727994">
          <w:marLeft w:val="0"/>
          <w:marRight w:val="0"/>
          <w:marTop w:val="0"/>
          <w:marBottom w:val="0"/>
          <w:divBdr>
            <w:top w:val="none" w:sz="0" w:space="0" w:color="auto"/>
            <w:left w:val="none" w:sz="0" w:space="0" w:color="auto"/>
            <w:bottom w:val="none" w:sz="0" w:space="0" w:color="auto"/>
            <w:right w:val="none" w:sz="0" w:space="0" w:color="auto"/>
          </w:divBdr>
        </w:div>
        <w:div w:id="640884954">
          <w:marLeft w:val="0"/>
          <w:marRight w:val="0"/>
          <w:marTop w:val="0"/>
          <w:marBottom w:val="0"/>
          <w:divBdr>
            <w:top w:val="none" w:sz="0" w:space="0" w:color="auto"/>
            <w:left w:val="none" w:sz="0" w:space="0" w:color="auto"/>
            <w:bottom w:val="none" w:sz="0" w:space="0" w:color="auto"/>
            <w:right w:val="none" w:sz="0" w:space="0" w:color="auto"/>
          </w:divBdr>
          <w:divsChild>
            <w:div w:id="696076757">
              <w:marLeft w:val="0"/>
              <w:marRight w:val="0"/>
              <w:marTop w:val="0"/>
              <w:marBottom w:val="0"/>
              <w:divBdr>
                <w:top w:val="none" w:sz="0" w:space="0" w:color="auto"/>
                <w:left w:val="none" w:sz="0" w:space="0" w:color="auto"/>
                <w:bottom w:val="none" w:sz="0" w:space="0" w:color="auto"/>
                <w:right w:val="none" w:sz="0" w:space="0" w:color="auto"/>
              </w:divBdr>
            </w:div>
            <w:div w:id="513303217">
              <w:marLeft w:val="0"/>
              <w:marRight w:val="0"/>
              <w:marTop w:val="0"/>
              <w:marBottom w:val="0"/>
              <w:divBdr>
                <w:top w:val="none" w:sz="0" w:space="0" w:color="auto"/>
                <w:left w:val="none" w:sz="0" w:space="0" w:color="auto"/>
                <w:bottom w:val="none" w:sz="0" w:space="0" w:color="auto"/>
                <w:right w:val="none" w:sz="0" w:space="0" w:color="auto"/>
              </w:divBdr>
            </w:div>
            <w:div w:id="1440416721">
              <w:marLeft w:val="0"/>
              <w:marRight w:val="0"/>
              <w:marTop w:val="0"/>
              <w:marBottom w:val="0"/>
              <w:divBdr>
                <w:top w:val="none" w:sz="0" w:space="0" w:color="auto"/>
                <w:left w:val="none" w:sz="0" w:space="0" w:color="auto"/>
                <w:bottom w:val="none" w:sz="0" w:space="0" w:color="auto"/>
                <w:right w:val="none" w:sz="0" w:space="0" w:color="auto"/>
              </w:divBdr>
            </w:div>
            <w:div w:id="1600137009">
              <w:marLeft w:val="0"/>
              <w:marRight w:val="0"/>
              <w:marTop w:val="0"/>
              <w:marBottom w:val="0"/>
              <w:divBdr>
                <w:top w:val="none" w:sz="0" w:space="0" w:color="auto"/>
                <w:left w:val="none" w:sz="0" w:space="0" w:color="auto"/>
                <w:bottom w:val="none" w:sz="0" w:space="0" w:color="auto"/>
                <w:right w:val="none" w:sz="0" w:space="0" w:color="auto"/>
              </w:divBdr>
            </w:div>
            <w:div w:id="479811801">
              <w:marLeft w:val="0"/>
              <w:marRight w:val="0"/>
              <w:marTop w:val="0"/>
              <w:marBottom w:val="0"/>
              <w:divBdr>
                <w:top w:val="none" w:sz="0" w:space="0" w:color="auto"/>
                <w:left w:val="none" w:sz="0" w:space="0" w:color="auto"/>
                <w:bottom w:val="none" w:sz="0" w:space="0" w:color="auto"/>
                <w:right w:val="none" w:sz="0" w:space="0" w:color="auto"/>
              </w:divBdr>
            </w:div>
            <w:div w:id="579632033">
              <w:marLeft w:val="0"/>
              <w:marRight w:val="0"/>
              <w:marTop w:val="0"/>
              <w:marBottom w:val="0"/>
              <w:divBdr>
                <w:top w:val="none" w:sz="0" w:space="0" w:color="auto"/>
                <w:left w:val="none" w:sz="0" w:space="0" w:color="auto"/>
                <w:bottom w:val="none" w:sz="0" w:space="0" w:color="auto"/>
                <w:right w:val="none" w:sz="0" w:space="0" w:color="auto"/>
              </w:divBdr>
            </w:div>
            <w:div w:id="1863587201">
              <w:marLeft w:val="0"/>
              <w:marRight w:val="0"/>
              <w:marTop w:val="0"/>
              <w:marBottom w:val="0"/>
              <w:divBdr>
                <w:top w:val="none" w:sz="0" w:space="0" w:color="auto"/>
                <w:left w:val="none" w:sz="0" w:space="0" w:color="auto"/>
                <w:bottom w:val="none" w:sz="0" w:space="0" w:color="auto"/>
                <w:right w:val="none" w:sz="0" w:space="0" w:color="auto"/>
              </w:divBdr>
            </w:div>
            <w:div w:id="250628923">
              <w:marLeft w:val="0"/>
              <w:marRight w:val="0"/>
              <w:marTop w:val="0"/>
              <w:marBottom w:val="0"/>
              <w:divBdr>
                <w:top w:val="none" w:sz="0" w:space="0" w:color="auto"/>
                <w:left w:val="none" w:sz="0" w:space="0" w:color="auto"/>
                <w:bottom w:val="none" w:sz="0" w:space="0" w:color="auto"/>
                <w:right w:val="none" w:sz="0" w:space="0" w:color="auto"/>
              </w:divBdr>
            </w:div>
            <w:div w:id="921647832">
              <w:marLeft w:val="0"/>
              <w:marRight w:val="0"/>
              <w:marTop w:val="0"/>
              <w:marBottom w:val="0"/>
              <w:divBdr>
                <w:top w:val="none" w:sz="0" w:space="0" w:color="auto"/>
                <w:left w:val="none" w:sz="0" w:space="0" w:color="auto"/>
                <w:bottom w:val="none" w:sz="0" w:space="0" w:color="auto"/>
                <w:right w:val="none" w:sz="0" w:space="0" w:color="auto"/>
              </w:divBdr>
            </w:div>
            <w:div w:id="287394227">
              <w:marLeft w:val="0"/>
              <w:marRight w:val="0"/>
              <w:marTop w:val="0"/>
              <w:marBottom w:val="0"/>
              <w:divBdr>
                <w:top w:val="none" w:sz="0" w:space="0" w:color="auto"/>
                <w:left w:val="none" w:sz="0" w:space="0" w:color="auto"/>
                <w:bottom w:val="none" w:sz="0" w:space="0" w:color="auto"/>
                <w:right w:val="none" w:sz="0" w:space="0" w:color="auto"/>
              </w:divBdr>
            </w:div>
            <w:div w:id="1691880293">
              <w:marLeft w:val="0"/>
              <w:marRight w:val="0"/>
              <w:marTop w:val="0"/>
              <w:marBottom w:val="0"/>
              <w:divBdr>
                <w:top w:val="none" w:sz="0" w:space="0" w:color="auto"/>
                <w:left w:val="none" w:sz="0" w:space="0" w:color="auto"/>
                <w:bottom w:val="none" w:sz="0" w:space="0" w:color="auto"/>
                <w:right w:val="none" w:sz="0" w:space="0" w:color="auto"/>
              </w:divBdr>
            </w:div>
            <w:div w:id="604652817">
              <w:marLeft w:val="0"/>
              <w:marRight w:val="0"/>
              <w:marTop w:val="0"/>
              <w:marBottom w:val="0"/>
              <w:divBdr>
                <w:top w:val="none" w:sz="0" w:space="0" w:color="auto"/>
                <w:left w:val="none" w:sz="0" w:space="0" w:color="auto"/>
                <w:bottom w:val="none" w:sz="0" w:space="0" w:color="auto"/>
                <w:right w:val="none" w:sz="0" w:space="0" w:color="auto"/>
              </w:divBdr>
            </w:div>
            <w:div w:id="653875357">
              <w:marLeft w:val="0"/>
              <w:marRight w:val="0"/>
              <w:marTop w:val="0"/>
              <w:marBottom w:val="0"/>
              <w:divBdr>
                <w:top w:val="none" w:sz="0" w:space="0" w:color="auto"/>
                <w:left w:val="none" w:sz="0" w:space="0" w:color="auto"/>
                <w:bottom w:val="none" w:sz="0" w:space="0" w:color="auto"/>
                <w:right w:val="none" w:sz="0" w:space="0" w:color="auto"/>
              </w:divBdr>
            </w:div>
          </w:divsChild>
        </w:div>
        <w:div w:id="1602106945">
          <w:marLeft w:val="0"/>
          <w:marRight w:val="0"/>
          <w:marTop w:val="0"/>
          <w:marBottom w:val="0"/>
          <w:divBdr>
            <w:top w:val="none" w:sz="0" w:space="0" w:color="auto"/>
            <w:left w:val="none" w:sz="0" w:space="0" w:color="auto"/>
            <w:bottom w:val="none" w:sz="0" w:space="0" w:color="auto"/>
            <w:right w:val="none" w:sz="0" w:space="0" w:color="auto"/>
          </w:divBdr>
          <w:divsChild>
            <w:div w:id="1307078950">
              <w:marLeft w:val="0"/>
              <w:marRight w:val="0"/>
              <w:marTop w:val="0"/>
              <w:marBottom w:val="0"/>
              <w:divBdr>
                <w:top w:val="none" w:sz="0" w:space="0" w:color="auto"/>
                <w:left w:val="none" w:sz="0" w:space="0" w:color="auto"/>
                <w:bottom w:val="none" w:sz="0" w:space="0" w:color="auto"/>
                <w:right w:val="none" w:sz="0" w:space="0" w:color="auto"/>
              </w:divBdr>
            </w:div>
            <w:div w:id="2021083885">
              <w:marLeft w:val="0"/>
              <w:marRight w:val="0"/>
              <w:marTop w:val="0"/>
              <w:marBottom w:val="0"/>
              <w:divBdr>
                <w:top w:val="none" w:sz="0" w:space="0" w:color="auto"/>
                <w:left w:val="none" w:sz="0" w:space="0" w:color="auto"/>
                <w:bottom w:val="none" w:sz="0" w:space="0" w:color="auto"/>
                <w:right w:val="none" w:sz="0" w:space="0" w:color="auto"/>
              </w:divBdr>
            </w:div>
            <w:div w:id="77293104">
              <w:marLeft w:val="0"/>
              <w:marRight w:val="0"/>
              <w:marTop w:val="0"/>
              <w:marBottom w:val="0"/>
              <w:divBdr>
                <w:top w:val="none" w:sz="0" w:space="0" w:color="auto"/>
                <w:left w:val="none" w:sz="0" w:space="0" w:color="auto"/>
                <w:bottom w:val="none" w:sz="0" w:space="0" w:color="auto"/>
                <w:right w:val="none" w:sz="0" w:space="0" w:color="auto"/>
              </w:divBdr>
            </w:div>
            <w:div w:id="1395851830">
              <w:marLeft w:val="0"/>
              <w:marRight w:val="0"/>
              <w:marTop w:val="0"/>
              <w:marBottom w:val="0"/>
              <w:divBdr>
                <w:top w:val="none" w:sz="0" w:space="0" w:color="auto"/>
                <w:left w:val="none" w:sz="0" w:space="0" w:color="auto"/>
                <w:bottom w:val="none" w:sz="0" w:space="0" w:color="auto"/>
                <w:right w:val="none" w:sz="0" w:space="0" w:color="auto"/>
              </w:divBdr>
            </w:div>
            <w:div w:id="1711688818">
              <w:marLeft w:val="0"/>
              <w:marRight w:val="0"/>
              <w:marTop w:val="0"/>
              <w:marBottom w:val="0"/>
              <w:divBdr>
                <w:top w:val="none" w:sz="0" w:space="0" w:color="auto"/>
                <w:left w:val="none" w:sz="0" w:space="0" w:color="auto"/>
                <w:bottom w:val="none" w:sz="0" w:space="0" w:color="auto"/>
                <w:right w:val="none" w:sz="0" w:space="0" w:color="auto"/>
              </w:divBdr>
            </w:div>
            <w:div w:id="1460954706">
              <w:marLeft w:val="0"/>
              <w:marRight w:val="0"/>
              <w:marTop w:val="0"/>
              <w:marBottom w:val="0"/>
              <w:divBdr>
                <w:top w:val="none" w:sz="0" w:space="0" w:color="auto"/>
                <w:left w:val="none" w:sz="0" w:space="0" w:color="auto"/>
                <w:bottom w:val="none" w:sz="0" w:space="0" w:color="auto"/>
                <w:right w:val="none" w:sz="0" w:space="0" w:color="auto"/>
              </w:divBdr>
            </w:div>
            <w:div w:id="264312076">
              <w:marLeft w:val="0"/>
              <w:marRight w:val="0"/>
              <w:marTop w:val="0"/>
              <w:marBottom w:val="0"/>
              <w:divBdr>
                <w:top w:val="none" w:sz="0" w:space="0" w:color="auto"/>
                <w:left w:val="none" w:sz="0" w:space="0" w:color="auto"/>
                <w:bottom w:val="none" w:sz="0" w:space="0" w:color="auto"/>
                <w:right w:val="none" w:sz="0" w:space="0" w:color="auto"/>
              </w:divBdr>
            </w:div>
            <w:div w:id="1780834084">
              <w:marLeft w:val="0"/>
              <w:marRight w:val="0"/>
              <w:marTop w:val="0"/>
              <w:marBottom w:val="0"/>
              <w:divBdr>
                <w:top w:val="none" w:sz="0" w:space="0" w:color="auto"/>
                <w:left w:val="none" w:sz="0" w:space="0" w:color="auto"/>
                <w:bottom w:val="none" w:sz="0" w:space="0" w:color="auto"/>
                <w:right w:val="none" w:sz="0" w:space="0" w:color="auto"/>
              </w:divBdr>
            </w:div>
          </w:divsChild>
        </w:div>
        <w:div w:id="1993676723">
          <w:marLeft w:val="0"/>
          <w:marRight w:val="0"/>
          <w:marTop w:val="0"/>
          <w:marBottom w:val="0"/>
          <w:divBdr>
            <w:top w:val="none" w:sz="0" w:space="0" w:color="auto"/>
            <w:left w:val="none" w:sz="0" w:space="0" w:color="auto"/>
            <w:bottom w:val="none" w:sz="0" w:space="0" w:color="auto"/>
            <w:right w:val="none" w:sz="0" w:space="0" w:color="auto"/>
          </w:divBdr>
        </w:div>
        <w:div w:id="880678052">
          <w:marLeft w:val="0"/>
          <w:marRight w:val="0"/>
          <w:marTop w:val="0"/>
          <w:marBottom w:val="0"/>
          <w:divBdr>
            <w:top w:val="none" w:sz="0" w:space="0" w:color="auto"/>
            <w:left w:val="none" w:sz="0" w:space="0" w:color="auto"/>
            <w:bottom w:val="none" w:sz="0" w:space="0" w:color="auto"/>
            <w:right w:val="none" w:sz="0" w:space="0" w:color="auto"/>
          </w:divBdr>
        </w:div>
        <w:div w:id="1457795148">
          <w:marLeft w:val="0"/>
          <w:marRight w:val="0"/>
          <w:marTop w:val="0"/>
          <w:marBottom w:val="0"/>
          <w:divBdr>
            <w:top w:val="none" w:sz="0" w:space="0" w:color="auto"/>
            <w:left w:val="none" w:sz="0" w:space="0" w:color="auto"/>
            <w:bottom w:val="none" w:sz="0" w:space="0" w:color="auto"/>
            <w:right w:val="none" w:sz="0" w:space="0" w:color="auto"/>
          </w:divBdr>
        </w:div>
        <w:div w:id="1635910820">
          <w:marLeft w:val="0"/>
          <w:marRight w:val="0"/>
          <w:marTop w:val="0"/>
          <w:marBottom w:val="0"/>
          <w:divBdr>
            <w:top w:val="none" w:sz="0" w:space="0" w:color="auto"/>
            <w:left w:val="none" w:sz="0" w:space="0" w:color="auto"/>
            <w:bottom w:val="none" w:sz="0" w:space="0" w:color="auto"/>
            <w:right w:val="none" w:sz="0" w:space="0" w:color="auto"/>
          </w:divBdr>
        </w:div>
        <w:div w:id="142237439">
          <w:marLeft w:val="0"/>
          <w:marRight w:val="0"/>
          <w:marTop w:val="0"/>
          <w:marBottom w:val="0"/>
          <w:divBdr>
            <w:top w:val="none" w:sz="0" w:space="0" w:color="auto"/>
            <w:left w:val="none" w:sz="0" w:space="0" w:color="auto"/>
            <w:bottom w:val="none" w:sz="0" w:space="0" w:color="auto"/>
            <w:right w:val="none" w:sz="0" w:space="0" w:color="auto"/>
          </w:divBdr>
        </w:div>
        <w:div w:id="194268979">
          <w:marLeft w:val="0"/>
          <w:marRight w:val="0"/>
          <w:marTop w:val="0"/>
          <w:marBottom w:val="0"/>
          <w:divBdr>
            <w:top w:val="none" w:sz="0" w:space="0" w:color="auto"/>
            <w:left w:val="none" w:sz="0" w:space="0" w:color="auto"/>
            <w:bottom w:val="none" w:sz="0" w:space="0" w:color="auto"/>
            <w:right w:val="none" w:sz="0" w:space="0" w:color="auto"/>
          </w:divBdr>
        </w:div>
        <w:div w:id="104691132">
          <w:marLeft w:val="0"/>
          <w:marRight w:val="0"/>
          <w:marTop w:val="0"/>
          <w:marBottom w:val="0"/>
          <w:divBdr>
            <w:top w:val="none" w:sz="0" w:space="0" w:color="auto"/>
            <w:left w:val="none" w:sz="0" w:space="0" w:color="auto"/>
            <w:bottom w:val="none" w:sz="0" w:space="0" w:color="auto"/>
            <w:right w:val="none" w:sz="0" w:space="0" w:color="auto"/>
          </w:divBdr>
        </w:div>
        <w:div w:id="1242713558">
          <w:marLeft w:val="0"/>
          <w:marRight w:val="0"/>
          <w:marTop w:val="0"/>
          <w:marBottom w:val="0"/>
          <w:divBdr>
            <w:top w:val="none" w:sz="0" w:space="0" w:color="auto"/>
            <w:left w:val="none" w:sz="0" w:space="0" w:color="auto"/>
            <w:bottom w:val="none" w:sz="0" w:space="0" w:color="auto"/>
            <w:right w:val="none" w:sz="0" w:space="0" w:color="auto"/>
          </w:divBdr>
        </w:div>
        <w:div w:id="806824782">
          <w:marLeft w:val="0"/>
          <w:marRight w:val="0"/>
          <w:marTop w:val="0"/>
          <w:marBottom w:val="0"/>
          <w:divBdr>
            <w:top w:val="none" w:sz="0" w:space="0" w:color="auto"/>
            <w:left w:val="none" w:sz="0" w:space="0" w:color="auto"/>
            <w:bottom w:val="none" w:sz="0" w:space="0" w:color="auto"/>
            <w:right w:val="none" w:sz="0" w:space="0" w:color="auto"/>
          </w:divBdr>
          <w:divsChild>
            <w:div w:id="2033065650">
              <w:marLeft w:val="0"/>
              <w:marRight w:val="0"/>
              <w:marTop w:val="0"/>
              <w:marBottom w:val="0"/>
              <w:divBdr>
                <w:top w:val="none" w:sz="0" w:space="0" w:color="auto"/>
                <w:left w:val="none" w:sz="0" w:space="0" w:color="auto"/>
                <w:bottom w:val="none" w:sz="0" w:space="0" w:color="auto"/>
                <w:right w:val="none" w:sz="0" w:space="0" w:color="auto"/>
              </w:divBdr>
              <w:divsChild>
                <w:div w:id="1012686620">
                  <w:marLeft w:val="0"/>
                  <w:marRight w:val="0"/>
                  <w:marTop w:val="0"/>
                  <w:marBottom w:val="0"/>
                  <w:divBdr>
                    <w:top w:val="none" w:sz="0" w:space="0" w:color="auto"/>
                    <w:left w:val="none" w:sz="0" w:space="0" w:color="auto"/>
                    <w:bottom w:val="none" w:sz="0" w:space="0" w:color="auto"/>
                    <w:right w:val="none" w:sz="0" w:space="0" w:color="auto"/>
                  </w:divBdr>
                </w:div>
                <w:div w:id="1387492658">
                  <w:marLeft w:val="0"/>
                  <w:marRight w:val="0"/>
                  <w:marTop w:val="0"/>
                  <w:marBottom w:val="0"/>
                  <w:divBdr>
                    <w:top w:val="none" w:sz="0" w:space="0" w:color="auto"/>
                    <w:left w:val="none" w:sz="0" w:space="0" w:color="auto"/>
                    <w:bottom w:val="none" w:sz="0" w:space="0" w:color="auto"/>
                    <w:right w:val="none" w:sz="0" w:space="0" w:color="auto"/>
                  </w:divBdr>
                </w:div>
                <w:div w:id="412237369">
                  <w:marLeft w:val="0"/>
                  <w:marRight w:val="0"/>
                  <w:marTop w:val="0"/>
                  <w:marBottom w:val="0"/>
                  <w:divBdr>
                    <w:top w:val="none" w:sz="0" w:space="0" w:color="auto"/>
                    <w:left w:val="none" w:sz="0" w:space="0" w:color="auto"/>
                    <w:bottom w:val="none" w:sz="0" w:space="0" w:color="auto"/>
                    <w:right w:val="none" w:sz="0" w:space="0" w:color="auto"/>
                  </w:divBdr>
                </w:div>
                <w:div w:id="686904340">
                  <w:marLeft w:val="0"/>
                  <w:marRight w:val="0"/>
                  <w:marTop w:val="0"/>
                  <w:marBottom w:val="0"/>
                  <w:divBdr>
                    <w:top w:val="none" w:sz="0" w:space="0" w:color="auto"/>
                    <w:left w:val="none" w:sz="0" w:space="0" w:color="auto"/>
                    <w:bottom w:val="none" w:sz="0" w:space="0" w:color="auto"/>
                    <w:right w:val="none" w:sz="0" w:space="0" w:color="auto"/>
                  </w:divBdr>
                </w:div>
                <w:div w:id="382605813">
                  <w:marLeft w:val="0"/>
                  <w:marRight w:val="0"/>
                  <w:marTop w:val="0"/>
                  <w:marBottom w:val="0"/>
                  <w:divBdr>
                    <w:top w:val="none" w:sz="0" w:space="0" w:color="auto"/>
                    <w:left w:val="none" w:sz="0" w:space="0" w:color="auto"/>
                    <w:bottom w:val="none" w:sz="0" w:space="0" w:color="auto"/>
                    <w:right w:val="none" w:sz="0" w:space="0" w:color="auto"/>
                  </w:divBdr>
                </w:div>
                <w:div w:id="1435512282">
                  <w:marLeft w:val="0"/>
                  <w:marRight w:val="0"/>
                  <w:marTop w:val="0"/>
                  <w:marBottom w:val="0"/>
                  <w:divBdr>
                    <w:top w:val="none" w:sz="0" w:space="0" w:color="auto"/>
                    <w:left w:val="none" w:sz="0" w:space="0" w:color="auto"/>
                    <w:bottom w:val="none" w:sz="0" w:space="0" w:color="auto"/>
                    <w:right w:val="none" w:sz="0" w:space="0" w:color="auto"/>
                  </w:divBdr>
                </w:div>
                <w:div w:id="149830171">
                  <w:marLeft w:val="0"/>
                  <w:marRight w:val="0"/>
                  <w:marTop w:val="0"/>
                  <w:marBottom w:val="0"/>
                  <w:divBdr>
                    <w:top w:val="none" w:sz="0" w:space="0" w:color="auto"/>
                    <w:left w:val="none" w:sz="0" w:space="0" w:color="auto"/>
                    <w:bottom w:val="none" w:sz="0" w:space="0" w:color="auto"/>
                    <w:right w:val="none" w:sz="0" w:space="0" w:color="auto"/>
                  </w:divBdr>
                </w:div>
                <w:div w:id="653069376">
                  <w:marLeft w:val="0"/>
                  <w:marRight w:val="0"/>
                  <w:marTop w:val="0"/>
                  <w:marBottom w:val="0"/>
                  <w:divBdr>
                    <w:top w:val="none" w:sz="0" w:space="0" w:color="auto"/>
                    <w:left w:val="none" w:sz="0" w:space="0" w:color="auto"/>
                    <w:bottom w:val="none" w:sz="0" w:space="0" w:color="auto"/>
                    <w:right w:val="none" w:sz="0" w:space="0" w:color="auto"/>
                  </w:divBdr>
                </w:div>
                <w:div w:id="164706627">
                  <w:marLeft w:val="0"/>
                  <w:marRight w:val="0"/>
                  <w:marTop w:val="0"/>
                  <w:marBottom w:val="0"/>
                  <w:divBdr>
                    <w:top w:val="none" w:sz="0" w:space="0" w:color="auto"/>
                    <w:left w:val="none" w:sz="0" w:space="0" w:color="auto"/>
                    <w:bottom w:val="none" w:sz="0" w:space="0" w:color="auto"/>
                    <w:right w:val="none" w:sz="0" w:space="0" w:color="auto"/>
                  </w:divBdr>
                </w:div>
                <w:div w:id="1582595117">
                  <w:marLeft w:val="0"/>
                  <w:marRight w:val="0"/>
                  <w:marTop w:val="0"/>
                  <w:marBottom w:val="0"/>
                  <w:divBdr>
                    <w:top w:val="none" w:sz="0" w:space="0" w:color="auto"/>
                    <w:left w:val="none" w:sz="0" w:space="0" w:color="auto"/>
                    <w:bottom w:val="none" w:sz="0" w:space="0" w:color="auto"/>
                    <w:right w:val="none" w:sz="0" w:space="0" w:color="auto"/>
                  </w:divBdr>
                </w:div>
                <w:div w:id="1886137764">
                  <w:marLeft w:val="0"/>
                  <w:marRight w:val="0"/>
                  <w:marTop w:val="0"/>
                  <w:marBottom w:val="0"/>
                  <w:divBdr>
                    <w:top w:val="none" w:sz="0" w:space="0" w:color="auto"/>
                    <w:left w:val="none" w:sz="0" w:space="0" w:color="auto"/>
                    <w:bottom w:val="none" w:sz="0" w:space="0" w:color="auto"/>
                    <w:right w:val="none" w:sz="0" w:space="0" w:color="auto"/>
                  </w:divBdr>
                </w:div>
                <w:div w:id="19012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660">
          <w:marLeft w:val="0"/>
          <w:marRight w:val="0"/>
          <w:marTop w:val="0"/>
          <w:marBottom w:val="0"/>
          <w:divBdr>
            <w:top w:val="none" w:sz="0" w:space="0" w:color="auto"/>
            <w:left w:val="none" w:sz="0" w:space="0" w:color="auto"/>
            <w:bottom w:val="none" w:sz="0" w:space="0" w:color="auto"/>
            <w:right w:val="none" w:sz="0" w:space="0" w:color="auto"/>
          </w:divBdr>
        </w:div>
        <w:div w:id="361249592">
          <w:marLeft w:val="0"/>
          <w:marRight w:val="0"/>
          <w:marTop w:val="0"/>
          <w:marBottom w:val="0"/>
          <w:divBdr>
            <w:top w:val="none" w:sz="0" w:space="0" w:color="auto"/>
            <w:left w:val="none" w:sz="0" w:space="0" w:color="auto"/>
            <w:bottom w:val="none" w:sz="0" w:space="0" w:color="auto"/>
            <w:right w:val="none" w:sz="0" w:space="0" w:color="auto"/>
          </w:divBdr>
        </w:div>
        <w:div w:id="2050494125">
          <w:marLeft w:val="0"/>
          <w:marRight w:val="0"/>
          <w:marTop w:val="0"/>
          <w:marBottom w:val="0"/>
          <w:divBdr>
            <w:top w:val="none" w:sz="0" w:space="0" w:color="auto"/>
            <w:left w:val="none" w:sz="0" w:space="0" w:color="auto"/>
            <w:bottom w:val="none" w:sz="0" w:space="0" w:color="auto"/>
            <w:right w:val="none" w:sz="0" w:space="0" w:color="auto"/>
          </w:divBdr>
        </w:div>
        <w:div w:id="30569391">
          <w:marLeft w:val="0"/>
          <w:marRight w:val="0"/>
          <w:marTop w:val="0"/>
          <w:marBottom w:val="0"/>
          <w:divBdr>
            <w:top w:val="none" w:sz="0" w:space="0" w:color="auto"/>
            <w:left w:val="none" w:sz="0" w:space="0" w:color="auto"/>
            <w:bottom w:val="none" w:sz="0" w:space="0" w:color="auto"/>
            <w:right w:val="none" w:sz="0" w:space="0" w:color="auto"/>
          </w:divBdr>
        </w:div>
        <w:div w:id="731656310">
          <w:marLeft w:val="0"/>
          <w:marRight w:val="0"/>
          <w:marTop w:val="0"/>
          <w:marBottom w:val="0"/>
          <w:divBdr>
            <w:top w:val="none" w:sz="0" w:space="0" w:color="auto"/>
            <w:left w:val="none" w:sz="0" w:space="0" w:color="auto"/>
            <w:bottom w:val="none" w:sz="0" w:space="0" w:color="auto"/>
            <w:right w:val="none" w:sz="0" w:space="0" w:color="auto"/>
          </w:divBdr>
        </w:div>
        <w:div w:id="1101603452">
          <w:marLeft w:val="0"/>
          <w:marRight w:val="0"/>
          <w:marTop w:val="0"/>
          <w:marBottom w:val="0"/>
          <w:divBdr>
            <w:top w:val="none" w:sz="0" w:space="0" w:color="auto"/>
            <w:left w:val="none" w:sz="0" w:space="0" w:color="auto"/>
            <w:bottom w:val="none" w:sz="0" w:space="0" w:color="auto"/>
            <w:right w:val="none" w:sz="0" w:space="0" w:color="auto"/>
          </w:divBdr>
        </w:div>
        <w:div w:id="26951375">
          <w:marLeft w:val="0"/>
          <w:marRight w:val="0"/>
          <w:marTop w:val="0"/>
          <w:marBottom w:val="0"/>
          <w:divBdr>
            <w:top w:val="none" w:sz="0" w:space="0" w:color="auto"/>
            <w:left w:val="none" w:sz="0" w:space="0" w:color="auto"/>
            <w:bottom w:val="none" w:sz="0" w:space="0" w:color="auto"/>
            <w:right w:val="none" w:sz="0" w:space="0" w:color="auto"/>
          </w:divBdr>
        </w:div>
        <w:div w:id="385957282">
          <w:marLeft w:val="0"/>
          <w:marRight w:val="0"/>
          <w:marTop w:val="0"/>
          <w:marBottom w:val="0"/>
          <w:divBdr>
            <w:top w:val="none" w:sz="0" w:space="0" w:color="auto"/>
            <w:left w:val="none" w:sz="0" w:space="0" w:color="auto"/>
            <w:bottom w:val="none" w:sz="0" w:space="0" w:color="auto"/>
            <w:right w:val="none" w:sz="0" w:space="0" w:color="auto"/>
          </w:divBdr>
          <w:divsChild>
            <w:div w:id="972442512">
              <w:marLeft w:val="0"/>
              <w:marRight w:val="0"/>
              <w:marTop w:val="0"/>
              <w:marBottom w:val="0"/>
              <w:divBdr>
                <w:top w:val="none" w:sz="0" w:space="0" w:color="auto"/>
                <w:left w:val="none" w:sz="0" w:space="0" w:color="auto"/>
                <w:bottom w:val="none" w:sz="0" w:space="0" w:color="auto"/>
                <w:right w:val="none" w:sz="0" w:space="0" w:color="auto"/>
              </w:divBdr>
            </w:div>
            <w:div w:id="1806464111">
              <w:marLeft w:val="0"/>
              <w:marRight w:val="0"/>
              <w:marTop w:val="0"/>
              <w:marBottom w:val="0"/>
              <w:divBdr>
                <w:top w:val="none" w:sz="0" w:space="0" w:color="auto"/>
                <w:left w:val="none" w:sz="0" w:space="0" w:color="auto"/>
                <w:bottom w:val="none" w:sz="0" w:space="0" w:color="auto"/>
                <w:right w:val="none" w:sz="0" w:space="0" w:color="auto"/>
              </w:divBdr>
            </w:div>
            <w:div w:id="2108963925">
              <w:marLeft w:val="0"/>
              <w:marRight w:val="0"/>
              <w:marTop w:val="0"/>
              <w:marBottom w:val="0"/>
              <w:divBdr>
                <w:top w:val="none" w:sz="0" w:space="0" w:color="auto"/>
                <w:left w:val="none" w:sz="0" w:space="0" w:color="auto"/>
                <w:bottom w:val="none" w:sz="0" w:space="0" w:color="auto"/>
                <w:right w:val="none" w:sz="0" w:space="0" w:color="auto"/>
              </w:divBdr>
            </w:div>
            <w:div w:id="516312180">
              <w:marLeft w:val="0"/>
              <w:marRight w:val="0"/>
              <w:marTop w:val="0"/>
              <w:marBottom w:val="0"/>
              <w:divBdr>
                <w:top w:val="none" w:sz="0" w:space="0" w:color="auto"/>
                <w:left w:val="none" w:sz="0" w:space="0" w:color="auto"/>
                <w:bottom w:val="none" w:sz="0" w:space="0" w:color="auto"/>
                <w:right w:val="none" w:sz="0" w:space="0" w:color="auto"/>
              </w:divBdr>
            </w:div>
            <w:div w:id="751243310">
              <w:marLeft w:val="0"/>
              <w:marRight w:val="0"/>
              <w:marTop w:val="0"/>
              <w:marBottom w:val="0"/>
              <w:divBdr>
                <w:top w:val="none" w:sz="0" w:space="0" w:color="auto"/>
                <w:left w:val="none" w:sz="0" w:space="0" w:color="auto"/>
                <w:bottom w:val="none" w:sz="0" w:space="0" w:color="auto"/>
                <w:right w:val="none" w:sz="0" w:space="0" w:color="auto"/>
              </w:divBdr>
            </w:div>
            <w:div w:id="1000352868">
              <w:marLeft w:val="0"/>
              <w:marRight w:val="0"/>
              <w:marTop w:val="0"/>
              <w:marBottom w:val="0"/>
              <w:divBdr>
                <w:top w:val="none" w:sz="0" w:space="0" w:color="auto"/>
                <w:left w:val="none" w:sz="0" w:space="0" w:color="auto"/>
                <w:bottom w:val="none" w:sz="0" w:space="0" w:color="auto"/>
                <w:right w:val="none" w:sz="0" w:space="0" w:color="auto"/>
              </w:divBdr>
            </w:div>
            <w:div w:id="202450810">
              <w:marLeft w:val="0"/>
              <w:marRight w:val="0"/>
              <w:marTop w:val="0"/>
              <w:marBottom w:val="0"/>
              <w:divBdr>
                <w:top w:val="none" w:sz="0" w:space="0" w:color="auto"/>
                <w:left w:val="none" w:sz="0" w:space="0" w:color="auto"/>
                <w:bottom w:val="none" w:sz="0" w:space="0" w:color="auto"/>
                <w:right w:val="none" w:sz="0" w:space="0" w:color="auto"/>
              </w:divBdr>
            </w:div>
            <w:div w:id="431051472">
              <w:marLeft w:val="0"/>
              <w:marRight w:val="0"/>
              <w:marTop w:val="0"/>
              <w:marBottom w:val="0"/>
              <w:divBdr>
                <w:top w:val="none" w:sz="0" w:space="0" w:color="auto"/>
                <w:left w:val="none" w:sz="0" w:space="0" w:color="auto"/>
                <w:bottom w:val="none" w:sz="0" w:space="0" w:color="auto"/>
                <w:right w:val="none" w:sz="0" w:space="0" w:color="auto"/>
              </w:divBdr>
            </w:div>
            <w:div w:id="534778840">
              <w:marLeft w:val="0"/>
              <w:marRight w:val="0"/>
              <w:marTop w:val="0"/>
              <w:marBottom w:val="0"/>
              <w:divBdr>
                <w:top w:val="none" w:sz="0" w:space="0" w:color="auto"/>
                <w:left w:val="none" w:sz="0" w:space="0" w:color="auto"/>
                <w:bottom w:val="none" w:sz="0" w:space="0" w:color="auto"/>
                <w:right w:val="none" w:sz="0" w:space="0" w:color="auto"/>
              </w:divBdr>
            </w:div>
            <w:div w:id="1143542527">
              <w:marLeft w:val="0"/>
              <w:marRight w:val="0"/>
              <w:marTop w:val="0"/>
              <w:marBottom w:val="0"/>
              <w:divBdr>
                <w:top w:val="none" w:sz="0" w:space="0" w:color="auto"/>
                <w:left w:val="none" w:sz="0" w:space="0" w:color="auto"/>
                <w:bottom w:val="none" w:sz="0" w:space="0" w:color="auto"/>
                <w:right w:val="none" w:sz="0" w:space="0" w:color="auto"/>
              </w:divBdr>
            </w:div>
            <w:div w:id="1179077162">
              <w:marLeft w:val="0"/>
              <w:marRight w:val="0"/>
              <w:marTop w:val="0"/>
              <w:marBottom w:val="0"/>
              <w:divBdr>
                <w:top w:val="none" w:sz="0" w:space="0" w:color="auto"/>
                <w:left w:val="none" w:sz="0" w:space="0" w:color="auto"/>
                <w:bottom w:val="none" w:sz="0" w:space="0" w:color="auto"/>
                <w:right w:val="none" w:sz="0" w:space="0" w:color="auto"/>
              </w:divBdr>
            </w:div>
            <w:div w:id="1035539951">
              <w:marLeft w:val="0"/>
              <w:marRight w:val="0"/>
              <w:marTop w:val="0"/>
              <w:marBottom w:val="0"/>
              <w:divBdr>
                <w:top w:val="none" w:sz="0" w:space="0" w:color="auto"/>
                <w:left w:val="none" w:sz="0" w:space="0" w:color="auto"/>
                <w:bottom w:val="none" w:sz="0" w:space="0" w:color="auto"/>
                <w:right w:val="none" w:sz="0" w:space="0" w:color="auto"/>
              </w:divBdr>
            </w:div>
            <w:div w:id="183860269">
              <w:marLeft w:val="0"/>
              <w:marRight w:val="0"/>
              <w:marTop w:val="0"/>
              <w:marBottom w:val="0"/>
              <w:divBdr>
                <w:top w:val="none" w:sz="0" w:space="0" w:color="auto"/>
                <w:left w:val="none" w:sz="0" w:space="0" w:color="auto"/>
                <w:bottom w:val="none" w:sz="0" w:space="0" w:color="auto"/>
                <w:right w:val="none" w:sz="0" w:space="0" w:color="auto"/>
              </w:divBdr>
            </w:div>
            <w:div w:id="1997882000">
              <w:marLeft w:val="0"/>
              <w:marRight w:val="0"/>
              <w:marTop w:val="0"/>
              <w:marBottom w:val="0"/>
              <w:divBdr>
                <w:top w:val="none" w:sz="0" w:space="0" w:color="auto"/>
                <w:left w:val="none" w:sz="0" w:space="0" w:color="auto"/>
                <w:bottom w:val="none" w:sz="0" w:space="0" w:color="auto"/>
                <w:right w:val="none" w:sz="0" w:space="0" w:color="auto"/>
              </w:divBdr>
            </w:div>
            <w:div w:id="914824875">
              <w:marLeft w:val="0"/>
              <w:marRight w:val="0"/>
              <w:marTop w:val="0"/>
              <w:marBottom w:val="0"/>
              <w:divBdr>
                <w:top w:val="none" w:sz="0" w:space="0" w:color="auto"/>
                <w:left w:val="none" w:sz="0" w:space="0" w:color="auto"/>
                <w:bottom w:val="none" w:sz="0" w:space="0" w:color="auto"/>
                <w:right w:val="none" w:sz="0" w:space="0" w:color="auto"/>
              </w:divBdr>
            </w:div>
            <w:div w:id="294724113">
              <w:marLeft w:val="0"/>
              <w:marRight w:val="0"/>
              <w:marTop w:val="0"/>
              <w:marBottom w:val="0"/>
              <w:divBdr>
                <w:top w:val="none" w:sz="0" w:space="0" w:color="auto"/>
                <w:left w:val="none" w:sz="0" w:space="0" w:color="auto"/>
                <w:bottom w:val="none" w:sz="0" w:space="0" w:color="auto"/>
                <w:right w:val="none" w:sz="0" w:space="0" w:color="auto"/>
              </w:divBdr>
            </w:div>
            <w:div w:id="2041971425">
              <w:marLeft w:val="0"/>
              <w:marRight w:val="0"/>
              <w:marTop w:val="0"/>
              <w:marBottom w:val="0"/>
              <w:divBdr>
                <w:top w:val="none" w:sz="0" w:space="0" w:color="auto"/>
                <w:left w:val="none" w:sz="0" w:space="0" w:color="auto"/>
                <w:bottom w:val="none" w:sz="0" w:space="0" w:color="auto"/>
                <w:right w:val="none" w:sz="0" w:space="0" w:color="auto"/>
              </w:divBdr>
            </w:div>
            <w:div w:id="1986352490">
              <w:marLeft w:val="0"/>
              <w:marRight w:val="0"/>
              <w:marTop w:val="0"/>
              <w:marBottom w:val="0"/>
              <w:divBdr>
                <w:top w:val="none" w:sz="0" w:space="0" w:color="auto"/>
                <w:left w:val="none" w:sz="0" w:space="0" w:color="auto"/>
                <w:bottom w:val="none" w:sz="0" w:space="0" w:color="auto"/>
                <w:right w:val="none" w:sz="0" w:space="0" w:color="auto"/>
              </w:divBdr>
            </w:div>
            <w:div w:id="2004234138">
              <w:marLeft w:val="0"/>
              <w:marRight w:val="0"/>
              <w:marTop w:val="0"/>
              <w:marBottom w:val="0"/>
              <w:divBdr>
                <w:top w:val="none" w:sz="0" w:space="0" w:color="auto"/>
                <w:left w:val="none" w:sz="0" w:space="0" w:color="auto"/>
                <w:bottom w:val="none" w:sz="0" w:space="0" w:color="auto"/>
                <w:right w:val="none" w:sz="0" w:space="0" w:color="auto"/>
              </w:divBdr>
            </w:div>
            <w:div w:id="1250306763">
              <w:marLeft w:val="0"/>
              <w:marRight w:val="0"/>
              <w:marTop w:val="0"/>
              <w:marBottom w:val="0"/>
              <w:divBdr>
                <w:top w:val="none" w:sz="0" w:space="0" w:color="auto"/>
                <w:left w:val="none" w:sz="0" w:space="0" w:color="auto"/>
                <w:bottom w:val="none" w:sz="0" w:space="0" w:color="auto"/>
                <w:right w:val="none" w:sz="0" w:space="0" w:color="auto"/>
              </w:divBdr>
            </w:div>
            <w:div w:id="1309751125">
              <w:marLeft w:val="0"/>
              <w:marRight w:val="0"/>
              <w:marTop w:val="0"/>
              <w:marBottom w:val="0"/>
              <w:divBdr>
                <w:top w:val="none" w:sz="0" w:space="0" w:color="auto"/>
                <w:left w:val="none" w:sz="0" w:space="0" w:color="auto"/>
                <w:bottom w:val="none" w:sz="0" w:space="0" w:color="auto"/>
                <w:right w:val="none" w:sz="0" w:space="0" w:color="auto"/>
              </w:divBdr>
            </w:div>
            <w:div w:id="1314681987">
              <w:marLeft w:val="0"/>
              <w:marRight w:val="0"/>
              <w:marTop w:val="0"/>
              <w:marBottom w:val="0"/>
              <w:divBdr>
                <w:top w:val="none" w:sz="0" w:space="0" w:color="auto"/>
                <w:left w:val="none" w:sz="0" w:space="0" w:color="auto"/>
                <w:bottom w:val="none" w:sz="0" w:space="0" w:color="auto"/>
                <w:right w:val="none" w:sz="0" w:space="0" w:color="auto"/>
              </w:divBdr>
            </w:div>
            <w:div w:id="1889106209">
              <w:marLeft w:val="0"/>
              <w:marRight w:val="0"/>
              <w:marTop w:val="0"/>
              <w:marBottom w:val="0"/>
              <w:divBdr>
                <w:top w:val="none" w:sz="0" w:space="0" w:color="auto"/>
                <w:left w:val="none" w:sz="0" w:space="0" w:color="auto"/>
                <w:bottom w:val="none" w:sz="0" w:space="0" w:color="auto"/>
                <w:right w:val="none" w:sz="0" w:space="0" w:color="auto"/>
              </w:divBdr>
            </w:div>
            <w:div w:id="530070844">
              <w:marLeft w:val="0"/>
              <w:marRight w:val="0"/>
              <w:marTop w:val="0"/>
              <w:marBottom w:val="0"/>
              <w:divBdr>
                <w:top w:val="none" w:sz="0" w:space="0" w:color="auto"/>
                <w:left w:val="none" w:sz="0" w:space="0" w:color="auto"/>
                <w:bottom w:val="none" w:sz="0" w:space="0" w:color="auto"/>
                <w:right w:val="none" w:sz="0" w:space="0" w:color="auto"/>
              </w:divBdr>
            </w:div>
            <w:div w:id="1364940933">
              <w:marLeft w:val="0"/>
              <w:marRight w:val="0"/>
              <w:marTop w:val="0"/>
              <w:marBottom w:val="0"/>
              <w:divBdr>
                <w:top w:val="none" w:sz="0" w:space="0" w:color="auto"/>
                <w:left w:val="none" w:sz="0" w:space="0" w:color="auto"/>
                <w:bottom w:val="none" w:sz="0" w:space="0" w:color="auto"/>
                <w:right w:val="none" w:sz="0" w:space="0" w:color="auto"/>
              </w:divBdr>
            </w:div>
            <w:div w:id="179587460">
              <w:marLeft w:val="0"/>
              <w:marRight w:val="0"/>
              <w:marTop w:val="0"/>
              <w:marBottom w:val="0"/>
              <w:divBdr>
                <w:top w:val="none" w:sz="0" w:space="0" w:color="auto"/>
                <w:left w:val="none" w:sz="0" w:space="0" w:color="auto"/>
                <w:bottom w:val="none" w:sz="0" w:space="0" w:color="auto"/>
                <w:right w:val="none" w:sz="0" w:space="0" w:color="auto"/>
              </w:divBdr>
            </w:div>
            <w:div w:id="1906328704">
              <w:marLeft w:val="0"/>
              <w:marRight w:val="0"/>
              <w:marTop w:val="0"/>
              <w:marBottom w:val="0"/>
              <w:divBdr>
                <w:top w:val="none" w:sz="0" w:space="0" w:color="auto"/>
                <w:left w:val="none" w:sz="0" w:space="0" w:color="auto"/>
                <w:bottom w:val="none" w:sz="0" w:space="0" w:color="auto"/>
                <w:right w:val="none" w:sz="0" w:space="0" w:color="auto"/>
              </w:divBdr>
            </w:div>
            <w:div w:id="163010030">
              <w:marLeft w:val="0"/>
              <w:marRight w:val="0"/>
              <w:marTop w:val="0"/>
              <w:marBottom w:val="0"/>
              <w:divBdr>
                <w:top w:val="none" w:sz="0" w:space="0" w:color="auto"/>
                <w:left w:val="none" w:sz="0" w:space="0" w:color="auto"/>
                <w:bottom w:val="none" w:sz="0" w:space="0" w:color="auto"/>
                <w:right w:val="none" w:sz="0" w:space="0" w:color="auto"/>
              </w:divBdr>
            </w:div>
            <w:div w:id="929656398">
              <w:marLeft w:val="0"/>
              <w:marRight w:val="0"/>
              <w:marTop w:val="0"/>
              <w:marBottom w:val="0"/>
              <w:divBdr>
                <w:top w:val="none" w:sz="0" w:space="0" w:color="auto"/>
                <w:left w:val="none" w:sz="0" w:space="0" w:color="auto"/>
                <w:bottom w:val="none" w:sz="0" w:space="0" w:color="auto"/>
                <w:right w:val="none" w:sz="0" w:space="0" w:color="auto"/>
              </w:divBdr>
            </w:div>
            <w:div w:id="1381707012">
              <w:marLeft w:val="0"/>
              <w:marRight w:val="0"/>
              <w:marTop w:val="0"/>
              <w:marBottom w:val="0"/>
              <w:divBdr>
                <w:top w:val="none" w:sz="0" w:space="0" w:color="auto"/>
                <w:left w:val="none" w:sz="0" w:space="0" w:color="auto"/>
                <w:bottom w:val="none" w:sz="0" w:space="0" w:color="auto"/>
                <w:right w:val="none" w:sz="0" w:space="0" w:color="auto"/>
              </w:divBdr>
            </w:div>
          </w:divsChild>
        </w:div>
        <w:div w:id="1584148013">
          <w:marLeft w:val="0"/>
          <w:marRight w:val="0"/>
          <w:marTop w:val="0"/>
          <w:marBottom w:val="0"/>
          <w:divBdr>
            <w:top w:val="none" w:sz="0" w:space="0" w:color="auto"/>
            <w:left w:val="none" w:sz="0" w:space="0" w:color="auto"/>
            <w:bottom w:val="none" w:sz="0" w:space="0" w:color="auto"/>
            <w:right w:val="none" w:sz="0" w:space="0" w:color="auto"/>
          </w:divBdr>
          <w:divsChild>
            <w:div w:id="229274661">
              <w:marLeft w:val="0"/>
              <w:marRight w:val="0"/>
              <w:marTop w:val="0"/>
              <w:marBottom w:val="0"/>
              <w:divBdr>
                <w:top w:val="none" w:sz="0" w:space="0" w:color="auto"/>
                <w:left w:val="none" w:sz="0" w:space="0" w:color="auto"/>
                <w:bottom w:val="none" w:sz="0" w:space="0" w:color="auto"/>
                <w:right w:val="none" w:sz="0" w:space="0" w:color="auto"/>
              </w:divBdr>
            </w:div>
            <w:div w:id="1320184114">
              <w:marLeft w:val="0"/>
              <w:marRight w:val="0"/>
              <w:marTop w:val="0"/>
              <w:marBottom w:val="0"/>
              <w:divBdr>
                <w:top w:val="none" w:sz="0" w:space="0" w:color="auto"/>
                <w:left w:val="none" w:sz="0" w:space="0" w:color="auto"/>
                <w:bottom w:val="none" w:sz="0" w:space="0" w:color="auto"/>
                <w:right w:val="none" w:sz="0" w:space="0" w:color="auto"/>
              </w:divBdr>
            </w:div>
            <w:div w:id="1079213083">
              <w:marLeft w:val="0"/>
              <w:marRight w:val="0"/>
              <w:marTop w:val="0"/>
              <w:marBottom w:val="0"/>
              <w:divBdr>
                <w:top w:val="none" w:sz="0" w:space="0" w:color="auto"/>
                <w:left w:val="none" w:sz="0" w:space="0" w:color="auto"/>
                <w:bottom w:val="none" w:sz="0" w:space="0" w:color="auto"/>
                <w:right w:val="none" w:sz="0" w:space="0" w:color="auto"/>
              </w:divBdr>
            </w:div>
            <w:div w:id="1336032881">
              <w:marLeft w:val="0"/>
              <w:marRight w:val="0"/>
              <w:marTop w:val="0"/>
              <w:marBottom w:val="0"/>
              <w:divBdr>
                <w:top w:val="none" w:sz="0" w:space="0" w:color="auto"/>
                <w:left w:val="none" w:sz="0" w:space="0" w:color="auto"/>
                <w:bottom w:val="none" w:sz="0" w:space="0" w:color="auto"/>
                <w:right w:val="none" w:sz="0" w:space="0" w:color="auto"/>
              </w:divBdr>
            </w:div>
            <w:div w:id="391125902">
              <w:marLeft w:val="0"/>
              <w:marRight w:val="0"/>
              <w:marTop w:val="0"/>
              <w:marBottom w:val="0"/>
              <w:divBdr>
                <w:top w:val="none" w:sz="0" w:space="0" w:color="auto"/>
                <w:left w:val="none" w:sz="0" w:space="0" w:color="auto"/>
                <w:bottom w:val="none" w:sz="0" w:space="0" w:color="auto"/>
                <w:right w:val="none" w:sz="0" w:space="0" w:color="auto"/>
              </w:divBdr>
            </w:div>
          </w:divsChild>
        </w:div>
        <w:div w:id="301809277">
          <w:marLeft w:val="0"/>
          <w:marRight w:val="0"/>
          <w:marTop w:val="0"/>
          <w:marBottom w:val="0"/>
          <w:divBdr>
            <w:top w:val="none" w:sz="0" w:space="0" w:color="auto"/>
            <w:left w:val="none" w:sz="0" w:space="0" w:color="auto"/>
            <w:bottom w:val="none" w:sz="0" w:space="0" w:color="auto"/>
            <w:right w:val="none" w:sz="0" w:space="0" w:color="auto"/>
          </w:divBdr>
        </w:div>
        <w:div w:id="1447845415">
          <w:marLeft w:val="0"/>
          <w:marRight w:val="0"/>
          <w:marTop w:val="0"/>
          <w:marBottom w:val="0"/>
          <w:divBdr>
            <w:top w:val="none" w:sz="0" w:space="0" w:color="auto"/>
            <w:left w:val="none" w:sz="0" w:space="0" w:color="auto"/>
            <w:bottom w:val="none" w:sz="0" w:space="0" w:color="auto"/>
            <w:right w:val="none" w:sz="0" w:space="0" w:color="auto"/>
          </w:divBdr>
        </w:div>
        <w:div w:id="810248824">
          <w:marLeft w:val="0"/>
          <w:marRight w:val="0"/>
          <w:marTop w:val="0"/>
          <w:marBottom w:val="0"/>
          <w:divBdr>
            <w:top w:val="none" w:sz="0" w:space="0" w:color="auto"/>
            <w:left w:val="none" w:sz="0" w:space="0" w:color="auto"/>
            <w:bottom w:val="none" w:sz="0" w:space="0" w:color="auto"/>
            <w:right w:val="none" w:sz="0" w:space="0" w:color="auto"/>
          </w:divBdr>
        </w:div>
        <w:div w:id="571817574">
          <w:marLeft w:val="0"/>
          <w:marRight w:val="0"/>
          <w:marTop w:val="0"/>
          <w:marBottom w:val="0"/>
          <w:divBdr>
            <w:top w:val="none" w:sz="0" w:space="0" w:color="auto"/>
            <w:left w:val="none" w:sz="0" w:space="0" w:color="auto"/>
            <w:bottom w:val="none" w:sz="0" w:space="0" w:color="auto"/>
            <w:right w:val="none" w:sz="0" w:space="0" w:color="auto"/>
          </w:divBdr>
        </w:div>
        <w:div w:id="2034990095">
          <w:marLeft w:val="0"/>
          <w:marRight w:val="0"/>
          <w:marTop w:val="0"/>
          <w:marBottom w:val="0"/>
          <w:divBdr>
            <w:top w:val="none" w:sz="0" w:space="0" w:color="auto"/>
            <w:left w:val="none" w:sz="0" w:space="0" w:color="auto"/>
            <w:bottom w:val="none" w:sz="0" w:space="0" w:color="auto"/>
            <w:right w:val="none" w:sz="0" w:space="0" w:color="auto"/>
          </w:divBdr>
          <w:divsChild>
            <w:div w:id="2022193506">
              <w:marLeft w:val="0"/>
              <w:marRight w:val="0"/>
              <w:marTop w:val="0"/>
              <w:marBottom w:val="0"/>
              <w:divBdr>
                <w:top w:val="none" w:sz="0" w:space="0" w:color="auto"/>
                <w:left w:val="none" w:sz="0" w:space="0" w:color="auto"/>
                <w:bottom w:val="none" w:sz="0" w:space="0" w:color="auto"/>
                <w:right w:val="none" w:sz="0" w:space="0" w:color="auto"/>
              </w:divBdr>
            </w:div>
            <w:div w:id="2126070617">
              <w:marLeft w:val="0"/>
              <w:marRight w:val="0"/>
              <w:marTop w:val="0"/>
              <w:marBottom w:val="0"/>
              <w:divBdr>
                <w:top w:val="none" w:sz="0" w:space="0" w:color="auto"/>
                <w:left w:val="none" w:sz="0" w:space="0" w:color="auto"/>
                <w:bottom w:val="none" w:sz="0" w:space="0" w:color="auto"/>
                <w:right w:val="none" w:sz="0" w:space="0" w:color="auto"/>
              </w:divBdr>
            </w:div>
            <w:div w:id="1408108613">
              <w:marLeft w:val="0"/>
              <w:marRight w:val="0"/>
              <w:marTop w:val="0"/>
              <w:marBottom w:val="0"/>
              <w:divBdr>
                <w:top w:val="none" w:sz="0" w:space="0" w:color="auto"/>
                <w:left w:val="none" w:sz="0" w:space="0" w:color="auto"/>
                <w:bottom w:val="none" w:sz="0" w:space="0" w:color="auto"/>
                <w:right w:val="none" w:sz="0" w:space="0" w:color="auto"/>
              </w:divBdr>
            </w:div>
            <w:div w:id="1397241669">
              <w:marLeft w:val="0"/>
              <w:marRight w:val="0"/>
              <w:marTop w:val="0"/>
              <w:marBottom w:val="0"/>
              <w:divBdr>
                <w:top w:val="none" w:sz="0" w:space="0" w:color="auto"/>
                <w:left w:val="none" w:sz="0" w:space="0" w:color="auto"/>
                <w:bottom w:val="none" w:sz="0" w:space="0" w:color="auto"/>
                <w:right w:val="none" w:sz="0" w:space="0" w:color="auto"/>
              </w:divBdr>
            </w:div>
            <w:div w:id="2099132540">
              <w:marLeft w:val="0"/>
              <w:marRight w:val="0"/>
              <w:marTop w:val="0"/>
              <w:marBottom w:val="0"/>
              <w:divBdr>
                <w:top w:val="none" w:sz="0" w:space="0" w:color="auto"/>
                <w:left w:val="none" w:sz="0" w:space="0" w:color="auto"/>
                <w:bottom w:val="none" w:sz="0" w:space="0" w:color="auto"/>
                <w:right w:val="none" w:sz="0" w:space="0" w:color="auto"/>
              </w:divBdr>
            </w:div>
            <w:div w:id="1979217807">
              <w:marLeft w:val="0"/>
              <w:marRight w:val="0"/>
              <w:marTop w:val="0"/>
              <w:marBottom w:val="0"/>
              <w:divBdr>
                <w:top w:val="none" w:sz="0" w:space="0" w:color="auto"/>
                <w:left w:val="none" w:sz="0" w:space="0" w:color="auto"/>
                <w:bottom w:val="none" w:sz="0" w:space="0" w:color="auto"/>
                <w:right w:val="none" w:sz="0" w:space="0" w:color="auto"/>
              </w:divBdr>
            </w:div>
            <w:div w:id="1291328117">
              <w:marLeft w:val="0"/>
              <w:marRight w:val="0"/>
              <w:marTop w:val="0"/>
              <w:marBottom w:val="0"/>
              <w:divBdr>
                <w:top w:val="none" w:sz="0" w:space="0" w:color="auto"/>
                <w:left w:val="none" w:sz="0" w:space="0" w:color="auto"/>
                <w:bottom w:val="none" w:sz="0" w:space="0" w:color="auto"/>
                <w:right w:val="none" w:sz="0" w:space="0" w:color="auto"/>
              </w:divBdr>
            </w:div>
            <w:div w:id="457727118">
              <w:marLeft w:val="0"/>
              <w:marRight w:val="0"/>
              <w:marTop w:val="0"/>
              <w:marBottom w:val="0"/>
              <w:divBdr>
                <w:top w:val="none" w:sz="0" w:space="0" w:color="auto"/>
                <w:left w:val="none" w:sz="0" w:space="0" w:color="auto"/>
                <w:bottom w:val="none" w:sz="0" w:space="0" w:color="auto"/>
                <w:right w:val="none" w:sz="0" w:space="0" w:color="auto"/>
              </w:divBdr>
            </w:div>
            <w:div w:id="1714035358">
              <w:marLeft w:val="0"/>
              <w:marRight w:val="0"/>
              <w:marTop w:val="0"/>
              <w:marBottom w:val="0"/>
              <w:divBdr>
                <w:top w:val="none" w:sz="0" w:space="0" w:color="auto"/>
                <w:left w:val="none" w:sz="0" w:space="0" w:color="auto"/>
                <w:bottom w:val="none" w:sz="0" w:space="0" w:color="auto"/>
                <w:right w:val="none" w:sz="0" w:space="0" w:color="auto"/>
              </w:divBdr>
            </w:div>
            <w:div w:id="1041437055">
              <w:marLeft w:val="0"/>
              <w:marRight w:val="0"/>
              <w:marTop w:val="0"/>
              <w:marBottom w:val="0"/>
              <w:divBdr>
                <w:top w:val="none" w:sz="0" w:space="0" w:color="auto"/>
                <w:left w:val="none" w:sz="0" w:space="0" w:color="auto"/>
                <w:bottom w:val="none" w:sz="0" w:space="0" w:color="auto"/>
                <w:right w:val="none" w:sz="0" w:space="0" w:color="auto"/>
              </w:divBdr>
            </w:div>
            <w:div w:id="994603058">
              <w:marLeft w:val="0"/>
              <w:marRight w:val="0"/>
              <w:marTop w:val="0"/>
              <w:marBottom w:val="0"/>
              <w:divBdr>
                <w:top w:val="none" w:sz="0" w:space="0" w:color="auto"/>
                <w:left w:val="none" w:sz="0" w:space="0" w:color="auto"/>
                <w:bottom w:val="none" w:sz="0" w:space="0" w:color="auto"/>
                <w:right w:val="none" w:sz="0" w:space="0" w:color="auto"/>
              </w:divBdr>
            </w:div>
            <w:div w:id="1392803486">
              <w:marLeft w:val="0"/>
              <w:marRight w:val="0"/>
              <w:marTop w:val="0"/>
              <w:marBottom w:val="0"/>
              <w:divBdr>
                <w:top w:val="none" w:sz="0" w:space="0" w:color="auto"/>
                <w:left w:val="none" w:sz="0" w:space="0" w:color="auto"/>
                <w:bottom w:val="none" w:sz="0" w:space="0" w:color="auto"/>
                <w:right w:val="none" w:sz="0" w:space="0" w:color="auto"/>
              </w:divBdr>
            </w:div>
            <w:div w:id="651982282">
              <w:marLeft w:val="0"/>
              <w:marRight w:val="0"/>
              <w:marTop w:val="0"/>
              <w:marBottom w:val="0"/>
              <w:divBdr>
                <w:top w:val="none" w:sz="0" w:space="0" w:color="auto"/>
                <w:left w:val="none" w:sz="0" w:space="0" w:color="auto"/>
                <w:bottom w:val="none" w:sz="0" w:space="0" w:color="auto"/>
                <w:right w:val="none" w:sz="0" w:space="0" w:color="auto"/>
              </w:divBdr>
            </w:div>
            <w:div w:id="1993172032">
              <w:marLeft w:val="0"/>
              <w:marRight w:val="0"/>
              <w:marTop w:val="0"/>
              <w:marBottom w:val="0"/>
              <w:divBdr>
                <w:top w:val="none" w:sz="0" w:space="0" w:color="auto"/>
                <w:left w:val="none" w:sz="0" w:space="0" w:color="auto"/>
                <w:bottom w:val="none" w:sz="0" w:space="0" w:color="auto"/>
                <w:right w:val="none" w:sz="0" w:space="0" w:color="auto"/>
              </w:divBdr>
            </w:div>
            <w:div w:id="274213333">
              <w:marLeft w:val="0"/>
              <w:marRight w:val="0"/>
              <w:marTop w:val="0"/>
              <w:marBottom w:val="0"/>
              <w:divBdr>
                <w:top w:val="none" w:sz="0" w:space="0" w:color="auto"/>
                <w:left w:val="none" w:sz="0" w:space="0" w:color="auto"/>
                <w:bottom w:val="none" w:sz="0" w:space="0" w:color="auto"/>
                <w:right w:val="none" w:sz="0" w:space="0" w:color="auto"/>
              </w:divBdr>
            </w:div>
            <w:div w:id="1746024622">
              <w:marLeft w:val="0"/>
              <w:marRight w:val="0"/>
              <w:marTop w:val="0"/>
              <w:marBottom w:val="0"/>
              <w:divBdr>
                <w:top w:val="none" w:sz="0" w:space="0" w:color="auto"/>
                <w:left w:val="none" w:sz="0" w:space="0" w:color="auto"/>
                <w:bottom w:val="none" w:sz="0" w:space="0" w:color="auto"/>
                <w:right w:val="none" w:sz="0" w:space="0" w:color="auto"/>
              </w:divBdr>
            </w:div>
            <w:div w:id="2020888183">
              <w:marLeft w:val="0"/>
              <w:marRight w:val="0"/>
              <w:marTop w:val="0"/>
              <w:marBottom w:val="0"/>
              <w:divBdr>
                <w:top w:val="none" w:sz="0" w:space="0" w:color="auto"/>
                <w:left w:val="none" w:sz="0" w:space="0" w:color="auto"/>
                <w:bottom w:val="none" w:sz="0" w:space="0" w:color="auto"/>
                <w:right w:val="none" w:sz="0" w:space="0" w:color="auto"/>
              </w:divBdr>
            </w:div>
            <w:div w:id="1455516098">
              <w:marLeft w:val="0"/>
              <w:marRight w:val="0"/>
              <w:marTop w:val="0"/>
              <w:marBottom w:val="0"/>
              <w:divBdr>
                <w:top w:val="none" w:sz="0" w:space="0" w:color="auto"/>
                <w:left w:val="none" w:sz="0" w:space="0" w:color="auto"/>
                <w:bottom w:val="none" w:sz="0" w:space="0" w:color="auto"/>
                <w:right w:val="none" w:sz="0" w:space="0" w:color="auto"/>
              </w:divBdr>
            </w:div>
            <w:div w:id="1348672577">
              <w:marLeft w:val="0"/>
              <w:marRight w:val="0"/>
              <w:marTop w:val="0"/>
              <w:marBottom w:val="0"/>
              <w:divBdr>
                <w:top w:val="none" w:sz="0" w:space="0" w:color="auto"/>
                <w:left w:val="none" w:sz="0" w:space="0" w:color="auto"/>
                <w:bottom w:val="none" w:sz="0" w:space="0" w:color="auto"/>
                <w:right w:val="none" w:sz="0" w:space="0" w:color="auto"/>
              </w:divBdr>
            </w:div>
            <w:div w:id="1892880549">
              <w:marLeft w:val="0"/>
              <w:marRight w:val="0"/>
              <w:marTop w:val="0"/>
              <w:marBottom w:val="0"/>
              <w:divBdr>
                <w:top w:val="none" w:sz="0" w:space="0" w:color="auto"/>
                <w:left w:val="none" w:sz="0" w:space="0" w:color="auto"/>
                <w:bottom w:val="none" w:sz="0" w:space="0" w:color="auto"/>
                <w:right w:val="none" w:sz="0" w:space="0" w:color="auto"/>
              </w:divBdr>
            </w:div>
            <w:div w:id="100103925">
              <w:marLeft w:val="0"/>
              <w:marRight w:val="0"/>
              <w:marTop w:val="0"/>
              <w:marBottom w:val="0"/>
              <w:divBdr>
                <w:top w:val="none" w:sz="0" w:space="0" w:color="auto"/>
                <w:left w:val="none" w:sz="0" w:space="0" w:color="auto"/>
                <w:bottom w:val="none" w:sz="0" w:space="0" w:color="auto"/>
                <w:right w:val="none" w:sz="0" w:space="0" w:color="auto"/>
              </w:divBdr>
            </w:div>
            <w:div w:id="1044796902">
              <w:marLeft w:val="0"/>
              <w:marRight w:val="0"/>
              <w:marTop w:val="0"/>
              <w:marBottom w:val="0"/>
              <w:divBdr>
                <w:top w:val="none" w:sz="0" w:space="0" w:color="auto"/>
                <w:left w:val="none" w:sz="0" w:space="0" w:color="auto"/>
                <w:bottom w:val="none" w:sz="0" w:space="0" w:color="auto"/>
                <w:right w:val="none" w:sz="0" w:space="0" w:color="auto"/>
              </w:divBdr>
            </w:div>
            <w:div w:id="1776630681">
              <w:marLeft w:val="0"/>
              <w:marRight w:val="0"/>
              <w:marTop w:val="0"/>
              <w:marBottom w:val="0"/>
              <w:divBdr>
                <w:top w:val="none" w:sz="0" w:space="0" w:color="auto"/>
                <w:left w:val="none" w:sz="0" w:space="0" w:color="auto"/>
                <w:bottom w:val="none" w:sz="0" w:space="0" w:color="auto"/>
                <w:right w:val="none" w:sz="0" w:space="0" w:color="auto"/>
              </w:divBdr>
            </w:div>
            <w:div w:id="1946959243">
              <w:marLeft w:val="0"/>
              <w:marRight w:val="0"/>
              <w:marTop w:val="0"/>
              <w:marBottom w:val="0"/>
              <w:divBdr>
                <w:top w:val="none" w:sz="0" w:space="0" w:color="auto"/>
                <w:left w:val="none" w:sz="0" w:space="0" w:color="auto"/>
                <w:bottom w:val="none" w:sz="0" w:space="0" w:color="auto"/>
                <w:right w:val="none" w:sz="0" w:space="0" w:color="auto"/>
              </w:divBdr>
            </w:div>
            <w:div w:id="377124299">
              <w:marLeft w:val="0"/>
              <w:marRight w:val="0"/>
              <w:marTop w:val="0"/>
              <w:marBottom w:val="0"/>
              <w:divBdr>
                <w:top w:val="none" w:sz="0" w:space="0" w:color="auto"/>
                <w:left w:val="none" w:sz="0" w:space="0" w:color="auto"/>
                <w:bottom w:val="none" w:sz="0" w:space="0" w:color="auto"/>
                <w:right w:val="none" w:sz="0" w:space="0" w:color="auto"/>
              </w:divBdr>
            </w:div>
          </w:divsChild>
        </w:div>
        <w:div w:id="783234365">
          <w:marLeft w:val="0"/>
          <w:marRight w:val="0"/>
          <w:marTop w:val="0"/>
          <w:marBottom w:val="0"/>
          <w:divBdr>
            <w:top w:val="none" w:sz="0" w:space="0" w:color="auto"/>
            <w:left w:val="none" w:sz="0" w:space="0" w:color="auto"/>
            <w:bottom w:val="none" w:sz="0" w:space="0" w:color="auto"/>
            <w:right w:val="none" w:sz="0" w:space="0" w:color="auto"/>
          </w:divBdr>
          <w:divsChild>
            <w:div w:id="144246339">
              <w:marLeft w:val="0"/>
              <w:marRight w:val="0"/>
              <w:marTop w:val="0"/>
              <w:marBottom w:val="0"/>
              <w:divBdr>
                <w:top w:val="none" w:sz="0" w:space="0" w:color="auto"/>
                <w:left w:val="none" w:sz="0" w:space="0" w:color="auto"/>
                <w:bottom w:val="none" w:sz="0" w:space="0" w:color="auto"/>
                <w:right w:val="none" w:sz="0" w:space="0" w:color="auto"/>
              </w:divBdr>
            </w:div>
          </w:divsChild>
        </w:div>
        <w:div w:id="2094618944">
          <w:marLeft w:val="0"/>
          <w:marRight w:val="0"/>
          <w:marTop w:val="0"/>
          <w:marBottom w:val="0"/>
          <w:divBdr>
            <w:top w:val="none" w:sz="0" w:space="0" w:color="auto"/>
            <w:left w:val="none" w:sz="0" w:space="0" w:color="auto"/>
            <w:bottom w:val="none" w:sz="0" w:space="0" w:color="auto"/>
            <w:right w:val="none" w:sz="0" w:space="0" w:color="auto"/>
          </w:divBdr>
          <w:divsChild>
            <w:div w:id="1845123060">
              <w:marLeft w:val="0"/>
              <w:marRight w:val="0"/>
              <w:marTop w:val="0"/>
              <w:marBottom w:val="0"/>
              <w:divBdr>
                <w:top w:val="none" w:sz="0" w:space="0" w:color="auto"/>
                <w:left w:val="none" w:sz="0" w:space="0" w:color="auto"/>
                <w:bottom w:val="none" w:sz="0" w:space="0" w:color="auto"/>
                <w:right w:val="none" w:sz="0" w:space="0" w:color="auto"/>
              </w:divBdr>
            </w:div>
            <w:div w:id="1366634219">
              <w:marLeft w:val="0"/>
              <w:marRight w:val="0"/>
              <w:marTop w:val="0"/>
              <w:marBottom w:val="0"/>
              <w:divBdr>
                <w:top w:val="none" w:sz="0" w:space="0" w:color="auto"/>
                <w:left w:val="none" w:sz="0" w:space="0" w:color="auto"/>
                <w:bottom w:val="none" w:sz="0" w:space="0" w:color="auto"/>
                <w:right w:val="none" w:sz="0" w:space="0" w:color="auto"/>
              </w:divBdr>
            </w:div>
            <w:div w:id="79301403">
              <w:marLeft w:val="0"/>
              <w:marRight w:val="0"/>
              <w:marTop w:val="0"/>
              <w:marBottom w:val="0"/>
              <w:divBdr>
                <w:top w:val="none" w:sz="0" w:space="0" w:color="auto"/>
                <w:left w:val="none" w:sz="0" w:space="0" w:color="auto"/>
                <w:bottom w:val="none" w:sz="0" w:space="0" w:color="auto"/>
                <w:right w:val="none" w:sz="0" w:space="0" w:color="auto"/>
              </w:divBdr>
            </w:div>
            <w:div w:id="231623263">
              <w:marLeft w:val="0"/>
              <w:marRight w:val="0"/>
              <w:marTop w:val="0"/>
              <w:marBottom w:val="0"/>
              <w:divBdr>
                <w:top w:val="none" w:sz="0" w:space="0" w:color="auto"/>
                <w:left w:val="none" w:sz="0" w:space="0" w:color="auto"/>
                <w:bottom w:val="none" w:sz="0" w:space="0" w:color="auto"/>
                <w:right w:val="none" w:sz="0" w:space="0" w:color="auto"/>
              </w:divBdr>
            </w:div>
            <w:div w:id="1117217263">
              <w:marLeft w:val="0"/>
              <w:marRight w:val="0"/>
              <w:marTop w:val="0"/>
              <w:marBottom w:val="0"/>
              <w:divBdr>
                <w:top w:val="none" w:sz="0" w:space="0" w:color="auto"/>
                <w:left w:val="none" w:sz="0" w:space="0" w:color="auto"/>
                <w:bottom w:val="none" w:sz="0" w:space="0" w:color="auto"/>
                <w:right w:val="none" w:sz="0" w:space="0" w:color="auto"/>
              </w:divBdr>
            </w:div>
            <w:div w:id="1076247734">
              <w:marLeft w:val="0"/>
              <w:marRight w:val="0"/>
              <w:marTop w:val="0"/>
              <w:marBottom w:val="0"/>
              <w:divBdr>
                <w:top w:val="none" w:sz="0" w:space="0" w:color="auto"/>
                <w:left w:val="none" w:sz="0" w:space="0" w:color="auto"/>
                <w:bottom w:val="none" w:sz="0" w:space="0" w:color="auto"/>
                <w:right w:val="none" w:sz="0" w:space="0" w:color="auto"/>
              </w:divBdr>
            </w:div>
            <w:div w:id="422992278">
              <w:marLeft w:val="0"/>
              <w:marRight w:val="0"/>
              <w:marTop w:val="0"/>
              <w:marBottom w:val="0"/>
              <w:divBdr>
                <w:top w:val="none" w:sz="0" w:space="0" w:color="auto"/>
                <w:left w:val="none" w:sz="0" w:space="0" w:color="auto"/>
                <w:bottom w:val="none" w:sz="0" w:space="0" w:color="auto"/>
                <w:right w:val="none" w:sz="0" w:space="0" w:color="auto"/>
              </w:divBdr>
            </w:div>
            <w:div w:id="1894804194">
              <w:marLeft w:val="0"/>
              <w:marRight w:val="0"/>
              <w:marTop w:val="0"/>
              <w:marBottom w:val="0"/>
              <w:divBdr>
                <w:top w:val="none" w:sz="0" w:space="0" w:color="auto"/>
                <w:left w:val="none" w:sz="0" w:space="0" w:color="auto"/>
                <w:bottom w:val="none" w:sz="0" w:space="0" w:color="auto"/>
                <w:right w:val="none" w:sz="0" w:space="0" w:color="auto"/>
              </w:divBdr>
            </w:div>
            <w:div w:id="130948935">
              <w:marLeft w:val="0"/>
              <w:marRight w:val="0"/>
              <w:marTop w:val="0"/>
              <w:marBottom w:val="0"/>
              <w:divBdr>
                <w:top w:val="none" w:sz="0" w:space="0" w:color="auto"/>
                <w:left w:val="none" w:sz="0" w:space="0" w:color="auto"/>
                <w:bottom w:val="none" w:sz="0" w:space="0" w:color="auto"/>
                <w:right w:val="none" w:sz="0" w:space="0" w:color="auto"/>
              </w:divBdr>
            </w:div>
            <w:div w:id="1809593896">
              <w:marLeft w:val="0"/>
              <w:marRight w:val="0"/>
              <w:marTop w:val="0"/>
              <w:marBottom w:val="0"/>
              <w:divBdr>
                <w:top w:val="none" w:sz="0" w:space="0" w:color="auto"/>
                <w:left w:val="none" w:sz="0" w:space="0" w:color="auto"/>
                <w:bottom w:val="none" w:sz="0" w:space="0" w:color="auto"/>
                <w:right w:val="none" w:sz="0" w:space="0" w:color="auto"/>
              </w:divBdr>
            </w:div>
            <w:div w:id="978728526">
              <w:marLeft w:val="0"/>
              <w:marRight w:val="0"/>
              <w:marTop w:val="0"/>
              <w:marBottom w:val="0"/>
              <w:divBdr>
                <w:top w:val="none" w:sz="0" w:space="0" w:color="auto"/>
                <w:left w:val="none" w:sz="0" w:space="0" w:color="auto"/>
                <w:bottom w:val="none" w:sz="0" w:space="0" w:color="auto"/>
                <w:right w:val="none" w:sz="0" w:space="0" w:color="auto"/>
              </w:divBdr>
            </w:div>
            <w:div w:id="1977831690">
              <w:marLeft w:val="0"/>
              <w:marRight w:val="0"/>
              <w:marTop w:val="0"/>
              <w:marBottom w:val="0"/>
              <w:divBdr>
                <w:top w:val="none" w:sz="0" w:space="0" w:color="auto"/>
                <w:left w:val="none" w:sz="0" w:space="0" w:color="auto"/>
                <w:bottom w:val="none" w:sz="0" w:space="0" w:color="auto"/>
                <w:right w:val="none" w:sz="0" w:space="0" w:color="auto"/>
              </w:divBdr>
            </w:div>
            <w:div w:id="286395868">
              <w:marLeft w:val="0"/>
              <w:marRight w:val="0"/>
              <w:marTop w:val="0"/>
              <w:marBottom w:val="0"/>
              <w:divBdr>
                <w:top w:val="none" w:sz="0" w:space="0" w:color="auto"/>
                <w:left w:val="none" w:sz="0" w:space="0" w:color="auto"/>
                <w:bottom w:val="none" w:sz="0" w:space="0" w:color="auto"/>
                <w:right w:val="none" w:sz="0" w:space="0" w:color="auto"/>
              </w:divBdr>
            </w:div>
          </w:divsChild>
        </w:div>
        <w:div w:id="284123414">
          <w:marLeft w:val="0"/>
          <w:marRight w:val="0"/>
          <w:marTop w:val="0"/>
          <w:marBottom w:val="0"/>
          <w:divBdr>
            <w:top w:val="none" w:sz="0" w:space="0" w:color="auto"/>
            <w:left w:val="none" w:sz="0" w:space="0" w:color="auto"/>
            <w:bottom w:val="none" w:sz="0" w:space="0" w:color="auto"/>
            <w:right w:val="none" w:sz="0" w:space="0" w:color="auto"/>
          </w:divBdr>
        </w:div>
        <w:div w:id="1012805511">
          <w:marLeft w:val="0"/>
          <w:marRight w:val="0"/>
          <w:marTop w:val="0"/>
          <w:marBottom w:val="0"/>
          <w:divBdr>
            <w:top w:val="none" w:sz="0" w:space="0" w:color="auto"/>
            <w:left w:val="none" w:sz="0" w:space="0" w:color="auto"/>
            <w:bottom w:val="none" w:sz="0" w:space="0" w:color="auto"/>
            <w:right w:val="none" w:sz="0" w:space="0" w:color="auto"/>
          </w:divBdr>
        </w:div>
        <w:div w:id="1972711802">
          <w:marLeft w:val="0"/>
          <w:marRight w:val="0"/>
          <w:marTop w:val="0"/>
          <w:marBottom w:val="0"/>
          <w:divBdr>
            <w:top w:val="none" w:sz="0" w:space="0" w:color="auto"/>
            <w:left w:val="none" w:sz="0" w:space="0" w:color="auto"/>
            <w:bottom w:val="none" w:sz="0" w:space="0" w:color="auto"/>
            <w:right w:val="none" w:sz="0" w:space="0" w:color="auto"/>
          </w:divBdr>
        </w:div>
        <w:div w:id="919676478">
          <w:marLeft w:val="0"/>
          <w:marRight w:val="0"/>
          <w:marTop w:val="0"/>
          <w:marBottom w:val="0"/>
          <w:divBdr>
            <w:top w:val="none" w:sz="0" w:space="0" w:color="auto"/>
            <w:left w:val="none" w:sz="0" w:space="0" w:color="auto"/>
            <w:bottom w:val="none" w:sz="0" w:space="0" w:color="auto"/>
            <w:right w:val="none" w:sz="0" w:space="0" w:color="auto"/>
          </w:divBdr>
        </w:div>
        <w:div w:id="539588970">
          <w:marLeft w:val="0"/>
          <w:marRight w:val="0"/>
          <w:marTop w:val="0"/>
          <w:marBottom w:val="0"/>
          <w:divBdr>
            <w:top w:val="none" w:sz="0" w:space="0" w:color="auto"/>
            <w:left w:val="none" w:sz="0" w:space="0" w:color="auto"/>
            <w:bottom w:val="none" w:sz="0" w:space="0" w:color="auto"/>
            <w:right w:val="none" w:sz="0" w:space="0" w:color="auto"/>
          </w:divBdr>
        </w:div>
        <w:div w:id="353775123">
          <w:marLeft w:val="0"/>
          <w:marRight w:val="0"/>
          <w:marTop w:val="0"/>
          <w:marBottom w:val="0"/>
          <w:divBdr>
            <w:top w:val="none" w:sz="0" w:space="0" w:color="auto"/>
            <w:left w:val="none" w:sz="0" w:space="0" w:color="auto"/>
            <w:bottom w:val="none" w:sz="0" w:space="0" w:color="auto"/>
            <w:right w:val="none" w:sz="0" w:space="0" w:color="auto"/>
          </w:divBdr>
          <w:divsChild>
            <w:div w:id="1845047557">
              <w:marLeft w:val="0"/>
              <w:marRight w:val="0"/>
              <w:marTop w:val="0"/>
              <w:marBottom w:val="0"/>
              <w:divBdr>
                <w:top w:val="none" w:sz="0" w:space="0" w:color="auto"/>
                <w:left w:val="none" w:sz="0" w:space="0" w:color="auto"/>
                <w:bottom w:val="none" w:sz="0" w:space="0" w:color="auto"/>
                <w:right w:val="none" w:sz="0" w:space="0" w:color="auto"/>
              </w:divBdr>
              <w:divsChild>
                <w:div w:id="40716478">
                  <w:marLeft w:val="0"/>
                  <w:marRight w:val="0"/>
                  <w:marTop w:val="0"/>
                  <w:marBottom w:val="0"/>
                  <w:divBdr>
                    <w:top w:val="none" w:sz="0" w:space="0" w:color="auto"/>
                    <w:left w:val="none" w:sz="0" w:space="0" w:color="auto"/>
                    <w:bottom w:val="none" w:sz="0" w:space="0" w:color="auto"/>
                    <w:right w:val="none" w:sz="0" w:space="0" w:color="auto"/>
                  </w:divBdr>
                </w:div>
                <w:div w:id="857428541">
                  <w:marLeft w:val="0"/>
                  <w:marRight w:val="0"/>
                  <w:marTop w:val="0"/>
                  <w:marBottom w:val="0"/>
                  <w:divBdr>
                    <w:top w:val="none" w:sz="0" w:space="0" w:color="auto"/>
                    <w:left w:val="none" w:sz="0" w:space="0" w:color="auto"/>
                    <w:bottom w:val="none" w:sz="0" w:space="0" w:color="auto"/>
                    <w:right w:val="none" w:sz="0" w:space="0" w:color="auto"/>
                  </w:divBdr>
                </w:div>
                <w:div w:id="525367748">
                  <w:marLeft w:val="0"/>
                  <w:marRight w:val="0"/>
                  <w:marTop w:val="0"/>
                  <w:marBottom w:val="0"/>
                  <w:divBdr>
                    <w:top w:val="none" w:sz="0" w:space="0" w:color="auto"/>
                    <w:left w:val="none" w:sz="0" w:space="0" w:color="auto"/>
                    <w:bottom w:val="none" w:sz="0" w:space="0" w:color="auto"/>
                    <w:right w:val="none" w:sz="0" w:space="0" w:color="auto"/>
                  </w:divBdr>
                </w:div>
                <w:div w:id="1900095814">
                  <w:marLeft w:val="0"/>
                  <w:marRight w:val="0"/>
                  <w:marTop w:val="0"/>
                  <w:marBottom w:val="0"/>
                  <w:divBdr>
                    <w:top w:val="none" w:sz="0" w:space="0" w:color="auto"/>
                    <w:left w:val="none" w:sz="0" w:space="0" w:color="auto"/>
                    <w:bottom w:val="none" w:sz="0" w:space="0" w:color="auto"/>
                    <w:right w:val="none" w:sz="0" w:space="0" w:color="auto"/>
                  </w:divBdr>
                </w:div>
                <w:div w:id="29650927">
                  <w:marLeft w:val="0"/>
                  <w:marRight w:val="0"/>
                  <w:marTop w:val="0"/>
                  <w:marBottom w:val="0"/>
                  <w:divBdr>
                    <w:top w:val="none" w:sz="0" w:space="0" w:color="auto"/>
                    <w:left w:val="none" w:sz="0" w:space="0" w:color="auto"/>
                    <w:bottom w:val="none" w:sz="0" w:space="0" w:color="auto"/>
                    <w:right w:val="none" w:sz="0" w:space="0" w:color="auto"/>
                  </w:divBdr>
                </w:div>
                <w:div w:id="1270817407">
                  <w:marLeft w:val="0"/>
                  <w:marRight w:val="0"/>
                  <w:marTop w:val="0"/>
                  <w:marBottom w:val="0"/>
                  <w:divBdr>
                    <w:top w:val="none" w:sz="0" w:space="0" w:color="auto"/>
                    <w:left w:val="none" w:sz="0" w:space="0" w:color="auto"/>
                    <w:bottom w:val="none" w:sz="0" w:space="0" w:color="auto"/>
                    <w:right w:val="none" w:sz="0" w:space="0" w:color="auto"/>
                  </w:divBdr>
                </w:div>
                <w:div w:id="1907762559">
                  <w:marLeft w:val="0"/>
                  <w:marRight w:val="0"/>
                  <w:marTop w:val="0"/>
                  <w:marBottom w:val="0"/>
                  <w:divBdr>
                    <w:top w:val="none" w:sz="0" w:space="0" w:color="auto"/>
                    <w:left w:val="none" w:sz="0" w:space="0" w:color="auto"/>
                    <w:bottom w:val="none" w:sz="0" w:space="0" w:color="auto"/>
                    <w:right w:val="none" w:sz="0" w:space="0" w:color="auto"/>
                  </w:divBdr>
                </w:div>
                <w:div w:id="321201895">
                  <w:marLeft w:val="0"/>
                  <w:marRight w:val="0"/>
                  <w:marTop w:val="0"/>
                  <w:marBottom w:val="0"/>
                  <w:divBdr>
                    <w:top w:val="none" w:sz="0" w:space="0" w:color="auto"/>
                    <w:left w:val="none" w:sz="0" w:space="0" w:color="auto"/>
                    <w:bottom w:val="none" w:sz="0" w:space="0" w:color="auto"/>
                    <w:right w:val="none" w:sz="0" w:space="0" w:color="auto"/>
                  </w:divBdr>
                </w:div>
                <w:div w:id="2142338194">
                  <w:marLeft w:val="0"/>
                  <w:marRight w:val="0"/>
                  <w:marTop w:val="0"/>
                  <w:marBottom w:val="0"/>
                  <w:divBdr>
                    <w:top w:val="none" w:sz="0" w:space="0" w:color="auto"/>
                    <w:left w:val="none" w:sz="0" w:space="0" w:color="auto"/>
                    <w:bottom w:val="none" w:sz="0" w:space="0" w:color="auto"/>
                    <w:right w:val="none" w:sz="0" w:space="0" w:color="auto"/>
                  </w:divBdr>
                </w:div>
                <w:div w:id="690953554">
                  <w:marLeft w:val="0"/>
                  <w:marRight w:val="0"/>
                  <w:marTop w:val="0"/>
                  <w:marBottom w:val="0"/>
                  <w:divBdr>
                    <w:top w:val="none" w:sz="0" w:space="0" w:color="auto"/>
                    <w:left w:val="none" w:sz="0" w:space="0" w:color="auto"/>
                    <w:bottom w:val="none" w:sz="0" w:space="0" w:color="auto"/>
                    <w:right w:val="none" w:sz="0" w:space="0" w:color="auto"/>
                  </w:divBdr>
                </w:div>
                <w:div w:id="1947150974">
                  <w:marLeft w:val="0"/>
                  <w:marRight w:val="0"/>
                  <w:marTop w:val="0"/>
                  <w:marBottom w:val="0"/>
                  <w:divBdr>
                    <w:top w:val="none" w:sz="0" w:space="0" w:color="auto"/>
                    <w:left w:val="none" w:sz="0" w:space="0" w:color="auto"/>
                    <w:bottom w:val="none" w:sz="0" w:space="0" w:color="auto"/>
                    <w:right w:val="none" w:sz="0" w:space="0" w:color="auto"/>
                  </w:divBdr>
                </w:div>
                <w:div w:id="1037313481">
                  <w:marLeft w:val="0"/>
                  <w:marRight w:val="0"/>
                  <w:marTop w:val="0"/>
                  <w:marBottom w:val="0"/>
                  <w:divBdr>
                    <w:top w:val="none" w:sz="0" w:space="0" w:color="auto"/>
                    <w:left w:val="none" w:sz="0" w:space="0" w:color="auto"/>
                    <w:bottom w:val="none" w:sz="0" w:space="0" w:color="auto"/>
                    <w:right w:val="none" w:sz="0" w:space="0" w:color="auto"/>
                  </w:divBdr>
                </w:div>
                <w:div w:id="850995571">
                  <w:marLeft w:val="0"/>
                  <w:marRight w:val="0"/>
                  <w:marTop w:val="0"/>
                  <w:marBottom w:val="0"/>
                  <w:divBdr>
                    <w:top w:val="none" w:sz="0" w:space="0" w:color="auto"/>
                    <w:left w:val="none" w:sz="0" w:space="0" w:color="auto"/>
                    <w:bottom w:val="none" w:sz="0" w:space="0" w:color="auto"/>
                    <w:right w:val="none" w:sz="0" w:space="0" w:color="auto"/>
                  </w:divBdr>
                </w:div>
                <w:div w:id="968239478">
                  <w:marLeft w:val="0"/>
                  <w:marRight w:val="0"/>
                  <w:marTop w:val="0"/>
                  <w:marBottom w:val="0"/>
                  <w:divBdr>
                    <w:top w:val="none" w:sz="0" w:space="0" w:color="auto"/>
                    <w:left w:val="none" w:sz="0" w:space="0" w:color="auto"/>
                    <w:bottom w:val="none" w:sz="0" w:space="0" w:color="auto"/>
                    <w:right w:val="none" w:sz="0" w:space="0" w:color="auto"/>
                  </w:divBdr>
                </w:div>
                <w:div w:id="455295774">
                  <w:marLeft w:val="0"/>
                  <w:marRight w:val="0"/>
                  <w:marTop w:val="0"/>
                  <w:marBottom w:val="0"/>
                  <w:divBdr>
                    <w:top w:val="none" w:sz="0" w:space="0" w:color="auto"/>
                    <w:left w:val="none" w:sz="0" w:space="0" w:color="auto"/>
                    <w:bottom w:val="none" w:sz="0" w:space="0" w:color="auto"/>
                    <w:right w:val="none" w:sz="0" w:space="0" w:color="auto"/>
                  </w:divBdr>
                </w:div>
                <w:div w:id="1809736013">
                  <w:marLeft w:val="0"/>
                  <w:marRight w:val="0"/>
                  <w:marTop w:val="0"/>
                  <w:marBottom w:val="0"/>
                  <w:divBdr>
                    <w:top w:val="none" w:sz="0" w:space="0" w:color="auto"/>
                    <w:left w:val="none" w:sz="0" w:space="0" w:color="auto"/>
                    <w:bottom w:val="none" w:sz="0" w:space="0" w:color="auto"/>
                    <w:right w:val="none" w:sz="0" w:space="0" w:color="auto"/>
                  </w:divBdr>
                </w:div>
                <w:div w:id="1854300551">
                  <w:marLeft w:val="0"/>
                  <w:marRight w:val="0"/>
                  <w:marTop w:val="0"/>
                  <w:marBottom w:val="0"/>
                  <w:divBdr>
                    <w:top w:val="none" w:sz="0" w:space="0" w:color="auto"/>
                    <w:left w:val="none" w:sz="0" w:space="0" w:color="auto"/>
                    <w:bottom w:val="none" w:sz="0" w:space="0" w:color="auto"/>
                    <w:right w:val="none" w:sz="0" w:space="0" w:color="auto"/>
                  </w:divBdr>
                </w:div>
                <w:div w:id="473182293">
                  <w:marLeft w:val="0"/>
                  <w:marRight w:val="0"/>
                  <w:marTop w:val="0"/>
                  <w:marBottom w:val="0"/>
                  <w:divBdr>
                    <w:top w:val="none" w:sz="0" w:space="0" w:color="auto"/>
                    <w:left w:val="none" w:sz="0" w:space="0" w:color="auto"/>
                    <w:bottom w:val="none" w:sz="0" w:space="0" w:color="auto"/>
                    <w:right w:val="none" w:sz="0" w:space="0" w:color="auto"/>
                  </w:divBdr>
                </w:div>
                <w:div w:id="1351184503">
                  <w:marLeft w:val="0"/>
                  <w:marRight w:val="0"/>
                  <w:marTop w:val="0"/>
                  <w:marBottom w:val="0"/>
                  <w:divBdr>
                    <w:top w:val="none" w:sz="0" w:space="0" w:color="auto"/>
                    <w:left w:val="none" w:sz="0" w:space="0" w:color="auto"/>
                    <w:bottom w:val="none" w:sz="0" w:space="0" w:color="auto"/>
                    <w:right w:val="none" w:sz="0" w:space="0" w:color="auto"/>
                  </w:divBdr>
                </w:div>
                <w:div w:id="684284900">
                  <w:marLeft w:val="0"/>
                  <w:marRight w:val="0"/>
                  <w:marTop w:val="0"/>
                  <w:marBottom w:val="0"/>
                  <w:divBdr>
                    <w:top w:val="none" w:sz="0" w:space="0" w:color="auto"/>
                    <w:left w:val="none" w:sz="0" w:space="0" w:color="auto"/>
                    <w:bottom w:val="none" w:sz="0" w:space="0" w:color="auto"/>
                    <w:right w:val="none" w:sz="0" w:space="0" w:color="auto"/>
                  </w:divBdr>
                </w:div>
                <w:div w:id="1719814727">
                  <w:marLeft w:val="0"/>
                  <w:marRight w:val="0"/>
                  <w:marTop w:val="0"/>
                  <w:marBottom w:val="0"/>
                  <w:divBdr>
                    <w:top w:val="none" w:sz="0" w:space="0" w:color="auto"/>
                    <w:left w:val="none" w:sz="0" w:space="0" w:color="auto"/>
                    <w:bottom w:val="none" w:sz="0" w:space="0" w:color="auto"/>
                    <w:right w:val="none" w:sz="0" w:space="0" w:color="auto"/>
                  </w:divBdr>
                </w:div>
                <w:div w:id="6226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7951">
          <w:marLeft w:val="0"/>
          <w:marRight w:val="0"/>
          <w:marTop w:val="0"/>
          <w:marBottom w:val="0"/>
          <w:divBdr>
            <w:top w:val="none" w:sz="0" w:space="0" w:color="auto"/>
            <w:left w:val="none" w:sz="0" w:space="0" w:color="auto"/>
            <w:bottom w:val="none" w:sz="0" w:space="0" w:color="auto"/>
            <w:right w:val="none" w:sz="0" w:space="0" w:color="auto"/>
          </w:divBdr>
        </w:div>
        <w:div w:id="367724603">
          <w:marLeft w:val="0"/>
          <w:marRight w:val="0"/>
          <w:marTop w:val="0"/>
          <w:marBottom w:val="0"/>
          <w:divBdr>
            <w:top w:val="none" w:sz="0" w:space="0" w:color="auto"/>
            <w:left w:val="none" w:sz="0" w:space="0" w:color="auto"/>
            <w:bottom w:val="none" w:sz="0" w:space="0" w:color="auto"/>
            <w:right w:val="none" w:sz="0" w:space="0" w:color="auto"/>
          </w:divBdr>
        </w:div>
        <w:div w:id="1321688012">
          <w:marLeft w:val="0"/>
          <w:marRight w:val="0"/>
          <w:marTop w:val="0"/>
          <w:marBottom w:val="0"/>
          <w:divBdr>
            <w:top w:val="none" w:sz="0" w:space="0" w:color="auto"/>
            <w:left w:val="none" w:sz="0" w:space="0" w:color="auto"/>
            <w:bottom w:val="none" w:sz="0" w:space="0" w:color="auto"/>
            <w:right w:val="none" w:sz="0" w:space="0" w:color="auto"/>
          </w:divBdr>
        </w:div>
        <w:div w:id="1215655973">
          <w:marLeft w:val="0"/>
          <w:marRight w:val="0"/>
          <w:marTop w:val="0"/>
          <w:marBottom w:val="0"/>
          <w:divBdr>
            <w:top w:val="none" w:sz="0" w:space="0" w:color="auto"/>
            <w:left w:val="none" w:sz="0" w:space="0" w:color="auto"/>
            <w:bottom w:val="none" w:sz="0" w:space="0" w:color="auto"/>
            <w:right w:val="none" w:sz="0" w:space="0" w:color="auto"/>
          </w:divBdr>
        </w:div>
        <w:div w:id="1633438642">
          <w:marLeft w:val="0"/>
          <w:marRight w:val="0"/>
          <w:marTop w:val="0"/>
          <w:marBottom w:val="0"/>
          <w:divBdr>
            <w:top w:val="none" w:sz="0" w:space="0" w:color="auto"/>
            <w:left w:val="none" w:sz="0" w:space="0" w:color="auto"/>
            <w:bottom w:val="none" w:sz="0" w:space="0" w:color="auto"/>
            <w:right w:val="none" w:sz="0" w:space="0" w:color="auto"/>
          </w:divBdr>
        </w:div>
        <w:div w:id="1577548585">
          <w:marLeft w:val="0"/>
          <w:marRight w:val="0"/>
          <w:marTop w:val="0"/>
          <w:marBottom w:val="0"/>
          <w:divBdr>
            <w:top w:val="none" w:sz="0" w:space="0" w:color="auto"/>
            <w:left w:val="none" w:sz="0" w:space="0" w:color="auto"/>
            <w:bottom w:val="none" w:sz="0" w:space="0" w:color="auto"/>
            <w:right w:val="none" w:sz="0" w:space="0" w:color="auto"/>
          </w:divBdr>
          <w:divsChild>
            <w:div w:id="430930915">
              <w:marLeft w:val="0"/>
              <w:marRight w:val="0"/>
              <w:marTop w:val="0"/>
              <w:marBottom w:val="0"/>
              <w:divBdr>
                <w:top w:val="none" w:sz="0" w:space="0" w:color="auto"/>
                <w:left w:val="none" w:sz="0" w:space="0" w:color="auto"/>
                <w:bottom w:val="none" w:sz="0" w:space="0" w:color="auto"/>
                <w:right w:val="none" w:sz="0" w:space="0" w:color="auto"/>
              </w:divBdr>
            </w:div>
            <w:div w:id="1306280014">
              <w:marLeft w:val="0"/>
              <w:marRight w:val="0"/>
              <w:marTop w:val="0"/>
              <w:marBottom w:val="0"/>
              <w:divBdr>
                <w:top w:val="none" w:sz="0" w:space="0" w:color="auto"/>
                <w:left w:val="none" w:sz="0" w:space="0" w:color="auto"/>
                <w:bottom w:val="none" w:sz="0" w:space="0" w:color="auto"/>
                <w:right w:val="none" w:sz="0" w:space="0" w:color="auto"/>
              </w:divBdr>
            </w:div>
            <w:div w:id="2081442787">
              <w:marLeft w:val="0"/>
              <w:marRight w:val="0"/>
              <w:marTop w:val="0"/>
              <w:marBottom w:val="0"/>
              <w:divBdr>
                <w:top w:val="none" w:sz="0" w:space="0" w:color="auto"/>
                <w:left w:val="none" w:sz="0" w:space="0" w:color="auto"/>
                <w:bottom w:val="none" w:sz="0" w:space="0" w:color="auto"/>
                <w:right w:val="none" w:sz="0" w:space="0" w:color="auto"/>
              </w:divBdr>
            </w:div>
            <w:div w:id="1574051075">
              <w:marLeft w:val="0"/>
              <w:marRight w:val="0"/>
              <w:marTop w:val="0"/>
              <w:marBottom w:val="0"/>
              <w:divBdr>
                <w:top w:val="none" w:sz="0" w:space="0" w:color="auto"/>
                <w:left w:val="none" w:sz="0" w:space="0" w:color="auto"/>
                <w:bottom w:val="none" w:sz="0" w:space="0" w:color="auto"/>
                <w:right w:val="none" w:sz="0" w:space="0" w:color="auto"/>
              </w:divBdr>
            </w:div>
            <w:div w:id="182524328">
              <w:marLeft w:val="0"/>
              <w:marRight w:val="0"/>
              <w:marTop w:val="0"/>
              <w:marBottom w:val="0"/>
              <w:divBdr>
                <w:top w:val="none" w:sz="0" w:space="0" w:color="auto"/>
                <w:left w:val="none" w:sz="0" w:space="0" w:color="auto"/>
                <w:bottom w:val="none" w:sz="0" w:space="0" w:color="auto"/>
                <w:right w:val="none" w:sz="0" w:space="0" w:color="auto"/>
              </w:divBdr>
            </w:div>
            <w:div w:id="1145584668">
              <w:marLeft w:val="0"/>
              <w:marRight w:val="0"/>
              <w:marTop w:val="0"/>
              <w:marBottom w:val="0"/>
              <w:divBdr>
                <w:top w:val="none" w:sz="0" w:space="0" w:color="auto"/>
                <w:left w:val="none" w:sz="0" w:space="0" w:color="auto"/>
                <w:bottom w:val="none" w:sz="0" w:space="0" w:color="auto"/>
                <w:right w:val="none" w:sz="0" w:space="0" w:color="auto"/>
              </w:divBdr>
            </w:div>
            <w:div w:id="189490326">
              <w:marLeft w:val="0"/>
              <w:marRight w:val="0"/>
              <w:marTop w:val="0"/>
              <w:marBottom w:val="0"/>
              <w:divBdr>
                <w:top w:val="none" w:sz="0" w:space="0" w:color="auto"/>
                <w:left w:val="none" w:sz="0" w:space="0" w:color="auto"/>
                <w:bottom w:val="none" w:sz="0" w:space="0" w:color="auto"/>
                <w:right w:val="none" w:sz="0" w:space="0" w:color="auto"/>
              </w:divBdr>
            </w:div>
            <w:div w:id="1715502016">
              <w:marLeft w:val="0"/>
              <w:marRight w:val="0"/>
              <w:marTop w:val="0"/>
              <w:marBottom w:val="0"/>
              <w:divBdr>
                <w:top w:val="none" w:sz="0" w:space="0" w:color="auto"/>
                <w:left w:val="none" w:sz="0" w:space="0" w:color="auto"/>
                <w:bottom w:val="none" w:sz="0" w:space="0" w:color="auto"/>
                <w:right w:val="none" w:sz="0" w:space="0" w:color="auto"/>
              </w:divBdr>
            </w:div>
            <w:div w:id="716974613">
              <w:marLeft w:val="0"/>
              <w:marRight w:val="0"/>
              <w:marTop w:val="0"/>
              <w:marBottom w:val="0"/>
              <w:divBdr>
                <w:top w:val="none" w:sz="0" w:space="0" w:color="auto"/>
                <w:left w:val="none" w:sz="0" w:space="0" w:color="auto"/>
                <w:bottom w:val="none" w:sz="0" w:space="0" w:color="auto"/>
                <w:right w:val="none" w:sz="0" w:space="0" w:color="auto"/>
              </w:divBdr>
            </w:div>
            <w:div w:id="2129742087">
              <w:marLeft w:val="0"/>
              <w:marRight w:val="0"/>
              <w:marTop w:val="0"/>
              <w:marBottom w:val="0"/>
              <w:divBdr>
                <w:top w:val="none" w:sz="0" w:space="0" w:color="auto"/>
                <w:left w:val="none" w:sz="0" w:space="0" w:color="auto"/>
                <w:bottom w:val="none" w:sz="0" w:space="0" w:color="auto"/>
                <w:right w:val="none" w:sz="0" w:space="0" w:color="auto"/>
              </w:divBdr>
            </w:div>
            <w:div w:id="533808396">
              <w:marLeft w:val="0"/>
              <w:marRight w:val="0"/>
              <w:marTop w:val="0"/>
              <w:marBottom w:val="0"/>
              <w:divBdr>
                <w:top w:val="none" w:sz="0" w:space="0" w:color="auto"/>
                <w:left w:val="none" w:sz="0" w:space="0" w:color="auto"/>
                <w:bottom w:val="none" w:sz="0" w:space="0" w:color="auto"/>
                <w:right w:val="none" w:sz="0" w:space="0" w:color="auto"/>
              </w:divBdr>
            </w:div>
            <w:div w:id="1792045587">
              <w:marLeft w:val="0"/>
              <w:marRight w:val="0"/>
              <w:marTop w:val="0"/>
              <w:marBottom w:val="0"/>
              <w:divBdr>
                <w:top w:val="none" w:sz="0" w:space="0" w:color="auto"/>
                <w:left w:val="none" w:sz="0" w:space="0" w:color="auto"/>
                <w:bottom w:val="none" w:sz="0" w:space="0" w:color="auto"/>
                <w:right w:val="none" w:sz="0" w:space="0" w:color="auto"/>
              </w:divBdr>
            </w:div>
            <w:div w:id="1535776464">
              <w:marLeft w:val="0"/>
              <w:marRight w:val="0"/>
              <w:marTop w:val="0"/>
              <w:marBottom w:val="0"/>
              <w:divBdr>
                <w:top w:val="none" w:sz="0" w:space="0" w:color="auto"/>
                <w:left w:val="none" w:sz="0" w:space="0" w:color="auto"/>
                <w:bottom w:val="none" w:sz="0" w:space="0" w:color="auto"/>
                <w:right w:val="none" w:sz="0" w:space="0" w:color="auto"/>
              </w:divBdr>
            </w:div>
            <w:div w:id="1125732287">
              <w:marLeft w:val="0"/>
              <w:marRight w:val="0"/>
              <w:marTop w:val="0"/>
              <w:marBottom w:val="0"/>
              <w:divBdr>
                <w:top w:val="none" w:sz="0" w:space="0" w:color="auto"/>
                <w:left w:val="none" w:sz="0" w:space="0" w:color="auto"/>
                <w:bottom w:val="none" w:sz="0" w:space="0" w:color="auto"/>
                <w:right w:val="none" w:sz="0" w:space="0" w:color="auto"/>
              </w:divBdr>
            </w:div>
            <w:div w:id="40372556">
              <w:marLeft w:val="0"/>
              <w:marRight w:val="0"/>
              <w:marTop w:val="0"/>
              <w:marBottom w:val="0"/>
              <w:divBdr>
                <w:top w:val="none" w:sz="0" w:space="0" w:color="auto"/>
                <w:left w:val="none" w:sz="0" w:space="0" w:color="auto"/>
                <w:bottom w:val="none" w:sz="0" w:space="0" w:color="auto"/>
                <w:right w:val="none" w:sz="0" w:space="0" w:color="auto"/>
              </w:divBdr>
            </w:div>
            <w:div w:id="796875745">
              <w:marLeft w:val="0"/>
              <w:marRight w:val="0"/>
              <w:marTop w:val="0"/>
              <w:marBottom w:val="0"/>
              <w:divBdr>
                <w:top w:val="none" w:sz="0" w:space="0" w:color="auto"/>
                <w:left w:val="none" w:sz="0" w:space="0" w:color="auto"/>
                <w:bottom w:val="none" w:sz="0" w:space="0" w:color="auto"/>
                <w:right w:val="none" w:sz="0" w:space="0" w:color="auto"/>
              </w:divBdr>
            </w:div>
            <w:div w:id="1460226106">
              <w:marLeft w:val="0"/>
              <w:marRight w:val="0"/>
              <w:marTop w:val="0"/>
              <w:marBottom w:val="0"/>
              <w:divBdr>
                <w:top w:val="none" w:sz="0" w:space="0" w:color="auto"/>
                <w:left w:val="none" w:sz="0" w:space="0" w:color="auto"/>
                <w:bottom w:val="none" w:sz="0" w:space="0" w:color="auto"/>
                <w:right w:val="none" w:sz="0" w:space="0" w:color="auto"/>
              </w:divBdr>
            </w:div>
            <w:div w:id="1726176959">
              <w:marLeft w:val="0"/>
              <w:marRight w:val="0"/>
              <w:marTop w:val="0"/>
              <w:marBottom w:val="0"/>
              <w:divBdr>
                <w:top w:val="none" w:sz="0" w:space="0" w:color="auto"/>
                <w:left w:val="none" w:sz="0" w:space="0" w:color="auto"/>
                <w:bottom w:val="none" w:sz="0" w:space="0" w:color="auto"/>
                <w:right w:val="none" w:sz="0" w:space="0" w:color="auto"/>
              </w:divBdr>
            </w:div>
            <w:div w:id="1984768700">
              <w:marLeft w:val="0"/>
              <w:marRight w:val="0"/>
              <w:marTop w:val="0"/>
              <w:marBottom w:val="0"/>
              <w:divBdr>
                <w:top w:val="none" w:sz="0" w:space="0" w:color="auto"/>
                <w:left w:val="none" w:sz="0" w:space="0" w:color="auto"/>
                <w:bottom w:val="none" w:sz="0" w:space="0" w:color="auto"/>
                <w:right w:val="none" w:sz="0" w:space="0" w:color="auto"/>
              </w:divBdr>
            </w:div>
            <w:div w:id="2098596943">
              <w:marLeft w:val="0"/>
              <w:marRight w:val="0"/>
              <w:marTop w:val="0"/>
              <w:marBottom w:val="0"/>
              <w:divBdr>
                <w:top w:val="none" w:sz="0" w:space="0" w:color="auto"/>
                <w:left w:val="none" w:sz="0" w:space="0" w:color="auto"/>
                <w:bottom w:val="none" w:sz="0" w:space="0" w:color="auto"/>
                <w:right w:val="none" w:sz="0" w:space="0" w:color="auto"/>
              </w:divBdr>
            </w:div>
          </w:divsChild>
        </w:div>
        <w:div w:id="187181855">
          <w:marLeft w:val="0"/>
          <w:marRight w:val="0"/>
          <w:marTop w:val="0"/>
          <w:marBottom w:val="0"/>
          <w:divBdr>
            <w:top w:val="none" w:sz="0" w:space="0" w:color="auto"/>
            <w:left w:val="none" w:sz="0" w:space="0" w:color="auto"/>
            <w:bottom w:val="none" w:sz="0" w:space="0" w:color="auto"/>
            <w:right w:val="none" w:sz="0" w:space="0" w:color="auto"/>
          </w:divBdr>
        </w:div>
        <w:div w:id="1367948358">
          <w:marLeft w:val="0"/>
          <w:marRight w:val="0"/>
          <w:marTop w:val="0"/>
          <w:marBottom w:val="0"/>
          <w:divBdr>
            <w:top w:val="none" w:sz="0" w:space="0" w:color="auto"/>
            <w:left w:val="none" w:sz="0" w:space="0" w:color="auto"/>
            <w:bottom w:val="none" w:sz="0" w:space="0" w:color="auto"/>
            <w:right w:val="none" w:sz="0" w:space="0" w:color="auto"/>
          </w:divBdr>
        </w:div>
        <w:div w:id="1893809023">
          <w:marLeft w:val="0"/>
          <w:marRight w:val="0"/>
          <w:marTop w:val="0"/>
          <w:marBottom w:val="0"/>
          <w:divBdr>
            <w:top w:val="none" w:sz="0" w:space="0" w:color="auto"/>
            <w:left w:val="none" w:sz="0" w:space="0" w:color="auto"/>
            <w:bottom w:val="none" w:sz="0" w:space="0" w:color="auto"/>
            <w:right w:val="none" w:sz="0" w:space="0" w:color="auto"/>
          </w:divBdr>
        </w:div>
        <w:div w:id="65349867">
          <w:marLeft w:val="0"/>
          <w:marRight w:val="0"/>
          <w:marTop w:val="0"/>
          <w:marBottom w:val="0"/>
          <w:divBdr>
            <w:top w:val="none" w:sz="0" w:space="0" w:color="auto"/>
            <w:left w:val="none" w:sz="0" w:space="0" w:color="auto"/>
            <w:bottom w:val="none" w:sz="0" w:space="0" w:color="auto"/>
            <w:right w:val="none" w:sz="0" w:space="0" w:color="auto"/>
          </w:divBdr>
        </w:div>
        <w:div w:id="1615820671">
          <w:marLeft w:val="0"/>
          <w:marRight w:val="0"/>
          <w:marTop w:val="0"/>
          <w:marBottom w:val="0"/>
          <w:divBdr>
            <w:top w:val="none" w:sz="0" w:space="0" w:color="auto"/>
            <w:left w:val="none" w:sz="0" w:space="0" w:color="auto"/>
            <w:bottom w:val="none" w:sz="0" w:space="0" w:color="auto"/>
            <w:right w:val="none" w:sz="0" w:space="0" w:color="auto"/>
          </w:divBdr>
          <w:divsChild>
            <w:div w:id="1410612466">
              <w:marLeft w:val="0"/>
              <w:marRight w:val="0"/>
              <w:marTop w:val="0"/>
              <w:marBottom w:val="0"/>
              <w:divBdr>
                <w:top w:val="none" w:sz="0" w:space="0" w:color="auto"/>
                <w:left w:val="none" w:sz="0" w:space="0" w:color="auto"/>
                <w:bottom w:val="none" w:sz="0" w:space="0" w:color="auto"/>
                <w:right w:val="none" w:sz="0" w:space="0" w:color="auto"/>
              </w:divBdr>
            </w:div>
            <w:div w:id="399835357">
              <w:marLeft w:val="0"/>
              <w:marRight w:val="0"/>
              <w:marTop w:val="0"/>
              <w:marBottom w:val="0"/>
              <w:divBdr>
                <w:top w:val="none" w:sz="0" w:space="0" w:color="auto"/>
                <w:left w:val="none" w:sz="0" w:space="0" w:color="auto"/>
                <w:bottom w:val="none" w:sz="0" w:space="0" w:color="auto"/>
                <w:right w:val="none" w:sz="0" w:space="0" w:color="auto"/>
              </w:divBdr>
            </w:div>
            <w:div w:id="398018764">
              <w:marLeft w:val="0"/>
              <w:marRight w:val="0"/>
              <w:marTop w:val="0"/>
              <w:marBottom w:val="0"/>
              <w:divBdr>
                <w:top w:val="none" w:sz="0" w:space="0" w:color="auto"/>
                <w:left w:val="none" w:sz="0" w:space="0" w:color="auto"/>
                <w:bottom w:val="none" w:sz="0" w:space="0" w:color="auto"/>
                <w:right w:val="none" w:sz="0" w:space="0" w:color="auto"/>
              </w:divBdr>
            </w:div>
            <w:div w:id="1688369702">
              <w:marLeft w:val="0"/>
              <w:marRight w:val="0"/>
              <w:marTop w:val="0"/>
              <w:marBottom w:val="0"/>
              <w:divBdr>
                <w:top w:val="none" w:sz="0" w:space="0" w:color="auto"/>
                <w:left w:val="none" w:sz="0" w:space="0" w:color="auto"/>
                <w:bottom w:val="none" w:sz="0" w:space="0" w:color="auto"/>
                <w:right w:val="none" w:sz="0" w:space="0" w:color="auto"/>
              </w:divBdr>
            </w:div>
            <w:div w:id="960114345">
              <w:marLeft w:val="0"/>
              <w:marRight w:val="0"/>
              <w:marTop w:val="0"/>
              <w:marBottom w:val="0"/>
              <w:divBdr>
                <w:top w:val="none" w:sz="0" w:space="0" w:color="auto"/>
                <w:left w:val="none" w:sz="0" w:space="0" w:color="auto"/>
                <w:bottom w:val="none" w:sz="0" w:space="0" w:color="auto"/>
                <w:right w:val="none" w:sz="0" w:space="0" w:color="auto"/>
              </w:divBdr>
            </w:div>
            <w:div w:id="688606337">
              <w:marLeft w:val="0"/>
              <w:marRight w:val="0"/>
              <w:marTop w:val="0"/>
              <w:marBottom w:val="0"/>
              <w:divBdr>
                <w:top w:val="none" w:sz="0" w:space="0" w:color="auto"/>
                <w:left w:val="none" w:sz="0" w:space="0" w:color="auto"/>
                <w:bottom w:val="none" w:sz="0" w:space="0" w:color="auto"/>
                <w:right w:val="none" w:sz="0" w:space="0" w:color="auto"/>
              </w:divBdr>
            </w:div>
            <w:div w:id="367919830">
              <w:marLeft w:val="0"/>
              <w:marRight w:val="0"/>
              <w:marTop w:val="0"/>
              <w:marBottom w:val="0"/>
              <w:divBdr>
                <w:top w:val="none" w:sz="0" w:space="0" w:color="auto"/>
                <w:left w:val="none" w:sz="0" w:space="0" w:color="auto"/>
                <w:bottom w:val="none" w:sz="0" w:space="0" w:color="auto"/>
                <w:right w:val="none" w:sz="0" w:space="0" w:color="auto"/>
              </w:divBdr>
            </w:div>
            <w:div w:id="1410227975">
              <w:marLeft w:val="0"/>
              <w:marRight w:val="0"/>
              <w:marTop w:val="0"/>
              <w:marBottom w:val="0"/>
              <w:divBdr>
                <w:top w:val="none" w:sz="0" w:space="0" w:color="auto"/>
                <w:left w:val="none" w:sz="0" w:space="0" w:color="auto"/>
                <w:bottom w:val="none" w:sz="0" w:space="0" w:color="auto"/>
                <w:right w:val="none" w:sz="0" w:space="0" w:color="auto"/>
              </w:divBdr>
            </w:div>
            <w:div w:id="610162525">
              <w:marLeft w:val="0"/>
              <w:marRight w:val="0"/>
              <w:marTop w:val="0"/>
              <w:marBottom w:val="0"/>
              <w:divBdr>
                <w:top w:val="none" w:sz="0" w:space="0" w:color="auto"/>
                <w:left w:val="none" w:sz="0" w:space="0" w:color="auto"/>
                <w:bottom w:val="none" w:sz="0" w:space="0" w:color="auto"/>
                <w:right w:val="none" w:sz="0" w:space="0" w:color="auto"/>
              </w:divBdr>
            </w:div>
            <w:div w:id="494609756">
              <w:marLeft w:val="0"/>
              <w:marRight w:val="0"/>
              <w:marTop w:val="0"/>
              <w:marBottom w:val="0"/>
              <w:divBdr>
                <w:top w:val="none" w:sz="0" w:space="0" w:color="auto"/>
                <w:left w:val="none" w:sz="0" w:space="0" w:color="auto"/>
                <w:bottom w:val="none" w:sz="0" w:space="0" w:color="auto"/>
                <w:right w:val="none" w:sz="0" w:space="0" w:color="auto"/>
              </w:divBdr>
            </w:div>
            <w:div w:id="1549100498">
              <w:marLeft w:val="0"/>
              <w:marRight w:val="0"/>
              <w:marTop w:val="0"/>
              <w:marBottom w:val="0"/>
              <w:divBdr>
                <w:top w:val="none" w:sz="0" w:space="0" w:color="auto"/>
                <w:left w:val="none" w:sz="0" w:space="0" w:color="auto"/>
                <w:bottom w:val="none" w:sz="0" w:space="0" w:color="auto"/>
                <w:right w:val="none" w:sz="0" w:space="0" w:color="auto"/>
              </w:divBdr>
            </w:div>
            <w:div w:id="1462068291">
              <w:marLeft w:val="0"/>
              <w:marRight w:val="0"/>
              <w:marTop w:val="0"/>
              <w:marBottom w:val="0"/>
              <w:divBdr>
                <w:top w:val="none" w:sz="0" w:space="0" w:color="auto"/>
                <w:left w:val="none" w:sz="0" w:space="0" w:color="auto"/>
                <w:bottom w:val="none" w:sz="0" w:space="0" w:color="auto"/>
                <w:right w:val="none" w:sz="0" w:space="0" w:color="auto"/>
              </w:divBdr>
            </w:div>
            <w:div w:id="2105422170">
              <w:marLeft w:val="0"/>
              <w:marRight w:val="0"/>
              <w:marTop w:val="0"/>
              <w:marBottom w:val="0"/>
              <w:divBdr>
                <w:top w:val="none" w:sz="0" w:space="0" w:color="auto"/>
                <w:left w:val="none" w:sz="0" w:space="0" w:color="auto"/>
                <w:bottom w:val="none" w:sz="0" w:space="0" w:color="auto"/>
                <w:right w:val="none" w:sz="0" w:space="0" w:color="auto"/>
              </w:divBdr>
            </w:div>
            <w:div w:id="1477649186">
              <w:marLeft w:val="0"/>
              <w:marRight w:val="0"/>
              <w:marTop w:val="0"/>
              <w:marBottom w:val="0"/>
              <w:divBdr>
                <w:top w:val="none" w:sz="0" w:space="0" w:color="auto"/>
                <w:left w:val="none" w:sz="0" w:space="0" w:color="auto"/>
                <w:bottom w:val="none" w:sz="0" w:space="0" w:color="auto"/>
                <w:right w:val="none" w:sz="0" w:space="0" w:color="auto"/>
              </w:divBdr>
            </w:div>
            <w:div w:id="1630017915">
              <w:marLeft w:val="0"/>
              <w:marRight w:val="0"/>
              <w:marTop w:val="0"/>
              <w:marBottom w:val="0"/>
              <w:divBdr>
                <w:top w:val="none" w:sz="0" w:space="0" w:color="auto"/>
                <w:left w:val="none" w:sz="0" w:space="0" w:color="auto"/>
                <w:bottom w:val="none" w:sz="0" w:space="0" w:color="auto"/>
                <w:right w:val="none" w:sz="0" w:space="0" w:color="auto"/>
              </w:divBdr>
            </w:div>
            <w:div w:id="54859185">
              <w:marLeft w:val="0"/>
              <w:marRight w:val="0"/>
              <w:marTop w:val="0"/>
              <w:marBottom w:val="0"/>
              <w:divBdr>
                <w:top w:val="none" w:sz="0" w:space="0" w:color="auto"/>
                <w:left w:val="none" w:sz="0" w:space="0" w:color="auto"/>
                <w:bottom w:val="none" w:sz="0" w:space="0" w:color="auto"/>
                <w:right w:val="none" w:sz="0" w:space="0" w:color="auto"/>
              </w:divBdr>
            </w:div>
            <w:div w:id="804395946">
              <w:marLeft w:val="0"/>
              <w:marRight w:val="0"/>
              <w:marTop w:val="0"/>
              <w:marBottom w:val="0"/>
              <w:divBdr>
                <w:top w:val="none" w:sz="0" w:space="0" w:color="auto"/>
                <w:left w:val="none" w:sz="0" w:space="0" w:color="auto"/>
                <w:bottom w:val="none" w:sz="0" w:space="0" w:color="auto"/>
                <w:right w:val="none" w:sz="0" w:space="0" w:color="auto"/>
              </w:divBdr>
            </w:div>
            <w:div w:id="1331181784">
              <w:marLeft w:val="0"/>
              <w:marRight w:val="0"/>
              <w:marTop w:val="0"/>
              <w:marBottom w:val="0"/>
              <w:divBdr>
                <w:top w:val="none" w:sz="0" w:space="0" w:color="auto"/>
                <w:left w:val="none" w:sz="0" w:space="0" w:color="auto"/>
                <w:bottom w:val="none" w:sz="0" w:space="0" w:color="auto"/>
                <w:right w:val="none" w:sz="0" w:space="0" w:color="auto"/>
              </w:divBdr>
            </w:div>
            <w:div w:id="1419599384">
              <w:marLeft w:val="0"/>
              <w:marRight w:val="0"/>
              <w:marTop w:val="0"/>
              <w:marBottom w:val="0"/>
              <w:divBdr>
                <w:top w:val="none" w:sz="0" w:space="0" w:color="auto"/>
                <w:left w:val="none" w:sz="0" w:space="0" w:color="auto"/>
                <w:bottom w:val="none" w:sz="0" w:space="0" w:color="auto"/>
                <w:right w:val="none" w:sz="0" w:space="0" w:color="auto"/>
              </w:divBdr>
            </w:div>
            <w:div w:id="1814785448">
              <w:marLeft w:val="0"/>
              <w:marRight w:val="0"/>
              <w:marTop w:val="0"/>
              <w:marBottom w:val="0"/>
              <w:divBdr>
                <w:top w:val="none" w:sz="0" w:space="0" w:color="auto"/>
                <w:left w:val="none" w:sz="0" w:space="0" w:color="auto"/>
                <w:bottom w:val="none" w:sz="0" w:space="0" w:color="auto"/>
                <w:right w:val="none" w:sz="0" w:space="0" w:color="auto"/>
              </w:divBdr>
            </w:div>
            <w:div w:id="2037996027">
              <w:marLeft w:val="0"/>
              <w:marRight w:val="0"/>
              <w:marTop w:val="0"/>
              <w:marBottom w:val="0"/>
              <w:divBdr>
                <w:top w:val="none" w:sz="0" w:space="0" w:color="auto"/>
                <w:left w:val="none" w:sz="0" w:space="0" w:color="auto"/>
                <w:bottom w:val="none" w:sz="0" w:space="0" w:color="auto"/>
                <w:right w:val="none" w:sz="0" w:space="0" w:color="auto"/>
              </w:divBdr>
            </w:div>
            <w:div w:id="511576138">
              <w:marLeft w:val="0"/>
              <w:marRight w:val="0"/>
              <w:marTop w:val="0"/>
              <w:marBottom w:val="0"/>
              <w:divBdr>
                <w:top w:val="none" w:sz="0" w:space="0" w:color="auto"/>
                <w:left w:val="none" w:sz="0" w:space="0" w:color="auto"/>
                <w:bottom w:val="none" w:sz="0" w:space="0" w:color="auto"/>
                <w:right w:val="none" w:sz="0" w:space="0" w:color="auto"/>
              </w:divBdr>
            </w:div>
            <w:div w:id="2087025521">
              <w:marLeft w:val="0"/>
              <w:marRight w:val="0"/>
              <w:marTop w:val="0"/>
              <w:marBottom w:val="0"/>
              <w:divBdr>
                <w:top w:val="none" w:sz="0" w:space="0" w:color="auto"/>
                <w:left w:val="none" w:sz="0" w:space="0" w:color="auto"/>
                <w:bottom w:val="none" w:sz="0" w:space="0" w:color="auto"/>
                <w:right w:val="none" w:sz="0" w:space="0" w:color="auto"/>
              </w:divBdr>
            </w:div>
            <w:div w:id="1507136047">
              <w:marLeft w:val="0"/>
              <w:marRight w:val="0"/>
              <w:marTop w:val="0"/>
              <w:marBottom w:val="0"/>
              <w:divBdr>
                <w:top w:val="none" w:sz="0" w:space="0" w:color="auto"/>
                <w:left w:val="none" w:sz="0" w:space="0" w:color="auto"/>
                <w:bottom w:val="none" w:sz="0" w:space="0" w:color="auto"/>
                <w:right w:val="none" w:sz="0" w:space="0" w:color="auto"/>
              </w:divBdr>
            </w:div>
          </w:divsChild>
        </w:div>
        <w:div w:id="1732969213">
          <w:marLeft w:val="0"/>
          <w:marRight w:val="0"/>
          <w:marTop w:val="0"/>
          <w:marBottom w:val="0"/>
          <w:divBdr>
            <w:top w:val="none" w:sz="0" w:space="0" w:color="auto"/>
            <w:left w:val="none" w:sz="0" w:space="0" w:color="auto"/>
            <w:bottom w:val="none" w:sz="0" w:space="0" w:color="auto"/>
            <w:right w:val="none" w:sz="0" w:space="0" w:color="auto"/>
          </w:divBdr>
        </w:div>
        <w:div w:id="945117310">
          <w:marLeft w:val="0"/>
          <w:marRight w:val="0"/>
          <w:marTop w:val="0"/>
          <w:marBottom w:val="0"/>
          <w:divBdr>
            <w:top w:val="none" w:sz="0" w:space="0" w:color="auto"/>
            <w:left w:val="none" w:sz="0" w:space="0" w:color="auto"/>
            <w:bottom w:val="none" w:sz="0" w:space="0" w:color="auto"/>
            <w:right w:val="none" w:sz="0" w:space="0" w:color="auto"/>
          </w:divBdr>
        </w:div>
        <w:div w:id="1912961127">
          <w:marLeft w:val="0"/>
          <w:marRight w:val="0"/>
          <w:marTop w:val="0"/>
          <w:marBottom w:val="0"/>
          <w:divBdr>
            <w:top w:val="none" w:sz="0" w:space="0" w:color="auto"/>
            <w:left w:val="none" w:sz="0" w:space="0" w:color="auto"/>
            <w:bottom w:val="none" w:sz="0" w:space="0" w:color="auto"/>
            <w:right w:val="none" w:sz="0" w:space="0" w:color="auto"/>
          </w:divBdr>
        </w:div>
        <w:div w:id="616178917">
          <w:marLeft w:val="0"/>
          <w:marRight w:val="0"/>
          <w:marTop w:val="0"/>
          <w:marBottom w:val="0"/>
          <w:divBdr>
            <w:top w:val="none" w:sz="0" w:space="0" w:color="auto"/>
            <w:left w:val="none" w:sz="0" w:space="0" w:color="auto"/>
            <w:bottom w:val="none" w:sz="0" w:space="0" w:color="auto"/>
            <w:right w:val="none" w:sz="0" w:space="0" w:color="auto"/>
          </w:divBdr>
        </w:div>
        <w:div w:id="2142338652">
          <w:marLeft w:val="0"/>
          <w:marRight w:val="0"/>
          <w:marTop w:val="0"/>
          <w:marBottom w:val="0"/>
          <w:divBdr>
            <w:top w:val="none" w:sz="0" w:space="0" w:color="auto"/>
            <w:left w:val="none" w:sz="0" w:space="0" w:color="auto"/>
            <w:bottom w:val="none" w:sz="0" w:space="0" w:color="auto"/>
            <w:right w:val="none" w:sz="0" w:space="0" w:color="auto"/>
          </w:divBdr>
        </w:div>
        <w:div w:id="1030032483">
          <w:marLeft w:val="0"/>
          <w:marRight w:val="0"/>
          <w:marTop w:val="0"/>
          <w:marBottom w:val="0"/>
          <w:divBdr>
            <w:top w:val="none" w:sz="0" w:space="0" w:color="auto"/>
            <w:left w:val="none" w:sz="0" w:space="0" w:color="auto"/>
            <w:bottom w:val="none" w:sz="0" w:space="0" w:color="auto"/>
            <w:right w:val="none" w:sz="0" w:space="0" w:color="auto"/>
          </w:divBdr>
        </w:div>
        <w:div w:id="1258715938">
          <w:marLeft w:val="0"/>
          <w:marRight w:val="0"/>
          <w:marTop w:val="0"/>
          <w:marBottom w:val="0"/>
          <w:divBdr>
            <w:top w:val="none" w:sz="0" w:space="0" w:color="auto"/>
            <w:left w:val="none" w:sz="0" w:space="0" w:color="auto"/>
            <w:bottom w:val="none" w:sz="0" w:space="0" w:color="auto"/>
            <w:right w:val="none" w:sz="0" w:space="0" w:color="auto"/>
          </w:divBdr>
        </w:div>
        <w:div w:id="1712264496">
          <w:marLeft w:val="0"/>
          <w:marRight w:val="0"/>
          <w:marTop w:val="0"/>
          <w:marBottom w:val="0"/>
          <w:divBdr>
            <w:top w:val="none" w:sz="0" w:space="0" w:color="auto"/>
            <w:left w:val="none" w:sz="0" w:space="0" w:color="auto"/>
            <w:bottom w:val="none" w:sz="0" w:space="0" w:color="auto"/>
            <w:right w:val="none" w:sz="0" w:space="0" w:color="auto"/>
          </w:divBdr>
        </w:div>
        <w:div w:id="294215059">
          <w:marLeft w:val="0"/>
          <w:marRight w:val="0"/>
          <w:marTop w:val="0"/>
          <w:marBottom w:val="0"/>
          <w:divBdr>
            <w:top w:val="none" w:sz="0" w:space="0" w:color="auto"/>
            <w:left w:val="none" w:sz="0" w:space="0" w:color="auto"/>
            <w:bottom w:val="none" w:sz="0" w:space="0" w:color="auto"/>
            <w:right w:val="none" w:sz="0" w:space="0" w:color="auto"/>
          </w:divBdr>
          <w:divsChild>
            <w:div w:id="1641421253">
              <w:marLeft w:val="0"/>
              <w:marRight w:val="0"/>
              <w:marTop w:val="0"/>
              <w:marBottom w:val="0"/>
              <w:divBdr>
                <w:top w:val="none" w:sz="0" w:space="0" w:color="auto"/>
                <w:left w:val="none" w:sz="0" w:space="0" w:color="auto"/>
                <w:bottom w:val="none" w:sz="0" w:space="0" w:color="auto"/>
                <w:right w:val="none" w:sz="0" w:space="0" w:color="auto"/>
              </w:divBdr>
            </w:div>
            <w:div w:id="399789912">
              <w:marLeft w:val="0"/>
              <w:marRight w:val="0"/>
              <w:marTop w:val="0"/>
              <w:marBottom w:val="0"/>
              <w:divBdr>
                <w:top w:val="none" w:sz="0" w:space="0" w:color="auto"/>
                <w:left w:val="none" w:sz="0" w:space="0" w:color="auto"/>
                <w:bottom w:val="none" w:sz="0" w:space="0" w:color="auto"/>
                <w:right w:val="none" w:sz="0" w:space="0" w:color="auto"/>
              </w:divBdr>
            </w:div>
            <w:div w:id="2124382050">
              <w:marLeft w:val="0"/>
              <w:marRight w:val="0"/>
              <w:marTop w:val="0"/>
              <w:marBottom w:val="0"/>
              <w:divBdr>
                <w:top w:val="none" w:sz="0" w:space="0" w:color="auto"/>
                <w:left w:val="none" w:sz="0" w:space="0" w:color="auto"/>
                <w:bottom w:val="none" w:sz="0" w:space="0" w:color="auto"/>
                <w:right w:val="none" w:sz="0" w:space="0" w:color="auto"/>
              </w:divBdr>
            </w:div>
            <w:div w:id="1890871770">
              <w:marLeft w:val="0"/>
              <w:marRight w:val="0"/>
              <w:marTop w:val="0"/>
              <w:marBottom w:val="0"/>
              <w:divBdr>
                <w:top w:val="none" w:sz="0" w:space="0" w:color="auto"/>
                <w:left w:val="none" w:sz="0" w:space="0" w:color="auto"/>
                <w:bottom w:val="none" w:sz="0" w:space="0" w:color="auto"/>
                <w:right w:val="none" w:sz="0" w:space="0" w:color="auto"/>
              </w:divBdr>
            </w:div>
            <w:div w:id="1913614978">
              <w:marLeft w:val="0"/>
              <w:marRight w:val="0"/>
              <w:marTop w:val="0"/>
              <w:marBottom w:val="0"/>
              <w:divBdr>
                <w:top w:val="none" w:sz="0" w:space="0" w:color="auto"/>
                <w:left w:val="none" w:sz="0" w:space="0" w:color="auto"/>
                <w:bottom w:val="none" w:sz="0" w:space="0" w:color="auto"/>
                <w:right w:val="none" w:sz="0" w:space="0" w:color="auto"/>
              </w:divBdr>
            </w:div>
            <w:div w:id="427504903">
              <w:marLeft w:val="0"/>
              <w:marRight w:val="0"/>
              <w:marTop w:val="0"/>
              <w:marBottom w:val="0"/>
              <w:divBdr>
                <w:top w:val="none" w:sz="0" w:space="0" w:color="auto"/>
                <w:left w:val="none" w:sz="0" w:space="0" w:color="auto"/>
                <w:bottom w:val="none" w:sz="0" w:space="0" w:color="auto"/>
                <w:right w:val="none" w:sz="0" w:space="0" w:color="auto"/>
              </w:divBdr>
            </w:div>
            <w:div w:id="1425565069">
              <w:marLeft w:val="0"/>
              <w:marRight w:val="0"/>
              <w:marTop w:val="0"/>
              <w:marBottom w:val="0"/>
              <w:divBdr>
                <w:top w:val="none" w:sz="0" w:space="0" w:color="auto"/>
                <w:left w:val="none" w:sz="0" w:space="0" w:color="auto"/>
                <w:bottom w:val="none" w:sz="0" w:space="0" w:color="auto"/>
                <w:right w:val="none" w:sz="0" w:space="0" w:color="auto"/>
              </w:divBdr>
            </w:div>
          </w:divsChild>
        </w:div>
        <w:div w:id="1858231418">
          <w:marLeft w:val="0"/>
          <w:marRight w:val="0"/>
          <w:marTop w:val="0"/>
          <w:marBottom w:val="0"/>
          <w:divBdr>
            <w:top w:val="none" w:sz="0" w:space="0" w:color="auto"/>
            <w:left w:val="none" w:sz="0" w:space="0" w:color="auto"/>
            <w:bottom w:val="none" w:sz="0" w:space="0" w:color="auto"/>
            <w:right w:val="none" w:sz="0" w:space="0" w:color="auto"/>
          </w:divBdr>
        </w:div>
        <w:div w:id="1160192618">
          <w:marLeft w:val="0"/>
          <w:marRight w:val="0"/>
          <w:marTop w:val="0"/>
          <w:marBottom w:val="0"/>
          <w:divBdr>
            <w:top w:val="none" w:sz="0" w:space="0" w:color="auto"/>
            <w:left w:val="none" w:sz="0" w:space="0" w:color="auto"/>
            <w:bottom w:val="none" w:sz="0" w:space="0" w:color="auto"/>
            <w:right w:val="none" w:sz="0" w:space="0" w:color="auto"/>
          </w:divBdr>
        </w:div>
        <w:div w:id="1441990545">
          <w:marLeft w:val="0"/>
          <w:marRight w:val="0"/>
          <w:marTop w:val="0"/>
          <w:marBottom w:val="0"/>
          <w:divBdr>
            <w:top w:val="none" w:sz="0" w:space="0" w:color="auto"/>
            <w:left w:val="none" w:sz="0" w:space="0" w:color="auto"/>
            <w:bottom w:val="none" w:sz="0" w:space="0" w:color="auto"/>
            <w:right w:val="none" w:sz="0" w:space="0" w:color="auto"/>
          </w:divBdr>
        </w:div>
        <w:div w:id="1286542074">
          <w:marLeft w:val="0"/>
          <w:marRight w:val="0"/>
          <w:marTop w:val="0"/>
          <w:marBottom w:val="0"/>
          <w:divBdr>
            <w:top w:val="none" w:sz="0" w:space="0" w:color="auto"/>
            <w:left w:val="none" w:sz="0" w:space="0" w:color="auto"/>
            <w:bottom w:val="none" w:sz="0" w:space="0" w:color="auto"/>
            <w:right w:val="none" w:sz="0" w:space="0" w:color="auto"/>
          </w:divBdr>
        </w:div>
        <w:div w:id="1846557980">
          <w:marLeft w:val="0"/>
          <w:marRight w:val="0"/>
          <w:marTop w:val="0"/>
          <w:marBottom w:val="0"/>
          <w:divBdr>
            <w:top w:val="none" w:sz="0" w:space="0" w:color="auto"/>
            <w:left w:val="none" w:sz="0" w:space="0" w:color="auto"/>
            <w:bottom w:val="none" w:sz="0" w:space="0" w:color="auto"/>
            <w:right w:val="none" w:sz="0" w:space="0" w:color="auto"/>
          </w:divBdr>
          <w:divsChild>
            <w:div w:id="2067603507">
              <w:marLeft w:val="0"/>
              <w:marRight w:val="0"/>
              <w:marTop w:val="0"/>
              <w:marBottom w:val="0"/>
              <w:divBdr>
                <w:top w:val="none" w:sz="0" w:space="0" w:color="auto"/>
                <w:left w:val="none" w:sz="0" w:space="0" w:color="auto"/>
                <w:bottom w:val="none" w:sz="0" w:space="0" w:color="auto"/>
                <w:right w:val="none" w:sz="0" w:space="0" w:color="auto"/>
              </w:divBdr>
            </w:div>
            <w:div w:id="1654140354">
              <w:marLeft w:val="0"/>
              <w:marRight w:val="0"/>
              <w:marTop w:val="0"/>
              <w:marBottom w:val="0"/>
              <w:divBdr>
                <w:top w:val="none" w:sz="0" w:space="0" w:color="auto"/>
                <w:left w:val="none" w:sz="0" w:space="0" w:color="auto"/>
                <w:bottom w:val="none" w:sz="0" w:space="0" w:color="auto"/>
                <w:right w:val="none" w:sz="0" w:space="0" w:color="auto"/>
              </w:divBdr>
            </w:div>
            <w:div w:id="1882397202">
              <w:marLeft w:val="0"/>
              <w:marRight w:val="0"/>
              <w:marTop w:val="0"/>
              <w:marBottom w:val="0"/>
              <w:divBdr>
                <w:top w:val="none" w:sz="0" w:space="0" w:color="auto"/>
                <w:left w:val="none" w:sz="0" w:space="0" w:color="auto"/>
                <w:bottom w:val="none" w:sz="0" w:space="0" w:color="auto"/>
                <w:right w:val="none" w:sz="0" w:space="0" w:color="auto"/>
              </w:divBdr>
            </w:div>
            <w:div w:id="899748347">
              <w:marLeft w:val="0"/>
              <w:marRight w:val="0"/>
              <w:marTop w:val="0"/>
              <w:marBottom w:val="0"/>
              <w:divBdr>
                <w:top w:val="none" w:sz="0" w:space="0" w:color="auto"/>
                <w:left w:val="none" w:sz="0" w:space="0" w:color="auto"/>
                <w:bottom w:val="none" w:sz="0" w:space="0" w:color="auto"/>
                <w:right w:val="none" w:sz="0" w:space="0" w:color="auto"/>
              </w:divBdr>
            </w:div>
            <w:div w:id="1657342011">
              <w:marLeft w:val="0"/>
              <w:marRight w:val="0"/>
              <w:marTop w:val="0"/>
              <w:marBottom w:val="0"/>
              <w:divBdr>
                <w:top w:val="none" w:sz="0" w:space="0" w:color="auto"/>
                <w:left w:val="none" w:sz="0" w:space="0" w:color="auto"/>
                <w:bottom w:val="none" w:sz="0" w:space="0" w:color="auto"/>
                <w:right w:val="none" w:sz="0" w:space="0" w:color="auto"/>
              </w:divBdr>
            </w:div>
            <w:div w:id="1012996996">
              <w:marLeft w:val="0"/>
              <w:marRight w:val="0"/>
              <w:marTop w:val="0"/>
              <w:marBottom w:val="0"/>
              <w:divBdr>
                <w:top w:val="none" w:sz="0" w:space="0" w:color="auto"/>
                <w:left w:val="none" w:sz="0" w:space="0" w:color="auto"/>
                <w:bottom w:val="none" w:sz="0" w:space="0" w:color="auto"/>
                <w:right w:val="none" w:sz="0" w:space="0" w:color="auto"/>
              </w:divBdr>
            </w:div>
            <w:div w:id="461775023">
              <w:marLeft w:val="0"/>
              <w:marRight w:val="0"/>
              <w:marTop w:val="0"/>
              <w:marBottom w:val="0"/>
              <w:divBdr>
                <w:top w:val="none" w:sz="0" w:space="0" w:color="auto"/>
                <w:left w:val="none" w:sz="0" w:space="0" w:color="auto"/>
                <w:bottom w:val="none" w:sz="0" w:space="0" w:color="auto"/>
                <w:right w:val="none" w:sz="0" w:space="0" w:color="auto"/>
              </w:divBdr>
            </w:div>
            <w:div w:id="1595164605">
              <w:marLeft w:val="0"/>
              <w:marRight w:val="0"/>
              <w:marTop w:val="0"/>
              <w:marBottom w:val="0"/>
              <w:divBdr>
                <w:top w:val="none" w:sz="0" w:space="0" w:color="auto"/>
                <w:left w:val="none" w:sz="0" w:space="0" w:color="auto"/>
                <w:bottom w:val="none" w:sz="0" w:space="0" w:color="auto"/>
                <w:right w:val="none" w:sz="0" w:space="0" w:color="auto"/>
              </w:divBdr>
            </w:div>
            <w:div w:id="1140852109">
              <w:marLeft w:val="0"/>
              <w:marRight w:val="0"/>
              <w:marTop w:val="0"/>
              <w:marBottom w:val="0"/>
              <w:divBdr>
                <w:top w:val="none" w:sz="0" w:space="0" w:color="auto"/>
                <w:left w:val="none" w:sz="0" w:space="0" w:color="auto"/>
                <w:bottom w:val="none" w:sz="0" w:space="0" w:color="auto"/>
                <w:right w:val="none" w:sz="0" w:space="0" w:color="auto"/>
              </w:divBdr>
            </w:div>
            <w:div w:id="83959014">
              <w:marLeft w:val="0"/>
              <w:marRight w:val="0"/>
              <w:marTop w:val="0"/>
              <w:marBottom w:val="0"/>
              <w:divBdr>
                <w:top w:val="none" w:sz="0" w:space="0" w:color="auto"/>
                <w:left w:val="none" w:sz="0" w:space="0" w:color="auto"/>
                <w:bottom w:val="none" w:sz="0" w:space="0" w:color="auto"/>
                <w:right w:val="none" w:sz="0" w:space="0" w:color="auto"/>
              </w:divBdr>
            </w:div>
            <w:div w:id="775713148">
              <w:marLeft w:val="0"/>
              <w:marRight w:val="0"/>
              <w:marTop w:val="0"/>
              <w:marBottom w:val="0"/>
              <w:divBdr>
                <w:top w:val="none" w:sz="0" w:space="0" w:color="auto"/>
                <w:left w:val="none" w:sz="0" w:space="0" w:color="auto"/>
                <w:bottom w:val="none" w:sz="0" w:space="0" w:color="auto"/>
                <w:right w:val="none" w:sz="0" w:space="0" w:color="auto"/>
              </w:divBdr>
            </w:div>
            <w:div w:id="993414818">
              <w:marLeft w:val="0"/>
              <w:marRight w:val="0"/>
              <w:marTop w:val="0"/>
              <w:marBottom w:val="0"/>
              <w:divBdr>
                <w:top w:val="none" w:sz="0" w:space="0" w:color="auto"/>
                <w:left w:val="none" w:sz="0" w:space="0" w:color="auto"/>
                <w:bottom w:val="none" w:sz="0" w:space="0" w:color="auto"/>
                <w:right w:val="none" w:sz="0" w:space="0" w:color="auto"/>
              </w:divBdr>
            </w:div>
            <w:div w:id="1096094195">
              <w:marLeft w:val="0"/>
              <w:marRight w:val="0"/>
              <w:marTop w:val="0"/>
              <w:marBottom w:val="0"/>
              <w:divBdr>
                <w:top w:val="none" w:sz="0" w:space="0" w:color="auto"/>
                <w:left w:val="none" w:sz="0" w:space="0" w:color="auto"/>
                <w:bottom w:val="none" w:sz="0" w:space="0" w:color="auto"/>
                <w:right w:val="none" w:sz="0" w:space="0" w:color="auto"/>
              </w:divBdr>
            </w:div>
            <w:div w:id="766848204">
              <w:marLeft w:val="0"/>
              <w:marRight w:val="0"/>
              <w:marTop w:val="0"/>
              <w:marBottom w:val="0"/>
              <w:divBdr>
                <w:top w:val="none" w:sz="0" w:space="0" w:color="auto"/>
                <w:left w:val="none" w:sz="0" w:space="0" w:color="auto"/>
                <w:bottom w:val="none" w:sz="0" w:space="0" w:color="auto"/>
                <w:right w:val="none" w:sz="0" w:space="0" w:color="auto"/>
              </w:divBdr>
            </w:div>
            <w:div w:id="829449078">
              <w:marLeft w:val="0"/>
              <w:marRight w:val="0"/>
              <w:marTop w:val="0"/>
              <w:marBottom w:val="0"/>
              <w:divBdr>
                <w:top w:val="none" w:sz="0" w:space="0" w:color="auto"/>
                <w:left w:val="none" w:sz="0" w:space="0" w:color="auto"/>
                <w:bottom w:val="none" w:sz="0" w:space="0" w:color="auto"/>
                <w:right w:val="none" w:sz="0" w:space="0" w:color="auto"/>
              </w:divBdr>
            </w:div>
            <w:div w:id="1457023597">
              <w:marLeft w:val="0"/>
              <w:marRight w:val="0"/>
              <w:marTop w:val="0"/>
              <w:marBottom w:val="0"/>
              <w:divBdr>
                <w:top w:val="none" w:sz="0" w:space="0" w:color="auto"/>
                <w:left w:val="none" w:sz="0" w:space="0" w:color="auto"/>
                <w:bottom w:val="none" w:sz="0" w:space="0" w:color="auto"/>
                <w:right w:val="none" w:sz="0" w:space="0" w:color="auto"/>
              </w:divBdr>
            </w:div>
            <w:div w:id="217326793">
              <w:marLeft w:val="0"/>
              <w:marRight w:val="0"/>
              <w:marTop w:val="0"/>
              <w:marBottom w:val="0"/>
              <w:divBdr>
                <w:top w:val="none" w:sz="0" w:space="0" w:color="auto"/>
                <w:left w:val="none" w:sz="0" w:space="0" w:color="auto"/>
                <w:bottom w:val="none" w:sz="0" w:space="0" w:color="auto"/>
                <w:right w:val="none" w:sz="0" w:space="0" w:color="auto"/>
              </w:divBdr>
            </w:div>
            <w:div w:id="1037201742">
              <w:marLeft w:val="0"/>
              <w:marRight w:val="0"/>
              <w:marTop w:val="0"/>
              <w:marBottom w:val="0"/>
              <w:divBdr>
                <w:top w:val="none" w:sz="0" w:space="0" w:color="auto"/>
                <w:left w:val="none" w:sz="0" w:space="0" w:color="auto"/>
                <w:bottom w:val="none" w:sz="0" w:space="0" w:color="auto"/>
                <w:right w:val="none" w:sz="0" w:space="0" w:color="auto"/>
              </w:divBdr>
            </w:div>
            <w:div w:id="1640767639">
              <w:marLeft w:val="0"/>
              <w:marRight w:val="0"/>
              <w:marTop w:val="0"/>
              <w:marBottom w:val="0"/>
              <w:divBdr>
                <w:top w:val="none" w:sz="0" w:space="0" w:color="auto"/>
                <w:left w:val="none" w:sz="0" w:space="0" w:color="auto"/>
                <w:bottom w:val="none" w:sz="0" w:space="0" w:color="auto"/>
                <w:right w:val="none" w:sz="0" w:space="0" w:color="auto"/>
              </w:divBdr>
            </w:div>
            <w:div w:id="1456217586">
              <w:marLeft w:val="0"/>
              <w:marRight w:val="0"/>
              <w:marTop w:val="0"/>
              <w:marBottom w:val="0"/>
              <w:divBdr>
                <w:top w:val="none" w:sz="0" w:space="0" w:color="auto"/>
                <w:left w:val="none" w:sz="0" w:space="0" w:color="auto"/>
                <w:bottom w:val="none" w:sz="0" w:space="0" w:color="auto"/>
                <w:right w:val="none" w:sz="0" w:space="0" w:color="auto"/>
              </w:divBdr>
            </w:div>
            <w:div w:id="1779520395">
              <w:marLeft w:val="0"/>
              <w:marRight w:val="0"/>
              <w:marTop w:val="0"/>
              <w:marBottom w:val="0"/>
              <w:divBdr>
                <w:top w:val="none" w:sz="0" w:space="0" w:color="auto"/>
                <w:left w:val="none" w:sz="0" w:space="0" w:color="auto"/>
                <w:bottom w:val="none" w:sz="0" w:space="0" w:color="auto"/>
                <w:right w:val="none" w:sz="0" w:space="0" w:color="auto"/>
              </w:divBdr>
            </w:div>
            <w:div w:id="377321292">
              <w:marLeft w:val="0"/>
              <w:marRight w:val="0"/>
              <w:marTop w:val="0"/>
              <w:marBottom w:val="0"/>
              <w:divBdr>
                <w:top w:val="none" w:sz="0" w:space="0" w:color="auto"/>
                <w:left w:val="none" w:sz="0" w:space="0" w:color="auto"/>
                <w:bottom w:val="none" w:sz="0" w:space="0" w:color="auto"/>
                <w:right w:val="none" w:sz="0" w:space="0" w:color="auto"/>
              </w:divBdr>
            </w:div>
            <w:div w:id="1328050629">
              <w:marLeft w:val="0"/>
              <w:marRight w:val="0"/>
              <w:marTop w:val="0"/>
              <w:marBottom w:val="0"/>
              <w:divBdr>
                <w:top w:val="none" w:sz="0" w:space="0" w:color="auto"/>
                <w:left w:val="none" w:sz="0" w:space="0" w:color="auto"/>
                <w:bottom w:val="none" w:sz="0" w:space="0" w:color="auto"/>
                <w:right w:val="none" w:sz="0" w:space="0" w:color="auto"/>
              </w:divBdr>
            </w:div>
            <w:div w:id="869882608">
              <w:marLeft w:val="0"/>
              <w:marRight w:val="0"/>
              <w:marTop w:val="0"/>
              <w:marBottom w:val="0"/>
              <w:divBdr>
                <w:top w:val="none" w:sz="0" w:space="0" w:color="auto"/>
                <w:left w:val="none" w:sz="0" w:space="0" w:color="auto"/>
                <w:bottom w:val="none" w:sz="0" w:space="0" w:color="auto"/>
                <w:right w:val="none" w:sz="0" w:space="0" w:color="auto"/>
              </w:divBdr>
            </w:div>
            <w:div w:id="1424033475">
              <w:marLeft w:val="0"/>
              <w:marRight w:val="0"/>
              <w:marTop w:val="0"/>
              <w:marBottom w:val="0"/>
              <w:divBdr>
                <w:top w:val="none" w:sz="0" w:space="0" w:color="auto"/>
                <w:left w:val="none" w:sz="0" w:space="0" w:color="auto"/>
                <w:bottom w:val="none" w:sz="0" w:space="0" w:color="auto"/>
                <w:right w:val="none" w:sz="0" w:space="0" w:color="auto"/>
              </w:divBdr>
            </w:div>
          </w:divsChild>
        </w:div>
        <w:div w:id="1915971721">
          <w:marLeft w:val="0"/>
          <w:marRight w:val="0"/>
          <w:marTop w:val="0"/>
          <w:marBottom w:val="0"/>
          <w:divBdr>
            <w:top w:val="none" w:sz="0" w:space="0" w:color="auto"/>
            <w:left w:val="none" w:sz="0" w:space="0" w:color="auto"/>
            <w:bottom w:val="none" w:sz="0" w:space="0" w:color="auto"/>
            <w:right w:val="none" w:sz="0" w:space="0" w:color="auto"/>
          </w:divBdr>
          <w:divsChild>
            <w:div w:id="1799642097">
              <w:marLeft w:val="0"/>
              <w:marRight w:val="0"/>
              <w:marTop w:val="0"/>
              <w:marBottom w:val="0"/>
              <w:divBdr>
                <w:top w:val="none" w:sz="0" w:space="0" w:color="auto"/>
                <w:left w:val="none" w:sz="0" w:space="0" w:color="auto"/>
                <w:bottom w:val="none" w:sz="0" w:space="0" w:color="auto"/>
                <w:right w:val="none" w:sz="0" w:space="0" w:color="auto"/>
              </w:divBdr>
            </w:div>
            <w:div w:id="1244215932">
              <w:marLeft w:val="0"/>
              <w:marRight w:val="0"/>
              <w:marTop w:val="0"/>
              <w:marBottom w:val="0"/>
              <w:divBdr>
                <w:top w:val="none" w:sz="0" w:space="0" w:color="auto"/>
                <w:left w:val="none" w:sz="0" w:space="0" w:color="auto"/>
                <w:bottom w:val="none" w:sz="0" w:space="0" w:color="auto"/>
                <w:right w:val="none" w:sz="0" w:space="0" w:color="auto"/>
              </w:divBdr>
            </w:div>
            <w:div w:id="1097284916">
              <w:marLeft w:val="0"/>
              <w:marRight w:val="0"/>
              <w:marTop w:val="0"/>
              <w:marBottom w:val="0"/>
              <w:divBdr>
                <w:top w:val="none" w:sz="0" w:space="0" w:color="auto"/>
                <w:left w:val="none" w:sz="0" w:space="0" w:color="auto"/>
                <w:bottom w:val="none" w:sz="0" w:space="0" w:color="auto"/>
                <w:right w:val="none" w:sz="0" w:space="0" w:color="auto"/>
              </w:divBdr>
            </w:div>
            <w:div w:id="1126306">
              <w:marLeft w:val="0"/>
              <w:marRight w:val="0"/>
              <w:marTop w:val="0"/>
              <w:marBottom w:val="0"/>
              <w:divBdr>
                <w:top w:val="none" w:sz="0" w:space="0" w:color="auto"/>
                <w:left w:val="none" w:sz="0" w:space="0" w:color="auto"/>
                <w:bottom w:val="none" w:sz="0" w:space="0" w:color="auto"/>
                <w:right w:val="none" w:sz="0" w:space="0" w:color="auto"/>
              </w:divBdr>
            </w:div>
            <w:div w:id="22831493">
              <w:marLeft w:val="0"/>
              <w:marRight w:val="0"/>
              <w:marTop w:val="0"/>
              <w:marBottom w:val="0"/>
              <w:divBdr>
                <w:top w:val="none" w:sz="0" w:space="0" w:color="auto"/>
                <w:left w:val="none" w:sz="0" w:space="0" w:color="auto"/>
                <w:bottom w:val="none" w:sz="0" w:space="0" w:color="auto"/>
                <w:right w:val="none" w:sz="0" w:space="0" w:color="auto"/>
              </w:divBdr>
            </w:div>
            <w:div w:id="1357657783">
              <w:marLeft w:val="0"/>
              <w:marRight w:val="0"/>
              <w:marTop w:val="0"/>
              <w:marBottom w:val="0"/>
              <w:divBdr>
                <w:top w:val="none" w:sz="0" w:space="0" w:color="auto"/>
                <w:left w:val="none" w:sz="0" w:space="0" w:color="auto"/>
                <w:bottom w:val="none" w:sz="0" w:space="0" w:color="auto"/>
                <w:right w:val="none" w:sz="0" w:space="0" w:color="auto"/>
              </w:divBdr>
            </w:div>
            <w:div w:id="759566002">
              <w:marLeft w:val="0"/>
              <w:marRight w:val="0"/>
              <w:marTop w:val="0"/>
              <w:marBottom w:val="0"/>
              <w:divBdr>
                <w:top w:val="none" w:sz="0" w:space="0" w:color="auto"/>
                <w:left w:val="none" w:sz="0" w:space="0" w:color="auto"/>
                <w:bottom w:val="none" w:sz="0" w:space="0" w:color="auto"/>
                <w:right w:val="none" w:sz="0" w:space="0" w:color="auto"/>
              </w:divBdr>
            </w:div>
            <w:div w:id="1411847893">
              <w:marLeft w:val="0"/>
              <w:marRight w:val="0"/>
              <w:marTop w:val="0"/>
              <w:marBottom w:val="0"/>
              <w:divBdr>
                <w:top w:val="none" w:sz="0" w:space="0" w:color="auto"/>
                <w:left w:val="none" w:sz="0" w:space="0" w:color="auto"/>
                <w:bottom w:val="none" w:sz="0" w:space="0" w:color="auto"/>
                <w:right w:val="none" w:sz="0" w:space="0" w:color="auto"/>
              </w:divBdr>
            </w:div>
            <w:div w:id="1933541190">
              <w:marLeft w:val="0"/>
              <w:marRight w:val="0"/>
              <w:marTop w:val="0"/>
              <w:marBottom w:val="0"/>
              <w:divBdr>
                <w:top w:val="none" w:sz="0" w:space="0" w:color="auto"/>
                <w:left w:val="none" w:sz="0" w:space="0" w:color="auto"/>
                <w:bottom w:val="none" w:sz="0" w:space="0" w:color="auto"/>
                <w:right w:val="none" w:sz="0" w:space="0" w:color="auto"/>
              </w:divBdr>
            </w:div>
            <w:div w:id="1092168069">
              <w:marLeft w:val="0"/>
              <w:marRight w:val="0"/>
              <w:marTop w:val="0"/>
              <w:marBottom w:val="0"/>
              <w:divBdr>
                <w:top w:val="none" w:sz="0" w:space="0" w:color="auto"/>
                <w:left w:val="none" w:sz="0" w:space="0" w:color="auto"/>
                <w:bottom w:val="none" w:sz="0" w:space="0" w:color="auto"/>
                <w:right w:val="none" w:sz="0" w:space="0" w:color="auto"/>
              </w:divBdr>
            </w:div>
            <w:div w:id="1764719206">
              <w:marLeft w:val="0"/>
              <w:marRight w:val="0"/>
              <w:marTop w:val="0"/>
              <w:marBottom w:val="0"/>
              <w:divBdr>
                <w:top w:val="none" w:sz="0" w:space="0" w:color="auto"/>
                <w:left w:val="none" w:sz="0" w:space="0" w:color="auto"/>
                <w:bottom w:val="none" w:sz="0" w:space="0" w:color="auto"/>
                <w:right w:val="none" w:sz="0" w:space="0" w:color="auto"/>
              </w:divBdr>
            </w:div>
            <w:div w:id="1233782646">
              <w:marLeft w:val="0"/>
              <w:marRight w:val="0"/>
              <w:marTop w:val="0"/>
              <w:marBottom w:val="0"/>
              <w:divBdr>
                <w:top w:val="none" w:sz="0" w:space="0" w:color="auto"/>
                <w:left w:val="none" w:sz="0" w:space="0" w:color="auto"/>
                <w:bottom w:val="none" w:sz="0" w:space="0" w:color="auto"/>
                <w:right w:val="none" w:sz="0" w:space="0" w:color="auto"/>
              </w:divBdr>
            </w:div>
            <w:div w:id="1157107371">
              <w:marLeft w:val="0"/>
              <w:marRight w:val="0"/>
              <w:marTop w:val="0"/>
              <w:marBottom w:val="0"/>
              <w:divBdr>
                <w:top w:val="none" w:sz="0" w:space="0" w:color="auto"/>
                <w:left w:val="none" w:sz="0" w:space="0" w:color="auto"/>
                <w:bottom w:val="none" w:sz="0" w:space="0" w:color="auto"/>
                <w:right w:val="none" w:sz="0" w:space="0" w:color="auto"/>
              </w:divBdr>
            </w:div>
            <w:div w:id="1367146851">
              <w:marLeft w:val="0"/>
              <w:marRight w:val="0"/>
              <w:marTop w:val="0"/>
              <w:marBottom w:val="0"/>
              <w:divBdr>
                <w:top w:val="none" w:sz="0" w:space="0" w:color="auto"/>
                <w:left w:val="none" w:sz="0" w:space="0" w:color="auto"/>
                <w:bottom w:val="none" w:sz="0" w:space="0" w:color="auto"/>
                <w:right w:val="none" w:sz="0" w:space="0" w:color="auto"/>
              </w:divBdr>
            </w:div>
            <w:div w:id="973562429">
              <w:marLeft w:val="0"/>
              <w:marRight w:val="0"/>
              <w:marTop w:val="0"/>
              <w:marBottom w:val="0"/>
              <w:divBdr>
                <w:top w:val="none" w:sz="0" w:space="0" w:color="auto"/>
                <w:left w:val="none" w:sz="0" w:space="0" w:color="auto"/>
                <w:bottom w:val="none" w:sz="0" w:space="0" w:color="auto"/>
                <w:right w:val="none" w:sz="0" w:space="0" w:color="auto"/>
              </w:divBdr>
              <w:divsChild>
                <w:div w:id="1242056327">
                  <w:marLeft w:val="0"/>
                  <w:marRight w:val="0"/>
                  <w:marTop w:val="0"/>
                  <w:marBottom w:val="0"/>
                  <w:divBdr>
                    <w:top w:val="none" w:sz="0" w:space="0" w:color="auto"/>
                    <w:left w:val="none" w:sz="0" w:space="0" w:color="auto"/>
                    <w:bottom w:val="none" w:sz="0" w:space="0" w:color="auto"/>
                    <w:right w:val="none" w:sz="0" w:space="0" w:color="auto"/>
                  </w:divBdr>
                </w:div>
              </w:divsChild>
            </w:div>
            <w:div w:id="552234182">
              <w:marLeft w:val="0"/>
              <w:marRight w:val="0"/>
              <w:marTop w:val="0"/>
              <w:marBottom w:val="0"/>
              <w:divBdr>
                <w:top w:val="none" w:sz="0" w:space="0" w:color="auto"/>
                <w:left w:val="none" w:sz="0" w:space="0" w:color="auto"/>
                <w:bottom w:val="none" w:sz="0" w:space="0" w:color="auto"/>
                <w:right w:val="none" w:sz="0" w:space="0" w:color="auto"/>
              </w:divBdr>
              <w:divsChild>
                <w:div w:id="1447852922">
                  <w:marLeft w:val="0"/>
                  <w:marRight w:val="0"/>
                  <w:marTop w:val="0"/>
                  <w:marBottom w:val="0"/>
                  <w:divBdr>
                    <w:top w:val="none" w:sz="0" w:space="0" w:color="auto"/>
                    <w:left w:val="none" w:sz="0" w:space="0" w:color="auto"/>
                    <w:bottom w:val="none" w:sz="0" w:space="0" w:color="auto"/>
                    <w:right w:val="none" w:sz="0" w:space="0" w:color="auto"/>
                  </w:divBdr>
                </w:div>
              </w:divsChild>
            </w:div>
            <w:div w:id="1223832690">
              <w:marLeft w:val="0"/>
              <w:marRight w:val="0"/>
              <w:marTop w:val="0"/>
              <w:marBottom w:val="0"/>
              <w:divBdr>
                <w:top w:val="none" w:sz="0" w:space="0" w:color="auto"/>
                <w:left w:val="none" w:sz="0" w:space="0" w:color="auto"/>
                <w:bottom w:val="none" w:sz="0" w:space="0" w:color="auto"/>
                <w:right w:val="none" w:sz="0" w:space="0" w:color="auto"/>
              </w:divBdr>
              <w:divsChild>
                <w:div w:id="569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442">
          <w:marLeft w:val="0"/>
          <w:marRight w:val="0"/>
          <w:marTop w:val="0"/>
          <w:marBottom w:val="0"/>
          <w:divBdr>
            <w:top w:val="none" w:sz="0" w:space="0" w:color="auto"/>
            <w:left w:val="none" w:sz="0" w:space="0" w:color="auto"/>
            <w:bottom w:val="none" w:sz="0" w:space="0" w:color="auto"/>
            <w:right w:val="none" w:sz="0" w:space="0" w:color="auto"/>
          </w:divBdr>
        </w:div>
        <w:div w:id="1594702522">
          <w:marLeft w:val="0"/>
          <w:marRight w:val="0"/>
          <w:marTop w:val="0"/>
          <w:marBottom w:val="0"/>
          <w:divBdr>
            <w:top w:val="none" w:sz="0" w:space="0" w:color="auto"/>
            <w:left w:val="none" w:sz="0" w:space="0" w:color="auto"/>
            <w:bottom w:val="none" w:sz="0" w:space="0" w:color="auto"/>
            <w:right w:val="none" w:sz="0" w:space="0" w:color="auto"/>
          </w:divBdr>
        </w:div>
        <w:div w:id="51584327">
          <w:marLeft w:val="0"/>
          <w:marRight w:val="0"/>
          <w:marTop w:val="0"/>
          <w:marBottom w:val="0"/>
          <w:divBdr>
            <w:top w:val="none" w:sz="0" w:space="0" w:color="auto"/>
            <w:left w:val="none" w:sz="0" w:space="0" w:color="auto"/>
            <w:bottom w:val="none" w:sz="0" w:space="0" w:color="auto"/>
            <w:right w:val="none" w:sz="0" w:space="0" w:color="auto"/>
          </w:divBdr>
        </w:div>
        <w:div w:id="1122335737">
          <w:marLeft w:val="0"/>
          <w:marRight w:val="0"/>
          <w:marTop w:val="0"/>
          <w:marBottom w:val="0"/>
          <w:divBdr>
            <w:top w:val="none" w:sz="0" w:space="0" w:color="auto"/>
            <w:left w:val="none" w:sz="0" w:space="0" w:color="auto"/>
            <w:bottom w:val="none" w:sz="0" w:space="0" w:color="auto"/>
            <w:right w:val="none" w:sz="0" w:space="0" w:color="auto"/>
          </w:divBdr>
        </w:div>
        <w:div w:id="609555209">
          <w:marLeft w:val="0"/>
          <w:marRight w:val="0"/>
          <w:marTop w:val="0"/>
          <w:marBottom w:val="0"/>
          <w:divBdr>
            <w:top w:val="none" w:sz="0" w:space="0" w:color="auto"/>
            <w:left w:val="none" w:sz="0" w:space="0" w:color="auto"/>
            <w:bottom w:val="none" w:sz="0" w:space="0" w:color="auto"/>
            <w:right w:val="none" w:sz="0" w:space="0" w:color="auto"/>
          </w:divBdr>
          <w:divsChild>
            <w:div w:id="484050732">
              <w:marLeft w:val="0"/>
              <w:marRight w:val="0"/>
              <w:marTop w:val="0"/>
              <w:marBottom w:val="0"/>
              <w:divBdr>
                <w:top w:val="none" w:sz="0" w:space="0" w:color="auto"/>
                <w:left w:val="none" w:sz="0" w:space="0" w:color="auto"/>
                <w:bottom w:val="none" w:sz="0" w:space="0" w:color="auto"/>
                <w:right w:val="none" w:sz="0" w:space="0" w:color="auto"/>
              </w:divBdr>
            </w:div>
            <w:div w:id="686295580">
              <w:marLeft w:val="0"/>
              <w:marRight w:val="0"/>
              <w:marTop w:val="0"/>
              <w:marBottom w:val="0"/>
              <w:divBdr>
                <w:top w:val="none" w:sz="0" w:space="0" w:color="auto"/>
                <w:left w:val="none" w:sz="0" w:space="0" w:color="auto"/>
                <w:bottom w:val="none" w:sz="0" w:space="0" w:color="auto"/>
                <w:right w:val="none" w:sz="0" w:space="0" w:color="auto"/>
              </w:divBdr>
            </w:div>
            <w:div w:id="1275134045">
              <w:marLeft w:val="0"/>
              <w:marRight w:val="0"/>
              <w:marTop w:val="0"/>
              <w:marBottom w:val="0"/>
              <w:divBdr>
                <w:top w:val="none" w:sz="0" w:space="0" w:color="auto"/>
                <w:left w:val="none" w:sz="0" w:space="0" w:color="auto"/>
                <w:bottom w:val="none" w:sz="0" w:space="0" w:color="auto"/>
                <w:right w:val="none" w:sz="0" w:space="0" w:color="auto"/>
              </w:divBdr>
            </w:div>
            <w:div w:id="2000570235">
              <w:marLeft w:val="0"/>
              <w:marRight w:val="0"/>
              <w:marTop w:val="0"/>
              <w:marBottom w:val="0"/>
              <w:divBdr>
                <w:top w:val="none" w:sz="0" w:space="0" w:color="auto"/>
                <w:left w:val="none" w:sz="0" w:space="0" w:color="auto"/>
                <w:bottom w:val="none" w:sz="0" w:space="0" w:color="auto"/>
                <w:right w:val="none" w:sz="0" w:space="0" w:color="auto"/>
              </w:divBdr>
            </w:div>
            <w:div w:id="1473019044">
              <w:marLeft w:val="0"/>
              <w:marRight w:val="0"/>
              <w:marTop w:val="0"/>
              <w:marBottom w:val="0"/>
              <w:divBdr>
                <w:top w:val="none" w:sz="0" w:space="0" w:color="auto"/>
                <w:left w:val="none" w:sz="0" w:space="0" w:color="auto"/>
                <w:bottom w:val="none" w:sz="0" w:space="0" w:color="auto"/>
                <w:right w:val="none" w:sz="0" w:space="0" w:color="auto"/>
              </w:divBdr>
            </w:div>
            <w:div w:id="1190414130">
              <w:marLeft w:val="0"/>
              <w:marRight w:val="0"/>
              <w:marTop w:val="0"/>
              <w:marBottom w:val="0"/>
              <w:divBdr>
                <w:top w:val="none" w:sz="0" w:space="0" w:color="auto"/>
                <w:left w:val="none" w:sz="0" w:space="0" w:color="auto"/>
                <w:bottom w:val="none" w:sz="0" w:space="0" w:color="auto"/>
                <w:right w:val="none" w:sz="0" w:space="0" w:color="auto"/>
              </w:divBdr>
            </w:div>
            <w:div w:id="1713916502">
              <w:marLeft w:val="0"/>
              <w:marRight w:val="0"/>
              <w:marTop w:val="0"/>
              <w:marBottom w:val="0"/>
              <w:divBdr>
                <w:top w:val="none" w:sz="0" w:space="0" w:color="auto"/>
                <w:left w:val="none" w:sz="0" w:space="0" w:color="auto"/>
                <w:bottom w:val="none" w:sz="0" w:space="0" w:color="auto"/>
                <w:right w:val="none" w:sz="0" w:space="0" w:color="auto"/>
              </w:divBdr>
            </w:div>
            <w:div w:id="1843660788">
              <w:marLeft w:val="0"/>
              <w:marRight w:val="0"/>
              <w:marTop w:val="0"/>
              <w:marBottom w:val="0"/>
              <w:divBdr>
                <w:top w:val="none" w:sz="0" w:space="0" w:color="auto"/>
                <w:left w:val="none" w:sz="0" w:space="0" w:color="auto"/>
                <w:bottom w:val="none" w:sz="0" w:space="0" w:color="auto"/>
                <w:right w:val="none" w:sz="0" w:space="0" w:color="auto"/>
              </w:divBdr>
            </w:div>
            <w:div w:id="563759017">
              <w:marLeft w:val="0"/>
              <w:marRight w:val="0"/>
              <w:marTop w:val="0"/>
              <w:marBottom w:val="0"/>
              <w:divBdr>
                <w:top w:val="none" w:sz="0" w:space="0" w:color="auto"/>
                <w:left w:val="none" w:sz="0" w:space="0" w:color="auto"/>
                <w:bottom w:val="none" w:sz="0" w:space="0" w:color="auto"/>
                <w:right w:val="none" w:sz="0" w:space="0" w:color="auto"/>
              </w:divBdr>
            </w:div>
            <w:div w:id="1253660173">
              <w:marLeft w:val="0"/>
              <w:marRight w:val="0"/>
              <w:marTop w:val="0"/>
              <w:marBottom w:val="0"/>
              <w:divBdr>
                <w:top w:val="none" w:sz="0" w:space="0" w:color="auto"/>
                <w:left w:val="none" w:sz="0" w:space="0" w:color="auto"/>
                <w:bottom w:val="none" w:sz="0" w:space="0" w:color="auto"/>
                <w:right w:val="none" w:sz="0" w:space="0" w:color="auto"/>
              </w:divBdr>
              <w:divsChild>
                <w:div w:id="1296375498">
                  <w:marLeft w:val="0"/>
                  <w:marRight w:val="0"/>
                  <w:marTop w:val="0"/>
                  <w:marBottom w:val="0"/>
                  <w:divBdr>
                    <w:top w:val="none" w:sz="0" w:space="0" w:color="auto"/>
                    <w:left w:val="none" w:sz="0" w:space="0" w:color="auto"/>
                    <w:bottom w:val="none" w:sz="0" w:space="0" w:color="auto"/>
                    <w:right w:val="none" w:sz="0" w:space="0" w:color="auto"/>
                  </w:divBdr>
                </w:div>
              </w:divsChild>
            </w:div>
            <w:div w:id="101188289">
              <w:marLeft w:val="0"/>
              <w:marRight w:val="0"/>
              <w:marTop w:val="0"/>
              <w:marBottom w:val="0"/>
              <w:divBdr>
                <w:top w:val="none" w:sz="0" w:space="0" w:color="auto"/>
                <w:left w:val="none" w:sz="0" w:space="0" w:color="auto"/>
                <w:bottom w:val="none" w:sz="0" w:space="0" w:color="auto"/>
                <w:right w:val="none" w:sz="0" w:space="0" w:color="auto"/>
              </w:divBdr>
              <w:divsChild>
                <w:div w:id="12967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947">
          <w:marLeft w:val="0"/>
          <w:marRight w:val="0"/>
          <w:marTop w:val="0"/>
          <w:marBottom w:val="0"/>
          <w:divBdr>
            <w:top w:val="none" w:sz="0" w:space="0" w:color="auto"/>
            <w:left w:val="none" w:sz="0" w:space="0" w:color="auto"/>
            <w:bottom w:val="none" w:sz="0" w:space="0" w:color="auto"/>
            <w:right w:val="none" w:sz="0" w:space="0" w:color="auto"/>
          </w:divBdr>
          <w:divsChild>
            <w:div w:id="1440569949">
              <w:marLeft w:val="0"/>
              <w:marRight w:val="0"/>
              <w:marTop w:val="0"/>
              <w:marBottom w:val="0"/>
              <w:divBdr>
                <w:top w:val="none" w:sz="0" w:space="0" w:color="auto"/>
                <w:left w:val="none" w:sz="0" w:space="0" w:color="auto"/>
                <w:bottom w:val="none" w:sz="0" w:space="0" w:color="auto"/>
                <w:right w:val="none" w:sz="0" w:space="0" w:color="auto"/>
              </w:divBdr>
            </w:div>
            <w:div w:id="1228297493">
              <w:marLeft w:val="0"/>
              <w:marRight w:val="0"/>
              <w:marTop w:val="0"/>
              <w:marBottom w:val="0"/>
              <w:divBdr>
                <w:top w:val="none" w:sz="0" w:space="0" w:color="auto"/>
                <w:left w:val="none" w:sz="0" w:space="0" w:color="auto"/>
                <w:bottom w:val="none" w:sz="0" w:space="0" w:color="auto"/>
                <w:right w:val="none" w:sz="0" w:space="0" w:color="auto"/>
              </w:divBdr>
            </w:div>
            <w:div w:id="861868360">
              <w:marLeft w:val="0"/>
              <w:marRight w:val="0"/>
              <w:marTop w:val="0"/>
              <w:marBottom w:val="0"/>
              <w:divBdr>
                <w:top w:val="none" w:sz="0" w:space="0" w:color="auto"/>
                <w:left w:val="none" w:sz="0" w:space="0" w:color="auto"/>
                <w:bottom w:val="none" w:sz="0" w:space="0" w:color="auto"/>
                <w:right w:val="none" w:sz="0" w:space="0" w:color="auto"/>
              </w:divBdr>
            </w:div>
            <w:div w:id="1920795216">
              <w:marLeft w:val="0"/>
              <w:marRight w:val="0"/>
              <w:marTop w:val="0"/>
              <w:marBottom w:val="0"/>
              <w:divBdr>
                <w:top w:val="none" w:sz="0" w:space="0" w:color="auto"/>
                <w:left w:val="none" w:sz="0" w:space="0" w:color="auto"/>
                <w:bottom w:val="none" w:sz="0" w:space="0" w:color="auto"/>
                <w:right w:val="none" w:sz="0" w:space="0" w:color="auto"/>
              </w:divBdr>
            </w:div>
          </w:divsChild>
        </w:div>
        <w:div w:id="943414787">
          <w:marLeft w:val="0"/>
          <w:marRight w:val="0"/>
          <w:marTop w:val="0"/>
          <w:marBottom w:val="0"/>
          <w:divBdr>
            <w:top w:val="none" w:sz="0" w:space="0" w:color="auto"/>
            <w:left w:val="none" w:sz="0" w:space="0" w:color="auto"/>
            <w:bottom w:val="none" w:sz="0" w:space="0" w:color="auto"/>
            <w:right w:val="none" w:sz="0" w:space="0" w:color="auto"/>
          </w:divBdr>
          <w:divsChild>
            <w:div w:id="1878810946">
              <w:marLeft w:val="0"/>
              <w:marRight w:val="0"/>
              <w:marTop w:val="0"/>
              <w:marBottom w:val="0"/>
              <w:divBdr>
                <w:top w:val="none" w:sz="0" w:space="0" w:color="auto"/>
                <w:left w:val="none" w:sz="0" w:space="0" w:color="auto"/>
                <w:bottom w:val="none" w:sz="0" w:space="0" w:color="auto"/>
                <w:right w:val="none" w:sz="0" w:space="0" w:color="auto"/>
              </w:divBdr>
            </w:div>
            <w:div w:id="1160123860">
              <w:marLeft w:val="0"/>
              <w:marRight w:val="0"/>
              <w:marTop w:val="0"/>
              <w:marBottom w:val="0"/>
              <w:divBdr>
                <w:top w:val="none" w:sz="0" w:space="0" w:color="auto"/>
                <w:left w:val="none" w:sz="0" w:space="0" w:color="auto"/>
                <w:bottom w:val="none" w:sz="0" w:space="0" w:color="auto"/>
                <w:right w:val="none" w:sz="0" w:space="0" w:color="auto"/>
              </w:divBdr>
            </w:div>
            <w:div w:id="2098092983">
              <w:marLeft w:val="0"/>
              <w:marRight w:val="0"/>
              <w:marTop w:val="0"/>
              <w:marBottom w:val="0"/>
              <w:divBdr>
                <w:top w:val="none" w:sz="0" w:space="0" w:color="auto"/>
                <w:left w:val="none" w:sz="0" w:space="0" w:color="auto"/>
                <w:bottom w:val="none" w:sz="0" w:space="0" w:color="auto"/>
                <w:right w:val="none" w:sz="0" w:space="0" w:color="auto"/>
              </w:divBdr>
            </w:div>
            <w:div w:id="471093650">
              <w:marLeft w:val="0"/>
              <w:marRight w:val="0"/>
              <w:marTop w:val="0"/>
              <w:marBottom w:val="0"/>
              <w:divBdr>
                <w:top w:val="none" w:sz="0" w:space="0" w:color="auto"/>
                <w:left w:val="none" w:sz="0" w:space="0" w:color="auto"/>
                <w:bottom w:val="none" w:sz="0" w:space="0" w:color="auto"/>
                <w:right w:val="none" w:sz="0" w:space="0" w:color="auto"/>
              </w:divBdr>
            </w:div>
            <w:div w:id="1565607866">
              <w:marLeft w:val="0"/>
              <w:marRight w:val="0"/>
              <w:marTop w:val="0"/>
              <w:marBottom w:val="0"/>
              <w:divBdr>
                <w:top w:val="none" w:sz="0" w:space="0" w:color="auto"/>
                <w:left w:val="none" w:sz="0" w:space="0" w:color="auto"/>
                <w:bottom w:val="none" w:sz="0" w:space="0" w:color="auto"/>
                <w:right w:val="none" w:sz="0" w:space="0" w:color="auto"/>
              </w:divBdr>
            </w:div>
            <w:div w:id="1246572918">
              <w:marLeft w:val="0"/>
              <w:marRight w:val="0"/>
              <w:marTop w:val="0"/>
              <w:marBottom w:val="0"/>
              <w:divBdr>
                <w:top w:val="none" w:sz="0" w:space="0" w:color="auto"/>
                <w:left w:val="none" w:sz="0" w:space="0" w:color="auto"/>
                <w:bottom w:val="none" w:sz="0" w:space="0" w:color="auto"/>
                <w:right w:val="none" w:sz="0" w:space="0" w:color="auto"/>
              </w:divBdr>
            </w:div>
            <w:div w:id="359480200">
              <w:marLeft w:val="0"/>
              <w:marRight w:val="0"/>
              <w:marTop w:val="0"/>
              <w:marBottom w:val="0"/>
              <w:divBdr>
                <w:top w:val="none" w:sz="0" w:space="0" w:color="auto"/>
                <w:left w:val="none" w:sz="0" w:space="0" w:color="auto"/>
                <w:bottom w:val="none" w:sz="0" w:space="0" w:color="auto"/>
                <w:right w:val="none" w:sz="0" w:space="0" w:color="auto"/>
              </w:divBdr>
            </w:div>
            <w:div w:id="1679694806">
              <w:marLeft w:val="0"/>
              <w:marRight w:val="0"/>
              <w:marTop w:val="0"/>
              <w:marBottom w:val="0"/>
              <w:divBdr>
                <w:top w:val="none" w:sz="0" w:space="0" w:color="auto"/>
                <w:left w:val="none" w:sz="0" w:space="0" w:color="auto"/>
                <w:bottom w:val="none" w:sz="0" w:space="0" w:color="auto"/>
                <w:right w:val="none" w:sz="0" w:space="0" w:color="auto"/>
              </w:divBdr>
            </w:div>
            <w:div w:id="54008741">
              <w:marLeft w:val="0"/>
              <w:marRight w:val="0"/>
              <w:marTop w:val="0"/>
              <w:marBottom w:val="0"/>
              <w:divBdr>
                <w:top w:val="none" w:sz="0" w:space="0" w:color="auto"/>
                <w:left w:val="none" w:sz="0" w:space="0" w:color="auto"/>
                <w:bottom w:val="none" w:sz="0" w:space="0" w:color="auto"/>
                <w:right w:val="none" w:sz="0" w:space="0" w:color="auto"/>
              </w:divBdr>
            </w:div>
            <w:div w:id="288244645">
              <w:marLeft w:val="0"/>
              <w:marRight w:val="0"/>
              <w:marTop w:val="0"/>
              <w:marBottom w:val="0"/>
              <w:divBdr>
                <w:top w:val="none" w:sz="0" w:space="0" w:color="auto"/>
                <w:left w:val="none" w:sz="0" w:space="0" w:color="auto"/>
                <w:bottom w:val="none" w:sz="0" w:space="0" w:color="auto"/>
                <w:right w:val="none" w:sz="0" w:space="0" w:color="auto"/>
              </w:divBdr>
            </w:div>
            <w:div w:id="780954926">
              <w:marLeft w:val="0"/>
              <w:marRight w:val="0"/>
              <w:marTop w:val="0"/>
              <w:marBottom w:val="0"/>
              <w:divBdr>
                <w:top w:val="none" w:sz="0" w:space="0" w:color="auto"/>
                <w:left w:val="none" w:sz="0" w:space="0" w:color="auto"/>
                <w:bottom w:val="none" w:sz="0" w:space="0" w:color="auto"/>
                <w:right w:val="none" w:sz="0" w:space="0" w:color="auto"/>
              </w:divBdr>
            </w:div>
            <w:div w:id="537744249">
              <w:marLeft w:val="0"/>
              <w:marRight w:val="0"/>
              <w:marTop w:val="0"/>
              <w:marBottom w:val="0"/>
              <w:divBdr>
                <w:top w:val="none" w:sz="0" w:space="0" w:color="auto"/>
                <w:left w:val="none" w:sz="0" w:space="0" w:color="auto"/>
                <w:bottom w:val="none" w:sz="0" w:space="0" w:color="auto"/>
                <w:right w:val="none" w:sz="0" w:space="0" w:color="auto"/>
              </w:divBdr>
            </w:div>
            <w:div w:id="1571690136">
              <w:marLeft w:val="0"/>
              <w:marRight w:val="0"/>
              <w:marTop w:val="0"/>
              <w:marBottom w:val="0"/>
              <w:divBdr>
                <w:top w:val="none" w:sz="0" w:space="0" w:color="auto"/>
                <w:left w:val="none" w:sz="0" w:space="0" w:color="auto"/>
                <w:bottom w:val="none" w:sz="0" w:space="0" w:color="auto"/>
                <w:right w:val="none" w:sz="0" w:space="0" w:color="auto"/>
              </w:divBdr>
            </w:div>
            <w:div w:id="1255161955">
              <w:marLeft w:val="0"/>
              <w:marRight w:val="0"/>
              <w:marTop w:val="0"/>
              <w:marBottom w:val="0"/>
              <w:divBdr>
                <w:top w:val="none" w:sz="0" w:space="0" w:color="auto"/>
                <w:left w:val="none" w:sz="0" w:space="0" w:color="auto"/>
                <w:bottom w:val="none" w:sz="0" w:space="0" w:color="auto"/>
                <w:right w:val="none" w:sz="0" w:space="0" w:color="auto"/>
              </w:divBdr>
            </w:div>
            <w:div w:id="1022166229">
              <w:marLeft w:val="0"/>
              <w:marRight w:val="0"/>
              <w:marTop w:val="0"/>
              <w:marBottom w:val="0"/>
              <w:divBdr>
                <w:top w:val="none" w:sz="0" w:space="0" w:color="auto"/>
                <w:left w:val="none" w:sz="0" w:space="0" w:color="auto"/>
                <w:bottom w:val="none" w:sz="0" w:space="0" w:color="auto"/>
                <w:right w:val="none" w:sz="0" w:space="0" w:color="auto"/>
              </w:divBdr>
            </w:div>
            <w:div w:id="1746763620">
              <w:marLeft w:val="0"/>
              <w:marRight w:val="0"/>
              <w:marTop w:val="0"/>
              <w:marBottom w:val="0"/>
              <w:divBdr>
                <w:top w:val="none" w:sz="0" w:space="0" w:color="auto"/>
                <w:left w:val="none" w:sz="0" w:space="0" w:color="auto"/>
                <w:bottom w:val="none" w:sz="0" w:space="0" w:color="auto"/>
                <w:right w:val="none" w:sz="0" w:space="0" w:color="auto"/>
              </w:divBdr>
            </w:div>
            <w:div w:id="1062603283">
              <w:marLeft w:val="0"/>
              <w:marRight w:val="0"/>
              <w:marTop w:val="0"/>
              <w:marBottom w:val="0"/>
              <w:divBdr>
                <w:top w:val="none" w:sz="0" w:space="0" w:color="auto"/>
                <w:left w:val="none" w:sz="0" w:space="0" w:color="auto"/>
                <w:bottom w:val="none" w:sz="0" w:space="0" w:color="auto"/>
                <w:right w:val="none" w:sz="0" w:space="0" w:color="auto"/>
              </w:divBdr>
            </w:div>
            <w:div w:id="120928578">
              <w:marLeft w:val="0"/>
              <w:marRight w:val="0"/>
              <w:marTop w:val="0"/>
              <w:marBottom w:val="0"/>
              <w:divBdr>
                <w:top w:val="none" w:sz="0" w:space="0" w:color="auto"/>
                <w:left w:val="none" w:sz="0" w:space="0" w:color="auto"/>
                <w:bottom w:val="none" w:sz="0" w:space="0" w:color="auto"/>
                <w:right w:val="none" w:sz="0" w:space="0" w:color="auto"/>
              </w:divBdr>
            </w:div>
          </w:divsChild>
        </w:div>
        <w:div w:id="880172880">
          <w:marLeft w:val="0"/>
          <w:marRight w:val="0"/>
          <w:marTop w:val="0"/>
          <w:marBottom w:val="0"/>
          <w:divBdr>
            <w:top w:val="none" w:sz="0" w:space="0" w:color="auto"/>
            <w:left w:val="none" w:sz="0" w:space="0" w:color="auto"/>
            <w:bottom w:val="none" w:sz="0" w:space="0" w:color="auto"/>
            <w:right w:val="none" w:sz="0" w:space="0" w:color="auto"/>
          </w:divBdr>
          <w:divsChild>
            <w:div w:id="1144935322">
              <w:marLeft w:val="0"/>
              <w:marRight w:val="0"/>
              <w:marTop w:val="0"/>
              <w:marBottom w:val="0"/>
              <w:divBdr>
                <w:top w:val="none" w:sz="0" w:space="0" w:color="auto"/>
                <w:left w:val="none" w:sz="0" w:space="0" w:color="auto"/>
                <w:bottom w:val="none" w:sz="0" w:space="0" w:color="auto"/>
                <w:right w:val="none" w:sz="0" w:space="0" w:color="auto"/>
              </w:divBdr>
            </w:div>
            <w:div w:id="1731928731">
              <w:marLeft w:val="0"/>
              <w:marRight w:val="0"/>
              <w:marTop w:val="0"/>
              <w:marBottom w:val="0"/>
              <w:divBdr>
                <w:top w:val="none" w:sz="0" w:space="0" w:color="auto"/>
                <w:left w:val="none" w:sz="0" w:space="0" w:color="auto"/>
                <w:bottom w:val="none" w:sz="0" w:space="0" w:color="auto"/>
                <w:right w:val="none" w:sz="0" w:space="0" w:color="auto"/>
              </w:divBdr>
            </w:div>
            <w:div w:id="898595037">
              <w:marLeft w:val="0"/>
              <w:marRight w:val="0"/>
              <w:marTop w:val="0"/>
              <w:marBottom w:val="0"/>
              <w:divBdr>
                <w:top w:val="none" w:sz="0" w:space="0" w:color="auto"/>
                <w:left w:val="none" w:sz="0" w:space="0" w:color="auto"/>
                <w:bottom w:val="none" w:sz="0" w:space="0" w:color="auto"/>
                <w:right w:val="none" w:sz="0" w:space="0" w:color="auto"/>
              </w:divBdr>
            </w:div>
            <w:div w:id="1911426116">
              <w:marLeft w:val="0"/>
              <w:marRight w:val="0"/>
              <w:marTop w:val="0"/>
              <w:marBottom w:val="0"/>
              <w:divBdr>
                <w:top w:val="none" w:sz="0" w:space="0" w:color="auto"/>
                <w:left w:val="none" w:sz="0" w:space="0" w:color="auto"/>
                <w:bottom w:val="none" w:sz="0" w:space="0" w:color="auto"/>
                <w:right w:val="none" w:sz="0" w:space="0" w:color="auto"/>
              </w:divBdr>
            </w:div>
            <w:div w:id="383717090">
              <w:marLeft w:val="0"/>
              <w:marRight w:val="0"/>
              <w:marTop w:val="0"/>
              <w:marBottom w:val="0"/>
              <w:divBdr>
                <w:top w:val="none" w:sz="0" w:space="0" w:color="auto"/>
                <w:left w:val="none" w:sz="0" w:space="0" w:color="auto"/>
                <w:bottom w:val="none" w:sz="0" w:space="0" w:color="auto"/>
                <w:right w:val="none" w:sz="0" w:space="0" w:color="auto"/>
              </w:divBdr>
            </w:div>
            <w:div w:id="1840383627">
              <w:marLeft w:val="0"/>
              <w:marRight w:val="0"/>
              <w:marTop w:val="0"/>
              <w:marBottom w:val="0"/>
              <w:divBdr>
                <w:top w:val="none" w:sz="0" w:space="0" w:color="auto"/>
                <w:left w:val="none" w:sz="0" w:space="0" w:color="auto"/>
                <w:bottom w:val="none" w:sz="0" w:space="0" w:color="auto"/>
                <w:right w:val="none" w:sz="0" w:space="0" w:color="auto"/>
              </w:divBdr>
            </w:div>
            <w:div w:id="2038771975">
              <w:marLeft w:val="0"/>
              <w:marRight w:val="0"/>
              <w:marTop w:val="0"/>
              <w:marBottom w:val="0"/>
              <w:divBdr>
                <w:top w:val="none" w:sz="0" w:space="0" w:color="auto"/>
                <w:left w:val="none" w:sz="0" w:space="0" w:color="auto"/>
                <w:bottom w:val="none" w:sz="0" w:space="0" w:color="auto"/>
                <w:right w:val="none" w:sz="0" w:space="0" w:color="auto"/>
              </w:divBdr>
            </w:div>
            <w:div w:id="1755584247">
              <w:marLeft w:val="0"/>
              <w:marRight w:val="0"/>
              <w:marTop w:val="0"/>
              <w:marBottom w:val="0"/>
              <w:divBdr>
                <w:top w:val="none" w:sz="0" w:space="0" w:color="auto"/>
                <w:left w:val="none" w:sz="0" w:space="0" w:color="auto"/>
                <w:bottom w:val="none" w:sz="0" w:space="0" w:color="auto"/>
                <w:right w:val="none" w:sz="0" w:space="0" w:color="auto"/>
              </w:divBdr>
            </w:div>
            <w:div w:id="292179810">
              <w:marLeft w:val="0"/>
              <w:marRight w:val="0"/>
              <w:marTop w:val="0"/>
              <w:marBottom w:val="0"/>
              <w:divBdr>
                <w:top w:val="none" w:sz="0" w:space="0" w:color="auto"/>
                <w:left w:val="none" w:sz="0" w:space="0" w:color="auto"/>
                <w:bottom w:val="none" w:sz="0" w:space="0" w:color="auto"/>
                <w:right w:val="none" w:sz="0" w:space="0" w:color="auto"/>
              </w:divBdr>
            </w:div>
          </w:divsChild>
        </w:div>
        <w:div w:id="647245625">
          <w:marLeft w:val="0"/>
          <w:marRight w:val="0"/>
          <w:marTop w:val="0"/>
          <w:marBottom w:val="0"/>
          <w:divBdr>
            <w:top w:val="none" w:sz="0" w:space="0" w:color="auto"/>
            <w:left w:val="none" w:sz="0" w:space="0" w:color="auto"/>
            <w:bottom w:val="none" w:sz="0" w:space="0" w:color="auto"/>
            <w:right w:val="none" w:sz="0" w:space="0" w:color="auto"/>
          </w:divBdr>
        </w:div>
        <w:div w:id="1012415181">
          <w:marLeft w:val="0"/>
          <w:marRight w:val="0"/>
          <w:marTop w:val="0"/>
          <w:marBottom w:val="0"/>
          <w:divBdr>
            <w:top w:val="none" w:sz="0" w:space="0" w:color="auto"/>
            <w:left w:val="none" w:sz="0" w:space="0" w:color="auto"/>
            <w:bottom w:val="none" w:sz="0" w:space="0" w:color="auto"/>
            <w:right w:val="none" w:sz="0" w:space="0" w:color="auto"/>
          </w:divBdr>
        </w:div>
        <w:div w:id="1487241170">
          <w:marLeft w:val="0"/>
          <w:marRight w:val="0"/>
          <w:marTop w:val="0"/>
          <w:marBottom w:val="0"/>
          <w:divBdr>
            <w:top w:val="none" w:sz="0" w:space="0" w:color="auto"/>
            <w:left w:val="none" w:sz="0" w:space="0" w:color="auto"/>
            <w:bottom w:val="none" w:sz="0" w:space="0" w:color="auto"/>
            <w:right w:val="none" w:sz="0" w:space="0" w:color="auto"/>
          </w:divBdr>
        </w:div>
        <w:div w:id="1431319877">
          <w:marLeft w:val="0"/>
          <w:marRight w:val="0"/>
          <w:marTop w:val="0"/>
          <w:marBottom w:val="0"/>
          <w:divBdr>
            <w:top w:val="none" w:sz="0" w:space="0" w:color="auto"/>
            <w:left w:val="none" w:sz="0" w:space="0" w:color="auto"/>
            <w:bottom w:val="none" w:sz="0" w:space="0" w:color="auto"/>
            <w:right w:val="none" w:sz="0" w:space="0" w:color="auto"/>
          </w:divBdr>
        </w:div>
        <w:div w:id="1292244839">
          <w:marLeft w:val="0"/>
          <w:marRight w:val="0"/>
          <w:marTop w:val="0"/>
          <w:marBottom w:val="0"/>
          <w:divBdr>
            <w:top w:val="none" w:sz="0" w:space="0" w:color="auto"/>
            <w:left w:val="none" w:sz="0" w:space="0" w:color="auto"/>
            <w:bottom w:val="none" w:sz="0" w:space="0" w:color="auto"/>
            <w:right w:val="none" w:sz="0" w:space="0" w:color="auto"/>
          </w:divBdr>
          <w:divsChild>
            <w:div w:id="931663348">
              <w:marLeft w:val="0"/>
              <w:marRight w:val="0"/>
              <w:marTop w:val="0"/>
              <w:marBottom w:val="0"/>
              <w:divBdr>
                <w:top w:val="none" w:sz="0" w:space="0" w:color="auto"/>
                <w:left w:val="none" w:sz="0" w:space="0" w:color="auto"/>
                <w:bottom w:val="none" w:sz="0" w:space="0" w:color="auto"/>
                <w:right w:val="none" w:sz="0" w:space="0" w:color="auto"/>
              </w:divBdr>
            </w:div>
            <w:div w:id="1271665048">
              <w:marLeft w:val="0"/>
              <w:marRight w:val="0"/>
              <w:marTop w:val="0"/>
              <w:marBottom w:val="0"/>
              <w:divBdr>
                <w:top w:val="none" w:sz="0" w:space="0" w:color="auto"/>
                <w:left w:val="none" w:sz="0" w:space="0" w:color="auto"/>
                <w:bottom w:val="none" w:sz="0" w:space="0" w:color="auto"/>
                <w:right w:val="none" w:sz="0" w:space="0" w:color="auto"/>
              </w:divBdr>
            </w:div>
            <w:div w:id="2128112435">
              <w:marLeft w:val="0"/>
              <w:marRight w:val="0"/>
              <w:marTop w:val="0"/>
              <w:marBottom w:val="0"/>
              <w:divBdr>
                <w:top w:val="none" w:sz="0" w:space="0" w:color="auto"/>
                <w:left w:val="none" w:sz="0" w:space="0" w:color="auto"/>
                <w:bottom w:val="none" w:sz="0" w:space="0" w:color="auto"/>
                <w:right w:val="none" w:sz="0" w:space="0" w:color="auto"/>
              </w:divBdr>
            </w:div>
            <w:div w:id="566384198">
              <w:marLeft w:val="0"/>
              <w:marRight w:val="0"/>
              <w:marTop w:val="0"/>
              <w:marBottom w:val="0"/>
              <w:divBdr>
                <w:top w:val="none" w:sz="0" w:space="0" w:color="auto"/>
                <w:left w:val="none" w:sz="0" w:space="0" w:color="auto"/>
                <w:bottom w:val="none" w:sz="0" w:space="0" w:color="auto"/>
                <w:right w:val="none" w:sz="0" w:space="0" w:color="auto"/>
              </w:divBdr>
            </w:div>
            <w:div w:id="1408917836">
              <w:marLeft w:val="0"/>
              <w:marRight w:val="0"/>
              <w:marTop w:val="0"/>
              <w:marBottom w:val="0"/>
              <w:divBdr>
                <w:top w:val="none" w:sz="0" w:space="0" w:color="auto"/>
                <w:left w:val="none" w:sz="0" w:space="0" w:color="auto"/>
                <w:bottom w:val="none" w:sz="0" w:space="0" w:color="auto"/>
                <w:right w:val="none" w:sz="0" w:space="0" w:color="auto"/>
              </w:divBdr>
            </w:div>
            <w:div w:id="1343314065">
              <w:marLeft w:val="0"/>
              <w:marRight w:val="0"/>
              <w:marTop w:val="0"/>
              <w:marBottom w:val="0"/>
              <w:divBdr>
                <w:top w:val="none" w:sz="0" w:space="0" w:color="auto"/>
                <w:left w:val="none" w:sz="0" w:space="0" w:color="auto"/>
                <w:bottom w:val="none" w:sz="0" w:space="0" w:color="auto"/>
                <w:right w:val="none" w:sz="0" w:space="0" w:color="auto"/>
              </w:divBdr>
            </w:div>
          </w:divsChild>
        </w:div>
        <w:div w:id="1379823029">
          <w:marLeft w:val="0"/>
          <w:marRight w:val="0"/>
          <w:marTop w:val="0"/>
          <w:marBottom w:val="0"/>
          <w:divBdr>
            <w:top w:val="none" w:sz="0" w:space="0" w:color="auto"/>
            <w:left w:val="none" w:sz="0" w:space="0" w:color="auto"/>
            <w:bottom w:val="none" w:sz="0" w:space="0" w:color="auto"/>
            <w:right w:val="none" w:sz="0" w:space="0" w:color="auto"/>
          </w:divBdr>
        </w:div>
        <w:div w:id="1513031889">
          <w:marLeft w:val="0"/>
          <w:marRight w:val="0"/>
          <w:marTop w:val="0"/>
          <w:marBottom w:val="0"/>
          <w:divBdr>
            <w:top w:val="none" w:sz="0" w:space="0" w:color="auto"/>
            <w:left w:val="none" w:sz="0" w:space="0" w:color="auto"/>
            <w:bottom w:val="none" w:sz="0" w:space="0" w:color="auto"/>
            <w:right w:val="none" w:sz="0" w:space="0" w:color="auto"/>
          </w:divBdr>
        </w:div>
        <w:div w:id="1182473589">
          <w:marLeft w:val="0"/>
          <w:marRight w:val="0"/>
          <w:marTop w:val="0"/>
          <w:marBottom w:val="0"/>
          <w:divBdr>
            <w:top w:val="none" w:sz="0" w:space="0" w:color="auto"/>
            <w:left w:val="none" w:sz="0" w:space="0" w:color="auto"/>
            <w:bottom w:val="none" w:sz="0" w:space="0" w:color="auto"/>
            <w:right w:val="none" w:sz="0" w:space="0" w:color="auto"/>
          </w:divBdr>
        </w:div>
        <w:div w:id="721291765">
          <w:marLeft w:val="0"/>
          <w:marRight w:val="0"/>
          <w:marTop w:val="0"/>
          <w:marBottom w:val="0"/>
          <w:divBdr>
            <w:top w:val="none" w:sz="0" w:space="0" w:color="auto"/>
            <w:left w:val="none" w:sz="0" w:space="0" w:color="auto"/>
            <w:bottom w:val="none" w:sz="0" w:space="0" w:color="auto"/>
            <w:right w:val="none" w:sz="0" w:space="0" w:color="auto"/>
          </w:divBdr>
        </w:div>
        <w:div w:id="467941172">
          <w:marLeft w:val="0"/>
          <w:marRight w:val="0"/>
          <w:marTop w:val="0"/>
          <w:marBottom w:val="0"/>
          <w:divBdr>
            <w:top w:val="none" w:sz="0" w:space="0" w:color="auto"/>
            <w:left w:val="none" w:sz="0" w:space="0" w:color="auto"/>
            <w:bottom w:val="none" w:sz="0" w:space="0" w:color="auto"/>
            <w:right w:val="none" w:sz="0" w:space="0" w:color="auto"/>
          </w:divBdr>
          <w:divsChild>
            <w:div w:id="2114477692">
              <w:marLeft w:val="0"/>
              <w:marRight w:val="0"/>
              <w:marTop w:val="0"/>
              <w:marBottom w:val="0"/>
              <w:divBdr>
                <w:top w:val="none" w:sz="0" w:space="0" w:color="auto"/>
                <w:left w:val="none" w:sz="0" w:space="0" w:color="auto"/>
                <w:bottom w:val="none" w:sz="0" w:space="0" w:color="auto"/>
                <w:right w:val="none" w:sz="0" w:space="0" w:color="auto"/>
              </w:divBdr>
            </w:div>
            <w:div w:id="1676612071">
              <w:marLeft w:val="0"/>
              <w:marRight w:val="0"/>
              <w:marTop w:val="0"/>
              <w:marBottom w:val="0"/>
              <w:divBdr>
                <w:top w:val="none" w:sz="0" w:space="0" w:color="auto"/>
                <w:left w:val="none" w:sz="0" w:space="0" w:color="auto"/>
                <w:bottom w:val="none" w:sz="0" w:space="0" w:color="auto"/>
                <w:right w:val="none" w:sz="0" w:space="0" w:color="auto"/>
              </w:divBdr>
            </w:div>
            <w:div w:id="1724669781">
              <w:marLeft w:val="0"/>
              <w:marRight w:val="0"/>
              <w:marTop w:val="0"/>
              <w:marBottom w:val="0"/>
              <w:divBdr>
                <w:top w:val="none" w:sz="0" w:space="0" w:color="auto"/>
                <w:left w:val="none" w:sz="0" w:space="0" w:color="auto"/>
                <w:bottom w:val="none" w:sz="0" w:space="0" w:color="auto"/>
                <w:right w:val="none" w:sz="0" w:space="0" w:color="auto"/>
              </w:divBdr>
            </w:div>
            <w:div w:id="1412510526">
              <w:marLeft w:val="0"/>
              <w:marRight w:val="0"/>
              <w:marTop w:val="0"/>
              <w:marBottom w:val="0"/>
              <w:divBdr>
                <w:top w:val="none" w:sz="0" w:space="0" w:color="auto"/>
                <w:left w:val="none" w:sz="0" w:space="0" w:color="auto"/>
                <w:bottom w:val="none" w:sz="0" w:space="0" w:color="auto"/>
                <w:right w:val="none" w:sz="0" w:space="0" w:color="auto"/>
              </w:divBdr>
            </w:div>
            <w:div w:id="1652754591">
              <w:marLeft w:val="0"/>
              <w:marRight w:val="0"/>
              <w:marTop w:val="0"/>
              <w:marBottom w:val="0"/>
              <w:divBdr>
                <w:top w:val="none" w:sz="0" w:space="0" w:color="auto"/>
                <w:left w:val="none" w:sz="0" w:space="0" w:color="auto"/>
                <w:bottom w:val="none" w:sz="0" w:space="0" w:color="auto"/>
                <w:right w:val="none" w:sz="0" w:space="0" w:color="auto"/>
              </w:divBdr>
            </w:div>
            <w:div w:id="1313675317">
              <w:marLeft w:val="0"/>
              <w:marRight w:val="0"/>
              <w:marTop w:val="0"/>
              <w:marBottom w:val="0"/>
              <w:divBdr>
                <w:top w:val="none" w:sz="0" w:space="0" w:color="auto"/>
                <w:left w:val="none" w:sz="0" w:space="0" w:color="auto"/>
                <w:bottom w:val="none" w:sz="0" w:space="0" w:color="auto"/>
                <w:right w:val="none" w:sz="0" w:space="0" w:color="auto"/>
              </w:divBdr>
            </w:div>
            <w:div w:id="659233676">
              <w:marLeft w:val="0"/>
              <w:marRight w:val="0"/>
              <w:marTop w:val="0"/>
              <w:marBottom w:val="0"/>
              <w:divBdr>
                <w:top w:val="none" w:sz="0" w:space="0" w:color="auto"/>
                <w:left w:val="none" w:sz="0" w:space="0" w:color="auto"/>
                <w:bottom w:val="none" w:sz="0" w:space="0" w:color="auto"/>
                <w:right w:val="none" w:sz="0" w:space="0" w:color="auto"/>
              </w:divBdr>
            </w:div>
            <w:div w:id="1203252125">
              <w:marLeft w:val="0"/>
              <w:marRight w:val="0"/>
              <w:marTop w:val="0"/>
              <w:marBottom w:val="0"/>
              <w:divBdr>
                <w:top w:val="none" w:sz="0" w:space="0" w:color="auto"/>
                <w:left w:val="none" w:sz="0" w:space="0" w:color="auto"/>
                <w:bottom w:val="none" w:sz="0" w:space="0" w:color="auto"/>
                <w:right w:val="none" w:sz="0" w:space="0" w:color="auto"/>
              </w:divBdr>
            </w:div>
            <w:div w:id="1216741673">
              <w:marLeft w:val="0"/>
              <w:marRight w:val="0"/>
              <w:marTop w:val="0"/>
              <w:marBottom w:val="0"/>
              <w:divBdr>
                <w:top w:val="none" w:sz="0" w:space="0" w:color="auto"/>
                <w:left w:val="none" w:sz="0" w:space="0" w:color="auto"/>
                <w:bottom w:val="none" w:sz="0" w:space="0" w:color="auto"/>
                <w:right w:val="none" w:sz="0" w:space="0" w:color="auto"/>
              </w:divBdr>
            </w:div>
            <w:div w:id="294995481">
              <w:marLeft w:val="0"/>
              <w:marRight w:val="0"/>
              <w:marTop w:val="0"/>
              <w:marBottom w:val="0"/>
              <w:divBdr>
                <w:top w:val="none" w:sz="0" w:space="0" w:color="auto"/>
                <w:left w:val="none" w:sz="0" w:space="0" w:color="auto"/>
                <w:bottom w:val="none" w:sz="0" w:space="0" w:color="auto"/>
                <w:right w:val="none" w:sz="0" w:space="0" w:color="auto"/>
              </w:divBdr>
            </w:div>
            <w:div w:id="983199846">
              <w:marLeft w:val="0"/>
              <w:marRight w:val="0"/>
              <w:marTop w:val="0"/>
              <w:marBottom w:val="0"/>
              <w:divBdr>
                <w:top w:val="none" w:sz="0" w:space="0" w:color="auto"/>
                <w:left w:val="none" w:sz="0" w:space="0" w:color="auto"/>
                <w:bottom w:val="none" w:sz="0" w:space="0" w:color="auto"/>
                <w:right w:val="none" w:sz="0" w:space="0" w:color="auto"/>
              </w:divBdr>
            </w:div>
            <w:div w:id="588660495">
              <w:marLeft w:val="0"/>
              <w:marRight w:val="0"/>
              <w:marTop w:val="0"/>
              <w:marBottom w:val="0"/>
              <w:divBdr>
                <w:top w:val="none" w:sz="0" w:space="0" w:color="auto"/>
                <w:left w:val="none" w:sz="0" w:space="0" w:color="auto"/>
                <w:bottom w:val="none" w:sz="0" w:space="0" w:color="auto"/>
                <w:right w:val="none" w:sz="0" w:space="0" w:color="auto"/>
              </w:divBdr>
            </w:div>
            <w:div w:id="990406551">
              <w:marLeft w:val="0"/>
              <w:marRight w:val="0"/>
              <w:marTop w:val="0"/>
              <w:marBottom w:val="0"/>
              <w:divBdr>
                <w:top w:val="none" w:sz="0" w:space="0" w:color="auto"/>
                <w:left w:val="none" w:sz="0" w:space="0" w:color="auto"/>
                <w:bottom w:val="none" w:sz="0" w:space="0" w:color="auto"/>
                <w:right w:val="none" w:sz="0" w:space="0" w:color="auto"/>
              </w:divBdr>
            </w:div>
            <w:div w:id="1070232225">
              <w:marLeft w:val="0"/>
              <w:marRight w:val="0"/>
              <w:marTop w:val="0"/>
              <w:marBottom w:val="0"/>
              <w:divBdr>
                <w:top w:val="none" w:sz="0" w:space="0" w:color="auto"/>
                <w:left w:val="none" w:sz="0" w:space="0" w:color="auto"/>
                <w:bottom w:val="none" w:sz="0" w:space="0" w:color="auto"/>
                <w:right w:val="none" w:sz="0" w:space="0" w:color="auto"/>
              </w:divBdr>
            </w:div>
            <w:div w:id="1128084722">
              <w:marLeft w:val="0"/>
              <w:marRight w:val="0"/>
              <w:marTop w:val="0"/>
              <w:marBottom w:val="0"/>
              <w:divBdr>
                <w:top w:val="none" w:sz="0" w:space="0" w:color="auto"/>
                <w:left w:val="none" w:sz="0" w:space="0" w:color="auto"/>
                <w:bottom w:val="none" w:sz="0" w:space="0" w:color="auto"/>
                <w:right w:val="none" w:sz="0" w:space="0" w:color="auto"/>
              </w:divBdr>
            </w:div>
            <w:div w:id="1196382953">
              <w:marLeft w:val="0"/>
              <w:marRight w:val="0"/>
              <w:marTop w:val="0"/>
              <w:marBottom w:val="0"/>
              <w:divBdr>
                <w:top w:val="none" w:sz="0" w:space="0" w:color="auto"/>
                <w:left w:val="none" w:sz="0" w:space="0" w:color="auto"/>
                <w:bottom w:val="none" w:sz="0" w:space="0" w:color="auto"/>
                <w:right w:val="none" w:sz="0" w:space="0" w:color="auto"/>
              </w:divBdr>
            </w:div>
          </w:divsChild>
        </w:div>
        <w:div w:id="1067994340">
          <w:marLeft w:val="0"/>
          <w:marRight w:val="0"/>
          <w:marTop w:val="0"/>
          <w:marBottom w:val="0"/>
          <w:divBdr>
            <w:top w:val="none" w:sz="0" w:space="0" w:color="auto"/>
            <w:left w:val="none" w:sz="0" w:space="0" w:color="auto"/>
            <w:bottom w:val="none" w:sz="0" w:space="0" w:color="auto"/>
            <w:right w:val="none" w:sz="0" w:space="0" w:color="auto"/>
          </w:divBdr>
          <w:divsChild>
            <w:div w:id="1317683342">
              <w:marLeft w:val="0"/>
              <w:marRight w:val="0"/>
              <w:marTop w:val="0"/>
              <w:marBottom w:val="0"/>
              <w:divBdr>
                <w:top w:val="none" w:sz="0" w:space="0" w:color="auto"/>
                <w:left w:val="none" w:sz="0" w:space="0" w:color="auto"/>
                <w:bottom w:val="none" w:sz="0" w:space="0" w:color="auto"/>
                <w:right w:val="none" w:sz="0" w:space="0" w:color="auto"/>
              </w:divBdr>
            </w:div>
            <w:div w:id="356123077">
              <w:marLeft w:val="0"/>
              <w:marRight w:val="0"/>
              <w:marTop w:val="0"/>
              <w:marBottom w:val="0"/>
              <w:divBdr>
                <w:top w:val="none" w:sz="0" w:space="0" w:color="auto"/>
                <w:left w:val="none" w:sz="0" w:space="0" w:color="auto"/>
                <w:bottom w:val="none" w:sz="0" w:space="0" w:color="auto"/>
                <w:right w:val="none" w:sz="0" w:space="0" w:color="auto"/>
              </w:divBdr>
            </w:div>
            <w:div w:id="1560946063">
              <w:marLeft w:val="0"/>
              <w:marRight w:val="0"/>
              <w:marTop w:val="0"/>
              <w:marBottom w:val="0"/>
              <w:divBdr>
                <w:top w:val="none" w:sz="0" w:space="0" w:color="auto"/>
                <w:left w:val="none" w:sz="0" w:space="0" w:color="auto"/>
                <w:bottom w:val="none" w:sz="0" w:space="0" w:color="auto"/>
                <w:right w:val="none" w:sz="0" w:space="0" w:color="auto"/>
              </w:divBdr>
            </w:div>
            <w:div w:id="1612400488">
              <w:marLeft w:val="0"/>
              <w:marRight w:val="0"/>
              <w:marTop w:val="0"/>
              <w:marBottom w:val="0"/>
              <w:divBdr>
                <w:top w:val="none" w:sz="0" w:space="0" w:color="auto"/>
                <w:left w:val="none" w:sz="0" w:space="0" w:color="auto"/>
                <w:bottom w:val="none" w:sz="0" w:space="0" w:color="auto"/>
                <w:right w:val="none" w:sz="0" w:space="0" w:color="auto"/>
              </w:divBdr>
            </w:div>
            <w:div w:id="1808425098">
              <w:marLeft w:val="0"/>
              <w:marRight w:val="0"/>
              <w:marTop w:val="0"/>
              <w:marBottom w:val="0"/>
              <w:divBdr>
                <w:top w:val="none" w:sz="0" w:space="0" w:color="auto"/>
                <w:left w:val="none" w:sz="0" w:space="0" w:color="auto"/>
                <w:bottom w:val="none" w:sz="0" w:space="0" w:color="auto"/>
                <w:right w:val="none" w:sz="0" w:space="0" w:color="auto"/>
              </w:divBdr>
            </w:div>
            <w:div w:id="553350864">
              <w:marLeft w:val="0"/>
              <w:marRight w:val="0"/>
              <w:marTop w:val="0"/>
              <w:marBottom w:val="0"/>
              <w:divBdr>
                <w:top w:val="none" w:sz="0" w:space="0" w:color="auto"/>
                <w:left w:val="none" w:sz="0" w:space="0" w:color="auto"/>
                <w:bottom w:val="none" w:sz="0" w:space="0" w:color="auto"/>
                <w:right w:val="none" w:sz="0" w:space="0" w:color="auto"/>
              </w:divBdr>
            </w:div>
            <w:div w:id="824859854">
              <w:marLeft w:val="0"/>
              <w:marRight w:val="0"/>
              <w:marTop w:val="0"/>
              <w:marBottom w:val="0"/>
              <w:divBdr>
                <w:top w:val="none" w:sz="0" w:space="0" w:color="auto"/>
                <w:left w:val="none" w:sz="0" w:space="0" w:color="auto"/>
                <w:bottom w:val="none" w:sz="0" w:space="0" w:color="auto"/>
                <w:right w:val="none" w:sz="0" w:space="0" w:color="auto"/>
              </w:divBdr>
            </w:div>
            <w:div w:id="1949506558">
              <w:marLeft w:val="0"/>
              <w:marRight w:val="0"/>
              <w:marTop w:val="0"/>
              <w:marBottom w:val="0"/>
              <w:divBdr>
                <w:top w:val="none" w:sz="0" w:space="0" w:color="auto"/>
                <w:left w:val="none" w:sz="0" w:space="0" w:color="auto"/>
                <w:bottom w:val="none" w:sz="0" w:space="0" w:color="auto"/>
                <w:right w:val="none" w:sz="0" w:space="0" w:color="auto"/>
              </w:divBdr>
            </w:div>
          </w:divsChild>
        </w:div>
        <w:div w:id="528252458">
          <w:marLeft w:val="0"/>
          <w:marRight w:val="0"/>
          <w:marTop w:val="0"/>
          <w:marBottom w:val="0"/>
          <w:divBdr>
            <w:top w:val="none" w:sz="0" w:space="0" w:color="auto"/>
            <w:left w:val="none" w:sz="0" w:space="0" w:color="auto"/>
            <w:bottom w:val="none" w:sz="0" w:space="0" w:color="auto"/>
            <w:right w:val="none" w:sz="0" w:space="0" w:color="auto"/>
          </w:divBdr>
          <w:divsChild>
            <w:div w:id="1559702317">
              <w:marLeft w:val="0"/>
              <w:marRight w:val="0"/>
              <w:marTop w:val="0"/>
              <w:marBottom w:val="0"/>
              <w:divBdr>
                <w:top w:val="none" w:sz="0" w:space="0" w:color="auto"/>
                <w:left w:val="none" w:sz="0" w:space="0" w:color="auto"/>
                <w:bottom w:val="none" w:sz="0" w:space="0" w:color="auto"/>
                <w:right w:val="none" w:sz="0" w:space="0" w:color="auto"/>
              </w:divBdr>
            </w:div>
            <w:div w:id="1751266647">
              <w:marLeft w:val="0"/>
              <w:marRight w:val="0"/>
              <w:marTop w:val="0"/>
              <w:marBottom w:val="0"/>
              <w:divBdr>
                <w:top w:val="none" w:sz="0" w:space="0" w:color="auto"/>
                <w:left w:val="none" w:sz="0" w:space="0" w:color="auto"/>
                <w:bottom w:val="none" w:sz="0" w:space="0" w:color="auto"/>
                <w:right w:val="none" w:sz="0" w:space="0" w:color="auto"/>
              </w:divBdr>
            </w:div>
            <w:div w:id="1388846077">
              <w:marLeft w:val="0"/>
              <w:marRight w:val="0"/>
              <w:marTop w:val="0"/>
              <w:marBottom w:val="0"/>
              <w:divBdr>
                <w:top w:val="none" w:sz="0" w:space="0" w:color="auto"/>
                <w:left w:val="none" w:sz="0" w:space="0" w:color="auto"/>
                <w:bottom w:val="none" w:sz="0" w:space="0" w:color="auto"/>
                <w:right w:val="none" w:sz="0" w:space="0" w:color="auto"/>
              </w:divBdr>
            </w:div>
            <w:div w:id="1051539000">
              <w:marLeft w:val="0"/>
              <w:marRight w:val="0"/>
              <w:marTop w:val="0"/>
              <w:marBottom w:val="0"/>
              <w:divBdr>
                <w:top w:val="none" w:sz="0" w:space="0" w:color="auto"/>
                <w:left w:val="none" w:sz="0" w:space="0" w:color="auto"/>
                <w:bottom w:val="none" w:sz="0" w:space="0" w:color="auto"/>
                <w:right w:val="none" w:sz="0" w:space="0" w:color="auto"/>
              </w:divBdr>
            </w:div>
            <w:div w:id="571820000">
              <w:marLeft w:val="0"/>
              <w:marRight w:val="0"/>
              <w:marTop w:val="0"/>
              <w:marBottom w:val="0"/>
              <w:divBdr>
                <w:top w:val="none" w:sz="0" w:space="0" w:color="auto"/>
                <w:left w:val="none" w:sz="0" w:space="0" w:color="auto"/>
                <w:bottom w:val="none" w:sz="0" w:space="0" w:color="auto"/>
                <w:right w:val="none" w:sz="0" w:space="0" w:color="auto"/>
              </w:divBdr>
            </w:div>
          </w:divsChild>
        </w:div>
        <w:div w:id="983120703">
          <w:marLeft w:val="0"/>
          <w:marRight w:val="0"/>
          <w:marTop w:val="0"/>
          <w:marBottom w:val="0"/>
          <w:divBdr>
            <w:top w:val="none" w:sz="0" w:space="0" w:color="auto"/>
            <w:left w:val="none" w:sz="0" w:space="0" w:color="auto"/>
            <w:bottom w:val="none" w:sz="0" w:space="0" w:color="auto"/>
            <w:right w:val="none" w:sz="0" w:space="0" w:color="auto"/>
          </w:divBdr>
        </w:div>
        <w:div w:id="46994485">
          <w:marLeft w:val="0"/>
          <w:marRight w:val="0"/>
          <w:marTop w:val="0"/>
          <w:marBottom w:val="0"/>
          <w:divBdr>
            <w:top w:val="none" w:sz="0" w:space="0" w:color="auto"/>
            <w:left w:val="none" w:sz="0" w:space="0" w:color="auto"/>
            <w:bottom w:val="none" w:sz="0" w:space="0" w:color="auto"/>
            <w:right w:val="none" w:sz="0" w:space="0" w:color="auto"/>
          </w:divBdr>
        </w:div>
        <w:div w:id="1191914678">
          <w:marLeft w:val="0"/>
          <w:marRight w:val="0"/>
          <w:marTop w:val="0"/>
          <w:marBottom w:val="0"/>
          <w:divBdr>
            <w:top w:val="none" w:sz="0" w:space="0" w:color="auto"/>
            <w:left w:val="none" w:sz="0" w:space="0" w:color="auto"/>
            <w:bottom w:val="none" w:sz="0" w:space="0" w:color="auto"/>
            <w:right w:val="none" w:sz="0" w:space="0" w:color="auto"/>
          </w:divBdr>
        </w:div>
        <w:div w:id="1687319019">
          <w:marLeft w:val="0"/>
          <w:marRight w:val="0"/>
          <w:marTop w:val="0"/>
          <w:marBottom w:val="0"/>
          <w:divBdr>
            <w:top w:val="none" w:sz="0" w:space="0" w:color="auto"/>
            <w:left w:val="none" w:sz="0" w:space="0" w:color="auto"/>
            <w:bottom w:val="none" w:sz="0" w:space="0" w:color="auto"/>
            <w:right w:val="none" w:sz="0" w:space="0" w:color="auto"/>
          </w:divBdr>
        </w:div>
        <w:div w:id="2134858868">
          <w:marLeft w:val="0"/>
          <w:marRight w:val="0"/>
          <w:marTop w:val="0"/>
          <w:marBottom w:val="0"/>
          <w:divBdr>
            <w:top w:val="none" w:sz="0" w:space="0" w:color="auto"/>
            <w:left w:val="none" w:sz="0" w:space="0" w:color="auto"/>
            <w:bottom w:val="none" w:sz="0" w:space="0" w:color="auto"/>
            <w:right w:val="none" w:sz="0" w:space="0" w:color="auto"/>
          </w:divBdr>
        </w:div>
        <w:div w:id="1849372422">
          <w:marLeft w:val="0"/>
          <w:marRight w:val="0"/>
          <w:marTop w:val="0"/>
          <w:marBottom w:val="0"/>
          <w:divBdr>
            <w:top w:val="none" w:sz="0" w:space="0" w:color="auto"/>
            <w:left w:val="none" w:sz="0" w:space="0" w:color="auto"/>
            <w:bottom w:val="none" w:sz="0" w:space="0" w:color="auto"/>
            <w:right w:val="none" w:sz="0" w:space="0" w:color="auto"/>
          </w:divBdr>
        </w:div>
        <w:div w:id="439305734">
          <w:marLeft w:val="0"/>
          <w:marRight w:val="0"/>
          <w:marTop w:val="0"/>
          <w:marBottom w:val="0"/>
          <w:divBdr>
            <w:top w:val="none" w:sz="0" w:space="0" w:color="auto"/>
            <w:left w:val="none" w:sz="0" w:space="0" w:color="auto"/>
            <w:bottom w:val="none" w:sz="0" w:space="0" w:color="auto"/>
            <w:right w:val="none" w:sz="0" w:space="0" w:color="auto"/>
          </w:divBdr>
        </w:div>
        <w:div w:id="1950356073">
          <w:marLeft w:val="0"/>
          <w:marRight w:val="0"/>
          <w:marTop w:val="0"/>
          <w:marBottom w:val="0"/>
          <w:divBdr>
            <w:top w:val="none" w:sz="0" w:space="0" w:color="auto"/>
            <w:left w:val="none" w:sz="0" w:space="0" w:color="auto"/>
            <w:bottom w:val="none" w:sz="0" w:space="0" w:color="auto"/>
            <w:right w:val="none" w:sz="0" w:space="0" w:color="auto"/>
          </w:divBdr>
        </w:div>
        <w:div w:id="1472669405">
          <w:marLeft w:val="0"/>
          <w:marRight w:val="0"/>
          <w:marTop w:val="0"/>
          <w:marBottom w:val="0"/>
          <w:divBdr>
            <w:top w:val="none" w:sz="0" w:space="0" w:color="auto"/>
            <w:left w:val="none" w:sz="0" w:space="0" w:color="auto"/>
            <w:bottom w:val="none" w:sz="0" w:space="0" w:color="auto"/>
            <w:right w:val="none" w:sz="0" w:space="0" w:color="auto"/>
          </w:divBdr>
        </w:div>
        <w:div w:id="796607545">
          <w:marLeft w:val="0"/>
          <w:marRight w:val="0"/>
          <w:marTop w:val="0"/>
          <w:marBottom w:val="0"/>
          <w:divBdr>
            <w:top w:val="none" w:sz="0" w:space="0" w:color="auto"/>
            <w:left w:val="none" w:sz="0" w:space="0" w:color="auto"/>
            <w:bottom w:val="none" w:sz="0" w:space="0" w:color="auto"/>
            <w:right w:val="none" w:sz="0" w:space="0" w:color="auto"/>
          </w:divBdr>
        </w:div>
        <w:div w:id="1260522662">
          <w:marLeft w:val="0"/>
          <w:marRight w:val="0"/>
          <w:marTop w:val="0"/>
          <w:marBottom w:val="0"/>
          <w:divBdr>
            <w:top w:val="none" w:sz="0" w:space="0" w:color="auto"/>
            <w:left w:val="none" w:sz="0" w:space="0" w:color="auto"/>
            <w:bottom w:val="none" w:sz="0" w:space="0" w:color="auto"/>
            <w:right w:val="none" w:sz="0" w:space="0" w:color="auto"/>
          </w:divBdr>
        </w:div>
        <w:div w:id="1261840681">
          <w:marLeft w:val="0"/>
          <w:marRight w:val="0"/>
          <w:marTop w:val="0"/>
          <w:marBottom w:val="0"/>
          <w:divBdr>
            <w:top w:val="none" w:sz="0" w:space="0" w:color="auto"/>
            <w:left w:val="none" w:sz="0" w:space="0" w:color="auto"/>
            <w:bottom w:val="none" w:sz="0" w:space="0" w:color="auto"/>
            <w:right w:val="none" w:sz="0" w:space="0" w:color="auto"/>
          </w:divBdr>
        </w:div>
        <w:div w:id="691033410">
          <w:marLeft w:val="0"/>
          <w:marRight w:val="0"/>
          <w:marTop w:val="0"/>
          <w:marBottom w:val="0"/>
          <w:divBdr>
            <w:top w:val="none" w:sz="0" w:space="0" w:color="auto"/>
            <w:left w:val="none" w:sz="0" w:space="0" w:color="auto"/>
            <w:bottom w:val="none" w:sz="0" w:space="0" w:color="auto"/>
            <w:right w:val="none" w:sz="0" w:space="0" w:color="auto"/>
          </w:divBdr>
        </w:div>
        <w:div w:id="1738238436">
          <w:marLeft w:val="0"/>
          <w:marRight w:val="0"/>
          <w:marTop w:val="0"/>
          <w:marBottom w:val="0"/>
          <w:divBdr>
            <w:top w:val="none" w:sz="0" w:space="0" w:color="auto"/>
            <w:left w:val="none" w:sz="0" w:space="0" w:color="auto"/>
            <w:bottom w:val="none" w:sz="0" w:space="0" w:color="auto"/>
            <w:right w:val="none" w:sz="0" w:space="0" w:color="auto"/>
          </w:divBdr>
        </w:div>
        <w:div w:id="1375156217">
          <w:marLeft w:val="0"/>
          <w:marRight w:val="0"/>
          <w:marTop w:val="0"/>
          <w:marBottom w:val="0"/>
          <w:divBdr>
            <w:top w:val="none" w:sz="0" w:space="0" w:color="auto"/>
            <w:left w:val="none" w:sz="0" w:space="0" w:color="auto"/>
            <w:bottom w:val="none" w:sz="0" w:space="0" w:color="auto"/>
            <w:right w:val="none" w:sz="0" w:space="0" w:color="auto"/>
          </w:divBdr>
        </w:div>
        <w:div w:id="309602764">
          <w:marLeft w:val="0"/>
          <w:marRight w:val="0"/>
          <w:marTop w:val="0"/>
          <w:marBottom w:val="0"/>
          <w:divBdr>
            <w:top w:val="none" w:sz="0" w:space="0" w:color="auto"/>
            <w:left w:val="none" w:sz="0" w:space="0" w:color="auto"/>
            <w:bottom w:val="none" w:sz="0" w:space="0" w:color="auto"/>
            <w:right w:val="none" w:sz="0" w:space="0" w:color="auto"/>
          </w:divBdr>
        </w:div>
        <w:div w:id="1116023204">
          <w:marLeft w:val="0"/>
          <w:marRight w:val="0"/>
          <w:marTop w:val="0"/>
          <w:marBottom w:val="0"/>
          <w:divBdr>
            <w:top w:val="none" w:sz="0" w:space="0" w:color="auto"/>
            <w:left w:val="none" w:sz="0" w:space="0" w:color="auto"/>
            <w:bottom w:val="none" w:sz="0" w:space="0" w:color="auto"/>
            <w:right w:val="none" w:sz="0" w:space="0" w:color="auto"/>
          </w:divBdr>
        </w:div>
        <w:div w:id="135950422">
          <w:marLeft w:val="0"/>
          <w:marRight w:val="0"/>
          <w:marTop w:val="0"/>
          <w:marBottom w:val="0"/>
          <w:divBdr>
            <w:top w:val="none" w:sz="0" w:space="0" w:color="auto"/>
            <w:left w:val="none" w:sz="0" w:space="0" w:color="auto"/>
            <w:bottom w:val="none" w:sz="0" w:space="0" w:color="auto"/>
            <w:right w:val="none" w:sz="0" w:space="0" w:color="auto"/>
          </w:divBdr>
        </w:div>
        <w:div w:id="887499541">
          <w:marLeft w:val="0"/>
          <w:marRight w:val="0"/>
          <w:marTop w:val="0"/>
          <w:marBottom w:val="0"/>
          <w:divBdr>
            <w:top w:val="none" w:sz="0" w:space="0" w:color="auto"/>
            <w:left w:val="none" w:sz="0" w:space="0" w:color="auto"/>
            <w:bottom w:val="none" w:sz="0" w:space="0" w:color="auto"/>
            <w:right w:val="none" w:sz="0" w:space="0" w:color="auto"/>
          </w:divBdr>
        </w:div>
        <w:div w:id="1504860802">
          <w:marLeft w:val="0"/>
          <w:marRight w:val="0"/>
          <w:marTop w:val="0"/>
          <w:marBottom w:val="0"/>
          <w:divBdr>
            <w:top w:val="none" w:sz="0" w:space="0" w:color="auto"/>
            <w:left w:val="none" w:sz="0" w:space="0" w:color="auto"/>
            <w:bottom w:val="none" w:sz="0" w:space="0" w:color="auto"/>
            <w:right w:val="none" w:sz="0" w:space="0" w:color="auto"/>
          </w:divBdr>
        </w:div>
        <w:div w:id="1270576971">
          <w:marLeft w:val="0"/>
          <w:marRight w:val="0"/>
          <w:marTop w:val="0"/>
          <w:marBottom w:val="0"/>
          <w:divBdr>
            <w:top w:val="none" w:sz="0" w:space="0" w:color="auto"/>
            <w:left w:val="none" w:sz="0" w:space="0" w:color="auto"/>
            <w:bottom w:val="none" w:sz="0" w:space="0" w:color="auto"/>
            <w:right w:val="none" w:sz="0" w:space="0" w:color="auto"/>
          </w:divBdr>
          <w:divsChild>
            <w:div w:id="1490974764">
              <w:marLeft w:val="0"/>
              <w:marRight w:val="0"/>
              <w:marTop w:val="0"/>
              <w:marBottom w:val="0"/>
              <w:divBdr>
                <w:top w:val="none" w:sz="0" w:space="0" w:color="auto"/>
                <w:left w:val="none" w:sz="0" w:space="0" w:color="auto"/>
                <w:bottom w:val="none" w:sz="0" w:space="0" w:color="auto"/>
                <w:right w:val="none" w:sz="0" w:space="0" w:color="auto"/>
              </w:divBdr>
            </w:div>
            <w:div w:id="1242637405">
              <w:marLeft w:val="0"/>
              <w:marRight w:val="0"/>
              <w:marTop w:val="0"/>
              <w:marBottom w:val="0"/>
              <w:divBdr>
                <w:top w:val="none" w:sz="0" w:space="0" w:color="auto"/>
                <w:left w:val="none" w:sz="0" w:space="0" w:color="auto"/>
                <w:bottom w:val="none" w:sz="0" w:space="0" w:color="auto"/>
                <w:right w:val="none" w:sz="0" w:space="0" w:color="auto"/>
              </w:divBdr>
            </w:div>
            <w:div w:id="75784909">
              <w:marLeft w:val="0"/>
              <w:marRight w:val="0"/>
              <w:marTop w:val="0"/>
              <w:marBottom w:val="0"/>
              <w:divBdr>
                <w:top w:val="none" w:sz="0" w:space="0" w:color="auto"/>
                <w:left w:val="none" w:sz="0" w:space="0" w:color="auto"/>
                <w:bottom w:val="none" w:sz="0" w:space="0" w:color="auto"/>
                <w:right w:val="none" w:sz="0" w:space="0" w:color="auto"/>
              </w:divBdr>
            </w:div>
            <w:div w:id="2135781523">
              <w:marLeft w:val="0"/>
              <w:marRight w:val="0"/>
              <w:marTop w:val="0"/>
              <w:marBottom w:val="0"/>
              <w:divBdr>
                <w:top w:val="none" w:sz="0" w:space="0" w:color="auto"/>
                <w:left w:val="none" w:sz="0" w:space="0" w:color="auto"/>
                <w:bottom w:val="none" w:sz="0" w:space="0" w:color="auto"/>
                <w:right w:val="none" w:sz="0" w:space="0" w:color="auto"/>
              </w:divBdr>
            </w:div>
            <w:div w:id="1485468251">
              <w:marLeft w:val="0"/>
              <w:marRight w:val="0"/>
              <w:marTop w:val="0"/>
              <w:marBottom w:val="0"/>
              <w:divBdr>
                <w:top w:val="none" w:sz="0" w:space="0" w:color="auto"/>
                <w:left w:val="none" w:sz="0" w:space="0" w:color="auto"/>
                <w:bottom w:val="none" w:sz="0" w:space="0" w:color="auto"/>
                <w:right w:val="none" w:sz="0" w:space="0" w:color="auto"/>
              </w:divBdr>
            </w:div>
            <w:div w:id="866063153">
              <w:marLeft w:val="0"/>
              <w:marRight w:val="0"/>
              <w:marTop w:val="0"/>
              <w:marBottom w:val="0"/>
              <w:divBdr>
                <w:top w:val="none" w:sz="0" w:space="0" w:color="auto"/>
                <w:left w:val="none" w:sz="0" w:space="0" w:color="auto"/>
                <w:bottom w:val="none" w:sz="0" w:space="0" w:color="auto"/>
                <w:right w:val="none" w:sz="0" w:space="0" w:color="auto"/>
              </w:divBdr>
            </w:div>
            <w:div w:id="1448507428">
              <w:marLeft w:val="0"/>
              <w:marRight w:val="0"/>
              <w:marTop w:val="0"/>
              <w:marBottom w:val="0"/>
              <w:divBdr>
                <w:top w:val="none" w:sz="0" w:space="0" w:color="auto"/>
                <w:left w:val="none" w:sz="0" w:space="0" w:color="auto"/>
                <w:bottom w:val="none" w:sz="0" w:space="0" w:color="auto"/>
                <w:right w:val="none" w:sz="0" w:space="0" w:color="auto"/>
              </w:divBdr>
            </w:div>
            <w:div w:id="366875523">
              <w:marLeft w:val="0"/>
              <w:marRight w:val="0"/>
              <w:marTop w:val="0"/>
              <w:marBottom w:val="0"/>
              <w:divBdr>
                <w:top w:val="none" w:sz="0" w:space="0" w:color="auto"/>
                <w:left w:val="none" w:sz="0" w:space="0" w:color="auto"/>
                <w:bottom w:val="none" w:sz="0" w:space="0" w:color="auto"/>
                <w:right w:val="none" w:sz="0" w:space="0" w:color="auto"/>
              </w:divBdr>
            </w:div>
            <w:div w:id="271518961">
              <w:marLeft w:val="0"/>
              <w:marRight w:val="0"/>
              <w:marTop w:val="0"/>
              <w:marBottom w:val="0"/>
              <w:divBdr>
                <w:top w:val="none" w:sz="0" w:space="0" w:color="auto"/>
                <w:left w:val="none" w:sz="0" w:space="0" w:color="auto"/>
                <w:bottom w:val="none" w:sz="0" w:space="0" w:color="auto"/>
                <w:right w:val="none" w:sz="0" w:space="0" w:color="auto"/>
              </w:divBdr>
            </w:div>
            <w:div w:id="277415495">
              <w:marLeft w:val="0"/>
              <w:marRight w:val="0"/>
              <w:marTop w:val="0"/>
              <w:marBottom w:val="0"/>
              <w:divBdr>
                <w:top w:val="none" w:sz="0" w:space="0" w:color="auto"/>
                <w:left w:val="none" w:sz="0" w:space="0" w:color="auto"/>
                <w:bottom w:val="none" w:sz="0" w:space="0" w:color="auto"/>
                <w:right w:val="none" w:sz="0" w:space="0" w:color="auto"/>
              </w:divBdr>
            </w:div>
            <w:div w:id="1422918806">
              <w:marLeft w:val="0"/>
              <w:marRight w:val="0"/>
              <w:marTop w:val="0"/>
              <w:marBottom w:val="0"/>
              <w:divBdr>
                <w:top w:val="none" w:sz="0" w:space="0" w:color="auto"/>
                <w:left w:val="none" w:sz="0" w:space="0" w:color="auto"/>
                <w:bottom w:val="none" w:sz="0" w:space="0" w:color="auto"/>
                <w:right w:val="none" w:sz="0" w:space="0" w:color="auto"/>
              </w:divBdr>
            </w:div>
            <w:div w:id="129716312">
              <w:marLeft w:val="0"/>
              <w:marRight w:val="0"/>
              <w:marTop w:val="0"/>
              <w:marBottom w:val="0"/>
              <w:divBdr>
                <w:top w:val="none" w:sz="0" w:space="0" w:color="auto"/>
                <w:left w:val="none" w:sz="0" w:space="0" w:color="auto"/>
                <w:bottom w:val="none" w:sz="0" w:space="0" w:color="auto"/>
                <w:right w:val="none" w:sz="0" w:space="0" w:color="auto"/>
              </w:divBdr>
            </w:div>
            <w:div w:id="1664623524">
              <w:marLeft w:val="0"/>
              <w:marRight w:val="0"/>
              <w:marTop w:val="0"/>
              <w:marBottom w:val="0"/>
              <w:divBdr>
                <w:top w:val="none" w:sz="0" w:space="0" w:color="auto"/>
                <w:left w:val="none" w:sz="0" w:space="0" w:color="auto"/>
                <w:bottom w:val="none" w:sz="0" w:space="0" w:color="auto"/>
                <w:right w:val="none" w:sz="0" w:space="0" w:color="auto"/>
              </w:divBdr>
            </w:div>
            <w:div w:id="1600791697">
              <w:marLeft w:val="0"/>
              <w:marRight w:val="0"/>
              <w:marTop w:val="0"/>
              <w:marBottom w:val="0"/>
              <w:divBdr>
                <w:top w:val="none" w:sz="0" w:space="0" w:color="auto"/>
                <w:left w:val="none" w:sz="0" w:space="0" w:color="auto"/>
                <w:bottom w:val="none" w:sz="0" w:space="0" w:color="auto"/>
                <w:right w:val="none" w:sz="0" w:space="0" w:color="auto"/>
              </w:divBdr>
            </w:div>
            <w:div w:id="1726372538">
              <w:marLeft w:val="0"/>
              <w:marRight w:val="0"/>
              <w:marTop w:val="0"/>
              <w:marBottom w:val="0"/>
              <w:divBdr>
                <w:top w:val="none" w:sz="0" w:space="0" w:color="auto"/>
                <w:left w:val="none" w:sz="0" w:space="0" w:color="auto"/>
                <w:bottom w:val="none" w:sz="0" w:space="0" w:color="auto"/>
                <w:right w:val="none" w:sz="0" w:space="0" w:color="auto"/>
              </w:divBdr>
            </w:div>
            <w:div w:id="905337431">
              <w:marLeft w:val="0"/>
              <w:marRight w:val="0"/>
              <w:marTop w:val="0"/>
              <w:marBottom w:val="0"/>
              <w:divBdr>
                <w:top w:val="none" w:sz="0" w:space="0" w:color="auto"/>
                <w:left w:val="none" w:sz="0" w:space="0" w:color="auto"/>
                <w:bottom w:val="none" w:sz="0" w:space="0" w:color="auto"/>
                <w:right w:val="none" w:sz="0" w:space="0" w:color="auto"/>
              </w:divBdr>
            </w:div>
            <w:div w:id="1873300718">
              <w:marLeft w:val="0"/>
              <w:marRight w:val="0"/>
              <w:marTop w:val="0"/>
              <w:marBottom w:val="0"/>
              <w:divBdr>
                <w:top w:val="none" w:sz="0" w:space="0" w:color="auto"/>
                <w:left w:val="none" w:sz="0" w:space="0" w:color="auto"/>
                <w:bottom w:val="none" w:sz="0" w:space="0" w:color="auto"/>
                <w:right w:val="none" w:sz="0" w:space="0" w:color="auto"/>
              </w:divBdr>
            </w:div>
            <w:div w:id="1716465303">
              <w:marLeft w:val="0"/>
              <w:marRight w:val="0"/>
              <w:marTop w:val="0"/>
              <w:marBottom w:val="0"/>
              <w:divBdr>
                <w:top w:val="none" w:sz="0" w:space="0" w:color="auto"/>
                <w:left w:val="none" w:sz="0" w:space="0" w:color="auto"/>
                <w:bottom w:val="none" w:sz="0" w:space="0" w:color="auto"/>
                <w:right w:val="none" w:sz="0" w:space="0" w:color="auto"/>
              </w:divBdr>
            </w:div>
            <w:div w:id="1739355230">
              <w:marLeft w:val="0"/>
              <w:marRight w:val="0"/>
              <w:marTop w:val="0"/>
              <w:marBottom w:val="0"/>
              <w:divBdr>
                <w:top w:val="none" w:sz="0" w:space="0" w:color="auto"/>
                <w:left w:val="none" w:sz="0" w:space="0" w:color="auto"/>
                <w:bottom w:val="none" w:sz="0" w:space="0" w:color="auto"/>
                <w:right w:val="none" w:sz="0" w:space="0" w:color="auto"/>
              </w:divBdr>
            </w:div>
            <w:div w:id="1705130545">
              <w:marLeft w:val="0"/>
              <w:marRight w:val="0"/>
              <w:marTop w:val="0"/>
              <w:marBottom w:val="0"/>
              <w:divBdr>
                <w:top w:val="none" w:sz="0" w:space="0" w:color="auto"/>
                <w:left w:val="none" w:sz="0" w:space="0" w:color="auto"/>
                <w:bottom w:val="none" w:sz="0" w:space="0" w:color="auto"/>
                <w:right w:val="none" w:sz="0" w:space="0" w:color="auto"/>
              </w:divBdr>
            </w:div>
            <w:div w:id="2121488849">
              <w:marLeft w:val="0"/>
              <w:marRight w:val="0"/>
              <w:marTop w:val="0"/>
              <w:marBottom w:val="0"/>
              <w:divBdr>
                <w:top w:val="none" w:sz="0" w:space="0" w:color="auto"/>
                <w:left w:val="none" w:sz="0" w:space="0" w:color="auto"/>
                <w:bottom w:val="none" w:sz="0" w:space="0" w:color="auto"/>
                <w:right w:val="none" w:sz="0" w:space="0" w:color="auto"/>
              </w:divBdr>
            </w:div>
            <w:div w:id="1203591888">
              <w:marLeft w:val="0"/>
              <w:marRight w:val="0"/>
              <w:marTop w:val="0"/>
              <w:marBottom w:val="0"/>
              <w:divBdr>
                <w:top w:val="none" w:sz="0" w:space="0" w:color="auto"/>
                <w:left w:val="none" w:sz="0" w:space="0" w:color="auto"/>
                <w:bottom w:val="none" w:sz="0" w:space="0" w:color="auto"/>
                <w:right w:val="none" w:sz="0" w:space="0" w:color="auto"/>
              </w:divBdr>
            </w:div>
            <w:div w:id="27612217">
              <w:marLeft w:val="0"/>
              <w:marRight w:val="0"/>
              <w:marTop w:val="0"/>
              <w:marBottom w:val="0"/>
              <w:divBdr>
                <w:top w:val="none" w:sz="0" w:space="0" w:color="auto"/>
                <w:left w:val="none" w:sz="0" w:space="0" w:color="auto"/>
                <w:bottom w:val="none" w:sz="0" w:space="0" w:color="auto"/>
                <w:right w:val="none" w:sz="0" w:space="0" w:color="auto"/>
              </w:divBdr>
            </w:div>
            <w:div w:id="907568723">
              <w:marLeft w:val="0"/>
              <w:marRight w:val="0"/>
              <w:marTop w:val="0"/>
              <w:marBottom w:val="0"/>
              <w:divBdr>
                <w:top w:val="none" w:sz="0" w:space="0" w:color="auto"/>
                <w:left w:val="none" w:sz="0" w:space="0" w:color="auto"/>
                <w:bottom w:val="none" w:sz="0" w:space="0" w:color="auto"/>
                <w:right w:val="none" w:sz="0" w:space="0" w:color="auto"/>
              </w:divBdr>
            </w:div>
            <w:div w:id="770122990">
              <w:marLeft w:val="0"/>
              <w:marRight w:val="0"/>
              <w:marTop w:val="0"/>
              <w:marBottom w:val="0"/>
              <w:divBdr>
                <w:top w:val="none" w:sz="0" w:space="0" w:color="auto"/>
                <w:left w:val="none" w:sz="0" w:space="0" w:color="auto"/>
                <w:bottom w:val="none" w:sz="0" w:space="0" w:color="auto"/>
                <w:right w:val="none" w:sz="0" w:space="0" w:color="auto"/>
              </w:divBdr>
            </w:div>
            <w:div w:id="1074232282">
              <w:marLeft w:val="0"/>
              <w:marRight w:val="0"/>
              <w:marTop w:val="0"/>
              <w:marBottom w:val="0"/>
              <w:divBdr>
                <w:top w:val="none" w:sz="0" w:space="0" w:color="auto"/>
                <w:left w:val="none" w:sz="0" w:space="0" w:color="auto"/>
                <w:bottom w:val="none" w:sz="0" w:space="0" w:color="auto"/>
                <w:right w:val="none" w:sz="0" w:space="0" w:color="auto"/>
              </w:divBdr>
            </w:div>
            <w:div w:id="121964609">
              <w:marLeft w:val="0"/>
              <w:marRight w:val="0"/>
              <w:marTop w:val="0"/>
              <w:marBottom w:val="0"/>
              <w:divBdr>
                <w:top w:val="none" w:sz="0" w:space="0" w:color="auto"/>
                <w:left w:val="none" w:sz="0" w:space="0" w:color="auto"/>
                <w:bottom w:val="none" w:sz="0" w:space="0" w:color="auto"/>
                <w:right w:val="none" w:sz="0" w:space="0" w:color="auto"/>
              </w:divBdr>
            </w:div>
            <w:div w:id="759909136">
              <w:marLeft w:val="0"/>
              <w:marRight w:val="0"/>
              <w:marTop w:val="0"/>
              <w:marBottom w:val="0"/>
              <w:divBdr>
                <w:top w:val="none" w:sz="0" w:space="0" w:color="auto"/>
                <w:left w:val="none" w:sz="0" w:space="0" w:color="auto"/>
                <w:bottom w:val="none" w:sz="0" w:space="0" w:color="auto"/>
                <w:right w:val="none" w:sz="0" w:space="0" w:color="auto"/>
              </w:divBdr>
            </w:div>
            <w:div w:id="1257637988">
              <w:marLeft w:val="0"/>
              <w:marRight w:val="0"/>
              <w:marTop w:val="0"/>
              <w:marBottom w:val="0"/>
              <w:divBdr>
                <w:top w:val="none" w:sz="0" w:space="0" w:color="auto"/>
                <w:left w:val="none" w:sz="0" w:space="0" w:color="auto"/>
                <w:bottom w:val="none" w:sz="0" w:space="0" w:color="auto"/>
                <w:right w:val="none" w:sz="0" w:space="0" w:color="auto"/>
              </w:divBdr>
            </w:div>
            <w:div w:id="1729568126">
              <w:marLeft w:val="0"/>
              <w:marRight w:val="0"/>
              <w:marTop w:val="0"/>
              <w:marBottom w:val="0"/>
              <w:divBdr>
                <w:top w:val="none" w:sz="0" w:space="0" w:color="auto"/>
                <w:left w:val="none" w:sz="0" w:space="0" w:color="auto"/>
                <w:bottom w:val="none" w:sz="0" w:space="0" w:color="auto"/>
                <w:right w:val="none" w:sz="0" w:space="0" w:color="auto"/>
              </w:divBdr>
            </w:div>
            <w:div w:id="1799955065">
              <w:marLeft w:val="0"/>
              <w:marRight w:val="0"/>
              <w:marTop w:val="0"/>
              <w:marBottom w:val="0"/>
              <w:divBdr>
                <w:top w:val="none" w:sz="0" w:space="0" w:color="auto"/>
                <w:left w:val="none" w:sz="0" w:space="0" w:color="auto"/>
                <w:bottom w:val="none" w:sz="0" w:space="0" w:color="auto"/>
                <w:right w:val="none" w:sz="0" w:space="0" w:color="auto"/>
              </w:divBdr>
            </w:div>
            <w:div w:id="2137605431">
              <w:marLeft w:val="0"/>
              <w:marRight w:val="0"/>
              <w:marTop w:val="0"/>
              <w:marBottom w:val="0"/>
              <w:divBdr>
                <w:top w:val="none" w:sz="0" w:space="0" w:color="auto"/>
                <w:left w:val="none" w:sz="0" w:space="0" w:color="auto"/>
                <w:bottom w:val="none" w:sz="0" w:space="0" w:color="auto"/>
                <w:right w:val="none" w:sz="0" w:space="0" w:color="auto"/>
              </w:divBdr>
            </w:div>
            <w:div w:id="2084789909">
              <w:marLeft w:val="0"/>
              <w:marRight w:val="0"/>
              <w:marTop w:val="0"/>
              <w:marBottom w:val="0"/>
              <w:divBdr>
                <w:top w:val="none" w:sz="0" w:space="0" w:color="auto"/>
                <w:left w:val="none" w:sz="0" w:space="0" w:color="auto"/>
                <w:bottom w:val="none" w:sz="0" w:space="0" w:color="auto"/>
                <w:right w:val="none" w:sz="0" w:space="0" w:color="auto"/>
              </w:divBdr>
            </w:div>
            <w:div w:id="586691923">
              <w:marLeft w:val="0"/>
              <w:marRight w:val="0"/>
              <w:marTop w:val="0"/>
              <w:marBottom w:val="0"/>
              <w:divBdr>
                <w:top w:val="none" w:sz="0" w:space="0" w:color="auto"/>
                <w:left w:val="none" w:sz="0" w:space="0" w:color="auto"/>
                <w:bottom w:val="none" w:sz="0" w:space="0" w:color="auto"/>
                <w:right w:val="none" w:sz="0" w:space="0" w:color="auto"/>
              </w:divBdr>
            </w:div>
            <w:div w:id="1504660812">
              <w:marLeft w:val="0"/>
              <w:marRight w:val="0"/>
              <w:marTop w:val="0"/>
              <w:marBottom w:val="0"/>
              <w:divBdr>
                <w:top w:val="none" w:sz="0" w:space="0" w:color="auto"/>
                <w:left w:val="none" w:sz="0" w:space="0" w:color="auto"/>
                <w:bottom w:val="none" w:sz="0" w:space="0" w:color="auto"/>
                <w:right w:val="none" w:sz="0" w:space="0" w:color="auto"/>
              </w:divBdr>
            </w:div>
            <w:div w:id="1909798985">
              <w:marLeft w:val="0"/>
              <w:marRight w:val="0"/>
              <w:marTop w:val="0"/>
              <w:marBottom w:val="0"/>
              <w:divBdr>
                <w:top w:val="none" w:sz="0" w:space="0" w:color="auto"/>
                <w:left w:val="none" w:sz="0" w:space="0" w:color="auto"/>
                <w:bottom w:val="none" w:sz="0" w:space="0" w:color="auto"/>
                <w:right w:val="none" w:sz="0" w:space="0" w:color="auto"/>
              </w:divBdr>
            </w:div>
            <w:div w:id="1760368229">
              <w:marLeft w:val="0"/>
              <w:marRight w:val="0"/>
              <w:marTop w:val="0"/>
              <w:marBottom w:val="0"/>
              <w:divBdr>
                <w:top w:val="none" w:sz="0" w:space="0" w:color="auto"/>
                <w:left w:val="none" w:sz="0" w:space="0" w:color="auto"/>
                <w:bottom w:val="none" w:sz="0" w:space="0" w:color="auto"/>
                <w:right w:val="none" w:sz="0" w:space="0" w:color="auto"/>
              </w:divBdr>
            </w:div>
            <w:div w:id="775557815">
              <w:marLeft w:val="0"/>
              <w:marRight w:val="0"/>
              <w:marTop w:val="0"/>
              <w:marBottom w:val="0"/>
              <w:divBdr>
                <w:top w:val="none" w:sz="0" w:space="0" w:color="auto"/>
                <w:left w:val="none" w:sz="0" w:space="0" w:color="auto"/>
                <w:bottom w:val="none" w:sz="0" w:space="0" w:color="auto"/>
                <w:right w:val="none" w:sz="0" w:space="0" w:color="auto"/>
              </w:divBdr>
            </w:div>
            <w:div w:id="332800372">
              <w:marLeft w:val="0"/>
              <w:marRight w:val="0"/>
              <w:marTop w:val="0"/>
              <w:marBottom w:val="0"/>
              <w:divBdr>
                <w:top w:val="none" w:sz="0" w:space="0" w:color="auto"/>
                <w:left w:val="none" w:sz="0" w:space="0" w:color="auto"/>
                <w:bottom w:val="none" w:sz="0" w:space="0" w:color="auto"/>
                <w:right w:val="none" w:sz="0" w:space="0" w:color="auto"/>
              </w:divBdr>
            </w:div>
            <w:div w:id="1831865475">
              <w:marLeft w:val="0"/>
              <w:marRight w:val="0"/>
              <w:marTop w:val="0"/>
              <w:marBottom w:val="0"/>
              <w:divBdr>
                <w:top w:val="none" w:sz="0" w:space="0" w:color="auto"/>
                <w:left w:val="none" w:sz="0" w:space="0" w:color="auto"/>
                <w:bottom w:val="none" w:sz="0" w:space="0" w:color="auto"/>
                <w:right w:val="none" w:sz="0" w:space="0" w:color="auto"/>
              </w:divBdr>
            </w:div>
            <w:div w:id="56630930">
              <w:marLeft w:val="0"/>
              <w:marRight w:val="0"/>
              <w:marTop w:val="0"/>
              <w:marBottom w:val="0"/>
              <w:divBdr>
                <w:top w:val="none" w:sz="0" w:space="0" w:color="auto"/>
                <w:left w:val="none" w:sz="0" w:space="0" w:color="auto"/>
                <w:bottom w:val="none" w:sz="0" w:space="0" w:color="auto"/>
                <w:right w:val="none" w:sz="0" w:space="0" w:color="auto"/>
              </w:divBdr>
            </w:div>
            <w:div w:id="1643999818">
              <w:marLeft w:val="0"/>
              <w:marRight w:val="0"/>
              <w:marTop w:val="0"/>
              <w:marBottom w:val="0"/>
              <w:divBdr>
                <w:top w:val="none" w:sz="0" w:space="0" w:color="auto"/>
                <w:left w:val="none" w:sz="0" w:space="0" w:color="auto"/>
                <w:bottom w:val="none" w:sz="0" w:space="0" w:color="auto"/>
                <w:right w:val="none" w:sz="0" w:space="0" w:color="auto"/>
              </w:divBdr>
            </w:div>
            <w:div w:id="831868762">
              <w:marLeft w:val="0"/>
              <w:marRight w:val="0"/>
              <w:marTop w:val="0"/>
              <w:marBottom w:val="0"/>
              <w:divBdr>
                <w:top w:val="none" w:sz="0" w:space="0" w:color="auto"/>
                <w:left w:val="none" w:sz="0" w:space="0" w:color="auto"/>
                <w:bottom w:val="none" w:sz="0" w:space="0" w:color="auto"/>
                <w:right w:val="none" w:sz="0" w:space="0" w:color="auto"/>
              </w:divBdr>
            </w:div>
            <w:div w:id="1437098035">
              <w:marLeft w:val="0"/>
              <w:marRight w:val="0"/>
              <w:marTop w:val="0"/>
              <w:marBottom w:val="0"/>
              <w:divBdr>
                <w:top w:val="none" w:sz="0" w:space="0" w:color="auto"/>
                <w:left w:val="none" w:sz="0" w:space="0" w:color="auto"/>
                <w:bottom w:val="none" w:sz="0" w:space="0" w:color="auto"/>
                <w:right w:val="none" w:sz="0" w:space="0" w:color="auto"/>
              </w:divBdr>
            </w:div>
            <w:div w:id="885724556">
              <w:marLeft w:val="0"/>
              <w:marRight w:val="0"/>
              <w:marTop w:val="0"/>
              <w:marBottom w:val="0"/>
              <w:divBdr>
                <w:top w:val="none" w:sz="0" w:space="0" w:color="auto"/>
                <w:left w:val="none" w:sz="0" w:space="0" w:color="auto"/>
                <w:bottom w:val="none" w:sz="0" w:space="0" w:color="auto"/>
                <w:right w:val="none" w:sz="0" w:space="0" w:color="auto"/>
              </w:divBdr>
            </w:div>
            <w:div w:id="717823303">
              <w:marLeft w:val="0"/>
              <w:marRight w:val="0"/>
              <w:marTop w:val="0"/>
              <w:marBottom w:val="0"/>
              <w:divBdr>
                <w:top w:val="none" w:sz="0" w:space="0" w:color="auto"/>
                <w:left w:val="none" w:sz="0" w:space="0" w:color="auto"/>
                <w:bottom w:val="none" w:sz="0" w:space="0" w:color="auto"/>
                <w:right w:val="none" w:sz="0" w:space="0" w:color="auto"/>
              </w:divBdr>
            </w:div>
            <w:div w:id="711927226">
              <w:marLeft w:val="0"/>
              <w:marRight w:val="0"/>
              <w:marTop w:val="0"/>
              <w:marBottom w:val="0"/>
              <w:divBdr>
                <w:top w:val="none" w:sz="0" w:space="0" w:color="auto"/>
                <w:left w:val="none" w:sz="0" w:space="0" w:color="auto"/>
                <w:bottom w:val="none" w:sz="0" w:space="0" w:color="auto"/>
                <w:right w:val="none" w:sz="0" w:space="0" w:color="auto"/>
              </w:divBdr>
            </w:div>
            <w:div w:id="1986398049">
              <w:marLeft w:val="0"/>
              <w:marRight w:val="0"/>
              <w:marTop w:val="0"/>
              <w:marBottom w:val="0"/>
              <w:divBdr>
                <w:top w:val="none" w:sz="0" w:space="0" w:color="auto"/>
                <w:left w:val="none" w:sz="0" w:space="0" w:color="auto"/>
                <w:bottom w:val="none" w:sz="0" w:space="0" w:color="auto"/>
                <w:right w:val="none" w:sz="0" w:space="0" w:color="auto"/>
              </w:divBdr>
            </w:div>
            <w:div w:id="536044848">
              <w:marLeft w:val="0"/>
              <w:marRight w:val="0"/>
              <w:marTop w:val="0"/>
              <w:marBottom w:val="0"/>
              <w:divBdr>
                <w:top w:val="none" w:sz="0" w:space="0" w:color="auto"/>
                <w:left w:val="none" w:sz="0" w:space="0" w:color="auto"/>
                <w:bottom w:val="none" w:sz="0" w:space="0" w:color="auto"/>
                <w:right w:val="none" w:sz="0" w:space="0" w:color="auto"/>
              </w:divBdr>
            </w:div>
            <w:div w:id="2136212628">
              <w:marLeft w:val="0"/>
              <w:marRight w:val="0"/>
              <w:marTop w:val="0"/>
              <w:marBottom w:val="0"/>
              <w:divBdr>
                <w:top w:val="none" w:sz="0" w:space="0" w:color="auto"/>
                <w:left w:val="none" w:sz="0" w:space="0" w:color="auto"/>
                <w:bottom w:val="none" w:sz="0" w:space="0" w:color="auto"/>
                <w:right w:val="none" w:sz="0" w:space="0" w:color="auto"/>
              </w:divBdr>
            </w:div>
            <w:div w:id="1026129070">
              <w:marLeft w:val="0"/>
              <w:marRight w:val="0"/>
              <w:marTop w:val="0"/>
              <w:marBottom w:val="0"/>
              <w:divBdr>
                <w:top w:val="none" w:sz="0" w:space="0" w:color="auto"/>
                <w:left w:val="none" w:sz="0" w:space="0" w:color="auto"/>
                <w:bottom w:val="none" w:sz="0" w:space="0" w:color="auto"/>
                <w:right w:val="none" w:sz="0" w:space="0" w:color="auto"/>
              </w:divBdr>
            </w:div>
            <w:div w:id="1516338975">
              <w:marLeft w:val="0"/>
              <w:marRight w:val="0"/>
              <w:marTop w:val="0"/>
              <w:marBottom w:val="0"/>
              <w:divBdr>
                <w:top w:val="none" w:sz="0" w:space="0" w:color="auto"/>
                <w:left w:val="none" w:sz="0" w:space="0" w:color="auto"/>
                <w:bottom w:val="none" w:sz="0" w:space="0" w:color="auto"/>
                <w:right w:val="none" w:sz="0" w:space="0" w:color="auto"/>
              </w:divBdr>
            </w:div>
            <w:div w:id="1918783291">
              <w:marLeft w:val="0"/>
              <w:marRight w:val="0"/>
              <w:marTop w:val="0"/>
              <w:marBottom w:val="0"/>
              <w:divBdr>
                <w:top w:val="none" w:sz="0" w:space="0" w:color="auto"/>
                <w:left w:val="none" w:sz="0" w:space="0" w:color="auto"/>
                <w:bottom w:val="none" w:sz="0" w:space="0" w:color="auto"/>
                <w:right w:val="none" w:sz="0" w:space="0" w:color="auto"/>
              </w:divBdr>
            </w:div>
            <w:div w:id="732434542">
              <w:marLeft w:val="0"/>
              <w:marRight w:val="0"/>
              <w:marTop w:val="0"/>
              <w:marBottom w:val="0"/>
              <w:divBdr>
                <w:top w:val="none" w:sz="0" w:space="0" w:color="auto"/>
                <w:left w:val="none" w:sz="0" w:space="0" w:color="auto"/>
                <w:bottom w:val="none" w:sz="0" w:space="0" w:color="auto"/>
                <w:right w:val="none" w:sz="0" w:space="0" w:color="auto"/>
              </w:divBdr>
            </w:div>
            <w:div w:id="1200514788">
              <w:marLeft w:val="0"/>
              <w:marRight w:val="0"/>
              <w:marTop w:val="0"/>
              <w:marBottom w:val="0"/>
              <w:divBdr>
                <w:top w:val="none" w:sz="0" w:space="0" w:color="auto"/>
                <w:left w:val="none" w:sz="0" w:space="0" w:color="auto"/>
                <w:bottom w:val="none" w:sz="0" w:space="0" w:color="auto"/>
                <w:right w:val="none" w:sz="0" w:space="0" w:color="auto"/>
              </w:divBdr>
            </w:div>
            <w:div w:id="1875191357">
              <w:marLeft w:val="0"/>
              <w:marRight w:val="0"/>
              <w:marTop w:val="0"/>
              <w:marBottom w:val="0"/>
              <w:divBdr>
                <w:top w:val="none" w:sz="0" w:space="0" w:color="auto"/>
                <w:left w:val="none" w:sz="0" w:space="0" w:color="auto"/>
                <w:bottom w:val="none" w:sz="0" w:space="0" w:color="auto"/>
                <w:right w:val="none" w:sz="0" w:space="0" w:color="auto"/>
              </w:divBdr>
            </w:div>
            <w:div w:id="47148723">
              <w:marLeft w:val="0"/>
              <w:marRight w:val="0"/>
              <w:marTop w:val="0"/>
              <w:marBottom w:val="0"/>
              <w:divBdr>
                <w:top w:val="none" w:sz="0" w:space="0" w:color="auto"/>
                <w:left w:val="none" w:sz="0" w:space="0" w:color="auto"/>
                <w:bottom w:val="none" w:sz="0" w:space="0" w:color="auto"/>
                <w:right w:val="none" w:sz="0" w:space="0" w:color="auto"/>
              </w:divBdr>
            </w:div>
            <w:div w:id="2012560719">
              <w:marLeft w:val="0"/>
              <w:marRight w:val="0"/>
              <w:marTop w:val="0"/>
              <w:marBottom w:val="0"/>
              <w:divBdr>
                <w:top w:val="none" w:sz="0" w:space="0" w:color="auto"/>
                <w:left w:val="none" w:sz="0" w:space="0" w:color="auto"/>
                <w:bottom w:val="none" w:sz="0" w:space="0" w:color="auto"/>
                <w:right w:val="none" w:sz="0" w:space="0" w:color="auto"/>
              </w:divBdr>
            </w:div>
            <w:div w:id="572082613">
              <w:marLeft w:val="0"/>
              <w:marRight w:val="0"/>
              <w:marTop w:val="0"/>
              <w:marBottom w:val="0"/>
              <w:divBdr>
                <w:top w:val="none" w:sz="0" w:space="0" w:color="auto"/>
                <w:left w:val="none" w:sz="0" w:space="0" w:color="auto"/>
                <w:bottom w:val="none" w:sz="0" w:space="0" w:color="auto"/>
                <w:right w:val="none" w:sz="0" w:space="0" w:color="auto"/>
              </w:divBdr>
            </w:div>
            <w:div w:id="1099377710">
              <w:marLeft w:val="0"/>
              <w:marRight w:val="0"/>
              <w:marTop w:val="0"/>
              <w:marBottom w:val="0"/>
              <w:divBdr>
                <w:top w:val="none" w:sz="0" w:space="0" w:color="auto"/>
                <w:left w:val="none" w:sz="0" w:space="0" w:color="auto"/>
                <w:bottom w:val="none" w:sz="0" w:space="0" w:color="auto"/>
                <w:right w:val="none" w:sz="0" w:space="0" w:color="auto"/>
              </w:divBdr>
            </w:div>
            <w:div w:id="1838643347">
              <w:marLeft w:val="0"/>
              <w:marRight w:val="0"/>
              <w:marTop w:val="0"/>
              <w:marBottom w:val="0"/>
              <w:divBdr>
                <w:top w:val="none" w:sz="0" w:space="0" w:color="auto"/>
                <w:left w:val="none" w:sz="0" w:space="0" w:color="auto"/>
                <w:bottom w:val="none" w:sz="0" w:space="0" w:color="auto"/>
                <w:right w:val="none" w:sz="0" w:space="0" w:color="auto"/>
              </w:divBdr>
            </w:div>
            <w:div w:id="1250385052">
              <w:marLeft w:val="0"/>
              <w:marRight w:val="0"/>
              <w:marTop w:val="0"/>
              <w:marBottom w:val="0"/>
              <w:divBdr>
                <w:top w:val="none" w:sz="0" w:space="0" w:color="auto"/>
                <w:left w:val="none" w:sz="0" w:space="0" w:color="auto"/>
                <w:bottom w:val="none" w:sz="0" w:space="0" w:color="auto"/>
                <w:right w:val="none" w:sz="0" w:space="0" w:color="auto"/>
              </w:divBdr>
            </w:div>
            <w:div w:id="2061591540">
              <w:marLeft w:val="0"/>
              <w:marRight w:val="0"/>
              <w:marTop w:val="0"/>
              <w:marBottom w:val="0"/>
              <w:divBdr>
                <w:top w:val="none" w:sz="0" w:space="0" w:color="auto"/>
                <w:left w:val="none" w:sz="0" w:space="0" w:color="auto"/>
                <w:bottom w:val="none" w:sz="0" w:space="0" w:color="auto"/>
                <w:right w:val="none" w:sz="0" w:space="0" w:color="auto"/>
              </w:divBdr>
            </w:div>
            <w:div w:id="977799363">
              <w:marLeft w:val="0"/>
              <w:marRight w:val="0"/>
              <w:marTop w:val="0"/>
              <w:marBottom w:val="0"/>
              <w:divBdr>
                <w:top w:val="none" w:sz="0" w:space="0" w:color="auto"/>
                <w:left w:val="none" w:sz="0" w:space="0" w:color="auto"/>
                <w:bottom w:val="none" w:sz="0" w:space="0" w:color="auto"/>
                <w:right w:val="none" w:sz="0" w:space="0" w:color="auto"/>
              </w:divBdr>
            </w:div>
            <w:div w:id="546183540">
              <w:marLeft w:val="0"/>
              <w:marRight w:val="0"/>
              <w:marTop w:val="0"/>
              <w:marBottom w:val="0"/>
              <w:divBdr>
                <w:top w:val="none" w:sz="0" w:space="0" w:color="auto"/>
                <w:left w:val="none" w:sz="0" w:space="0" w:color="auto"/>
                <w:bottom w:val="none" w:sz="0" w:space="0" w:color="auto"/>
                <w:right w:val="none" w:sz="0" w:space="0" w:color="auto"/>
              </w:divBdr>
            </w:div>
            <w:div w:id="48773978">
              <w:marLeft w:val="0"/>
              <w:marRight w:val="0"/>
              <w:marTop w:val="0"/>
              <w:marBottom w:val="0"/>
              <w:divBdr>
                <w:top w:val="none" w:sz="0" w:space="0" w:color="auto"/>
                <w:left w:val="none" w:sz="0" w:space="0" w:color="auto"/>
                <w:bottom w:val="none" w:sz="0" w:space="0" w:color="auto"/>
                <w:right w:val="none" w:sz="0" w:space="0" w:color="auto"/>
              </w:divBdr>
            </w:div>
            <w:div w:id="210965217">
              <w:marLeft w:val="0"/>
              <w:marRight w:val="0"/>
              <w:marTop w:val="0"/>
              <w:marBottom w:val="0"/>
              <w:divBdr>
                <w:top w:val="none" w:sz="0" w:space="0" w:color="auto"/>
                <w:left w:val="none" w:sz="0" w:space="0" w:color="auto"/>
                <w:bottom w:val="none" w:sz="0" w:space="0" w:color="auto"/>
                <w:right w:val="none" w:sz="0" w:space="0" w:color="auto"/>
              </w:divBdr>
            </w:div>
            <w:div w:id="1298491802">
              <w:marLeft w:val="0"/>
              <w:marRight w:val="0"/>
              <w:marTop w:val="0"/>
              <w:marBottom w:val="0"/>
              <w:divBdr>
                <w:top w:val="none" w:sz="0" w:space="0" w:color="auto"/>
                <w:left w:val="none" w:sz="0" w:space="0" w:color="auto"/>
                <w:bottom w:val="none" w:sz="0" w:space="0" w:color="auto"/>
                <w:right w:val="none" w:sz="0" w:space="0" w:color="auto"/>
              </w:divBdr>
            </w:div>
            <w:div w:id="1632594532">
              <w:marLeft w:val="0"/>
              <w:marRight w:val="0"/>
              <w:marTop w:val="0"/>
              <w:marBottom w:val="0"/>
              <w:divBdr>
                <w:top w:val="none" w:sz="0" w:space="0" w:color="auto"/>
                <w:left w:val="none" w:sz="0" w:space="0" w:color="auto"/>
                <w:bottom w:val="none" w:sz="0" w:space="0" w:color="auto"/>
                <w:right w:val="none" w:sz="0" w:space="0" w:color="auto"/>
              </w:divBdr>
            </w:div>
            <w:div w:id="659046350">
              <w:marLeft w:val="0"/>
              <w:marRight w:val="0"/>
              <w:marTop w:val="0"/>
              <w:marBottom w:val="0"/>
              <w:divBdr>
                <w:top w:val="none" w:sz="0" w:space="0" w:color="auto"/>
                <w:left w:val="none" w:sz="0" w:space="0" w:color="auto"/>
                <w:bottom w:val="none" w:sz="0" w:space="0" w:color="auto"/>
                <w:right w:val="none" w:sz="0" w:space="0" w:color="auto"/>
              </w:divBdr>
            </w:div>
            <w:div w:id="1577082909">
              <w:marLeft w:val="0"/>
              <w:marRight w:val="0"/>
              <w:marTop w:val="0"/>
              <w:marBottom w:val="0"/>
              <w:divBdr>
                <w:top w:val="none" w:sz="0" w:space="0" w:color="auto"/>
                <w:left w:val="none" w:sz="0" w:space="0" w:color="auto"/>
                <w:bottom w:val="none" w:sz="0" w:space="0" w:color="auto"/>
                <w:right w:val="none" w:sz="0" w:space="0" w:color="auto"/>
              </w:divBdr>
            </w:div>
            <w:div w:id="1680112285">
              <w:marLeft w:val="0"/>
              <w:marRight w:val="0"/>
              <w:marTop w:val="0"/>
              <w:marBottom w:val="0"/>
              <w:divBdr>
                <w:top w:val="none" w:sz="0" w:space="0" w:color="auto"/>
                <w:left w:val="none" w:sz="0" w:space="0" w:color="auto"/>
                <w:bottom w:val="none" w:sz="0" w:space="0" w:color="auto"/>
                <w:right w:val="none" w:sz="0" w:space="0" w:color="auto"/>
              </w:divBdr>
            </w:div>
            <w:div w:id="1940018213">
              <w:marLeft w:val="0"/>
              <w:marRight w:val="0"/>
              <w:marTop w:val="0"/>
              <w:marBottom w:val="0"/>
              <w:divBdr>
                <w:top w:val="none" w:sz="0" w:space="0" w:color="auto"/>
                <w:left w:val="none" w:sz="0" w:space="0" w:color="auto"/>
                <w:bottom w:val="none" w:sz="0" w:space="0" w:color="auto"/>
                <w:right w:val="none" w:sz="0" w:space="0" w:color="auto"/>
              </w:divBdr>
            </w:div>
            <w:div w:id="1040016963">
              <w:marLeft w:val="0"/>
              <w:marRight w:val="0"/>
              <w:marTop w:val="0"/>
              <w:marBottom w:val="0"/>
              <w:divBdr>
                <w:top w:val="none" w:sz="0" w:space="0" w:color="auto"/>
                <w:left w:val="none" w:sz="0" w:space="0" w:color="auto"/>
                <w:bottom w:val="none" w:sz="0" w:space="0" w:color="auto"/>
                <w:right w:val="none" w:sz="0" w:space="0" w:color="auto"/>
              </w:divBdr>
            </w:div>
            <w:div w:id="1272206217">
              <w:marLeft w:val="0"/>
              <w:marRight w:val="0"/>
              <w:marTop w:val="0"/>
              <w:marBottom w:val="0"/>
              <w:divBdr>
                <w:top w:val="none" w:sz="0" w:space="0" w:color="auto"/>
                <w:left w:val="none" w:sz="0" w:space="0" w:color="auto"/>
                <w:bottom w:val="none" w:sz="0" w:space="0" w:color="auto"/>
                <w:right w:val="none" w:sz="0" w:space="0" w:color="auto"/>
              </w:divBdr>
            </w:div>
            <w:div w:id="1351448340">
              <w:marLeft w:val="0"/>
              <w:marRight w:val="0"/>
              <w:marTop w:val="0"/>
              <w:marBottom w:val="0"/>
              <w:divBdr>
                <w:top w:val="none" w:sz="0" w:space="0" w:color="auto"/>
                <w:left w:val="none" w:sz="0" w:space="0" w:color="auto"/>
                <w:bottom w:val="none" w:sz="0" w:space="0" w:color="auto"/>
                <w:right w:val="none" w:sz="0" w:space="0" w:color="auto"/>
              </w:divBdr>
            </w:div>
            <w:div w:id="1622564518">
              <w:marLeft w:val="0"/>
              <w:marRight w:val="0"/>
              <w:marTop w:val="0"/>
              <w:marBottom w:val="0"/>
              <w:divBdr>
                <w:top w:val="none" w:sz="0" w:space="0" w:color="auto"/>
                <w:left w:val="none" w:sz="0" w:space="0" w:color="auto"/>
                <w:bottom w:val="none" w:sz="0" w:space="0" w:color="auto"/>
                <w:right w:val="none" w:sz="0" w:space="0" w:color="auto"/>
              </w:divBdr>
            </w:div>
            <w:div w:id="436367629">
              <w:marLeft w:val="0"/>
              <w:marRight w:val="0"/>
              <w:marTop w:val="0"/>
              <w:marBottom w:val="0"/>
              <w:divBdr>
                <w:top w:val="none" w:sz="0" w:space="0" w:color="auto"/>
                <w:left w:val="none" w:sz="0" w:space="0" w:color="auto"/>
                <w:bottom w:val="none" w:sz="0" w:space="0" w:color="auto"/>
                <w:right w:val="none" w:sz="0" w:space="0" w:color="auto"/>
              </w:divBdr>
            </w:div>
            <w:div w:id="795369179">
              <w:marLeft w:val="0"/>
              <w:marRight w:val="0"/>
              <w:marTop w:val="0"/>
              <w:marBottom w:val="0"/>
              <w:divBdr>
                <w:top w:val="none" w:sz="0" w:space="0" w:color="auto"/>
                <w:left w:val="none" w:sz="0" w:space="0" w:color="auto"/>
                <w:bottom w:val="none" w:sz="0" w:space="0" w:color="auto"/>
                <w:right w:val="none" w:sz="0" w:space="0" w:color="auto"/>
              </w:divBdr>
            </w:div>
            <w:div w:id="193423389">
              <w:marLeft w:val="0"/>
              <w:marRight w:val="0"/>
              <w:marTop w:val="0"/>
              <w:marBottom w:val="0"/>
              <w:divBdr>
                <w:top w:val="none" w:sz="0" w:space="0" w:color="auto"/>
                <w:left w:val="none" w:sz="0" w:space="0" w:color="auto"/>
                <w:bottom w:val="none" w:sz="0" w:space="0" w:color="auto"/>
                <w:right w:val="none" w:sz="0" w:space="0" w:color="auto"/>
              </w:divBdr>
            </w:div>
            <w:div w:id="1393237796">
              <w:marLeft w:val="0"/>
              <w:marRight w:val="0"/>
              <w:marTop w:val="0"/>
              <w:marBottom w:val="0"/>
              <w:divBdr>
                <w:top w:val="none" w:sz="0" w:space="0" w:color="auto"/>
                <w:left w:val="none" w:sz="0" w:space="0" w:color="auto"/>
                <w:bottom w:val="none" w:sz="0" w:space="0" w:color="auto"/>
                <w:right w:val="none" w:sz="0" w:space="0" w:color="auto"/>
              </w:divBdr>
            </w:div>
            <w:div w:id="1066565406">
              <w:marLeft w:val="0"/>
              <w:marRight w:val="0"/>
              <w:marTop w:val="0"/>
              <w:marBottom w:val="0"/>
              <w:divBdr>
                <w:top w:val="none" w:sz="0" w:space="0" w:color="auto"/>
                <w:left w:val="none" w:sz="0" w:space="0" w:color="auto"/>
                <w:bottom w:val="none" w:sz="0" w:space="0" w:color="auto"/>
                <w:right w:val="none" w:sz="0" w:space="0" w:color="auto"/>
              </w:divBdr>
            </w:div>
          </w:divsChild>
        </w:div>
        <w:div w:id="1867257474">
          <w:marLeft w:val="0"/>
          <w:marRight w:val="0"/>
          <w:marTop w:val="0"/>
          <w:marBottom w:val="0"/>
          <w:divBdr>
            <w:top w:val="none" w:sz="0" w:space="0" w:color="auto"/>
            <w:left w:val="none" w:sz="0" w:space="0" w:color="auto"/>
            <w:bottom w:val="none" w:sz="0" w:space="0" w:color="auto"/>
            <w:right w:val="none" w:sz="0" w:space="0" w:color="auto"/>
          </w:divBdr>
          <w:divsChild>
            <w:div w:id="345254698">
              <w:marLeft w:val="0"/>
              <w:marRight w:val="0"/>
              <w:marTop w:val="0"/>
              <w:marBottom w:val="0"/>
              <w:divBdr>
                <w:top w:val="none" w:sz="0" w:space="0" w:color="auto"/>
                <w:left w:val="none" w:sz="0" w:space="0" w:color="auto"/>
                <w:bottom w:val="none" w:sz="0" w:space="0" w:color="auto"/>
                <w:right w:val="none" w:sz="0" w:space="0" w:color="auto"/>
              </w:divBdr>
            </w:div>
            <w:div w:id="86538360">
              <w:marLeft w:val="0"/>
              <w:marRight w:val="0"/>
              <w:marTop w:val="0"/>
              <w:marBottom w:val="0"/>
              <w:divBdr>
                <w:top w:val="none" w:sz="0" w:space="0" w:color="auto"/>
                <w:left w:val="none" w:sz="0" w:space="0" w:color="auto"/>
                <w:bottom w:val="none" w:sz="0" w:space="0" w:color="auto"/>
                <w:right w:val="none" w:sz="0" w:space="0" w:color="auto"/>
              </w:divBdr>
            </w:div>
            <w:div w:id="1379009491">
              <w:marLeft w:val="0"/>
              <w:marRight w:val="0"/>
              <w:marTop w:val="0"/>
              <w:marBottom w:val="0"/>
              <w:divBdr>
                <w:top w:val="none" w:sz="0" w:space="0" w:color="auto"/>
                <w:left w:val="none" w:sz="0" w:space="0" w:color="auto"/>
                <w:bottom w:val="none" w:sz="0" w:space="0" w:color="auto"/>
                <w:right w:val="none" w:sz="0" w:space="0" w:color="auto"/>
              </w:divBdr>
            </w:div>
            <w:div w:id="863206729">
              <w:marLeft w:val="0"/>
              <w:marRight w:val="0"/>
              <w:marTop w:val="0"/>
              <w:marBottom w:val="0"/>
              <w:divBdr>
                <w:top w:val="none" w:sz="0" w:space="0" w:color="auto"/>
                <w:left w:val="none" w:sz="0" w:space="0" w:color="auto"/>
                <w:bottom w:val="none" w:sz="0" w:space="0" w:color="auto"/>
                <w:right w:val="none" w:sz="0" w:space="0" w:color="auto"/>
              </w:divBdr>
            </w:div>
            <w:div w:id="2250244">
              <w:marLeft w:val="0"/>
              <w:marRight w:val="0"/>
              <w:marTop w:val="0"/>
              <w:marBottom w:val="0"/>
              <w:divBdr>
                <w:top w:val="none" w:sz="0" w:space="0" w:color="auto"/>
                <w:left w:val="none" w:sz="0" w:space="0" w:color="auto"/>
                <w:bottom w:val="none" w:sz="0" w:space="0" w:color="auto"/>
                <w:right w:val="none" w:sz="0" w:space="0" w:color="auto"/>
              </w:divBdr>
            </w:div>
            <w:div w:id="1910965035">
              <w:marLeft w:val="0"/>
              <w:marRight w:val="0"/>
              <w:marTop w:val="0"/>
              <w:marBottom w:val="0"/>
              <w:divBdr>
                <w:top w:val="none" w:sz="0" w:space="0" w:color="auto"/>
                <w:left w:val="none" w:sz="0" w:space="0" w:color="auto"/>
                <w:bottom w:val="none" w:sz="0" w:space="0" w:color="auto"/>
                <w:right w:val="none" w:sz="0" w:space="0" w:color="auto"/>
              </w:divBdr>
            </w:div>
            <w:div w:id="176309455">
              <w:marLeft w:val="0"/>
              <w:marRight w:val="0"/>
              <w:marTop w:val="0"/>
              <w:marBottom w:val="0"/>
              <w:divBdr>
                <w:top w:val="none" w:sz="0" w:space="0" w:color="auto"/>
                <w:left w:val="none" w:sz="0" w:space="0" w:color="auto"/>
                <w:bottom w:val="none" w:sz="0" w:space="0" w:color="auto"/>
                <w:right w:val="none" w:sz="0" w:space="0" w:color="auto"/>
              </w:divBdr>
            </w:div>
            <w:div w:id="1516963857">
              <w:marLeft w:val="0"/>
              <w:marRight w:val="0"/>
              <w:marTop w:val="0"/>
              <w:marBottom w:val="0"/>
              <w:divBdr>
                <w:top w:val="none" w:sz="0" w:space="0" w:color="auto"/>
                <w:left w:val="none" w:sz="0" w:space="0" w:color="auto"/>
                <w:bottom w:val="none" w:sz="0" w:space="0" w:color="auto"/>
                <w:right w:val="none" w:sz="0" w:space="0" w:color="auto"/>
              </w:divBdr>
            </w:div>
          </w:divsChild>
        </w:div>
        <w:div w:id="244926439">
          <w:marLeft w:val="0"/>
          <w:marRight w:val="0"/>
          <w:marTop w:val="0"/>
          <w:marBottom w:val="0"/>
          <w:divBdr>
            <w:top w:val="none" w:sz="0" w:space="0" w:color="auto"/>
            <w:left w:val="none" w:sz="0" w:space="0" w:color="auto"/>
            <w:bottom w:val="none" w:sz="0" w:space="0" w:color="auto"/>
            <w:right w:val="none" w:sz="0" w:space="0" w:color="auto"/>
          </w:divBdr>
        </w:div>
        <w:div w:id="293947667">
          <w:marLeft w:val="0"/>
          <w:marRight w:val="0"/>
          <w:marTop w:val="0"/>
          <w:marBottom w:val="0"/>
          <w:divBdr>
            <w:top w:val="none" w:sz="0" w:space="0" w:color="auto"/>
            <w:left w:val="none" w:sz="0" w:space="0" w:color="auto"/>
            <w:bottom w:val="none" w:sz="0" w:space="0" w:color="auto"/>
            <w:right w:val="none" w:sz="0" w:space="0" w:color="auto"/>
          </w:divBdr>
        </w:div>
        <w:div w:id="2057192823">
          <w:marLeft w:val="0"/>
          <w:marRight w:val="0"/>
          <w:marTop w:val="0"/>
          <w:marBottom w:val="0"/>
          <w:divBdr>
            <w:top w:val="none" w:sz="0" w:space="0" w:color="auto"/>
            <w:left w:val="none" w:sz="0" w:space="0" w:color="auto"/>
            <w:bottom w:val="none" w:sz="0" w:space="0" w:color="auto"/>
            <w:right w:val="none" w:sz="0" w:space="0" w:color="auto"/>
          </w:divBdr>
        </w:div>
        <w:div w:id="2106876302">
          <w:marLeft w:val="0"/>
          <w:marRight w:val="0"/>
          <w:marTop w:val="0"/>
          <w:marBottom w:val="0"/>
          <w:divBdr>
            <w:top w:val="none" w:sz="0" w:space="0" w:color="auto"/>
            <w:left w:val="none" w:sz="0" w:space="0" w:color="auto"/>
            <w:bottom w:val="none" w:sz="0" w:space="0" w:color="auto"/>
            <w:right w:val="none" w:sz="0" w:space="0" w:color="auto"/>
          </w:divBdr>
        </w:div>
        <w:div w:id="1154880339">
          <w:marLeft w:val="0"/>
          <w:marRight w:val="0"/>
          <w:marTop w:val="0"/>
          <w:marBottom w:val="0"/>
          <w:divBdr>
            <w:top w:val="none" w:sz="0" w:space="0" w:color="auto"/>
            <w:left w:val="none" w:sz="0" w:space="0" w:color="auto"/>
            <w:bottom w:val="none" w:sz="0" w:space="0" w:color="auto"/>
            <w:right w:val="none" w:sz="0" w:space="0" w:color="auto"/>
          </w:divBdr>
          <w:divsChild>
            <w:div w:id="986781446">
              <w:marLeft w:val="0"/>
              <w:marRight w:val="0"/>
              <w:marTop w:val="0"/>
              <w:marBottom w:val="0"/>
              <w:divBdr>
                <w:top w:val="none" w:sz="0" w:space="0" w:color="auto"/>
                <w:left w:val="none" w:sz="0" w:space="0" w:color="auto"/>
                <w:bottom w:val="none" w:sz="0" w:space="0" w:color="auto"/>
                <w:right w:val="none" w:sz="0" w:space="0" w:color="auto"/>
              </w:divBdr>
            </w:div>
            <w:div w:id="1261334470">
              <w:marLeft w:val="0"/>
              <w:marRight w:val="0"/>
              <w:marTop w:val="0"/>
              <w:marBottom w:val="0"/>
              <w:divBdr>
                <w:top w:val="none" w:sz="0" w:space="0" w:color="auto"/>
                <w:left w:val="none" w:sz="0" w:space="0" w:color="auto"/>
                <w:bottom w:val="none" w:sz="0" w:space="0" w:color="auto"/>
                <w:right w:val="none" w:sz="0" w:space="0" w:color="auto"/>
              </w:divBdr>
            </w:div>
            <w:div w:id="839546922">
              <w:marLeft w:val="0"/>
              <w:marRight w:val="0"/>
              <w:marTop w:val="0"/>
              <w:marBottom w:val="0"/>
              <w:divBdr>
                <w:top w:val="none" w:sz="0" w:space="0" w:color="auto"/>
                <w:left w:val="none" w:sz="0" w:space="0" w:color="auto"/>
                <w:bottom w:val="none" w:sz="0" w:space="0" w:color="auto"/>
                <w:right w:val="none" w:sz="0" w:space="0" w:color="auto"/>
              </w:divBdr>
            </w:div>
            <w:div w:id="545529126">
              <w:marLeft w:val="0"/>
              <w:marRight w:val="0"/>
              <w:marTop w:val="0"/>
              <w:marBottom w:val="0"/>
              <w:divBdr>
                <w:top w:val="none" w:sz="0" w:space="0" w:color="auto"/>
                <w:left w:val="none" w:sz="0" w:space="0" w:color="auto"/>
                <w:bottom w:val="none" w:sz="0" w:space="0" w:color="auto"/>
                <w:right w:val="none" w:sz="0" w:space="0" w:color="auto"/>
              </w:divBdr>
            </w:div>
            <w:div w:id="1453984757">
              <w:marLeft w:val="0"/>
              <w:marRight w:val="0"/>
              <w:marTop w:val="0"/>
              <w:marBottom w:val="0"/>
              <w:divBdr>
                <w:top w:val="none" w:sz="0" w:space="0" w:color="auto"/>
                <w:left w:val="none" w:sz="0" w:space="0" w:color="auto"/>
                <w:bottom w:val="none" w:sz="0" w:space="0" w:color="auto"/>
                <w:right w:val="none" w:sz="0" w:space="0" w:color="auto"/>
              </w:divBdr>
            </w:div>
          </w:divsChild>
        </w:div>
        <w:div w:id="1409114261">
          <w:marLeft w:val="0"/>
          <w:marRight w:val="0"/>
          <w:marTop w:val="0"/>
          <w:marBottom w:val="0"/>
          <w:divBdr>
            <w:top w:val="none" w:sz="0" w:space="0" w:color="auto"/>
            <w:left w:val="none" w:sz="0" w:space="0" w:color="auto"/>
            <w:bottom w:val="none" w:sz="0" w:space="0" w:color="auto"/>
            <w:right w:val="none" w:sz="0" w:space="0" w:color="auto"/>
          </w:divBdr>
        </w:div>
        <w:div w:id="1212032810">
          <w:marLeft w:val="0"/>
          <w:marRight w:val="0"/>
          <w:marTop w:val="0"/>
          <w:marBottom w:val="0"/>
          <w:divBdr>
            <w:top w:val="none" w:sz="0" w:space="0" w:color="auto"/>
            <w:left w:val="none" w:sz="0" w:space="0" w:color="auto"/>
            <w:bottom w:val="none" w:sz="0" w:space="0" w:color="auto"/>
            <w:right w:val="none" w:sz="0" w:space="0" w:color="auto"/>
          </w:divBdr>
        </w:div>
        <w:div w:id="19596606">
          <w:marLeft w:val="0"/>
          <w:marRight w:val="0"/>
          <w:marTop w:val="0"/>
          <w:marBottom w:val="0"/>
          <w:divBdr>
            <w:top w:val="none" w:sz="0" w:space="0" w:color="auto"/>
            <w:left w:val="none" w:sz="0" w:space="0" w:color="auto"/>
            <w:bottom w:val="none" w:sz="0" w:space="0" w:color="auto"/>
            <w:right w:val="none" w:sz="0" w:space="0" w:color="auto"/>
          </w:divBdr>
        </w:div>
        <w:div w:id="712928538">
          <w:marLeft w:val="0"/>
          <w:marRight w:val="0"/>
          <w:marTop w:val="0"/>
          <w:marBottom w:val="0"/>
          <w:divBdr>
            <w:top w:val="none" w:sz="0" w:space="0" w:color="auto"/>
            <w:left w:val="none" w:sz="0" w:space="0" w:color="auto"/>
            <w:bottom w:val="none" w:sz="0" w:space="0" w:color="auto"/>
            <w:right w:val="none" w:sz="0" w:space="0" w:color="auto"/>
          </w:divBdr>
        </w:div>
        <w:div w:id="1178346286">
          <w:marLeft w:val="0"/>
          <w:marRight w:val="0"/>
          <w:marTop w:val="0"/>
          <w:marBottom w:val="0"/>
          <w:divBdr>
            <w:top w:val="none" w:sz="0" w:space="0" w:color="auto"/>
            <w:left w:val="none" w:sz="0" w:space="0" w:color="auto"/>
            <w:bottom w:val="none" w:sz="0" w:space="0" w:color="auto"/>
            <w:right w:val="none" w:sz="0" w:space="0" w:color="auto"/>
          </w:divBdr>
          <w:divsChild>
            <w:div w:id="639581135">
              <w:marLeft w:val="0"/>
              <w:marRight w:val="0"/>
              <w:marTop w:val="0"/>
              <w:marBottom w:val="0"/>
              <w:divBdr>
                <w:top w:val="none" w:sz="0" w:space="0" w:color="auto"/>
                <w:left w:val="none" w:sz="0" w:space="0" w:color="auto"/>
                <w:bottom w:val="none" w:sz="0" w:space="0" w:color="auto"/>
                <w:right w:val="none" w:sz="0" w:space="0" w:color="auto"/>
              </w:divBdr>
            </w:div>
            <w:div w:id="231428966">
              <w:marLeft w:val="0"/>
              <w:marRight w:val="0"/>
              <w:marTop w:val="0"/>
              <w:marBottom w:val="0"/>
              <w:divBdr>
                <w:top w:val="none" w:sz="0" w:space="0" w:color="auto"/>
                <w:left w:val="none" w:sz="0" w:space="0" w:color="auto"/>
                <w:bottom w:val="none" w:sz="0" w:space="0" w:color="auto"/>
                <w:right w:val="none" w:sz="0" w:space="0" w:color="auto"/>
              </w:divBdr>
            </w:div>
            <w:div w:id="2109961039">
              <w:marLeft w:val="0"/>
              <w:marRight w:val="0"/>
              <w:marTop w:val="0"/>
              <w:marBottom w:val="0"/>
              <w:divBdr>
                <w:top w:val="none" w:sz="0" w:space="0" w:color="auto"/>
                <w:left w:val="none" w:sz="0" w:space="0" w:color="auto"/>
                <w:bottom w:val="none" w:sz="0" w:space="0" w:color="auto"/>
                <w:right w:val="none" w:sz="0" w:space="0" w:color="auto"/>
              </w:divBdr>
            </w:div>
            <w:div w:id="977565892">
              <w:marLeft w:val="0"/>
              <w:marRight w:val="0"/>
              <w:marTop w:val="0"/>
              <w:marBottom w:val="0"/>
              <w:divBdr>
                <w:top w:val="none" w:sz="0" w:space="0" w:color="auto"/>
                <w:left w:val="none" w:sz="0" w:space="0" w:color="auto"/>
                <w:bottom w:val="none" w:sz="0" w:space="0" w:color="auto"/>
                <w:right w:val="none" w:sz="0" w:space="0" w:color="auto"/>
              </w:divBdr>
            </w:div>
            <w:div w:id="442462090">
              <w:marLeft w:val="0"/>
              <w:marRight w:val="0"/>
              <w:marTop w:val="0"/>
              <w:marBottom w:val="0"/>
              <w:divBdr>
                <w:top w:val="none" w:sz="0" w:space="0" w:color="auto"/>
                <w:left w:val="none" w:sz="0" w:space="0" w:color="auto"/>
                <w:bottom w:val="none" w:sz="0" w:space="0" w:color="auto"/>
                <w:right w:val="none" w:sz="0" w:space="0" w:color="auto"/>
              </w:divBdr>
            </w:div>
            <w:div w:id="415908897">
              <w:marLeft w:val="0"/>
              <w:marRight w:val="0"/>
              <w:marTop w:val="0"/>
              <w:marBottom w:val="0"/>
              <w:divBdr>
                <w:top w:val="none" w:sz="0" w:space="0" w:color="auto"/>
                <w:left w:val="none" w:sz="0" w:space="0" w:color="auto"/>
                <w:bottom w:val="none" w:sz="0" w:space="0" w:color="auto"/>
                <w:right w:val="none" w:sz="0" w:space="0" w:color="auto"/>
              </w:divBdr>
            </w:div>
            <w:div w:id="873930724">
              <w:marLeft w:val="0"/>
              <w:marRight w:val="0"/>
              <w:marTop w:val="0"/>
              <w:marBottom w:val="0"/>
              <w:divBdr>
                <w:top w:val="none" w:sz="0" w:space="0" w:color="auto"/>
                <w:left w:val="none" w:sz="0" w:space="0" w:color="auto"/>
                <w:bottom w:val="none" w:sz="0" w:space="0" w:color="auto"/>
                <w:right w:val="none" w:sz="0" w:space="0" w:color="auto"/>
              </w:divBdr>
            </w:div>
            <w:div w:id="33772725">
              <w:marLeft w:val="0"/>
              <w:marRight w:val="0"/>
              <w:marTop w:val="0"/>
              <w:marBottom w:val="0"/>
              <w:divBdr>
                <w:top w:val="none" w:sz="0" w:space="0" w:color="auto"/>
                <w:left w:val="none" w:sz="0" w:space="0" w:color="auto"/>
                <w:bottom w:val="none" w:sz="0" w:space="0" w:color="auto"/>
                <w:right w:val="none" w:sz="0" w:space="0" w:color="auto"/>
              </w:divBdr>
            </w:div>
            <w:div w:id="874928568">
              <w:marLeft w:val="0"/>
              <w:marRight w:val="0"/>
              <w:marTop w:val="0"/>
              <w:marBottom w:val="0"/>
              <w:divBdr>
                <w:top w:val="none" w:sz="0" w:space="0" w:color="auto"/>
                <w:left w:val="none" w:sz="0" w:space="0" w:color="auto"/>
                <w:bottom w:val="none" w:sz="0" w:space="0" w:color="auto"/>
                <w:right w:val="none" w:sz="0" w:space="0" w:color="auto"/>
              </w:divBdr>
            </w:div>
            <w:div w:id="373164334">
              <w:marLeft w:val="0"/>
              <w:marRight w:val="0"/>
              <w:marTop w:val="0"/>
              <w:marBottom w:val="0"/>
              <w:divBdr>
                <w:top w:val="none" w:sz="0" w:space="0" w:color="auto"/>
                <w:left w:val="none" w:sz="0" w:space="0" w:color="auto"/>
                <w:bottom w:val="none" w:sz="0" w:space="0" w:color="auto"/>
                <w:right w:val="none" w:sz="0" w:space="0" w:color="auto"/>
              </w:divBdr>
            </w:div>
            <w:div w:id="1196191423">
              <w:marLeft w:val="0"/>
              <w:marRight w:val="0"/>
              <w:marTop w:val="0"/>
              <w:marBottom w:val="0"/>
              <w:divBdr>
                <w:top w:val="none" w:sz="0" w:space="0" w:color="auto"/>
                <w:left w:val="none" w:sz="0" w:space="0" w:color="auto"/>
                <w:bottom w:val="none" w:sz="0" w:space="0" w:color="auto"/>
                <w:right w:val="none" w:sz="0" w:space="0" w:color="auto"/>
              </w:divBdr>
            </w:div>
            <w:div w:id="1149371201">
              <w:marLeft w:val="0"/>
              <w:marRight w:val="0"/>
              <w:marTop w:val="0"/>
              <w:marBottom w:val="0"/>
              <w:divBdr>
                <w:top w:val="none" w:sz="0" w:space="0" w:color="auto"/>
                <w:left w:val="none" w:sz="0" w:space="0" w:color="auto"/>
                <w:bottom w:val="none" w:sz="0" w:space="0" w:color="auto"/>
                <w:right w:val="none" w:sz="0" w:space="0" w:color="auto"/>
              </w:divBdr>
            </w:div>
            <w:div w:id="2023580199">
              <w:marLeft w:val="0"/>
              <w:marRight w:val="0"/>
              <w:marTop w:val="0"/>
              <w:marBottom w:val="0"/>
              <w:divBdr>
                <w:top w:val="none" w:sz="0" w:space="0" w:color="auto"/>
                <w:left w:val="none" w:sz="0" w:space="0" w:color="auto"/>
                <w:bottom w:val="none" w:sz="0" w:space="0" w:color="auto"/>
                <w:right w:val="none" w:sz="0" w:space="0" w:color="auto"/>
              </w:divBdr>
              <w:divsChild>
                <w:div w:id="1478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3498">
          <w:marLeft w:val="0"/>
          <w:marRight w:val="0"/>
          <w:marTop w:val="0"/>
          <w:marBottom w:val="0"/>
          <w:divBdr>
            <w:top w:val="none" w:sz="0" w:space="0" w:color="auto"/>
            <w:left w:val="none" w:sz="0" w:space="0" w:color="auto"/>
            <w:bottom w:val="none" w:sz="0" w:space="0" w:color="auto"/>
            <w:right w:val="none" w:sz="0" w:space="0" w:color="auto"/>
          </w:divBdr>
        </w:div>
        <w:div w:id="285233230">
          <w:marLeft w:val="0"/>
          <w:marRight w:val="0"/>
          <w:marTop w:val="0"/>
          <w:marBottom w:val="0"/>
          <w:divBdr>
            <w:top w:val="none" w:sz="0" w:space="0" w:color="auto"/>
            <w:left w:val="none" w:sz="0" w:space="0" w:color="auto"/>
            <w:bottom w:val="none" w:sz="0" w:space="0" w:color="auto"/>
            <w:right w:val="none" w:sz="0" w:space="0" w:color="auto"/>
          </w:divBdr>
        </w:div>
        <w:div w:id="1495796265">
          <w:marLeft w:val="0"/>
          <w:marRight w:val="0"/>
          <w:marTop w:val="0"/>
          <w:marBottom w:val="0"/>
          <w:divBdr>
            <w:top w:val="none" w:sz="0" w:space="0" w:color="auto"/>
            <w:left w:val="none" w:sz="0" w:space="0" w:color="auto"/>
            <w:bottom w:val="none" w:sz="0" w:space="0" w:color="auto"/>
            <w:right w:val="none" w:sz="0" w:space="0" w:color="auto"/>
          </w:divBdr>
          <w:divsChild>
            <w:div w:id="1928031582">
              <w:marLeft w:val="0"/>
              <w:marRight w:val="0"/>
              <w:marTop w:val="0"/>
              <w:marBottom w:val="0"/>
              <w:divBdr>
                <w:top w:val="none" w:sz="0" w:space="0" w:color="auto"/>
                <w:left w:val="none" w:sz="0" w:space="0" w:color="auto"/>
                <w:bottom w:val="none" w:sz="0" w:space="0" w:color="auto"/>
                <w:right w:val="none" w:sz="0" w:space="0" w:color="auto"/>
              </w:divBdr>
            </w:div>
          </w:divsChild>
        </w:div>
        <w:div w:id="1344822977">
          <w:marLeft w:val="0"/>
          <w:marRight w:val="0"/>
          <w:marTop w:val="0"/>
          <w:marBottom w:val="0"/>
          <w:divBdr>
            <w:top w:val="none" w:sz="0" w:space="0" w:color="auto"/>
            <w:left w:val="none" w:sz="0" w:space="0" w:color="auto"/>
            <w:bottom w:val="none" w:sz="0" w:space="0" w:color="auto"/>
            <w:right w:val="none" w:sz="0" w:space="0" w:color="auto"/>
          </w:divBdr>
        </w:div>
        <w:div w:id="1154758643">
          <w:marLeft w:val="0"/>
          <w:marRight w:val="0"/>
          <w:marTop w:val="0"/>
          <w:marBottom w:val="0"/>
          <w:divBdr>
            <w:top w:val="none" w:sz="0" w:space="0" w:color="auto"/>
            <w:left w:val="none" w:sz="0" w:space="0" w:color="auto"/>
            <w:bottom w:val="none" w:sz="0" w:space="0" w:color="auto"/>
            <w:right w:val="none" w:sz="0" w:space="0" w:color="auto"/>
          </w:divBdr>
          <w:divsChild>
            <w:div w:id="1097672862">
              <w:marLeft w:val="0"/>
              <w:marRight w:val="0"/>
              <w:marTop w:val="0"/>
              <w:marBottom w:val="0"/>
              <w:divBdr>
                <w:top w:val="none" w:sz="0" w:space="0" w:color="auto"/>
                <w:left w:val="none" w:sz="0" w:space="0" w:color="auto"/>
                <w:bottom w:val="none" w:sz="0" w:space="0" w:color="auto"/>
                <w:right w:val="none" w:sz="0" w:space="0" w:color="auto"/>
              </w:divBdr>
            </w:div>
            <w:div w:id="1051615236">
              <w:marLeft w:val="0"/>
              <w:marRight w:val="0"/>
              <w:marTop w:val="0"/>
              <w:marBottom w:val="0"/>
              <w:divBdr>
                <w:top w:val="none" w:sz="0" w:space="0" w:color="auto"/>
                <w:left w:val="none" w:sz="0" w:space="0" w:color="auto"/>
                <w:bottom w:val="none" w:sz="0" w:space="0" w:color="auto"/>
                <w:right w:val="none" w:sz="0" w:space="0" w:color="auto"/>
              </w:divBdr>
            </w:div>
            <w:div w:id="229465971">
              <w:marLeft w:val="0"/>
              <w:marRight w:val="0"/>
              <w:marTop w:val="0"/>
              <w:marBottom w:val="0"/>
              <w:divBdr>
                <w:top w:val="none" w:sz="0" w:space="0" w:color="auto"/>
                <w:left w:val="none" w:sz="0" w:space="0" w:color="auto"/>
                <w:bottom w:val="none" w:sz="0" w:space="0" w:color="auto"/>
                <w:right w:val="none" w:sz="0" w:space="0" w:color="auto"/>
              </w:divBdr>
            </w:div>
            <w:div w:id="1927373374">
              <w:marLeft w:val="0"/>
              <w:marRight w:val="0"/>
              <w:marTop w:val="0"/>
              <w:marBottom w:val="0"/>
              <w:divBdr>
                <w:top w:val="none" w:sz="0" w:space="0" w:color="auto"/>
                <w:left w:val="none" w:sz="0" w:space="0" w:color="auto"/>
                <w:bottom w:val="none" w:sz="0" w:space="0" w:color="auto"/>
                <w:right w:val="none" w:sz="0" w:space="0" w:color="auto"/>
              </w:divBdr>
            </w:div>
            <w:div w:id="150412724">
              <w:marLeft w:val="0"/>
              <w:marRight w:val="0"/>
              <w:marTop w:val="0"/>
              <w:marBottom w:val="0"/>
              <w:divBdr>
                <w:top w:val="none" w:sz="0" w:space="0" w:color="auto"/>
                <w:left w:val="none" w:sz="0" w:space="0" w:color="auto"/>
                <w:bottom w:val="none" w:sz="0" w:space="0" w:color="auto"/>
                <w:right w:val="none" w:sz="0" w:space="0" w:color="auto"/>
              </w:divBdr>
            </w:div>
            <w:div w:id="518932850">
              <w:marLeft w:val="0"/>
              <w:marRight w:val="0"/>
              <w:marTop w:val="0"/>
              <w:marBottom w:val="0"/>
              <w:divBdr>
                <w:top w:val="none" w:sz="0" w:space="0" w:color="auto"/>
                <w:left w:val="none" w:sz="0" w:space="0" w:color="auto"/>
                <w:bottom w:val="none" w:sz="0" w:space="0" w:color="auto"/>
                <w:right w:val="none" w:sz="0" w:space="0" w:color="auto"/>
              </w:divBdr>
            </w:div>
            <w:div w:id="1001159909">
              <w:marLeft w:val="0"/>
              <w:marRight w:val="0"/>
              <w:marTop w:val="0"/>
              <w:marBottom w:val="0"/>
              <w:divBdr>
                <w:top w:val="none" w:sz="0" w:space="0" w:color="auto"/>
                <w:left w:val="none" w:sz="0" w:space="0" w:color="auto"/>
                <w:bottom w:val="none" w:sz="0" w:space="0" w:color="auto"/>
                <w:right w:val="none" w:sz="0" w:space="0" w:color="auto"/>
              </w:divBdr>
            </w:div>
            <w:div w:id="37514041">
              <w:marLeft w:val="0"/>
              <w:marRight w:val="0"/>
              <w:marTop w:val="0"/>
              <w:marBottom w:val="0"/>
              <w:divBdr>
                <w:top w:val="none" w:sz="0" w:space="0" w:color="auto"/>
                <w:left w:val="none" w:sz="0" w:space="0" w:color="auto"/>
                <w:bottom w:val="none" w:sz="0" w:space="0" w:color="auto"/>
                <w:right w:val="none" w:sz="0" w:space="0" w:color="auto"/>
              </w:divBdr>
            </w:div>
            <w:div w:id="350448201">
              <w:marLeft w:val="0"/>
              <w:marRight w:val="0"/>
              <w:marTop w:val="0"/>
              <w:marBottom w:val="0"/>
              <w:divBdr>
                <w:top w:val="none" w:sz="0" w:space="0" w:color="auto"/>
                <w:left w:val="none" w:sz="0" w:space="0" w:color="auto"/>
                <w:bottom w:val="none" w:sz="0" w:space="0" w:color="auto"/>
                <w:right w:val="none" w:sz="0" w:space="0" w:color="auto"/>
              </w:divBdr>
            </w:div>
            <w:div w:id="156114923">
              <w:marLeft w:val="0"/>
              <w:marRight w:val="0"/>
              <w:marTop w:val="0"/>
              <w:marBottom w:val="0"/>
              <w:divBdr>
                <w:top w:val="none" w:sz="0" w:space="0" w:color="auto"/>
                <w:left w:val="none" w:sz="0" w:space="0" w:color="auto"/>
                <w:bottom w:val="none" w:sz="0" w:space="0" w:color="auto"/>
                <w:right w:val="none" w:sz="0" w:space="0" w:color="auto"/>
              </w:divBdr>
            </w:div>
            <w:div w:id="408307346">
              <w:marLeft w:val="0"/>
              <w:marRight w:val="0"/>
              <w:marTop w:val="0"/>
              <w:marBottom w:val="0"/>
              <w:divBdr>
                <w:top w:val="none" w:sz="0" w:space="0" w:color="auto"/>
                <w:left w:val="none" w:sz="0" w:space="0" w:color="auto"/>
                <w:bottom w:val="none" w:sz="0" w:space="0" w:color="auto"/>
                <w:right w:val="none" w:sz="0" w:space="0" w:color="auto"/>
              </w:divBdr>
            </w:div>
            <w:div w:id="2045599257">
              <w:marLeft w:val="0"/>
              <w:marRight w:val="0"/>
              <w:marTop w:val="0"/>
              <w:marBottom w:val="0"/>
              <w:divBdr>
                <w:top w:val="none" w:sz="0" w:space="0" w:color="auto"/>
                <w:left w:val="none" w:sz="0" w:space="0" w:color="auto"/>
                <w:bottom w:val="none" w:sz="0" w:space="0" w:color="auto"/>
                <w:right w:val="none" w:sz="0" w:space="0" w:color="auto"/>
              </w:divBdr>
            </w:div>
            <w:div w:id="2134059283">
              <w:marLeft w:val="0"/>
              <w:marRight w:val="0"/>
              <w:marTop w:val="0"/>
              <w:marBottom w:val="0"/>
              <w:divBdr>
                <w:top w:val="none" w:sz="0" w:space="0" w:color="auto"/>
                <w:left w:val="none" w:sz="0" w:space="0" w:color="auto"/>
                <w:bottom w:val="none" w:sz="0" w:space="0" w:color="auto"/>
                <w:right w:val="none" w:sz="0" w:space="0" w:color="auto"/>
              </w:divBdr>
            </w:div>
            <w:div w:id="1141070543">
              <w:marLeft w:val="0"/>
              <w:marRight w:val="0"/>
              <w:marTop w:val="0"/>
              <w:marBottom w:val="0"/>
              <w:divBdr>
                <w:top w:val="none" w:sz="0" w:space="0" w:color="auto"/>
                <w:left w:val="none" w:sz="0" w:space="0" w:color="auto"/>
                <w:bottom w:val="none" w:sz="0" w:space="0" w:color="auto"/>
                <w:right w:val="none" w:sz="0" w:space="0" w:color="auto"/>
              </w:divBdr>
            </w:div>
            <w:div w:id="1742755064">
              <w:marLeft w:val="0"/>
              <w:marRight w:val="0"/>
              <w:marTop w:val="0"/>
              <w:marBottom w:val="0"/>
              <w:divBdr>
                <w:top w:val="none" w:sz="0" w:space="0" w:color="auto"/>
                <w:left w:val="none" w:sz="0" w:space="0" w:color="auto"/>
                <w:bottom w:val="none" w:sz="0" w:space="0" w:color="auto"/>
                <w:right w:val="none" w:sz="0" w:space="0" w:color="auto"/>
              </w:divBdr>
            </w:div>
            <w:div w:id="1538542978">
              <w:marLeft w:val="0"/>
              <w:marRight w:val="0"/>
              <w:marTop w:val="0"/>
              <w:marBottom w:val="0"/>
              <w:divBdr>
                <w:top w:val="none" w:sz="0" w:space="0" w:color="auto"/>
                <w:left w:val="none" w:sz="0" w:space="0" w:color="auto"/>
                <w:bottom w:val="none" w:sz="0" w:space="0" w:color="auto"/>
                <w:right w:val="none" w:sz="0" w:space="0" w:color="auto"/>
              </w:divBdr>
            </w:div>
            <w:div w:id="266930833">
              <w:marLeft w:val="0"/>
              <w:marRight w:val="0"/>
              <w:marTop w:val="0"/>
              <w:marBottom w:val="0"/>
              <w:divBdr>
                <w:top w:val="none" w:sz="0" w:space="0" w:color="auto"/>
                <w:left w:val="none" w:sz="0" w:space="0" w:color="auto"/>
                <w:bottom w:val="none" w:sz="0" w:space="0" w:color="auto"/>
                <w:right w:val="none" w:sz="0" w:space="0" w:color="auto"/>
              </w:divBdr>
            </w:div>
            <w:div w:id="1653171114">
              <w:marLeft w:val="0"/>
              <w:marRight w:val="0"/>
              <w:marTop w:val="0"/>
              <w:marBottom w:val="0"/>
              <w:divBdr>
                <w:top w:val="none" w:sz="0" w:space="0" w:color="auto"/>
                <w:left w:val="none" w:sz="0" w:space="0" w:color="auto"/>
                <w:bottom w:val="none" w:sz="0" w:space="0" w:color="auto"/>
                <w:right w:val="none" w:sz="0" w:space="0" w:color="auto"/>
              </w:divBdr>
            </w:div>
            <w:div w:id="449007657">
              <w:marLeft w:val="0"/>
              <w:marRight w:val="0"/>
              <w:marTop w:val="0"/>
              <w:marBottom w:val="0"/>
              <w:divBdr>
                <w:top w:val="none" w:sz="0" w:space="0" w:color="auto"/>
                <w:left w:val="none" w:sz="0" w:space="0" w:color="auto"/>
                <w:bottom w:val="none" w:sz="0" w:space="0" w:color="auto"/>
                <w:right w:val="none" w:sz="0" w:space="0" w:color="auto"/>
              </w:divBdr>
            </w:div>
            <w:div w:id="1206597774">
              <w:marLeft w:val="0"/>
              <w:marRight w:val="0"/>
              <w:marTop w:val="0"/>
              <w:marBottom w:val="0"/>
              <w:divBdr>
                <w:top w:val="none" w:sz="0" w:space="0" w:color="auto"/>
                <w:left w:val="none" w:sz="0" w:space="0" w:color="auto"/>
                <w:bottom w:val="none" w:sz="0" w:space="0" w:color="auto"/>
                <w:right w:val="none" w:sz="0" w:space="0" w:color="auto"/>
              </w:divBdr>
            </w:div>
            <w:div w:id="863060709">
              <w:marLeft w:val="0"/>
              <w:marRight w:val="0"/>
              <w:marTop w:val="0"/>
              <w:marBottom w:val="0"/>
              <w:divBdr>
                <w:top w:val="none" w:sz="0" w:space="0" w:color="auto"/>
                <w:left w:val="none" w:sz="0" w:space="0" w:color="auto"/>
                <w:bottom w:val="none" w:sz="0" w:space="0" w:color="auto"/>
                <w:right w:val="none" w:sz="0" w:space="0" w:color="auto"/>
              </w:divBdr>
            </w:div>
            <w:div w:id="1654796580">
              <w:marLeft w:val="0"/>
              <w:marRight w:val="0"/>
              <w:marTop w:val="0"/>
              <w:marBottom w:val="0"/>
              <w:divBdr>
                <w:top w:val="none" w:sz="0" w:space="0" w:color="auto"/>
                <w:left w:val="none" w:sz="0" w:space="0" w:color="auto"/>
                <w:bottom w:val="none" w:sz="0" w:space="0" w:color="auto"/>
                <w:right w:val="none" w:sz="0" w:space="0" w:color="auto"/>
              </w:divBdr>
            </w:div>
            <w:div w:id="1317959008">
              <w:marLeft w:val="0"/>
              <w:marRight w:val="0"/>
              <w:marTop w:val="0"/>
              <w:marBottom w:val="0"/>
              <w:divBdr>
                <w:top w:val="none" w:sz="0" w:space="0" w:color="auto"/>
                <w:left w:val="none" w:sz="0" w:space="0" w:color="auto"/>
                <w:bottom w:val="none" w:sz="0" w:space="0" w:color="auto"/>
                <w:right w:val="none" w:sz="0" w:space="0" w:color="auto"/>
              </w:divBdr>
            </w:div>
          </w:divsChild>
        </w:div>
        <w:div w:id="1993169342">
          <w:marLeft w:val="0"/>
          <w:marRight w:val="0"/>
          <w:marTop w:val="0"/>
          <w:marBottom w:val="0"/>
          <w:divBdr>
            <w:top w:val="none" w:sz="0" w:space="0" w:color="auto"/>
            <w:left w:val="none" w:sz="0" w:space="0" w:color="auto"/>
            <w:bottom w:val="none" w:sz="0" w:space="0" w:color="auto"/>
            <w:right w:val="none" w:sz="0" w:space="0" w:color="auto"/>
          </w:divBdr>
        </w:div>
        <w:div w:id="1847089980">
          <w:marLeft w:val="0"/>
          <w:marRight w:val="0"/>
          <w:marTop w:val="0"/>
          <w:marBottom w:val="0"/>
          <w:divBdr>
            <w:top w:val="none" w:sz="0" w:space="0" w:color="auto"/>
            <w:left w:val="none" w:sz="0" w:space="0" w:color="auto"/>
            <w:bottom w:val="none" w:sz="0" w:space="0" w:color="auto"/>
            <w:right w:val="none" w:sz="0" w:space="0" w:color="auto"/>
          </w:divBdr>
        </w:div>
        <w:div w:id="496963964">
          <w:marLeft w:val="0"/>
          <w:marRight w:val="0"/>
          <w:marTop w:val="0"/>
          <w:marBottom w:val="0"/>
          <w:divBdr>
            <w:top w:val="none" w:sz="0" w:space="0" w:color="auto"/>
            <w:left w:val="none" w:sz="0" w:space="0" w:color="auto"/>
            <w:bottom w:val="none" w:sz="0" w:space="0" w:color="auto"/>
            <w:right w:val="none" w:sz="0" w:space="0" w:color="auto"/>
          </w:divBdr>
        </w:div>
        <w:div w:id="1140926832">
          <w:marLeft w:val="0"/>
          <w:marRight w:val="0"/>
          <w:marTop w:val="0"/>
          <w:marBottom w:val="0"/>
          <w:divBdr>
            <w:top w:val="none" w:sz="0" w:space="0" w:color="auto"/>
            <w:left w:val="none" w:sz="0" w:space="0" w:color="auto"/>
            <w:bottom w:val="none" w:sz="0" w:space="0" w:color="auto"/>
            <w:right w:val="none" w:sz="0" w:space="0" w:color="auto"/>
          </w:divBdr>
        </w:div>
        <w:div w:id="1434665108">
          <w:marLeft w:val="0"/>
          <w:marRight w:val="0"/>
          <w:marTop w:val="0"/>
          <w:marBottom w:val="0"/>
          <w:divBdr>
            <w:top w:val="none" w:sz="0" w:space="0" w:color="auto"/>
            <w:left w:val="none" w:sz="0" w:space="0" w:color="auto"/>
            <w:bottom w:val="none" w:sz="0" w:space="0" w:color="auto"/>
            <w:right w:val="none" w:sz="0" w:space="0" w:color="auto"/>
          </w:divBdr>
        </w:div>
        <w:div w:id="14576372">
          <w:marLeft w:val="0"/>
          <w:marRight w:val="0"/>
          <w:marTop w:val="0"/>
          <w:marBottom w:val="0"/>
          <w:divBdr>
            <w:top w:val="none" w:sz="0" w:space="0" w:color="auto"/>
            <w:left w:val="none" w:sz="0" w:space="0" w:color="auto"/>
            <w:bottom w:val="none" w:sz="0" w:space="0" w:color="auto"/>
            <w:right w:val="none" w:sz="0" w:space="0" w:color="auto"/>
          </w:divBdr>
        </w:div>
        <w:div w:id="723024686">
          <w:marLeft w:val="0"/>
          <w:marRight w:val="0"/>
          <w:marTop w:val="0"/>
          <w:marBottom w:val="0"/>
          <w:divBdr>
            <w:top w:val="none" w:sz="0" w:space="0" w:color="auto"/>
            <w:left w:val="none" w:sz="0" w:space="0" w:color="auto"/>
            <w:bottom w:val="none" w:sz="0" w:space="0" w:color="auto"/>
            <w:right w:val="none" w:sz="0" w:space="0" w:color="auto"/>
          </w:divBdr>
          <w:divsChild>
            <w:div w:id="931935597">
              <w:marLeft w:val="0"/>
              <w:marRight w:val="0"/>
              <w:marTop w:val="0"/>
              <w:marBottom w:val="0"/>
              <w:divBdr>
                <w:top w:val="none" w:sz="0" w:space="0" w:color="auto"/>
                <w:left w:val="none" w:sz="0" w:space="0" w:color="auto"/>
                <w:bottom w:val="none" w:sz="0" w:space="0" w:color="auto"/>
                <w:right w:val="none" w:sz="0" w:space="0" w:color="auto"/>
              </w:divBdr>
            </w:div>
          </w:divsChild>
        </w:div>
        <w:div w:id="1035425690">
          <w:marLeft w:val="0"/>
          <w:marRight w:val="0"/>
          <w:marTop w:val="0"/>
          <w:marBottom w:val="0"/>
          <w:divBdr>
            <w:top w:val="none" w:sz="0" w:space="0" w:color="auto"/>
            <w:left w:val="none" w:sz="0" w:space="0" w:color="auto"/>
            <w:bottom w:val="none" w:sz="0" w:space="0" w:color="auto"/>
            <w:right w:val="none" w:sz="0" w:space="0" w:color="auto"/>
          </w:divBdr>
        </w:div>
        <w:div w:id="1158115198">
          <w:marLeft w:val="0"/>
          <w:marRight w:val="0"/>
          <w:marTop w:val="0"/>
          <w:marBottom w:val="0"/>
          <w:divBdr>
            <w:top w:val="none" w:sz="0" w:space="0" w:color="auto"/>
            <w:left w:val="none" w:sz="0" w:space="0" w:color="auto"/>
            <w:bottom w:val="none" w:sz="0" w:space="0" w:color="auto"/>
            <w:right w:val="none" w:sz="0" w:space="0" w:color="auto"/>
          </w:divBdr>
        </w:div>
        <w:div w:id="1489781927">
          <w:marLeft w:val="0"/>
          <w:marRight w:val="0"/>
          <w:marTop w:val="0"/>
          <w:marBottom w:val="0"/>
          <w:divBdr>
            <w:top w:val="none" w:sz="0" w:space="0" w:color="auto"/>
            <w:left w:val="none" w:sz="0" w:space="0" w:color="auto"/>
            <w:bottom w:val="none" w:sz="0" w:space="0" w:color="auto"/>
            <w:right w:val="none" w:sz="0" w:space="0" w:color="auto"/>
          </w:divBdr>
        </w:div>
        <w:div w:id="1525440646">
          <w:marLeft w:val="0"/>
          <w:marRight w:val="0"/>
          <w:marTop w:val="0"/>
          <w:marBottom w:val="0"/>
          <w:divBdr>
            <w:top w:val="none" w:sz="0" w:space="0" w:color="auto"/>
            <w:left w:val="none" w:sz="0" w:space="0" w:color="auto"/>
            <w:bottom w:val="none" w:sz="0" w:space="0" w:color="auto"/>
            <w:right w:val="none" w:sz="0" w:space="0" w:color="auto"/>
          </w:divBdr>
          <w:divsChild>
            <w:div w:id="1412195681">
              <w:marLeft w:val="0"/>
              <w:marRight w:val="0"/>
              <w:marTop w:val="0"/>
              <w:marBottom w:val="0"/>
              <w:divBdr>
                <w:top w:val="none" w:sz="0" w:space="0" w:color="auto"/>
                <w:left w:val="none" w:sz="0" w:space="0" w:color="auto"/>
                <w:bottom w:val="none" w:sz="0" w:space="0" w:color="auto"/>
                <w:right w:val="none" w:sz="0" w:space="0" w:color="auto"/>
              </w:divBdr>
            </w:div>
          </w:divsChild>
        </w:div>
        <w:div w:id="382873374">
          <w:marLeft w:val="0"/>
          <w:marRight w:val="0"/>
          <w:marTop w:val="0"/>
          <w:marBottom w:val="0"/>
          <w:divBdr>
            <w:top w:val="none" w:sz="0" w:space="0" w:color="auto"/>
            <w:left w:val="none" w:sz="0" w:space="0" w:color="auto"/>
            <w:bottom w:val="none" w:sz="0" w:space="0" w:color="auto"/>
            <w:right w:val="none" w:sz="0" w:space="0" w:color="auto"/>
          </w:divBdr>
        </w:div>
        <w:div w:id="729423731">
          <w:marLeft w:val="0"/>
          <w:marRight w:val="0"/>
          <w:marTop w:val="0"/>
          <w:marBottom w:val="0"/>
          <w:divBdr>
            <w:top w:val="none" w:sz="0" w:space="0" w:color="auto"/>
            <w:left w:val="none" w:sz="0" w:space="0" w:color="auto"/>
            <w:bottom w:val="none" w:sz="0" w:space="0" w:color="auto"/>
            <w:right w:val="none" w:sz="0" w:space="0" w:color="auto"/>
          </w:divBdr>
          <w:divsChild>
            <w:div w:id="893541351">
              <w:marLeft w:val="0"/>
              <w:marRight w:val="0"/>
              <w:marTop w:val="0"/>
              <w:marBottom w:val="0"/>
              <w:divBdr>
                <w:top w:val="none" w:sz="0" w:space="0" w:color="auto"/>
                <w:left w:val="none" w:sz="0" w:space="0" w:color="auto"/>
                <w:bottom w:val="none" w:sz="0" w:space="0" w:color="auto"/>
                <w:right w:val="none" w:sz="0" w:space="0" w:color="auto"/>
              </w:divBdr>
            </w:div>
            <w:div w:id="1555970221">
              <w:marLeft w:val="0"/>
              <w:marRight w:val="0"/>
              <w:marTop w:val="0"/>
              <w:marBottom w:val="0"/>
              <w:divBdr>
                <w:top w:val="none" w:sz="0" w:space="0" w:color="auto"/>
                <w:left w:val="none" w:sz="0" w:space="0" w:color="auto"/>
                <w:bottom w:val="none" w:sz="0" w:space="0" w:color="auto"/>
                <w:right w:val="none" w:sz="0" w:space="0" w:color="auto"/>
              </w:divBdr>
            </w:div>
            <w:div w:id="1832912971">
              <w:marLeft w:val="0"/>
              <w:marRight w:val="0"/>
              <w:marTop w:val="0"/>
              <w:marBottom w:val="0"/>
              <w:divBdr>
                <w:top w:val="none" w:sz="0" w:space="0" w:color="auto"/>
                <w:left w:val="none" w:sz="0" w:space="0" w:color="auto"/>
                <w:bottom w:val="none" w:sz="0" w:space="0" w:color="auto"/>
                <w:right w:val="none" w:sz="0" w:space="0" w:color="auto"/>
              </w:divBdr>
            </w:div>
            <w:div w:id="622930418">
              <w:marLeft w:val="0"/>
              <w:marRight w:val="0"/>
              <w:marTop w:val="0"/>
              <w:marBottom w:val="0"/>
              <w:divBdr>
                <w:top w:val="none" w:sz="0" w:space="0" w:color="auto"/>
                <w:left w:val="none" w:sz="0" w:space="0" w:color="auto"/>
                <w:bottom w:val="none" w:sz="0" w:space="0" w:color="auto"/>
                <w:right w:val="none" w:sz="0" w:space="0" w:color="auto"/>
              </w:divBdr>
            </w:div>
            <w:div w:id="776633369">
              <w:marLeft w:val="0"/>
              <w:marRight w:val="0"/>
              <w:marTop w:val="0"/>
              <w:marBottom w:val="0"/>
              <w:divBdr>
                <w:top w:val="none" w:sz="0" w:space="0" w:color="auto"/>
                <w:left w:val="none" w:sz="0" w:space="0" w:color="auto"/>
                <w:bottom w:val="none" w:sz="0" w:space="0" w:color="auto"/>
                <w:right w:val="none" w:sz="0" w:space="0" w:color="auto"/>
              </w:divBdr>
            </w:div>
            <w:div w:id="2037609311">
              <w:marLeft w:val="0"/>
              <w:marRight w:val="0"/>
              <w:marTop w:val="0"/>
              <w:marBottom w:val="0"/>
              <w:divBdr>
                <w:top w:val="none" w:sz="0" w:space="0" w:color="auto"/>
                <w:left w:val="none" w:sz="0" w:space="0" w:color="auto"/>
                <w:bottom w:val="none" w:sz="0" w:space="0" w:color="auto"/>
                <w:right w:val="none" w:sz="0" w:space="0" w:color="auto"/>
              </w:divBdr>
            </w:div>
            <w:div w:id="1019350237">
              <w:marLeft w:val="0"/>
              <w:marRight w:val="0"/>
              <w:marTop w:val="0"/>
              <w:marBottom w:val="0"/>
              <w:divBdr>
                <w:top w:val="none" w:sz="0" w:space="0" w:color="auto"/>
                <w:left w:val="none" w:sz="0" w:space="0" w:color="auto"/>
                <w:bottom w:val="none" w:sz="0" w:space="0" w:color="auto"/>
                <w:right w:val="none" w:sz="0" w:space="0" w:color="auto"/>
              </w:divBdr>
            </w:div>
            <w:div w:id="228853155">
              <w:marLeft w:val="0"/>
              <w:marRight w:val="0"/>
              <w:marTop w:val="0"/>
              <w:marBottom w:val="0"/>
              <w:divBdr>
                <w:top w:val="none" w:sz="0" w:space="0" w:color="auto"/>
                <w:left w:val="none" w:sz="0" w:space="0" w:color="auto"/>
                <w:bottom w:val="none" w:sz="0" w:space="0" w:color="auto"/>
                <w:right w:val="none" w:sz="0" w:space="0" w:color="auto"/>
              </w:divBdr>
            </w:div>
            <w:div w:id="1239250516">
              <w:marLeft w:val="0"/>
              <w:marRight w:val="0"/>
              <w:marTop w:val="0"/>
              <w:marBottom w:val="0"/>
              <w:divBdr>
                <w:top w:val="none" w:sz="0" w:space="0" w:color="auto"/>
                <w:left w:val="none" w:sz="0" w:space="0" w:color="auto"/>
                <w:bottom w:val="none" w:sz="0" w:space="0" w:color="auto"/>
                <w:right w:val="none" w:sz="0" w:space="0" w:color="auto"/>
              </w:divBdr>
            </w:div>
            <w:div w:id="626787353">
              <w:marLeft w:val="0"/>
              <w:marRight w:val="0"/>
              <w:marTop w:val="0"/>
              <w:marBottom w:val="0"/>
              <w:divBdr>
                <w:top w:val="none" w:sz="0" w:space="0" w:color="auto"/>
                <w:left w:val="none" w:sz="0" w:space="0" w:color="auto"/>
                <w:bottom w:val="none" w:sz="0" w:space="0" w:color="auto"/>
                <w:right w:val="none" w:sz="0" w:space="0" w:color="auto"/>
              </w:divBdr>
            </w:div>
            <w:div w:id="1190411866">
              <w:marLeft w:val="0"/>
              <w:marRight w:val="0"/>
              <w:marTop w:val="0"/>
              <w:marBottom w:val="0"/>
              <w:divBdr>
                <w:top w:val="none" w:sz="0" w:space="0" w:color="auto"/>
                <w:left w:val="none" w:sz="0" w:space="0" w:color="auto"/>
                <w:bottom w:val="none" w:sz="0" w:space="0" w:color="auto"/>
                <w:right w:val="none" w:sz="0" w:space="0" w:color="auto"/>
              </w:divBdr>
            </w:div>
            <w:div w:id="800148214">
              <w:marLeft w:val="0"/>
              <w:marRight w:val="0"/>
              <w:marTop w:val="0"/>
              <w:marBottom w:val="0"/>
              <w:divBdr>
                <w:top w:val="none" w:sz="0" w:space="0" w:color="auto"/>
                <w:left w:val="none" w:sz="0" w:space="0" w:color="auto"/>
                <w:bottom w:val="none" w:sz="0" w:space="0" w:color="auto"/>
                <w:right w:val="none" w:sz="0" w:space="0" w:color="auto"/>
              </w:divBdr>
            </w:div>
            <w:div w:id="1676611068">
              <w:marLeft w:val="0"/>
              <w:marRight w:val="0"/>
              <w:marTop w:val="0"/>
              <w:marBottom w:val="0"/>
              <w:divBdr>
                <w:top w:val="none" w:sz="0" w:space="0" w:color="auto"/>
                <w:left w:val="none" w:sz="0" w:space="0" w:color="auto"/>
                <w:bottom w:val="none" w:sz="0" w:space="0" w:color="auto"/>
                <w:right w:val="none" w:sz="0" w:space="0" w:color="auto"/>
              </w:divBdr>
            </w:div>
            <w:div w:id="250282518">
              <w:marLeft w:val="0"/>
              <w:marRight w:val="0"/>
              <w:marTop w:val="0"/>
              <w:marBottom w:val="0"/>
              <w:divBdr>
                <w:top w:val="none" w:sz="0" w:space="0" w:color="auto"/>
                <w:left w:val="none" w:sz="0" w:space="0" w:color="auto"/>
                <w:bottom w:val="none" w:sz="0" w:space="0" w:color="auto"/>
                <w:right w:val="none" w:sz="0" w:space="0" w:color="auto"/>
              </w:divBdr>
            </w:div>
            <w:div w:id="551036487">
              <w:marLeft w:val="0"/>
              <w:marRight w:val="0"/>
              <w:marTop w:val="0"/>
              <w:marBottom w:val="0"/>
              <w:divBdr>
                <w:top w:val="none" w:sz="0" w:space="0" w:color="auto"/>
                <w:left w:val="none" w:sz="0" w:space="0" w:color="auto"/>
                <w:bottom w:val="none" w:sz="0" w:space="0" w:color="auto"/>
                <w:right w:val="none" w:sz="0" w:space="0" w:color="auto"/>
              </w:divBdr>
            </w:div>
            <w:div w:id="337539604">
              <w:marLeft w:val="0"/>
              <w:marRight w:val="0"/>
              <w:marTop w:val="0"/>
              <w:marBottom w:val="0"/>
              <w:divBdr>
                <w:top w:val="none" w:sz="0" w:space="0" w:color="auto"/>
                <w:left w:val="none" w:sz="0" w:space="0" w:color="auto"/>
                <w:bottom w:val="none" w:sz="0" w:space="0" w:color="auto"/>
                <w:right w:val="none" w:sz="0" w:space="0" w:color="auto"/>
              </w:divBdr>
            </w:div>
            <w:div w:id="332344604">
              <w:marLeft w:val="0"/>
              <w:marRight w:val="0"/>
              <w:marTop w:val="0"/>
              <w:marBottom w:val="0"/>
              <w:divBdr>
                <w:top w:val="none" w:sz="0" w:space="0" w:color="auto"/>
                <w:left w:val="none" w:sz="0" w:space="0" w:color="auto"/>
                <w:bottom w:val="none" w:sz="0" w:space="0" w:color="auto"/>
                <w:right w:val="none" w:sz="0" w:space="0" w:color="auto"/>
              </w:divBdr>
            </w:div>
            <w:div w:id="552667315">
              <w:marLeft w:val="0"/>
              <w:marRight w:val="0"/>
              <w:marTop w:val="0"/>
              <w:marBottom w:val="0"/>
              <w:divBdr>
                <w:top w:val="none" w:sz="0" w:space="0" w:color="auto"/>
                <w:left w:val="none" w:sz="0" w:space="0" w:color="auto"/>
                <w:bottom w:val="none" w:sz="0" w:space="0" w:color="auto"/>
                <w:right w:val="none" w:sz="0" w:space="0" w:color="auto"/>
              </w:divBdr>
            </w:div>
            <w:div w:id="1038433380">
              <w:marLeft w:val="0"/>
              <w:marRight w:val="0"/>
              <w:marTop w:val="0"/>
              <w:marBottom w:val="0"/>
              <w:divBdr>
                <w:top w:val="none" w:sz="0" w:space="0" w:color="auto"/>
                <w:left w:val="none" w:sz="0" w:space="0" w:color="auto"/>
                <w:bottom w:val="none" w:sz="0" w:space="0" w:color="auto"/>
                <w:right w:val="none" w:sz="0" w:space="0" w:color="auto"/>
              </w:divBdr>
            </w:div>
            <w:div w:id="1418558933">
              <w:marLeft w:val="0"/>
              <w:marRight w:val="0"/>
              <w:marTop w:val="0"/>
              <w:marBottom w:val="0"/>
              <w:divBdr>
                <w:top w:val="none" w:sz="0" w:space="0" w:color="auto"/>
                <w:left w:val="none" w:sz="0" w:space="0" w:color="auto"/>
                <w:bottom w:val="none" w:sz="0" w:space="0" w:color="auto"/>
                <w:right w:val="none" w:sz="0" w:space="0" w:color="auto"/>
              </w:divBdr>
            </w:div>
            <w:div w:id="105854889">
              <w:marLeft w:val="0"/>
              <w:marRight w:val="0"/>
              <w:marTop w:val="0"/>
              <w:marBottom w:val="0"/>
              <w:divBdr>
                <w:top w:val="none" w:sz="0" w:space="0" w:color="auto"/>
                <w:left w:val="none" w:sz="0" w:space="0" w:color="auto"/>
                <w:bottom w:val="none" w:sz="0" w:space="0" w:color="auto"/>
                <w:right w:val="none" w:sz="0" w:space="0" w:color="auto"/>
              </w:divBdr>
            </w:div>
            <w:div w:id="1774280019">
              <w:marLeft w:val="0"/>
              <w:marRight w:val="0"/>
              <w:marTop w:val="0"/>
              <w:marBottom w:val="0"/>
              <w:divBdr>
                <w:top w:val="none" w:sz="0" w:space="0" w:color="auto"/>
                <w:left w:val="none" w:sz="0" w:space="0" w:color="auto"/>
                <w:bottom w:val="none" w:sz="0" w:space="0" w:color="auto"/>
                <w:right w:val="none" w:sz="0" w:space="0" w:color="auto"/>
              </w:divBdr>
            </w:div>
            <w:div w:id="1523663372">
              <w:marLeft w:val="0"/>
              <w:marRight w:val="0"/>
              <w:marTop w:val="0"/>
              <w:marBottom w:val="0"/>
              <w:divBdr>
                <w:top w:val="none" w:sz="0" w:space="0" w:color="auto"/>
                <w:left w:val="none" w:sz="0" w:space="0" w:color="auto"/>
                <w:bottom w:val="none" w:sz="0" w:space="0" w:color="auto"/>
                <w:right w:val="none" w:sz="0" w:space="0" w:color="auto"/>
              </w:divBdr>
            </w:div>
            <w:div w:id="1505509796">
              <w:marLeft w:val="0"/>
              <w:marRight w:val="0"/>
              <w:marTop w:val="0"/>
              <w:marBottom w:val="0"/>
              <w:divBdr>
                <w:top w:val="none" w:sz="0" w:space="0" w:color="auto"/>
                <w:left w:val="none" w:sz="0" w:space="0" w:color="auto"/>
                <w:bottom w:val="none" w:sz="0" w:space="0" w:color="auto"/>
                <w:right w:val="none" w:sz="0" w:space="0" w:color="auto"/>
              </w:divBdr>
            </w:div>
            <w:div w:id="1359428759">
              <w:marLeft w:val="0"/>
              <w:marRight w:val="0"/>
              <w:marTop w:val="0"/>
              <w:marBottom w:val="0"/>
              <w:divBdr>
                <w:top w:val="none" w:sz="0" w:space="0" w:color="auto"/>
                <w:left w:val="none" w:sz="0" w:space="0" w:color="auto"/>
                <w:bottom w:val="none" w:sz="0" w:space="0" w:color="auto"/>
                <w:right w:val="none" w:sz="0" w:space="0" w:color="auto"/>
              </w:divBdr>
            </w:div>
            <w:div w:id="44380386">
              <w:marLeft w:val="0"/>
              <w:marRight w:val="0"/>
              <w:marTop w:val="0"/>
              <w:marBottom w:val="0"/>
              <w:divBdr>
                <w:top w:val="none" w:sz="0" w:space="0" w:color="auto"/>
                <w:left w:val="none" w:sz="0" w:space="0" w:color="auto"/>
                <w:bottom w:val="none" w:sz="0" w:space="0" w:color="auto"/>
                <w:right w:val="none" w:sz="0" w:space="0" w:color="auto"/>
              </w:divBdr>
            </w:div>
            <w:div w:id="1847010851">
              <w:marLeft w:val="0"/>
              <w:marRight w:val="0"/>
              <w:marTop w:val="0"/>
              <w:marBottom w:val="0"/>
              <w:divBdr>
                <w:top w:val="none" w:sz="0" w:space="0" w:color="auto"/>
                <w:left w:val="none" w:sz="0" w:space="0" w:color="auto"/>
                <w:bottom w:val="none" w:sz="0" w:space="0" w:color="auto"/>
                <w:right w:val="none" w:sz="0" w:space="0" w:color="auto"/>
              </w:divBdr>
            </w:div>
            <w:div w:id="253439474">
              <w:marLeft w:val="0"/>
              <w:marRight w:val="0"/>
              <w:marTop w:val="0"/>
              <w:marBottom w:val="0"/>
              <w:divBdr>
                <w:top w:val="none" w:sz="0" w:space="0" w:color="auto"/>
                <w:left w:val="none" w:sz="0" w:space="0" w:color="auto"/>
                <w:bottom w:val="none" w:sz="0" w:space="0" w:color="auto"/>
                <w:right w:val="none" w:sz="0" w:space="0" w:color="auto"/>
              </w:divBdr>
            </w:div>
            <w:div w:id="564145170">
              <w:marLeft w:val="0"/>
              <w:marRight w:val="0"/>
              <w:marTop w:val="0"/>
              <w:marBottom w:val="0"/>
              <w:divBdr>
                <w:top w:val="none" w:sz="0" w:space="0" w:color="auto"/>
                <w:left w:val="none" w:sz="0" w:space="0" w:color="auto"/>
                <w:bottom w:val="none" w:sz="0" w:space="0" w:color="auto"/>
                <w:right w:val="none" w:sz="0" w:space="0" w:color="auto"/>
              </w:divBdr>
            </w:div>
            <w:div w:id="1019048208">
              <w:marLeft w:val="0"/>
              <w:marRight w:val="0"/>
              <w:marTop w:val="0"/>
              <w:marBottom w:val="0"/>
              <w:divBdr>
                <w:top w:val="none" w:sz="0" w:space="0" w:color="auto"/>
                <w:left w:val="none" w:sz="0" w:space="0" w:color="auto"/>
                <w:bottom w:val="none" w:sz="0" w:space="0" w:color="auto"/>
                <w:right w:val="none" w:sz="0" w:space="0" w:color="auto"/>
              </w:divBdr>
            </w:div>
            <w:div w:id="649019409">
              <w:marLeft w:val="0"/>
              <w:marRight w:val="0"/>
              <w:marTop w:val="0"/>
              <w:marBottom w:val="0"/>
              <w:divBdr>
                <w:top w:val="none" w:sz="0" w:space="0" w:color="auto"/>
                <w:left w:val="none" w:sz="0" w:space="0" w:color="auto"/>
                <w:bottom w:val="none" w:sz="0" w:space="0" w:color="auto"/>
                <w:right w:val="none" w:sz="0" w:space="0" w:color="auto"/>
              </w:divBdr>
            </w:div>
            <w:div w:id="1773234647">
              <w:marLeft w:val="0"/>
              <w:marRight w:val="0"/>
              <w:marTop w:val="0"/>
              <w:marBottom w:val="0"/>
              <w:divBdr>
                <w:top w:val="none" w:sz="0" w:space="0" w:color="auto"/>
                <w:left w:val="none" w:sz="0" w:space="0" w:color="auto"/>
                <w:bottom w:val="none" w:sz="0" w:space="0" w:color="auto"/>
                <w:right w:val="none" w:sz="0" w:space="0" w:color="auto"/>
              </w:divBdr>
            </w:div>
            <w:div w:id="375588216">
              <w:marLeft w:val="0"/>
              <w:marRight w:val="0"/>
              <w:marTop w:val="0"/>
              <w:marBottom w:val="0"/>
              <w:divBdr>
                <w:top w:val="none" w:sz="0" w:space="0" w:color="auto"/>
                <w:left w:val="none" w:sz="0" w:space="0" w:color="auto"/>
                <w:bottom w:val="none" w:sz="0" w:space="0" w:color="auto"/>
                <w:right w:val="none" w:sz="0" w:space="0" w:color="auto"/>
              </w:divBdr>
            </w:div>
            <w:div w:id="1577931121">
              <w:marLeft w:val="0"/>
              <w:marRight w:val="0"/>
              <w:marTop w:val="0"/>
              <w:marBottom w:val="0"/>
              <w:divBdr>
                <w:top w:val="none" w:sz="0" w:space="0" w:color="auto"/>
                <w:left w:val="none" w:sz="0" w:space="0" w:color="auto"/>
                <w:bottom w:val="none" w:sz="0" w:space="0" w:color="auto"/>
                <w:right w:val="none" w:sz="0" w:space="0" w:color="auto"/>
              </w:divBdr>
            </w:div>
            <w:div w:id="1803502443">
              <w:marLeft w:val="0"/>
              <w:marRight w:val="0"/>
              <w:marTop w:val="0"/>
              <w:marBottom w:val="0"/>
              <w:divBdr>
                <w:top w:val="none" w:sz="0" w:space="0" w:color="auto"/>
                <w:left w:val="none" w:sz="0" w:space="0" w:color="auto"/>
                <w:bottom w:val="none" w:sz="0" w:space="0" w:color="auto"/>
                <w:right w:val="none" w:sz="0" w:space="0" w:color="auto"/>
              </w:divBdr>
            </w:div>
            <w:div w:id="1891837786">
              <w:marLeft w:val="0"/>
              <w:marRight w:val="0"/>
              <w:marTop w:val="0"/>
              <w:marBottom w:val="0"/>
              <w:divBdr>
                <w:top w:val="none" w:sz="0" w:space="0" w:color="auto"/>
                <w:left w:val="none" w:sz="0" w:space="0" w:color="auto"/>
                <w:bottom w:val="none" w:sz="0" w:space="0" w:color="auto"/>
                <w:right w:val="none" w:sz="0" w:space="0" w:color="auto"/>
              </w:divBdr>
            </w:div>
            <w:div w:id="1172067428">
              <w:marLeft w:val="0"/>
              <w:marRight w:val="0"/>
              <w:marTop w:val="0"/>
              <w:marBottom w:val="0"/>
              <w:divBdr>
                <w:top w:val="none" w:sz="0" w:space="0" w:color="auto"/>
                <w:left w:val="none" w:sz="0" w:space="0" w:color="auto"/>
                <w:bottom w:val="none" w:sz="0" w:space="0" w:color="auto"/>
                <w:right w:val="none" w:sz="0" w:space="0" w:color="auto"/>
              </w:divBdr>
            </w:div>
            <w:div w:id="662852531">
              <w:marLeft w:val="0"/>
              <w:marRight w:val="0"/>
              <w:marTop w:val="0"/>
              <w:marBottom w:val="0"/>
              <w:divBdr>
                <w:top w:val="none" w:sz="0" w:space="0" w:color="auto"/>
                <w:left w:val="none" w:sz="0" w:space="0" w:color="auto"/>
                <w:bottom w:val="none" w:sz="0" w:space="0" w:color="auto"/>
                <w:right w:val="none" w:sz="0" w:space="0" w:color="auto"/>
              </w:divBdr>
            </w:div>
            <w:div w:id="236869268">
              <w:marLeft w:val="0"/>
              <w:marRight w:val="0"/>
              <w:marTop w:val="0"/>
              <w:marBottom w:val="0"/>
              <w:divBdr>
                <w:top w:val="none" w:sz="0" w:space="0" w:color="auto"/>
                <w:left w:val="none" w:sz="0" w:space="0" w:color="auto"/>
                <w:bottom w:val="none" w:sz="0" w:space="0" w:color="auto"/>
                <w:right w:val="none" w:sz="0" w:space="0" w:color="auto"/>
              </w:divBdr>
            </w:div>
            <w:div w:id="499544089">
              <w:marLeft w:val="0"/>
              <w:marRight w:val="0"/>
              <w:marTop w:val="0"/>
              <w:marBottom w:val="0"/>
              <w:divBdr>
                <w:top w:val="none" w:sz="0" w:space="0" w:color="auto"/>
                <w:left w:val="none" w:sz="0" w:space="0" w:color="auto"/>
                <w:bottom w:val="none" w:sz="0" w:space="0" w:color="auto"/>
                <w:right w:val="none" w:sz="0" w:space="0" w:color="auto"/>
              </w:divBdr>
            </w:div>
            <w:div w:id="326635087">
              <w:marLeft w:val="0"/>
              <w:marRight w:val="0"/>
              <w:marTop w:val="0"/>
              <w:marBottom w:val="0"/>
              <w:divBdr>
                <w:top w:val="none" w:sz="0" w:space="0" w:color="auto"/>
                <w:left w:val="none" w:sz="0" w:space="0" w:color="auto"/>
                <w:bottom w:val="none" w:sz="0" w:space="0" w:color="auto"/>
                <w:right w:val="none" w:sz="0" w:space="0" w:color="auto"/>
              </w:divBdr>
            </w:div>
            <w:div w:id="1784953219">
              <w:marLeft w:val="0"/>
              <w:marRight w:val="0"/>
              <w:marTop w:val="0"/>
              <w:marBottom w:val="0"/>
              <w:divBdr>
                <w:top w:val="none" w:sz="0" w:space="0" w:color="auto"/>
                <w:left w:val="none" w:sz="0" w:space="0" w:color="auto"/>
                <w:bottom w:val="none" w:sz="0" w:space="0" w:color="auto"/>
                <w:right w:val="none" w:sz="0" w:space="0" w:color="auto"/>
              </w:divBdr>
            </w:div>
            <w:div w:id="2146507806">
              <w:marLeft w:val="0"/>
              <w:marRight w:val="0"/>
              <w:marTop w:val="0"/>
              <w:marBottom w:val="0"/>
              <w:divBdr>
                <w:top w:val="none" w:sz="0" w:space="0" w:color="auto"/>
                <w:left w:val="none" w:sz="0" w:space="0" w:color="auto"/>
                <w:bottom w:val="none" w:sz="0" w:space="0" w:color="auto"/>
                <w:right w:val="none" w:sz="0" w:space="0" w:color="auto"/>
              </w:divBdr>
            </w:div>
            <w:div w:id="1312755716">
              <w:marLeft w:val="0"/>
              <w:marRight w:val="0"/>
              <w:marTop w:val="0"/>
              <w:marBottom w:val="0"/>
              <w:divBdr>
                <w:top w:val="none" w:sz="0" w:space="0" w:color="auto"/>
                <w:left w:val="none" w:sz="0" w:space="0" w:color="auto"/>
                <w:bottom w:val="none" w:sz="0" w:space="0" w:color="auto"/>
                <w:right w:val="none" w:sz="0" w:space="0" w:color="auto"/>
              </w:divBdr>
            </w:div>
            <w:div w:id="1917782626">
              <w:marLeft w:val="0"/>
              <w:marRight w:val="0"/>
              <w:marTop w:val="0"/>
              <w:marBottom w:val="0"/>
              <w:divBdr>
                <w:top w:val="none" w:sz="0" w:space="0" w:color="auto"/>
                <w:left w:val="none" w:sz="0" w:space="0" w:color="auto"/>
                <w:bottom w:val="none" w:sz="0" w:space="0" w:color="auto"/>
                <w:right w:val="none" w:sz="0" w:space="0" w:color="auto"/>
              </w:divBdr>
            </w:div>
            <w:div w:id="1791315549">
              <w:marLeft w:val="0"/>
              <w:marRight w:val="0"/>
              <w:marTop w:val="0"/>
              <w:marBottom w:val="0"/>
              <w:divBdr>
                <w:top w:val="none" w:sz="0" w:space="0" w:color="auto"/>
                <w:left w:val="none" w:sz="0" w:space="0" w:color="auto"/>
                <w:bottom w:val="none" w:sz="0" w:space="0" w:color="auto"/>
                <w:right w:val="none" w:sz="0" w:space="0" w:color="auto"/>
              </w:divBdr>
            </w:div>
            <w:div w:id="1672486805">
              <w:marLeft w:val="0"/>
              <w:marRight w:val="0"/>
              <w:marTop w:val="0"/>
              <w:marBottom w:val="0"/>
              <w:divBdr>
                <w:top w:val="none" w:sz="0" w:space="0" w:color="auto"/>
                <w:left w:val="none" w:sz="0" w:space="0" w:color="auto"/>
                <w:bottom w:val="none" w:sz="0" w:space="0" w:color="auto"/>
                <w:right w:val="none" w:sz="0" w:space="0" w:color="auto"/>
              </w:divBdr>
            </w:div>
            <w:div w:id="574751907">
              <w:marLeft w:val="0"/>
              <w:marRight w:val="0"/>
              <w:marTop w:val="0"/>
              <w:marBottom w:val="0"/>
              <w:divBdr>
                <w:top w:val="none" w:sz="0" w:space="0" w:color="auto"/>
                <w:left w:val="none" w:sz="0" w:space="0" w:color="auto"/>
                <w:bottom w:val="none" w:sz="0" w:space="0" w:color="auto"/>
                <w:right w:val="none" w:sz="0" w:space="0" w:color="auto"/>
              </w:divBdr>
            </w:div>
            <w:div w:id="1800151139">
              <w:marLeft w:val="0"/>
              <w:marRight w:val="0"/>
              <w:marTop w:val="0"/>
              <w:marBottom w:val="0"/>
              <w:divBdr>
                <w:top w:val="none" w:sz="0" w:space="0" w:color="auto"/>
                <w:left w:val="none" w:sz="0" w:space="0" w:color="auto"/>
                <w:bottom w:val="none" w:sz="0" w:space="0" w:color="auto"/>
                <w:right w:val="none" w:sz="0" w:space="0" w:color="auto"/>
              </w:divBdr>
            </w:div>
            <w:div w:id="178932930">
              <w:marLeft w:val="0"/>
              <w:marRight w:val="0"/>
              <w:marTop w:val="0"/>
              <w:marBottom w:val="0"/>
              <w:divBdr>
                <w:top w:val="none" w:sz="0" w:space="0" w:color="auto"/>
                <w:left w:val="none" w:sz="0" w:space="0" w:color="auto"/>
                <w:bottom w:val="none" w:sz="0" w:space="0" w:color="auto"/>
                <w:right w:val="none" w:sz="0" w:space="0" w:color="auto"/>
              </w:divBdr>
            </w:div>
            <w:div w:id="1293898877">
              <w:marLeft w:val="0"/>
              <w:marRight w:val="0"/>
              <w:marTop w:val="0"/>
              <w:marBottom w:val="0"/>
              <w:divBdr>
                <w:top w:val="none" w:sz="0" w:space="0" w:color="auto"/>
                <w:left w:val="none" w:sz="0" w:space="0" w:color="auto"/>
                <w:bottom w:val="none" w:sz="0" w:space="0" w:color="auto"/>
                <w:right w:val="none" w:sz="0" w:space="0" w:color="auto"/>
              </w:divBdr>
            </w:div>
            <w:div w:id="1662149948">
              <w:marLeft w:val="0"/>
              <w:marRight w:val="0"/>
              <w:marTop w:val="0"/>
              <w:marBottom w:val="0"/>
              <w:divBdr>
                <w:top w:val="none" w:sz="0" w:space="0" w:color="auto"/>
                <w:left w:val="none" w:sz="0" w:space="0" w:color="auto"/>
                <w:bottom w:val="none" w:sz="0" w:space="0" w:color="auto"/>
                <w:right w:val="none" w:sz="0" w:space="0" w:color="auto"/>
              </w:divBdr>
            </w:div>
            <w:div w:id="1593128746">
              <w:marLeft w:val="0"/>
              <w:marRight w:val="0"/>
              <w:marTop w:val="0"/>
              <w:marBottom w:val="0"/>
              <w:divBdr>
                <w:top w:val="none" w:sz="0" w:space="0" w:color="auto"/>
                <w:left w:val="none" w:sz="0" w:space="0" w:color="auto"/>
                <w:bottom w:val="none" w:sz="0" w:space="0" w:color="auto"/>
                <w:right w:val="none" w:sz="0" w:space="0" w:color="auto"/>
              </w:divBdr>
            </w:div>
            <w:div w:id="1468350735">
              <w:marLeft w:val="0"/>
              <w:marRight w:val="0"/>
              <w:marTop w:val="0"/>
              <w:marBottom w:val="0"/>
              <w:divBdr>
                <w:top w:val="none" w:sz="0" w:space="0" w:color="auto"/>
                <w:left w:val="none" w:sz="0" w:space="0" w:color="auto"/>
                <w:bottom w:val="none" w:sz="0" w:space="0" w:color="auto"/>
                <w:right w:val="none" w:sz="0" w:space="0" w:color="auto"/>
              </w:divBdr>
            </w:div>
            <w:div w:id="1790082709">
              <w:marLeft w:val="0"/>
              <w:marRight w:val="0"/>
              <w:marTop w:val="0"/>
              <w:marBottom w:val="0"/>
              <w:divBdr>
                <w:top w:val="none" w:sz="0" w:space="0" w:color="auto"/>
                <w:left w:val="none" w:sz="0" w:space="0" w:color="auto"/>
                <w:bottom w:val="none" w:sz="0" w:space="0" w:color="auto"/>
                <w:right w:val="none" w:sz="0" w:space="0" w:color="auto"/>
              </w:divBdr>
            </w:div>
            <w:div w:id="1405028222">
              <w:marLeft w:val="0"/>
              <w:marRight w:val="0"/>
              <w:marTop w:val="0"/>
              <w:marBottom w:val="0"/>
              <w:divBdr>
                <w:top w:val="none" w:sz="0" w:space="0" w:color="auto"/>
                <w:left w:val="none" w:sz="0" w:space="0" w:color="auto"/>
                <w:bottom w:val="none" w:sz="0" w:space="0" w:color="auto"/>
                <w:right w:val="none" w:sz="0" w:space="0" w:color="auto"/>
              </w:divBdr>
            </w:div>
            <w:div w:id="1949005738">
              <w:marLeft w:val="0"/>
              <w:marRight w:val="0"/>
              <w:marTop w:val="0"/>
              <w:marBottom w:val="0"/>
              <w:divBdr>
                <w:top w:val="none" w:sz="0" w:space="0" w:color="auto"/>
                <w:left w:val="none" w:sz="0" w:space="0" w:color="auto"/>
                <w:bottom w:val="none" w:sz="0" w:space="0" w:color="auto"/>
                <w:right w:val="none" w:sz="0" w:space="0" w:color="auto"/>
              </w:divBdr>
            </w:div>
            <w:div w:id="1501241223">
              <w:marLeft w:val="0"/>
              <w:marRight w:val="0"/>
              <w:marTop w:val="0"/>
              <w:marBottom w:val="0"/>
              <w:divBdr>
                <w:top w:val="none" w:sz="0" w:space="0" w:color="auto"/>
                <w:left w:val="none" w:sz="0" w:space="0" w:color="auto"/>
                <w:bottom w:val="none" w:sz="0" w:space="0" w:color="auto"/>
                <w:right w:val="none" w:sz="0" w:space="0" w:color="auto"/>
              </w:divBdr>
            </w:div>
            <w:div w:id="24405841">
              <w:marLeft w:val="0"/>
              <w:marRight w:val="0"/>
              <w:marTop w:val="0"/>
              <w:marBottom w:val="0"/>
              <w:divBdr>
                <w:top w:val="none" w:sz="0" w:space="0" w:color="auto"/>
                <w:left w:val="none" w:sz="0" w:space="0" w:color="auto"/>
                <w:bottom w:val="none" w:sz="0" w:space="0" w:color="auto"/>
                <w:right w:val="none" w:sz="0" w:space="0" w:color="auto"/>
              </w:divBdr>
            </w:div>
            <w:div w:id="773743980">
              <w:marLeft w:val="0"/>
              <w:marRight w:val="0"/>
              <w:marTop w:val="0"/>
              <w:marBottom w:val="0"/>
              <w:divBdr>
                <w:top w:val="none" w:sz="0" w:space="0" w:color="auto"/>
                <w:left w:val="none" w:sz="0" w:space="0" w:color="auto"/>
                <w:bottom w:val="none" w:sz="0" w:space="0" w:color="auto"/>
                <w:right w:val="none" w:sz="0" w:space="0" w:color="auto"/>
              </w:divBdr>
            </w:div>
            <w:div w:id="135951999">
              <w:marLeft w:val="0"/>
              <w:marRight w:val="0"/>
              <w:marTop w:val="0"/>
              <w:marBottom w:val="0"/>
              <w:divBdr>
                <w:top w:val="none" w:sz="0" w:space="0" w:color="auto"/>
                <w:left w:val="none" w:sz="0" w:space="0" w:color="auto"/>
                <w:bottom w:val="none" w:sz="0" w:space="0" w:color="auto"/>
                <w:right w:val="none" w:sz="0" w:space="0" w:color="auto"/>
              </w:divBdr>
            </w:div>
            <w:div w:id="175920646">
              <w:marLeft w:val="0"/>
              <w:marRight w:val="0"/>
              <w:marTop w:val="0"/>
              <w:marBottom w:val="0"/>
              <w:divBdr>
                <w:top w:val="none" w:sz="0" w:space="0" w:color="auto"/>
                <w:left w:val="none" w:sz="0" w:space="0" w:color="auto"/>
                <w:bottom w:val="none" w:sz="0" w:space="0" w:color="auto"/>
                <w:right w:val="none" w:sz="0" w:space="0" w:color="auto"/>
              </w:divBdr>
            </w:div>
            <w:div w:id="1426077158">
              <w:marLeft w:val="0"/>
              <w:marRight w:val="0"/>
              <w:marTop w:val="0"/>
              <w:marBottom w:val="0"/>
              <w:divBdr>
                <w:top w:val="none" w:sz="0" w:space="0" w:color="auto"/>
                <w:left w:val="none" w:sz="0" w:space="0" w:color="auto"/>
                <w:bottom w:val="none" w:sz="0" w:space="0" w:color="auto"/>
                <w:right w:val="none" w:sz="0" w:space="0" w:color="auto"/>
              </w:divBdr>
            </w:div>
            <w:div w:id="1507747634">
              <w:marLeft w:val="0"/>
              <w:marRight w:val="0"/>
              <w:marTop w:val="0"/>
              <w:marBottom w:val="0"/>
              <w:divBdr>
                <w:top w:val="none" w:sz="0" w:space="0" w:color="auto"/>
                <w:left w:val="none" w:sz="0" w:space="0" w:color="auto"/>
                <w:bottom w:val="none" w:sz="0" w:space="0" w:color="auto"/>
                <w:right w:val="none" w:sz="0" w:space="0" w:color="auto"/>
              </w:divBdr>
            </w:div>
            <w:div w:id="357394598">
              <w:marLeft w:val="0"/>
              <w:marRight w:val="0"/>
              <w:marTop w:val="0"/>
              <w:marBottom w:val="0"/>
              <w:divBdr>
                <w:top w:val="none" w:sz="0" w:space="0" w:color="auto"/>
                <w:left w:val="none" w:sz="0" w:space="0" w:color="auto"/>
                <w:bottom w:val="none" w:sz="0" w:space="0" w:color="auto"/>
                <w:right w:val="none" w:sz="0" w:space="0" w:color="auto"/>
              </w:divBdr>
            </w:div>
            <w:div w:id="1243637948">
              <w:marLeft w:val="0"/>
              <w:marRight w:val="0"/>
              <w:marTop w:val="0"/>
              <w:marBottom w:val="0"/>
              <w:divBdr>
                <w:top w:val="none" w:sz="0" w:space="0" w:color="auto"/>
                <w:left w:val="none" w:sz="0" w:space="0" w:color="auto"/>
                <w:bottom w:val="none" w:sz="0" w:space="0" w:color="auto"/>
                <w:right w:val="none" w:sz="0" w:space="0" w:color="auto"/>
              </w:divBdr>
            </w:div>
            <w:div w:id="512040163">
              <w:marLeft w:val="0"/>
              <w:marRight w:val="0"/>
              <w:marTop w:val="0"/>
              <w:marBottom w:val="0"/>
              <w:divBdr>
                <w:top w:val="none" w:sz="0" w:space="0" w:color="auto"/>
                <w:left w:val="none" w:sz="0" w:space="0" w:color="auto"/>
                <w:bottom w:val="none" w:sz="0" w:space="0" w:color="auto"/>
                <w:right w:val="none" w:sz="0" w:space="0" w:color="auto"/>
              </w:divBdr>
            </w:div>
            <w:div w:id="1218083897">
              <w:marLeft w:val="0"/>
              <w:marRight w:val="0"/>
              <w:marTop w:val="0"/>
              <w:marBottom w:val="0"/>
              <w:divBdr>
                <w:top w:val="none" w:sz="0" w:space="0" w:color="auto"/>
                <w:left w:val="none" w:sz="0" w:space="0" w:color="auto"/>
                <w:bottom w:val="none" w:sz="0" w:space="0" w:color="auto"/>
                <w:right w:val="none" w:sz="0" w:space="0" w:color="auto"/>
              </w:divBdr>
            </w:div>
            <w:div w:id="1095711726">
              <w:marLeft w:val="0"/>
              <w:marRight w:val="0"/>
              <w:marTop w:val="0"/>
              <w:marBottom w:val="0"/>
              <w:divBdr>
                <w:top w:val="none" w:sz="0" w:space="0" w:color="auto"/>
                <w:left w:val="none" w:sz="0" w:space="0" w:color="auto"/>
                <w:bottom w:val="none" w:sz="0" w:space="0" w:color="auto"/>
                <w:right w:val="none" w:sz="0" w:space="0" w:color="auto"/>
              </w:divBdr>
            </w:div>
            <w:div w:id="892815566">
              <w:marLeft w:val="0"/>
              <w:marRight w:val="0"/>
              <w:marTop w:val="0"/>
              <w:marBottom w:val="0"/>
              <w:divBdr>
                <w:top w:val="none" w:sz="0" w:space="0" w:color="auto"/>
                <w:left w:val="none" w:sz="0" w:space="0" w:color="auto"/>
                <w:bottom w:val="none" w:sz="0" w:space="0" w:color="auto"/>
                <w:right w:val="none" w:sz="0" w:space="0" w:color="auto"/>
              </w:divBdr>
            </w:div>
            <w:div w:id="539129068">
              <w:marLeft w:val="0"/>
              <w:marRight w:val="0"/>
              <w:marTop w:val="0"/>
              <w:marBottom w:val="0"/>
              <w:divBdr>
                <w:top w:val="none" w:sz="0" w:space="0" w:color="auto"/>
                <w:left w:val="none" w:sz="0" w:space="0" w:color="auto"/>
                <w:bottom w:val="none" w:sz="0" w:space="0" w:color="auto"/>
                <w:right w:val="none" w:sz="0" w:space="0" w:color="auto"/>
              </w:divBdr>
            </w:div>
            <w:div w:id="451828532">
              <w:marLeft w:val="0"/>
              <w:marRight w:val="0"/>
              <w:marTop w:val="0"/>
              <w:marBottom w:val="0"/>
              <w:divBdr>
                <w:top w:val="none" w:sz="0" w:space="0" w:color="auto"/>
                <w:left w:val="none" w:sz="0" w:space="0" w:color="auto"/>
                <w:bottom w:val="none" w:sz="0" w:space="0" w:color="auto"/>
                <w:right w:val="none" w:sz="0" w:space="0" w:color="auto"/>
              </w:divBdr>
            </w:div>
            <w:div w:id="123624797">
              <w:marLeft w:val="0"/>
              <w:marRight w:val="0"/>
              <w:marTop w:val="0"/>
              <w:marBottom w:val="0"/>
              <w:divBdr>
                <w:top w:val="none" w:sz="0" w:space="0" w:color="auto"/>
                <w:left w:val="none" w:sz="0" w:space="0" w:color="auto"/>
                <w:bottom w:val="none" w:sz="0" w:space="0" w:color="auto"/>
                <w:right w:val="none" w:sz="0" w:space="0" w:color="auto"/>
              </w:divBdr>
            </w:div>
          </w:divsChild>
        </w:div>
        <w:div w:id="82267737">
          <w:marLeft w:val="0"/>
          <w:marRight w:val="0"/>
          <w:marTop w:val="0"/>
          <w:marBottom w:val="0"/>
          <w:divBdr>
            <w:top w:val="none" w:sz="0" w:space="0" w:color="auto"/>
            <w:left w:val="none" w:sz="0" w:space="0" w:color="auto"/>
            <w:bottom w:val="none" w:sz="0" w:space="0" w:color="auto"/>
            <w:right w:val="none" w:sz="0" w:space="0" w:color="auto"/>
          </w:divBdr>
        </w:div>
        <w:div w:id="1209149565">
          <w:marLeft w:val="0"/>
          <w:marRight w:val="0"/>
          <w:marTop w:val="0"/>
          <w:marBottom w:val="0"/>
          <w:divBdr>
            <w:top w:val="none" w:sz="0" w:space="0" w:color="auto"/>
            <w:left w:val="none" w:sz="0" w:space="0" w:color="auto"/>
            <w:bottom w:val="none" w:sz="0" w:space="0" w:color="auto"/>
            <w:right w:val="none" w:sz="0" w:space="0" w:color="auto"/>
          </w:divBdr>
        </w:div>
        <w:div w:id="1615476189">
          <w:marLeft w:val="0"/>
          <w:marRight w:val="0"/>
          <w:marTop w:val="0"/>
          <w:marBottom w:val="0"/>
          <w:divBdr>
            <w:top w:val="none" w:sz="0" w:space="0" w:color="auto"/>
            <w:left w:val="none" w:sz="0" w:space="0" w:color="auto"/>
            <w:bottom w:val="none" w:sz="0" w:space="0" w:color="auto"/>
            <w:right w:val="none" w:sz="0" w:space="0" w:color="auto"/>
          </w:divBdr>
        </w:div>
        <w:div w:id="1718124353">
          <w:marLeft w:val="0"/>
          <w:marRight w:val="0"/>
          <w:marTop w:val="0"/>
          <w:marBottom w:val="0"/>
          <w:divBdr>
            <w:top w:val="none" w:sz="0" w:space="0" w:color="auto"/>
            <w:left w:val="none" w:sz="0" w:space="0" w:color="auto"/>
            <w:bottom w:val="none" w:sz="0" w:space="0" w:color="auto"/>
            <w:right w:val="none" w:sz="0" w:space="0" w:color="auto"/>
          </w:divBdr>
        </w:div>
        <w:div w:id="405110471">
          <w:marLeft w:val="0"/>
          <w:marRight w:val="0"/>
          <w:marTop w:val="0"/>
          <w:marBottom w:val="0"/>
          <w:divBdr>
            <w:top w:val="none" w:sz="0" w:space="0" w:color="auto"/>
            <w:left w:val="none" w:sz="0" w:space="0" w:color="auto"/>
            <w:bottom w:val="none" w:sz="0" w:space="0" w:color="auto"/>
            <w:right w:val="none" w:sz="0" w:space="0" w:color="auto"/>
          </w:divBdr>
        </w:div>
        <w:div w:id="1298147927">
          <w:marLeft w:val="0"/>
          <w:marRight w:val="0"/>
          <w:marTop w:val="0"/>
          <w:marBottom w:val="0"/>
          <w:divBdr>
            <w:top w:val="none" w:sz="0" w:space="0" w:color="auto"/>
            <w:left w:val="none" w:sz="0" w:space="0" w:color="auto"/>
            <w:bottom w:val="none" w:sz="0" w:space="0" w:color="auto"/>
            <w:right w:val="none" w:sz="0" w:space="0" w:color="auto"/>
          </w:divBdr>
        </w:div>
        <w:div w:id="1813525888">
          <w:marLeft w:val="0"/>
          <w:marRight w:val="0"/>
          <w:marTop w:val="0"/>
          <w:marBottom w:val="0"/>
          <w:divBdr>
            <w:top w:val="none" w:sz="0" w:space="0" w:color="auto"/>
            <w:left w:val="none" w:sz="0" w:space="0" w:color="auto"/>
            <w:bottom w:val="none" w:sz="0" w:space="0" w:color="auto"/>
            <w:right w:val="none" w:sz="0" w:space="0" w:color="auto"/>
          </w:divBdr>
        </w:div>
        <w:div w:id="2012444733">
          <w:marLeft w:val="0"/>
          <w:marRight w:val="0"/>
          <w:marTop w:val="0"/>
          <w:marBottom w:val="0"/>
          <w:divBdr>
            <w:top w:val="none" w:sz="0" w:space="0" w:color="auto"/>
            <w:left w:val="none" w:sz="0" w:space="0" w:color="auto"/>
            <w:bottom w:val="none" w:sz="0" w:space="0" w:color="auto"/>
            <w:right w:val="none" w:sz="0" w:space="0" w:color="auto"/>
          </w:divBdr>
        </w:div>
        <w:div w:id="1808741523">
          <w:marLeft w:val="0"/>
          <w:marRight w:val="0"/>
          <w:marTop w:val="0"/>
          <w:marBottom w:val="0"/>
          <w:divBdr>
            <w:top w:val="none" w:sz="0" w:space="0" w:color="auto"/>
            <w:left w:val="none" w:sz="0" w:space="0" w:color="auto"/>
            <w:bottom w:val="none" w:sz="0" w:space="0" w:color="auto"/>
            <w:right w:val="none" w:sz="0" w:space="0" w:color="auto"/>
          </w:divBdr>
        </w:div>
        <w:div w:id="134491891">
          <w:marLeft w:val="0"/>
          <w:marRight w:val="0"/>
          <w:marTop w:val="0"/>
          <w:marBottom w:val="0"/>
          <w:divBdr>
            <w:top w:val="none" w:sz="0" w:space="0" w:color="auto"/>
            <w:left w:val="none" w:sz="0" w:space="0" w:color="auto"/>
            <w:bottom w:val="none" w:sz="0" w:space="0" w:color="auto"/>
            <w:right w:val="none" w:sz="0" w:space="0" w:color="auto"/>
          </w:divBdr>
        </w:div>
        <w:div w:id="599458838">
          <w:marLeft w:val="0"/>
          <w:marRight w:val="0"/>
          <w:marTop w:val="0"/>
          <w:marBottom w:val="0"/>
          <w:divBdr>
            <w:top w:val="none" w:sz="0" w:space="0" w:color="auto"/>
            <w:left w:val="none" w:sz="0" w:space="0" w:color="auto"/>
            <w:bottom w:val="none" w:sz="0" w:space="0" w:color="auto"/>
            <w:right w:val="none" w:sz="0" w:space="0" w:color="auto"/>
          </w:divBdr>
        </w:div>
        <w:div w:id="958802227">
          <w:marLeft w:val="0"/>
          <w:marRight w:val="0"/>
          <w:marTop w:val="0"/>
          <w:marBottom w:val="0"/>
          <w:divBdr>
            <w:top w:val="none" w:sz="0" w:space="0" w:color="auto"/>
            <w:left w:val="none" w:sz="0" w:space="0" w:color="auto"/>
            <w:bottom w:val="none" w:sz="0" w:space="0" w:color="auto"/>
            <w:right w:val="none" w:sz="0" w:space="0" w:color="auto"/>
          </w:divBdr>
        </w:div>
        <w:div w:id="487598723">
          <w:marLeft w:val="0"/>
          <w:marRight w:val="0"/>
          <w:marTop w:val="0"/>
          <w:marBottom w:val="0"/>
          <w:divBdr>
            <w:top w:val="none" w:sz="0" w:space="0" w:color="auto"/>
            <w:left w:val="none" w:sz="0" w:space="0" w:color="auto"/>
            <w:bottom w:val="none" w:sz="0" w:space="0" w:color="auto"/>
            <w:right w:val="none" w:sz="0" w:space="0" w:color="auto"/>
          </w:divBdr>
        </w:div>
        <w:div w:id="111706110">
          <w:marLeft w:val="0"/>
          <w:marRight w:val="0"/>
          <w:marTop w:val="0"/>
          <w:marBottom w:val="0"/>
          <w:divBdr>
            <w:top w:val="none" w:sz="0" w:space="0" w:color="auto"/>
            <w:left w:val="none" w:sz="0" w:space="0" w:color="auto"/>
            <w:bottom w:val="none" w:sz="0" w:space="0" w:color="auto"/>
            <w:right w:val="none" w:sz="0" w:space="0" w:color="auto"/>
          </w:divBdr>
        </w:div>
        <w:div w:id="1587231450">
          <w:marLeft w:val="0"/>
          <w:marRight w:val="0"/>
          <w:marTop w:val="0"/>
          <w:marBottom w:val="0"/>
          <w:divBdr>
            <w:top w:val="none" w:sz="0" w:space="0" w:color="auto"/>
            <w:left w:val="none" w:sz="0" w:space="0" w:color="auto"/>
            <w:bottom w:val="none" w:sz="0" w:space="0" w:color="auto"/>
            <w:right w:val="none" w:sz="0" w:space="0" w:color="auto"/>
          </w:divBdr>
        </w:div>
        <w:div w:id="1196119315">
          <w:marLeft w:val="0"/>
          <w:marRight w:val="0"/>
          <w:marTop w:val="0"/>
          <w:marBottom w:val="0"/>
          <w:divBdr>
            <w:top w:val="none" w:sz="0" w:space="0" w:color="auto"/>
            <w:left w:val="none" w:sz="0" w:space="0" w:color="auto"/>
            <w:bottom w:val="none" w:sz="0" w:space="0" w:color="auto"/>
            <w:right w:val="none" w:sz="0" w:space="0" w:color="auto"/>
          </w:divBdr>
        </w:div>
        <w:div w:id="1469009824">
          <w:marLeft w:val="0"/>
          <w:marRight w:val="0"/>
          <w:marTop w:val="0"/>
          <w:marBottom w:val="0"/>
          <w:divBdr>
            <w:top w:val="none" w:sz="0" w:space="0" w:color="auto"/>
            <w:left w:val="none" w:sz="0" w:space="0" w:color="auto"/>
            <w:bottom w:val="none" w:sz="0" w:space="0" w:color="auto"/>
            <w:right w:val="none" w:sz="0" w:space="0" w:color="auto"/>
          </w:divBdr>
        </w:div>
        <w:div w:id="1234200955">
          <w:marLeft w:val="0"/>
          <w:marRight w:val="0"/>
          <w:marTop w:val="0"/>
          <w:marBottom w:val="0"/>
          <w:divBdr>
            <w:top w:val="none" w:sz="0" w:space="0" w:color="auto"/>
            <w:left w:val="none" w:sz="0" w:space="0" w:color="auto"/>
            <w:bottom w:val="none" w:sz="0" w:space="0" w:color="auto"/>
            <w:right w:val="none" w:sz="0" w:space="0" w:color="auto"/>
          </w:divBdr>
        </w:div>
        <w:div w:id="700210286">
          <w:marLeft w:val="0"/>
          <w:marRight w:val="0"/>
          <w:marTop w:val="0"/>
          <w:marBottom w:val="0"/>
          <w:divBdr>
            <w:top w:val="none" w:sz="0" w:space="0" w:color="auto"/>
            <w:left w:val="none" w:sz="0" w:space="0" w:color="auto"/>
            <w:bottom w:val="none" w:sz="0" w:space="0" w:color="auto"/>
            <w:right w:val="none" w:sz="0" w:space="0" w:color="auto"/>
          </w:divBdr>
        </w:div>
        <w:div w:id="2100522870">
          <w:marLeft w:val="0"/>
          <w:marRight w:val="0"/>
          <w:marTop w:val="0"/>
          <w:marBottom w:val="0"/>
          <w:divBdr>
            <w:top w:val="none" w:sz="0" w:space="0" w:color="auto"/>
            <w:left w:val="none" w:sz="0" w:space="0" w:color="auto"/>
            <w:bottom w:val="none" w:sz="0" w:space="0" w:color="auto"/>
            <w:right w:val="none" w:sz="0" w:space="0" w:color="auto"/>
          </w:divBdr>
        </w:div>
        <w:div w:id="858274687">
          <w:marLeft w:val="0"/>
          <w:marRight w:val="0"/>
          <w:marTop w:val="0"/>
          <w:marBottom w:val="0"/>
          <w:divBdr>
            <w:top w:val="none" w:sz="0" w:space="0" w:color="auto"/>
            <w:left w:val="none" w:sz="0" w:space="0" w:color="auto"/>
            <w:bottom w:val="none" w:sz="0" w:space="0" w:color="auto"/>
            <w:right w:val="none" w:sz="0" w:space="0" w:color="auto"/>
          </w:divBdr>
        </w:div>
        <w:div w:id="183446981">
          <w:marLeft w:val="0"/>
          <w:marRight w:val="0"/>
          <w:marTop w:val="0"/>
          <w:marBottom w:val="0"/>
          <w:divBdr>
            <w:top w:val="none" w:sz="0" w:space="0" w:color="auto"/>
            <w:left w:val="none" w:sz="0" w:space="0" w:color="auto"/>
            <w:bottom w:val="none" w:sz="0" w:space="0" w:color="auto"/>
            <w:right w:val="none" w:sz="0" w:space="0" w:color="auto"/>
          </w:divBdr>
        </w:div>
        <w:div w:id="2025014646">
          <w:marLeft w:val="0"/>
          <w:marRight w:val="0"/>
          <w:marTop w:val="0"/>
          <w:marBottom w:val="0"/>
          <w:divBdr>
            <w:top w:val="none" w:sz="0" w:space="0" w:color="auto"/>
            <w:left w:val="none" w:sz="0" w:space="0" w:color="auto"/>
            <w:bottom w:val="none" w:sz="0" w:space="0" w:color="auto"/>
            <w:right w:val="none" w:sz="0" w:space="0" w:color="auto"/>
          </w:divBdr>
        </w:div>
        <w:div w:id="1361248856">
          <w:marLeft w:val="0"/>
          <w:marRight w:val="0"/>
          <w:marTop w:val="0"/>
          <w:marBottom w:val="0"/>
          <w:divBdr>
            <w:top w:val="none" w:sz="0" w:space="0" w:color="auto"/>
            <w:left w:val="none" w:sz="0" w:space="0" w:color="auto"/>
            <w:bottom w:val="none" w:sz="0" w:space="0" w:color="auto"/>
            <w:right w:val="none" w:sz="0" w:space="0" w:color="auto"/>
          </w:divBdr>
        </w:div>
        <w:div w:id="2118793116">
          <w:marLeft w:val="0"/>
          <w:marRight w:val="0"/>
          <w:marTop w:val="0"/>
          <w:marBottom w:val="0"/>
          <w:divBdr>
            <w:top w:val="none" w:sz="0" w:space="0" w:color="auto"/>
            <w:left w:val="none" w:sz="0" w:space="0" w:color="auto"/>
            <w:bottom w:val="none" w:sz="0" w:space="0" w:color="auto"/>
            <w:right w:val="none" w:sz="0" w:space="0" w:color="auto"/>
          </w:divBdr>
        </w:div>
        <w:div w:id="93988040">
          <w:marLeft w:val="0"/>
          <w:marRight w:val="0"/>
          <w:marTop w:val="0"/>
          <w:marBottom w:val="0"/>
          <w:divBdr>
            <w:top w:val="none" w:sz="0" w:space="0" w:color="auto"/>
            <w:left w:val="none" w:sz="0" w:space="0" w:color="auto"/>
            <w:bottom w:val="none" w:sz="0" w:space="0" w:color="auto"/>
            <w:right w:val="none" w:sz="0" w:space="0" w:color="auto"/>
          </w:divBdr>
        </w:div>
        <w:div w:id="435567066">
          <w:marLeft w:val="0"/>
          <w:marRight w:val="0"/>
          <w:marTop w:val="0"/>
          <w:marBottom w:val="0"/>
          <w:divBdr>
            <w:top w:val="none" w:sz="0" w:space="0" w:color="auto"/>
            <w:left w:val="none" w:sz="0" w:space="0" w:color="auto"/>
            <w:bottom w:val="none" w:sz="0" w:space="0" w:color="auto"/>
            <w:right w:val="none" w:sz="0" w:space="0" w:color="auto"/>
          </w:divBdr>
        </w:div>
        <w:div w:id="11151822">
          <w:marLeft w:val="0"/>
          <w:marRight w:val="0"/>
          <w:marTop w:val="0"/>
          <w:marBottom w:val="0"/>
          <w:divBdr>
            <w:top w:val="none" w:sz="0" w:space="0" w:color="auto"/>
            <w:left w:val="none" w:sz="0" w:space="0" w:color="auto"/>
            <w:bottom w:val="none" w:sz="0" w:space="0" w:color="auto"/>
            <w:right w:val="none" w:sz="0" w:space="0" w:color="auto"/>
          </w:divBdr>
        </w:div>
        <w:div w:id="1728796674">
          <w:marLeft w:val="0"/>
          <w:marRight w:val="0"/>
          <w:marTop w:val="0"/>
          <w:marBottom w:val="0"/>
          <w:divBdr>
            <w:top w:val="none" w:sz="0" w:space="0" w:color="auto"/>
            <w:left w:val="none" w:sz="0" w:space="0" w:color="auto"/>
            <w:bottom w:val="none" w:sz="0" w:space="0" w:color="auto"/>
            <w:right w:val="none" w:sz="0" w:space="0" w:color="auto"/>
          </w:divBdr>
        </w:div>
        <w:div w:id="1640111792">
          <w:marLeft w:val="0"/>
          <w:marRight w:val="0"/>
          <w:marTop w:val="0"/>
          <w:marBottom w:val="0"/>
          <w:divBdr>
            <w:top w:val="none" w:sz="0" w:space="0" w:color="auto"/>
            <w:left w:val="none" w:sz="0" w:space="0" w:color="auto"/>
            <w:bottom w:val="none" w:sz="0" w:space="0" w:color="auto"/>
            <w:right w:val="none" w:sz="0" w:space="0" w:color="auto"/>
          </w:divBdr>
        </w:div>
        <w:div w:id="1505825961">
          <w:marLeft w:val="0"/>
          <w:marRight w:val="0"/>
          <w:marTop w:val="0"/>
          <w:marBottom w:val="0"/>
          <w:divBdr>
            <w:top w:val="none" w:sz="0" w:space="0" w:color="auto"/>
            <w:left w:val="none" w:sz="0" w:space="0" w:color="auto"/>
            <w:bottom w:val="none" w:sz="0" w:space="0" w:color="auto"/>
            <w:right w:val="none" w:sz="0" w:space="0" w:color="auto"/>
          </w:divBdr>
        </w:div>
        <w:div w:id="839468805">
          <w:marLeft w:val="0"/>
          <w:marRight w:val="0"/>
          <w:marTop w:val="0"/>
          <w:marBottom w:val="0"/>
          <w:divBdr>
            <w:top w:val="none" w:sz="0" w:space="0" w:color="auto"/>
            <w:left w:val="none" w:sz="0" w:space="0" w:color="auto"/>
            <w:bottom w:val="none" w:sz="0" w:space="0" w:color="auto"/>
            <w:right w:val="none" w:sz="0" w:space="0" w:color="auto"/>
          </w:divBdr>
        </w:div>
        <w:div w:id="723019079">
          <w:marLeft w:val="0"/>
          <w:marRight w:val="0"/>
          <w:marTop w:val="0"/>
          <w:marBottom w:val="0"/>
          <w:divBdr>
            <w:top w:val="none" w:sz="0" w:space="0" w:color="auto"/>
            <w:left w:val="none" w:sz="0" w:space="0" w:color="auto"/>
            <w:bottom w:val="none" w:sz="0" w:space="0" w:color="auto"/>
            <w:right w:val="none" w:sz="0" w:space="0" w:color="auto"/>
          </w:divBdr>
        </w:div>
        <w:div w:id="2052339794">
          <w:marLeft w:val="0"/>
          <w:marRight w:val="0"/>
          <w:marTop w:val="0"/>
          <w:marBottom w:val="0"/>
          <w:divBdr>
            <w:top w:val="none" w:sz="0" w:space="0" w:color="auto"/>
            <w:left w:val="none" w:sz="0" w:space="0" w:color="auto"/>
            <w:bottom w:val="none" w:sz="0" w:space="0" w:color="auto"/>
            <w:right w:val="none" w:sz="0" w:space="0" w:color="auto"/>
          </w:divBdr>
        </w:div>
        <w:div w:id="1209224569">
          <w:marLeft w:val="0"/>
          <w:marRight w:val="0"/>
          <w:marTop w:val="0"/>
          <w:marBottom w:val="0"/>
          <w:divBdr>
            <w:top w:val="none" w:sz="0" w:space="0" w:color="auto"/>
            <w:left w:val="none" w:sz="0" w:space="0" w:color="auto"/>
            <w:bottom w:val="none" w:sz="0" w:space="0" w:color="auto"/>
            <w:right w:val="none" w:sz="0" w:space="0" w:color="auto"/>
          </w:divBdr>
        </w:div>
        <w:div w:id="695273095">
          <w:marLeft w:val="0"/>
          <w:marRight w:val="0"/>
          <w:marTop w:val="0"/>
          <w:marBottom w:val="0"/>
          <w:divBdr>
            <w:top w:val="none" w:sz="0" w:space="0" w:color="auto"/>
            <w:left w:val="none" w:sz="0" w:space="0" w:color="auto"/>
            <w:bottom w:val="none" w:sz="0" w:space="0" w:color="auto"/>
            <w:right w:val="none" w:sz="0" w:space="0" w:color="auto"/>
          </w:divBdr>
        </w:div>
        <w:div w:id="1627851720">
          <w:marLeft w:val="0"/>
          <w:marRight w:val="0"/>
          <w:marTop w:val="0"/>
          <w:marBottom w:val="0"/>
          <w:divBdr>
            <w:top w:val="none" w:sz="0" w:space="0" w:color="auto"/>
            <w:left w:val="none" w:sz="0" w:space="0" w:color="auto"/>
            <w:bottom w:val="none" w:sz="0" w:space="0" w:color="auto"/>
            <w:right w:val="none" w:sz="0" w:space="0" w:color="auto"/>
          </w:divBdr>
        </w:div>
        <w:div w:id="223571017">
          <w:marLeft w:val="0"/>
          <w:marRight w:val="0"/>
          <w:marTop w:val="0"/>
          <w:marBottom w:val="0"/>
          <w:divBdr>
            <w:top w:val="none" w:sz="0" w:space="0" w:color="auto"/>
            <w:left w:val="none" w:sz="0" w:space="0" w:color="auto"/>
            <w:bottom w:val="none" w:sz="0" w:space="0" w:color="auto"/>
            <w:right w:val="none" w:sz="0" w:space="0" w:color="auto"/>
          </w:divBdr>
        </w:div>
        <w:div w:id="1671174798">
          <w:marLeft w:val="0"/>
          <w:marRight w:val="0"/>
          <w:marTop w:val="0"/>
          <w:marBottom w:val="0"/>
          <w:divBdr>
            <w:top w:val="none" w:sz="0" w:space="0" w:color="auto"/>
            <w:left w:val="none" w:sz="0" w:space="0" w:color="auto"/>
            <w:bottom w:val="none" w:sz="0" w:space="0" w:color="auto"/>
            <w:right w:val="none" w:sz="0" w:space="0" w:color="auto"/>
          </w:divBdr>
        </w:div>
        <w:div w:id="1340549479">
          <w:marLeft w:val="0"/>
          <w:marRight w:val="0"/>
          <w:marTop w:val="0"/>
          <w:marBottom w:val="0"/>
          <w:divBdr>
            <w:top w:val="none" w:sz="0" w:space="0" w:color="auto"/>
            <w:left w:val="none" w:sz="0" w:space="0" w:color="auto"/>
            <w:bottom w:val="none" w:sz="0" w:space="0" w:color="auto"/>
            <w:right w:val="none" w:sz="0" w:space="0" w:color="auto"/>
          </w:divBdr>
        </w:div>
        <w:div w:id="1953897065">
          <w:marLeft w:val="0"/>
          <w:marRight w:val="0"/>
          <w:marTop w:val="0"/>
          <w:marBottom w:val="0"/>
          <w:divBdr>
            <w:top w:val="none" w:sz="0" w:space="0" w:color="auto"/>
            <w:left w:val="none" w:sz="0" w:space="0" w:color="auto"/>
            <w:bottom w:val="none" w:sz="0" w:space="0" w:color="auto"/>
            <w:right w:val="none" w:sz="0" w:space="0" w:color="auto"/>
          </w:divBdr>
        </w:div>
        <w:div w:id="1172719380">
          <w:marLeft w:val="0"/>
          <w:marRight w:val="0"/>
          <w:marTop w:val="0"/>
          <w:marBottom w:val="0"/>
          <w:divBdr>
            <w:top w:val="none" w:sz="0" w:space="0" w:color="auto"/>
            <w:left w:val="none" w:sz="0" w:space="0" w:color="auto"/>
            <w:bottom w:val="none" w:sz="0" w:space="0" w:color="auto"/>
            <w:right w:val="none" w:sz="0" w:space="0" w:color="auto"/>
          </w:divBdr>
        </w:div>
        <w:div w:id="2026010956">
          <w:marLeft w:val="0"/>
          <w:marRight w:val="0"/>
          <w:marTop w:val="0"/>
          <w:marBottom w:val="0"/>
          <w:divBdr>
            <w:top w:val="none" w:sz="0" w:space="0" w:color="auto"/>
            <w:left w:val="none" w:sz="0" w:space="0" w:color="auto"/>
            <w:bottom w:val="none" w:sz="0" w:space="0" w:color="auto"/>
            <w:right w:val="none" w:sz="0" w:space="0" w:color="auto"/>
          </w:divBdr>
        </w:div>
        <w:div w:id="117990038">
          <w:marLeft w:val="0"/>
          <w:marRight w:val="0"/>
          <w:marTop w:val="0"/>
          <w:marBottom w:val="0"/>
          <w:divBdr>
            <w:top w:val="none" w:sz="0" w:space="0" w:color="auto"/>
            <w:left w:val="none" w:sz="0" w:space="0" w:color="auto"/>
            <w:bottom w:val="none" w:sz="0" w:space="0" w:color="auto"/>
            <w:right w:val="none" w:sz="0" w:space="0" w:color="auto"/>
          </w:divBdr>
        </w:div>
        <w:div w:id="777793796">
          <w:marLeft w:val="0"/>
          <w:marRight w:val="0"/>
          <w:marTop w:val="0"/>
          <w:marBottom w:val="0"/>
          <w:divBdr>
            <w:top w:val="none" w:sz="0" w:space="0" w:color="auto"/>
            <w:left w:val="none" w:sz="0" w:space="0" w:color="auto"/>
            <w:bottom w:val="none" w:sz="0" w:space="0" w:color="auto"/>
            <w:right w:val="none" w:sz="0" w:space="0" w:color="auto"/>
          </w:divBdr>
        </w:div>
        <w:div w:id="1979726024">
          <w:marLeft w:val="0"/>
          <w:marRight w:val="0"/>
          <w:marTop w:val="0"/>
          <w:marBottom w:val="0"/>
          <w:divBdr>
            <w:top w:val="none" w:sz="0" w:space="0" w:color="auto"/>
            <w:left w:val="none" w:sz="0" w:space="0" w:color="auto"/>
            <w:bottom w:val="none" w:sz="0" w:space="0" w:color="auto"/>
            <w:right w:val="none" w:sz="0" w:space="0" w:color="auto"/>
          </w:divBdr>
        </w:div>
        <w:div w:id="1598949922">
          <w:marLeft w:val="0"/>
          <w:marRight w:val="0"/>
          <w:marTop w:val="0"/>
          <w:marBottom w:val="0"/>
          <w:divBdr>
            <w:top w:val="none" w:sz="0" w:space="0" w:color="auto"/>
            <w:left w:val="none" w:sz="0" w:space="0" w:color="auto"/>
            <w:bottom w:val="none" w:sz="0" w:space="0" w:color="auto"/>
            <w:right w:val="none" w:sz="0" w:space="0" w:color="auto"/>
          </w:divBdr>
        </w:div>
        <w:div w:id="1085296873">
          <w:marLeft w:val="0"/>
          <w:marRight w:val="0"/>
          <w:marTop w:val="0"/>
          <w:marBottom w:val="0"/>
          <w:divBdr>
            <w:top w:val="none" w:sz="0" w:space="0" w:color="auto"/>
            <w:left w:val="none" w:sz="0" w:space="0" w:color="auto"/>
            <w:bottom w:val="none" w:sz="0" w:space="0" w:color="auto"/>
            <w:right w:val="none" w:sz="0" w:space="0" w:color="auto"/>
          </w:divBdr>
        </w:div>
        <w:div w:id="254438485">
          <w:marLeft w:val="0"/>
          <w:marRight w:val="0"/>
          <w:marTop w:val="0"/>
          <w:marBottom w:val="0"/>
          <w:divBdr>
            <w:top w:val="none" w:sz="0" w:space="0" w:color="auto"/>
            <w:left w:val="none" w:sz="0" w:space="0" w:color="auto"/>
            <w:bottom w:val="none" w:sz="0" w:space="0" w:color="auto"/>
            <w:right w:val="none" w:sz="0" w:space="0" w:color="auto"/>
          </w:divBdr>
        </w:div>
        <w:div w:id="734084092">
          <w:marLeft w:val="0"/>
          <w:marRight w:val="0"/>
          <w:marTop w:val="0"/>
          <w:marBottom w:val="0"/>
          <w:divBdr>
            <w:top w:val="none" w:sz="0" w:space="0" w:color="auto"/>
            <w:left w:val="none" w:sz="0" w:space="0" w:color="auto"/>
            <w:bottom w:val="none" w:sz="0" w:space="0" w:color="auto"/>
            <w:right w:val="none" w:sz="0" w:space="0" w:color="auto"/>
          </w:divBdr>
        </w:div>
        <w:div w:id="1003244610">
          <w:marLeft w:val="0"/>
          <w:marRight w:val="0"/>
          <w:marTop w:val="0"/>
          <w:marBottom w:val="0"/>
          <w:divBdr>
            <w:top w:val="none" w:sz="0" w:space="0" w:color="auto"/>
            <w:left w:val="none" w:sz="0" w:space="0" w:color="auto"/>
            <w:bottom w:val="none" w:sz="0" w:space="0" w:color="auto"/>
            <w:right w:val="none" w:sz="0" w:space="0" w:color="auto"/>
          </w:divBdr>
        </w:div>
        <w:div w:id="250436255">
          <w:marLeft w:val="0"/>
          <w:marRight w:val="0"/>
          <w:marTop w:val="0"/>
          <w:marBottom w:val="0"/>
          <w:divBdr>
            <w:top w:val="none" w:sz="0" w:space="0" w:color="auto"/>
            <w:left w:val="none" w:sz="0" w:space="0" w:color="auto"/>
            <w:bottom w:val="none" w:sz="0" w:space="0" w:color="auto"/>
            <w:right w:val="none" w:sz="0" w:space="0" w:color="auto"/>
          </w:divBdr>
        </w:div>
        <w:div w:id="991562398">
          <w:marLeft w:val="0"/>
          <w:marRight w:val="0"/>
          <w:marTop w:val="0"/>
          <w:marBottom w:val="0"/>
          <w:divBdr>
            <w:top w:val="none" w:sz="0" w:space="0" w:color="auto"/>
            <w:left w:val="none" w:sz="0" w:space="0" w:color="auto"/>
            <w:bottom w:val="none" w:sz="0" w:space="0" w:color="auto"/>
            <w:right w:val="none" w:sz="0" w:space="0" w:color="auto"/>
          </w:divBdr>
        </w:div>
        <w:div w:id="1669551064">
          <w:marLeft w:val="0"/>
          <w:marRight w:val="0"/>
          <w:marTop w:val="0"/>
          <w:marBottom w:val="0"/>
          <w:divBdr>
            <w:top w:val="none" w:sz="0" w:space="0" w:color="auto"/>
            <w:left w:val="none" w:sz="0" w:space="0" w:color="auto"/>
            <w:bottom w:val="none" w:sz="0" w:space="0" w:color="auto"/>
            <w:right w:val="none" w:sz="0" w:space="0" w:color="auto"/>
          </w:divBdr>
        </w:div>
        <w:div w:id="324668460">
          <w:marLeft w:val="0"/>
          <w:marRight w:val="0"/>
          <w:marTop w:val="0"/>
          <w:marBottom w:val="0"/>
          <w:divBdr>
            <w:top w:val="none" w:sz="0" w:space="0" w:color="auto"/>
            <w:left w:val="none" w:sz="0" w:space="0" w:color="auto"/>
            <w:bottom w:val="none" w:sz="0" w:space="0" w:color="auto"/>
            <w:right w:val="none" w:sz="0" w:space="0" w:color="auto"/>
          </w:divBdr>
        </w:div>
        <w:div w:id="1893886787">
          <w:marLeft w:val="0"/>
          <w:marRight w:val="0"/>
          <w:marTop w:val="0"/>
          <w:marBottom w:val="0"/>
          <w:divBdr>
            <w:top w:val="none" w:sz="0" w:space="0" w:color="auto"/>
            <w:left w:val="none" w:sz="0" w:space="0" w:color="auto"/>
            <w:bottom w:val="none" w:sz="0" w:space="0" w:color="auto"/>
            <w:right w:val="none" w:sz="0" w:space="0" w:color="auto"/>
          </w:divBdr>
        </w:div>
        <w:div w:id="216161848">
          <w:marLeft w:val="0"/>
          <w:marRight w:val="0"/>
          <w:marTop w:val="0"/>
          <w:marBottom w:val="0"/>
          <w:divBdr>
            <w:top w:val="none" w:sz="0" w:space="0" w:color="auto"/>
            <w:left w:val="none" w:sz="0" w:space="0" w:color="auto"/>
            <w:bottom w:val="none" w:sz="0" w:space="0" w:color="auto"/>
            <w:right w:val="none" w:sz="0" w:space="0" w:color="auto"/>
          </w:divBdr>
        </w:div>
        <w:div w:id="718362764">
          <w:marLeft w:val="0"/>
          <w:marRight w:val="0"/>
          <w:marTop w:val="0"/>
          <w:marBottom w:val="0"/>
          <w:divBdr>
            <w:top w:val="none" w:sz="0" w:space="0" w:color="auto"/>
            <w:left w:val="none" w:sz="0" w:space="0" w:color="auto"/>
            <w:bottom w:val="none" w:sz="0" w:space="0" w:color="auto"/>
            <w:right w:val="none" w:sz="0" w:space="0" w:color="auto"/>
          </w:divBdr>
        </w:div>
        <w:div w:id="514030200">
          <w:marLeft w:val="0"/>
          <w:marRight w:val="0"/>
          <w:marTop w:val="0"/>
          <w:marBottom w:val="0"/>
          <w:divBdr>
            <w:top w:val="none" w:sz="0" w:space="0" w:color="auto"/>
            <w:left w:val="none" w:sz="0" w:space="0" w:color="auto"/>
            <w:bottom w:val="none" w:sz="0" w:space="0" w:color="auto"/>
            <w:right w:val="none" w:sz="0" w:space="0" w:color="auto"/>
          </w:divBdr>
        </w:div>
        <w:div w:id="2062509416">
          <w:marLeft w:val="0"/>
          <w:marRight w:val="0"/>
          <w:marTop w:val="0"/>
          <w:marBottom w:val="0"/>
          <w:divBdr>
            <w:top w:val="none" w:sz="0" w:space="0" w:color="auto"/>
            <w:left w:val="none" w:sz="0" w:space="0" w:color="auto"/>
            <w:bottom w:val="none" w:sz="0" w:space="0" w:color="auto"/>
            <w:right w:val="none" w:sz="0" w:space="0" w:color="auto"/>
          </w:divBdr>
        </w:div>
        <w:div w:id="2026903656">
          <w:marLeft w:val="0"/>
          <w:marRight w:val="0"/>
          <w:marTop w:val="0"/>
          <w:marBottom w:val="0"/>
          <w:divBdr>
            <w:top w:val="none" w:sz="0" w:space="0" w:color="auto"/>
            <w:left w:val="none" w:sz="0" w:space="0" w:color="auto"/>
            <w:bottom w:val="none" w:sz="0" w:space="0" w:color="auto"/>
            <w:right w:val="none" w:sz="0" w:space="0" w:color="auto"/>
          </w:divBdr>
        </w:div>
        <w:div w:id="1425540067">
          <w:marLeft w:val="0"/>
          <w:marRight w:val="0"/>
          <w:marTop w:val="0"/>
          <w:marBottom w:val="0"/>
          <w:divBdr>
            <w:top w:val="none" w:sz="0" w:space="0" w:color="auto"/>
            <w:left w:val="none" w:sz="0" w:space="0" w:color="auto"/>
            <w:bottom w:val="none" w:sz="0" w:space="0" w:color="auto"/>
            <w:right w:val="none" w:sz="0" w:space="0" w:color="auto"/>
          </w:divBdr>
        </w:div>
        <w:div w:id="693314201">
          <w:marLeft w:val="0"/>
          <w:marRight w:val="0"/>
          <w:marTop w:val="0"/>
          <w:marBottom w:val="0"/>
          <w:divBdr>
            <w:top w:val="none" w:sz="0" w:space="0" w:color="auto"/>
            <w:left w:val="none" w:sz="0" w:space="0" w:color="auto"/>
            <w:bottom w:val="none" w:sz="0" w:space="0" w:color="auto"/>
            <w:right w:val="none" w:sz="0" w:space="0" w:color="auto"/>
          </w:divBdr>
        </w:div>
        <w:div w:id="1514300123">
          <w:marLeft w:val="0"/>
          <w:marRight w:val="0"/>
          <w:marTop w:val="0"/>
          <w:marBottom w:val="0"/>
          <w:divBdr>
            <w:top w:val="none" w:sz="0" w:space="0" w:color="auto"/>
            <w:left w:val="none" w:sz="0" w:space="0" w:color="auto"/>
            <w:bottom w:val="none" w:sz="0" w:space="0" w:color="auto"/>
            <w:right w:val="none" w:sz="0" w:space="0" w:color="auto"/>
          </w:divBdr>
        </w:div>
        <w:div w:id="371535309">
          <w:marLeft w:val="0"/>
          <w:marRight w:val="0"/>
          <w:marTop w:val="0"/>
          <w:marBottom w:val="0"/>
          <w:divBdr>
            <w:top w:val="none" w:sz="0" w:space="0" w:color="auto"/>
            <w:left w:val="none" w:sz="0" w:space="0" w:color="auto"/>
            <w:bottom w:val="none" w:sz="0" w:space="0" w:color="auto"/>
            <w:right w:val="none" w:sz="0" w:space="0" w:color="auto"/>
          </w:divBdr>
        </w:div>
        <w:div w:id="850340677">
          <w:marLeft w:val="0"/>
          <w:marRight w:val="0"/>
          <w:marTop w:val="0"/>
          <w:marBottom w:val="0"/>
          <w:divBdr>
            <w:top w:val="none" w:sz="0" w:space="0" w:color="auto"/>
            <w:left w:val="none" w:sz="0" w:space="0" w:color="auto"/>
            <w:bottom w:val="none" w:sz="0" w:space="0" w:color="auto"/>
            <w:right w:val="none" w:sz="0" w:space="0" w:color="auto"/>
          </w:divBdr>
        </w:div>
        <w:div w:id="100341304">
          <w:marLeft w:val="0"/>
          <w:marRight w:val="0"/>
          <w:marTop w:val="0"/>
          <w:marBottom w:val="0"/>
          <w:divBdr>
            <w:top w:val="none" w:sz="0" w:space="0" w:color="auto"/>
            <w:left w:val="none" w:sz="0" w:space="0" w:color="auto"/>
            <w:bottom w:val="none" w:sz="0" w:space="0" w:color="auto"/>
            <w:right w:val="none" w:sz="0" w:space="0" w:color="auto"/>
          </w:divBdr>
        </w:div>
        <w:div w:id="1840732540">
          <w:marLeft w:val="0"/>
          <w:marRight w:val="0"/>
          <w:marTop w:val="0"/>
          <w:marBottom w:val="0"/>
          <w:divBdr>
            <w:top w:val="none" w:sz="0" w:space="0" w:color="auto"/>
            <w:left w:val="none" w:sz="0" w:space="0" w:color="auto"/>
            <w:bottom w:val="none" w:sz="0" w:space="0" w:color="auto"/>
            <w:right w:val="none" w:sz="0" w:space="0" w:color="auto"/>
          </w:divBdr>
        </w:div>
        <w:div w:id="533228260">
          <w:marLeft w:val="0"/>
          <w:marRight w:val="0"/>
          <w:marTop w:val="0"/>
          <w:marBottom w:val="0"/>
          <w:divBdr>
            <w:top w:val="none" w:sz="0" w:space="0" w:color="auto"/>
            <w:left w:val="none" w:sz="0" w:space="0" w:color="auto"/>
            <w:bottom w:val="none" w:sz="0" w:space="0" w:color="auto"/>
            <w:right w:val="none" w:sz="0" w:space="0" w:color="auto"/>
          </w:divBdr>
        </w:div>
        <w:div w:id="1483083029">
          <w:marLeft w:val="0"/>
          <w:marRight w:val="0"/>
          <w:marTop w:val="0"/>
          <w:marBottom w:val="0"/>
          <w:divBdr>
            <w:top w:val="none" w:sz="0" w:space="0" w:color="auto"/>
            <w:left w:val="none" w:sz="0" w:space="0" w:color="auto"/>
            <w:bottom w:val="none" w:sz="0" w:space="0" w:color="auto"/>
            <w:right w:val="none" w:sz="0" w:space="0" w:color="auto"/>
          </w:divBdr>
        </w:div>
        <w:div w:id="1993409299">
          <w:marLeft w:val="0"/>
          <w:marRight w:val="0"/>
          <w:marTop w:val="0"/>
          <w:marBottom w:val="0"/>
          <w:divBdr>
            <w:top w:val="none" w:sz="0" w:space="0" w:color="auto"/>
            <w:left w:val="none" w:sz="0" w:space="0" w:color="auto"/>
            <w:bottom w:val="none" w:sz="0" w:space="0" w:color="auto"/>
            <w:right w:val="none" w:sz="0" w:space="0" w:color="auto"/>
          </w:divBdr>
        </w:div>
        <w:div w:id="1763987436">
          <w:marLeft w:val="0"/>
          <w:marRight w:val="0"/>
          <w:marTop w:val="0"/>
          <w:marBottom w:val="0"/>
          <w:divBdr>
            <w:top w:val="none" w:sz="0" w:space="0" w:color="auto"/>
            <w:left w:val="none" w:sz="0" w:space="0" w:color="auto"/>
            <w:bottom w:val="none" w:sz="0" w:space="0" w:color="auto"/>
            <w:right w:val="none" w:sz="0" w:space="0" w:color="auto"/>
          </w:divBdr>
        </w:div>
        <w:div w:id="993949009">
          <w:marLeft w:val="0"/>
          <w:marRight w:val="0"/>
          <w:marTop w:val="0"/>
          <w:marBottom w:val="0"/>
          <w:divBdr>
            <w:top w:val="none" w:sz="0" w:space="0" w:color="auto"/>
            <w:left w:val="none" w:sz="0" w:space="0" w:color="auto"/>
            <w:bottom w:val="none" w:sz="0" w:space="0" w:color="auto"/>
            <w:right w:val="none" w:sz="0" w:space="0" w:color="auto"/>
          </w:divBdr>
        </w:div>
        <w:div w:id="868101975">
          <w:marLeft w:val="0"/>
          <w:marRight w:val="0"/>
          <w:marTop w:val="0"/>
          <w:marBottom w:val="0"/>
          <w:divBdr>
            <w:top w:val="none" w:sz="0" w:space="0" w:color="auto"/>
            <w:left w:val="none" w:sz="0" w:space="0" w:color="auto"/>
            <w:bottom w:val="none" w:sz="0" w:space="0" w:color="auto"/>
            <w:right w:val="none" w:sz="0" w:space="0" w:color="auto"/>
          </w:divBdr>
        </w:div>
        <w:div w:id="941837986">
          <w:marLeft w:val="0"/>
          <w:marRight w:val="0"/>
          <w:marTop w:val="0"/>
          <w:marBottom w:val="0"/>
          <w:divBdr>
            <w:top w:val="none" w:sz="0" w:space="0" w:color="auto"/>
            <w:left w:val="none" w:sz="0" w:space="0" w:color="auto"/>
            <w:bottom w:val="none" w:sz="0" w:space="0" w:color="auto"/>
            <w:right w:val="none" w:sz="0" w:space="0" w:color="auto"/>
          </w:divBdr>
        </w:div>
        <w:div w:id="1925720677">
          <w:marLeft w:val="0"/>
          <w:marRight w:val="0"/>
          <w:marTop w:val="0"/>
          <w:marBottom w:val="0"/>
          <w:divBdr>
            <w:top w:val="none" w:sz="0" w:space="0" w:color="auto"/>
            <w:left w:val="none" w:sz="0" w:space="0" w:color="auto"/>
            <w:bottom w:val="none" w:sz="0" w:space="0" w:color="auto"/>
            <w:right w:val="none" w:sz="0" w:space="0" w:color="auto"/>
          </w:divBdr>
          <w:divsChild>
            <w:div w:id="787704993">
              <w:marLeft w:val="0"/>
              <w:marRight w:val="0"/>
              <w:marTop w:val="0"/>
              <w:marBottom w:val="0"/>
              <w:divBdr>
                <w:top w:val="none" w:sz="0" w:space="0" w:color="auto"/>
                <w:left w:val="none" w:sz="0" w:space="0" w:color="auto"/>
                <w:bottom w:val="none" w:sz="0" w:space="0" w:color="auto"/>
                <w:right w:val="none" w:sz="0" w:space="0" w:color="auto"/>
              </w:divBdr>
            </w:div>
          </w:divsChild>
        </w:div>
        <w:div w:id="69623479">
          <w:marLeft w:val="0"/>
          <w:marRight w:val="0"/>
          <w:marTop w:val="0"/>
          <w:marBottom w:val="0"/>
          <w:divBdr>
            <w:top w:val="none" w:sz="0" w:space="0" w:color="auto"/>
            <w:left w:val="none" w:sz="0" w:space="0" w:color="auto"/>
            <w:bottom w:val="none" w:sz="0" w:space="0" w:color="auto"/>
            <w:right w:val="none" w:sz="0" w:space="0" w:color="auto"/>
          </w:divBdr>
        </w:div>
        <w:div w:id="1498107829">
          <w:marLeft w:val="0"/>
          <w:marRight w:val="0"/>
          <w:marTop w:val="0"/>
          <w:marBottom w:val="0"/>
          <w:divBdr>
            <w:top w:val="none" w:sz="0" w:space="0" w:color="auto"/>
            <w:left w:val="none" w:sz="0" w:space="0" w:color="auto"/>
            <w:bottom w:val="none" w:sz="0" w:space="0" w:color="auto"/>
            <w:right w:val="none" w:sz="0" w:space="0" w:color="auto"/>
          </w:divBdr>
          <w:divsChild>
            <w:div w:id="1147894876">
              <w:marLeft w:val="0"/>
              <w:marRight w:val="0"/>
              <w:marTop w:val="0"/>
              <w:marBottom w:val="0"/>
              <w:divBdr>
                <w:top w:val="none" w:sz="0" w:space="0" w:color="auto"/>
                <w:left w:val="none" w:sz="0" w:space="0" w:color="auto"/>
                <w:bottom w:val="none" w:sz="0" w:space="0" w:color="auto"/>
                <w:right w:val="none" w:sz="0" w:space="0" w:color="auto"/>
              </w:divBdr>
            </w:div>
            <w:div w:id="2123067358">
              <w:marLeft w:val="0"/>
              <w:marRight w:val="0"/>
              <w:marTop w:val="0"/>
              <w:marBottom w:val="0"/>
              <w:divBdr>
                <w:top w:val="none" w:sz="0" w:space="0" w:color="auto"/>
                <w:left w:val="none" w:sz="0" w:space="0" w:color="auto"/>
                <w:bottom w:val="none" w:sz="0" w:space="0" w:color="auto"/>
                <w:right w:val="none" w:sz="0" w:space="0" w:color="auto"/>
              </w:divBdr>
            </w:div>
            <w:div w:id="1303660657">
              <w:marLeft w:val="0"/>
              <w:marRight w:val="0"/>
              <w:marTop w:val="0"/>
              <w:marBottom w:val="0"/>
              <w:divBdr>
                <w:top w:val="none" w:sz="0" w:space="0" w:color="auto"/>
                <w:left w:val="none" w:sz="0" w:space="0" w:color="auto"/>
                <w:bottom w:val="none" w:sz="0" w:space="0" w:color="auto"/>
                <w:right w:val="none" w:sz="0" w:space="0" w:color="auto"/>
              </w:divBdr>
            </w:div>
            <w:div w:id="778180493">
              <w:marLeft w:val="0"/>
              <w:marRight w:val="0"/>
              <w:marTop w:val="0"/>
              <w:marBottom w:val="0"/>
              <w:divBdr>
                <w:top w:val="none" w:sz="0" w:space="0" w:color="auto"/>
                <w:left w:val="none" w:sz="0" w:space="0" w:color="auto"/>
                <w:bottom w:val="none" w:sz="0" w:space="0" w:color="auto"/>
                <w:right w:val="none" w:sz="0" w:space="0" w:color="auto"/>
              </w:divBdr>
            </w:div>
            <w:div w:id="136382615">
              <w:marLeft w:val="0"/>
              <w:marRight w:val="0"/>
              <w:marTop w:val="0"/>
              <w:marBottom w:val="0"/>
              <w:divBdr>
                <w:top w:val="none" w:sz="0" w:space="0" w:color="auto"/>
                <w:left w:val="none" w:sz="0" w:space="0" w:color="auto"/>
                <w:bottom w:val="none" w:sz="0" w:space="0" w:color="auto"/>
                <w:right w:val="none" w:sz="0" w:space="0" w:color="auto"/>
              </w:divBdr>
            </w:div>
            <w:div w:id="629478552">
              <w:marLeft w:val="0"/>
              <w:marRight w:val="0"/>
              <w:marTop w:val="0"/>
              <w:marBottom w:val="0"/>
              <w:divBdr>
                <w:top w:val="none" w:sz="0" w:space="0" w:color="auto"/>
                <w:left w:val="none" w:sz="0" w:space="0" w:color="auto"/>
                <w:bottom w:val="none" w:sz="0" w:space="0" w:color="auto"/>
                <w:right w:val="none" w:sz="0" w:space="0" w:color="auto"/>
              </w:divBdr>
            </w:div>
            <w:div w:id="623926601">
              <w:marLeft w:val="0"/>
              <w:marRight w:val="0"/>
              <w:marTop w:val="0"/>
              <w:marBottom w:val="0"/>
              <w:divBdr>
                <w:top w:val="none" w:sz="0" w:space="0" w:color="auto"/>
                <w:left w:val="none" w:sz="0" w:space="0" w:color="auto"/>
                <w:bottom w:val="none" w:sz="0" w:space="0" w:color="auto"/>
                <w:right w:val="none" w:sz="0" w:space="0" w:color="auto"/>
              </w:divBdr>
            </w:div>
            <w:div w:id="1681352898">
              <w:marLeft w:val="0"/>
              <w:marRight w:val="0"/>
              <w:marTop w:val="0"/>
              <w:marBottom w:val="0"/>
              <w:divBdr>
                <w:top w:val="none" w:sz="0" w:space="0" w:color="auto"/>
                <w:left w:val="none" w:sz="0" w:space="0" w:color="auto"/>
                <w:bottom w:val="none" w:sz="0" w:space="0" w:color="auto"/>
                <w:right w:val="none" w:sz="0" w:space="0" w:color="auto"/>
              </w:divBdr>
            </w:div>
            <w:div w:id="2093625897">
              <w:marLeft w:val="0"/>
              <w:marRight w:val="0"/>
              <w:marTop w:val="0"/>
              <w:marBottom w:val="0"/>
              <w:divBdr>
                <w:top w:val="none" w:sz="0" w:space="0" w:color="auto"/>
                <w:left w:val="none" w:sz="0" w:space="0" w:color="auto"/>
                <w:bottom w:val="none" w:sz="0" w:space="0" w:color="auto"/>
                <w:right w:val="none" w:sz="0" w:space="0" w:color="auto"/>
              </w:divBdr>
            </w:div>
            <w:div w:id="1439910586">
              <w:marLeft w:val="0"/>
              <w:marRight w:val="0"/>
              <w:marTop w:val="0"/>
              <w:marBottom w:val="0"/>
              <w:divBdr>
                <w:top w:val="none" w:sz="0" w:space="0" w:color="auto"/>
                <w:left w:val="none" w:sz="0" w:space="0" w:color="auto"/>
                <w:bottom w:val="none" w:sz="0" w:space="0" w:color="auto"/>
                <w:right w:val="none" w:sz="0" w:space="0" w:color="auto"/>
              </w:divBdr>
            </w:div>
            <w:div w:id="1749576112">
              <w:marLeft w:val="0"/>
              <w:marRight w:val="0"/>
              <w:marTop w:val="0"/>
              <w:marBottom w:val="0"/>
              <w:divBdr>
                <w:top w:val="none" w:sz="0" w:space="0" w:color="auto"/>
                <w:left w:val="none" w:sz="0" w:space="0" w:color="auto"/>
                <w:bottom w:val="none" w:sz="0" w:space="0" w:color="auto"/>
                <w:right w:val="none" w:sz="0" w:space="0" w:color="auto"/>
              </w:divBdr>
            </w:div>
            <w:div w:id="1048726873">
              <w:marLeft w:val="0"/>
              <w:marRight w:val="0"/>
              <w:marTop w:val="0"/>
              <w:marBottom w:val="0"/>
              <w:divBdr>
                <w:top w:val="none" w:sz="0" w:space="0" w:color="auto"/>
                <w:left w:val="none" w:sz="0" w:space="0" w:color="auto"/>
                <w:bottom w:val="none" w:sz="0" w:space="0" w:color="auto"/>
                <w:right w:val="none" w:sz="0" w:space="0" w:color="auto"/>
              </w:divBdr>
            </w:div>
            <w:div w:id="1755007005">
              <w:marLeft w:val="0"/>
              <w:marRight w:val="0"/>
              <w:marTop w:val="0"/>
              <w:marBottom w:val="0"/>
              <w:divBdr>
                <w:top w:val="none" w:sz="0" w:space="0" w:color="auto"/>
                <w:left w:val="none" w:sz="0" w:space="0" w:color="auto"/>
                <w:bottom w:val="none" w:sz="0" w:space="0" w:color="auto"/>
                <w:right w:val="none" w:sz="0" w:space="0" w:color="auto"/>
              </w:divBdr>
            </w:div>
            <w:div w:id="795639038">
              <w:marLeft w:val="0"/>
              <w:marRight w:val="0"/>
              <w:marTop w:val="0"/>
              <w:marBottom w:val="0"/>
              <w:divBdr>
                <w:top w:val="none" w:sz="0" w:space="0" w:color="auto"/>
                <w:left w:val="none" w:sz="0" w:space="0" w:color="auto"/>
                <w:bottom w:val="none" w:sz="0" w:space="0" w:color="auto"/>
                <w:right w:val="none" w:sz="0" w:space="0" w:color="auto"/>
              </w:divBdr>
            </w:div>
            <w:div w:id="1463617088">
              <w:marLeft w:val="0"/>
              <w:marRight w:val="0"/>
              <w:marTop w:val="0"/>
              <w:marBottom w:val="0"/>
              <w:divBdr>
                <w:top w:val="none" w:sz="0" w:space="0" w:color="auto"/>
                <w:left w:val="none" w:sz="0" w:space="0" w:color="auto"/>
                <w:bottom w:val="none" w:sz="0" w:space="0" w:color="auto"/>
                <w:right w:val="none" w:sz="0" w:space="0" w:color="auto"/>
              </w:divBdr>
            </w:div>
            <w:div w:id="1133055584">
              <w:marLeft w:val="0"/>
              <w:marRight w:val="0"/>
              <w:marTop w:val="0"/>
              <w:marBottom w:val="0"/>
              <w:divBdr>
                <w:top w:val="none" w:sz="0" w:space="0" w:color="auto"/>
                <w:left w:val="none" w:sz="0" w:space="0" w:color="auto"/>
                <w:bottom w:val="none" w:sz="0" w:space="0" w:color="auto"/>
                <w:right w:val="none" w:sz="0" w:space="0" w:color="auto"/>
              </w:divBdr>
            </w:div>
            <w:div w:id="361709848">
              <w:marLeft w:val="0"/>
              <w:marRight w:val="0"/>
              <w:marTop w:val="0"/>
              <w:marBottom w:val="0"/>
              <w:divBdr>
                <w:top w:val="none" w:sz="0" w:space="0" w:color="auto"/>
                <w:left w:val="none" w:sz="0" w:space="0" w:color="auto"/>
                <w:bottom w:val="none" w:sz="0" w:space="0" w:color="auto"/>
                <w:right w:val="none" w:sz="0" w:space="0" w:color="auto"/>
              </w:divBdr>
            </w:div>
            <w:div w:id="1343976099">
              <w:marLeft w:val="0"/>
              <w:marRight w:val="0"/>
              <w:marTop w:val="0"/>
              <w:marBottom w:val="0"/>
              <w:divBdr>
                <w:top w:val="none" w:sz="0" w:space="0" w:color="auto"/>
                <w:left w:val="none" w:sz="0" w:space="0" w:color="auto"/>
                <w:bottom w:val="none" w:sz="0" w:space="0" w:color="auto"/>
                <w:right w:val="none" w:sz="0" w:space="0" w:color="auto"/>
              </w:divBdr>
            </w:div>
            <w:div w:id="1896161763">
              <w:marLeft w:val="0"/>
              <w:marRight w:val="0"/>
              <w:marTop w:val="0"/>
              <w:marBottom w:val="0"/>
              <w:divBdr>
                <w:top w:val="none" w:sz="0" w:space="0" w:color="auto"/>
                <w:left w:val="none" w:sz="0" w:space="0" w:color="auto"/>
                <w:bottom w:val="none" w:sz="0" w:space="0" w:color="auto"/>
                <w:right w:val="none" w:sz="0" w:space="0" w:color="auto"/>
              </w:divBdr>
            </w:div>
            <w:div w:id="459112071">
              <w:marLeft w:val="0"/>
              <w:marRight w:val="0"/>
              <w:marTop w:val="0"/>
              <w:marBottom w:val="0"/>
              <w:divBdr>
                <w:top w:val="none" w:sz="0" w:space="0" w:color="auto"/>
                <w:left w:val="none" w:sz="0" w:space="0" w:color="auto"/>
                <w:bottom w:val="none" w:sz="0" w:space="0" w:color="auto"/>
                <w:right w:val="none" w:sz="0" w:space="0" w:color="auto"/>
              </w:divBdr>
            </w:div>
            <w:div w:id="555434031">
              <w:marLeft w:val="0"/>
              <w:marRight w:val="0"/>
              <w:marTop w:val="0"/>
              <w:marBottom w:val="0"/>
              <w:divBdr>
                <w:top w:val="none" w:sz="0" w:space="0" w:color="auto"/>
                <w:left w:val="none" w:sz="0" w:space="0" w:color="auto"/>
                <w:bottom w:val="none" w:sz="0" w:space="0" w:color="auto"/>
                <w:right w:val="none" w:sz="0" w:space="0" w:color="auto"/>
              </w:divBdr>
            </w:div>
            <w:div w:id="1479613601">
              <w:marLeft w:val="0"/>
              <w:marRight w:val="0"/>
              <w:marTop w:val="0"/>
              <w:marBottom w:val="0"/>
              <w:divBdr>
                <w:top w:val="none" w:sz="0" w:space="0" w:color="auto"/>
                <w:left w:val="none" w:sz="0" w:space="0" w:color="auto"/>
                <w:bottom w:val="none" w:sz="0" w:space="0" w:color="auto"/>
                <w:right w:val="none" w:sz="0" w:space="0" w:color="auto"/>
              </w:divBdr>
            </w:div>
            <w:div w:id="1655721339">
              <w:marLeft w:val="0"/>
              <w:marRight w:val="0"/>
              <w:marTop w:val="0"/>
              <w:marBottom w:val="0"/>
              <w:divBdr>
                <w:top w:val="none" w:sz="0" w:space="0" w:color="auto"/>
                <w:left w:val="none" w:sz="0" w:space="0" w:color="auto"/>
                <w:bottom w:val="none" w:sz="0" w:space="0" w:color="auto"/>
                <w:right w:val="none" w:sz="0" w:space="0" w:color="auto"/>
              </w:divBdr>
            </w:div>
            <w:div w:id="291980602">
              <w:marLeft w:val="0"/>
              <w:marRight w:val="0"/>
              <w:marTop w:val="0"/>
              <w:marBottom w:val="0"/>
              <w:divBdr>
                <w:top w:val="none" w:sz="0" w:space="0" w:color="auto"/>
                <w:left w:val="none" w:sz="0" w:space="0" w:color="auto"/>
                <w:bottom w:val="none" w:sz="0" w:space="0" w:color="auto"/>
                <w:right w:val="none" w:sz="0" w:space="0" w:color="auto"/>
              </w:divBdr>
            </w:div>
            <w:div w:id="1727298425">
              <w:marLeft w:val="0"/>
              <w:marRight w:val="0"/>
              <w:marTop w:val="0"/>
              <w:marBottom w:val="0"/>
              <w:divBdr>
                <w:top w:val="none" w:sz="0" w:space="0" w:color="auto"/>
                <w:left w:val="none" w:sz="0" w:space="0" w:color="auto"/>
                <w:bottom w:val="none" w:sz="0" w:space="0" w:color="auto"/>
                <w:right w:val="none" w:sz="0" w:space="0" w:color="auto"/>
              </w:divBdr>
            </w:div>
            <w:div w:id="2100367057">
              <w:marLeft w:val="0"/>
              <w:marRight w:val="0"/>
              <w:marTop w:val="0"/>
              <w:marBottom w:val="0"/>
              <w:divBdr>
                <w:top w:val="none" w:sz="0" w:space="0" w:color="auto"/>
                <w:left w:val="none" w:sz="0" w:space="0" w:color="auto"/>
                <w:bottom w:val="none" w:sz="0" w:space="0" w:color="auto"/>
                <w:right w:val="none" w:sz="0" w:space="0" w:color="auto"/>
              </w:divBdr>
            </w:div>
            <w:div w:id="1902326158">
              <w:marLeft w:val="0"/>
              <w:marRight w:val="0"/>
              <w:marTop w:val="0"/>
              <w:marBottom w:val="0"/>
              <w:divBdr>
                <w:top w:val="none" w:sz="0" w:space="0" w:color="auto"/>
                <w:left w:val="none" w:sz="0" w:space="0" w:color="auto"/>
                <w:bottom w:val="none" w:sz="0" w:space="0" w:color="auto"/>
                <w:right w:val="none" w:sz="0" w:space="0" w:color="auto"/>
              </w:divBdr>
            </w:div>
            <w:div w:id="767625240">
              <w:marLeft w:val="0"/>
              <w:marRight w:val="0"/>
              <w:marTop w:val="0"/>
              <w:marBottom w:val="0"/>
              <w:divBdr>
                <w:top w:val="none" w:sz="0" w:space="0" w:color="auto"/>
                <w:left w:val="none" w:sz="0" w:space="0" w:color="auto"/>
                <w:bottom w:val="none" w:sz="0" w:space="0" w:color="auto"/>
                <w:right w:val="none" w:sz="0" w:space="0" w:color="auto"/>
              </w:divBdr>
            </w:div>
            <w:div w:id="302542112">
              <w:marLeft w:val="0"/>
              <w:marRight w:val="0"/>
              <w:marTop w:val="0"/>
              <w:marBottom w:val="0"/>
              <w:divBdr>
                <w:top w:val="none" w:sz="0" w:space="0" w:color="auto"/>
                <w:left w:val="none" w:sz="0" w:space="0" w:color="auto"/>
                <w:bottom w:val="none" w:sz="0" w:space="0" w:color="auto"/>
                <w:right w:val="none" w:sz="0" w:space="0" w:color="auto"/>
              </w:divBdr>
            </w:div>
            <w:div w:id="198470021">
              <w:marLeft w:val="0"/>
              <w:marRight w:val="0"/>
              <w:marTop w:val="0"/>
              <w:marBottom w:val="0"/>
              <w:divBdr>
                <w:top w:val="none" w:sz="0" w:space="0" w:color="auto"/>
                <w:left w:val="none" w:sz="0" w:space="0" w:color="auto"/>
                <w:bottom w:val="none" w:sz="0" w:space="0" w:color="auto"/>
                <w:right w:val="none" w:sz="0" w:space="0" w:color="auto"/>
              </w:divBdr>
            </w:div>
            <w:div w:id="823857079">
              <w:marLeft w:val="0"/>
              <w:marRight w:val="0"/>
              <w:marTop w:val="0"/>
              <w:marBottom w:val="0"/>
              <w:divBdr>
                <w:top w:val="none" w:sz="0" w:space="0" w:color="auto"/>
                <w:left w:val="none" w:sz="0" w:space="0" w:color="auto"/>
                <w:bottom w:val="none" w:sz="0" w:space="0" w:color="auto"/>
                <w:right w:val="none" w:sz="0" w:space="0" w:color="auto"/>
              </w:divBdr>
            </w:div>
            <w:div w:id="2095542878">
              <w:marLeft w:val="0"/>
              <w:marRight w:val="0"/>
              <w:marTop w:val="0"/>
              <w:marBottom w:val="0"/>
              <w:divBdr>
                <w:top w:val="none" w:sz="0" w:space="0" w:color="auto"/>
                <w:left w:val="none" w:sz="0" w:space="0" w:color="auto"/>
                <w:bottom w:val="none" w:sz="0" w:space="0" w:color="auto"/>
                <w:right w:val="none" w:sz="0" w:space="0" w:color="auto"/>
              </w:divBdr>
            </w:div>
            <w:div w:id="627592556">
              <w:marLeft w:val="0"/>
              <w:marRight w:val="0"/>
              <w:marTop w:val="0"/>
              <w:marBottom w:val="0"/>
              <w:divBdr>
                <w:top w:val="none" w:sz="0" w:space="0" w:color="auto"/>
                <w:left w:val="none" w:sz="0" w:space="0" w:color="auto"/>
                <w:bottom w:val="none" w:sz="0" w:space="0" w:color="auto"/>
                <w:right w:val="none" w:sz="0" w:space="0" w:color="auto"/>
              </w:divBdr>
            </w:div>
            <w:div w:id="888305601">
              <w:marLeft w:val="0"/>
              <w:marRight w:val="0"/>
              <w:marTop w:val="0"/>
              <w:marBottom w:val="0"/>
              <w:divBdr>
                <w:top w:val="none" w:sz="0" w:space="0" w:color="auto"/>
                <w:left w:val="none" w:sz="0" w:space="0" w:color="auto"/>
                <w:bottom w:val="none" w:sz="0" w:space="0" w:color="auto"/>
                <w:right w:val="none" w:sz="0" w:space="0" w:color="auto"/>
              </w:divBdr>
            </w:div>
            <w:div w:id="1426415339">
              <w:marLeft w:val="0"/>
              <w:marRight w:val="0"/>
              <w:marTop w:val="0"/>
              <w:marBottom w:val="0"/>
              <w:divBdr>
                <w:top w:val="none" w:sz="0" w:space="0" w:color="auto"/>
                <w:left w:val="none" w:sz="0" w:space="0" w:color="auto"/>
                <w:bottom w:val="none" w:sz="0" w:space="0" w:color="auto"/>
                <w:right w:val="none" w:sz="0" w:space="0" w:color="auto"/>
              </w:divBdr>
            </w:div>
            <w:div w:id="214894920">
              <w:marLeft w:val="0"/>
              <w:marRight w:val="0"/>
              <w:marTop w:val="0"/>
              <w:marBottom w:val="0"/>
              <w:divBdr>
                <w:top w:val="none" w:sz="0" w:space="0" w:color="auto"/>
                <w:left w:val="none" w:sz="0" w:space="0" w:color="auto"/>
                <w:bottom w:val="none" w:sz="0" w:space="0" w:color="auto"/>
                <w:right w:val="none" w:sz="0" w:space="0" w:color="auto"/>
              </w:divBdr>
            </w:div>
            <w:div w:id="503477197">
              <w:marLeft w:val="0"/>
              <w:marRight w:val="0"/>
              <w:marTop w:val="0"/>
              <w:marBottom w:val="0"/>
              <w:divBdr>
                <w:top w:val="none" w:sz="0" w:space="0" w:color="auto"/>
                <w:left w:val="none" w:sz="0" w:space="0" w:color="auto"/>
                <w:bottom w:val="none" w:sz="0" w:space="0" w:color="auto"/>
                <w:right w:val="none" w:sz="0" w:space="0" w:color="auto"/>
              </w:divBdr>
            </w:div>
            <w:div w:id="805666051">
              <w:marLeft w:val="0"/>
              <w:marRight w:val="0"/>
              <w:marTop w:val="0"/>
              <w:marBottom w:val="0"/>
              <w:divBdr>
                <w:top w:val="none" w:sz="0" w:space="0" w:color="auto"/>
                <w:left w:val="none" w:sz="0" w:space="0" w:color="auto"/>
                <w:bottom w:val="none" w:sz="0" w:space="0" w:color="auto"/>
                <w:right w:val="none" w:sz="0" w:space="0" w:color="auto"/>
              </w:divBdr>
            </w:div>
            <w:div w:id="63840720">
              <w:marLeft w:val="0"/>
              <w:marRight w:val="0"/>
              <w:marTop w:val="0"/>
              <w:marBottom w:val="0"/>
              <w:divBdr>
                <w:top w:val="none" w:sz="0" w:space="0" w:color="auto"/>
                <w:left w:val="none" w:sz="0" w:space="0" w:color="auto"/>
                <w:bottom w:val="none" w:sz="0" w:space="0" w:color="auto"/>
                <w:right w:val="none" w:sz="0" w:space="0" w:color="auto"/>
              </w:divBdr>
            </w:div>
            <w:div w:id="1005742486">
              <w:marLeft w:val="0"/>
              <w:marRight w:val="0"/>
              <w:marTop w:val="0"/>
              <w:marBottom w:val="0"/>
              <w:divBdr>
                <w:top w:val="none" w:sz="0" w:space="0" w:color="auto"/>
                <w:left w:val="none" w:sz="0" w:space="0" w:color="auto"/>
                <w:bottom w:val="none" w:sz="0" w:space="0" w:color="auto"/>
                <w:right w:val="none" w:sz="0" w:space="0" w:color="auto"/>
              </w:divBdr>
            </w:div>
            <w:div w:id="1383675866">
              <w:marLeft w:val="0"/>
              <w:marRight w:val="0"/>
              <w:marTop w:val="0"/>
              <w:marBottom w:val="0"/>
              <w:divBdr>
                <w:top w:val="none" w:sz="0" w:space="0" w:color="auto"/>
                <w:left w:val="none" w:sz="0" w:space="0" w:color="auto"/>
                <w:bottom w:val="none" w:sz="0" w:space="0" w:color="auto"/>
                <w:right w:val="none" w:sz="0" w:space="0" w:color="auto"/>
              </w:divBdr>
            </w:div>
            <w:div w:id="993606807">
              <w:marLeft w:val="0"/>
              <w:marRight w:val="0"/>
              <w:marTop w:val="0"/>
              <w:marBottom w:val="0"/>
              <w:divBdr>
                <w:top w:val="none" w:sz="0" w:space="0" w:color="auto"/>
                <w:left w:val="none" w:sz="0" w:space="0" w:color="auto"/>
                <w:bottom w:val="none" w:sz="0" w:space="0" w:color="auto"/>
                <w:right w:val="none" w:sz="0" w:space="0" w:color="auto"/>
              </w:divBdr>
            </w:div>
            <w:div w:id="87968276">
              <w:marLeft w:val="0"/>
              <w:marRight w:val="0"/>
              <w:marTop w:val="0"/>
              <w:marBottom w:val="0"/>
              <w:divBdr>
                <w:top w:val="none" w:sz="0" w:space="0" w:color="auto"/>
                <w:left w:val="none" w:sz="0" w:space="0" w:color="auto"/>
                <w:bottom w:val="none" w:sz="0" w:space="0" w:color="auto"/>
                <w:right w:val="none" w:sz="0" w:space="0" w:color="auto"/>
              </w:divBdr>
            </w:div>
            <w:div w:id="92096093">
              <w:marLeft w:val="0"/>
              <w:marRight w:val="0"/>
              <w:marTop w:val="0"/>
              <w:marBottom w:val="0"/>
              <w:divBdr>
                <w:top w:val="none" w:sz="0" w:space="0" w:color="auto"/>
                <w:left w:val="none" w:sz="0" w:space="0" w:color="auto"/>
                <w:bottom w:val="none" w:sz="0" w:space="0" w:color="auto"/>
                <w:right w:val="none" w:sz="0" w:space="0" w:color="auto"/>
              </w:divBdr>
            </w:div>
            <w:div w:id="1840996572">
              <w:marLeft w:val="0"/>
              <w:marRight w:val="0"/>
              <w:marTop w:val="0"/>
              <w:marBottom w:val="0"/>
              <w:divBdr>
                <w:top w:val="none" w:sz="0" w:space="0" w:color="auto"/>
                <w:left w:val="none" w:sz="0" w:space="0" w:color="auto"/>
                <w:bottom w:val="none" w:sz="0" w:space="0" w:color="auto"/>
                <w:right w:val="none" w:sz="0" w:space="0" w:color="auto"/>
              </w:divBdr>
            </w:div>
            <w:div w:id="259946609">
              <w:marLeft w:val="0"/>
              <w:marRight w:val="0"/>
              <w:marTop w:val="0"/>
              <w:marBottom w:val="0"/>
              <w:divBdr>
                <w:top w:val="none" w:sz="0" w:space="0" w:color="auto"/>
                <w:left w:val="none" w:sz="0" w:space="0" w:color="auto"/>
                <w:bottom w:val="none" w:sz="0" w:space="0" w:color="auto"/>
                <w:right w:val="none" w:sz="0" w:space="0" w:color="auto"/>
              </w:divBdr>
            </w:div>
            <w:div w:id="722291471">
              <w:marLeft w:val="0"/>
              <w:marRight w:val="0"/>
              <w:marTop w:val="0"/>
              <w:marBottom w:val="0"/>
              <w:divBdr>
                <w:top w:val="none" w:sz="0" w:space="0" w:color="auto"/>
                <w:left w:val="none" w:sz="0" w:space="0" w:color="auto"/>
                <w:bottom w:val="none" w:sz="0" w:space="0" w:color="auto"/>
                <w:right w:val="none" w:sz="0" w:space="0" w:color="auto"/>
              </w:divBdr>
            </w:div>
            <w:div w:id="585722654">
              <w:marLeft w:val="0"/>
              <w:marRight w:val="0"/>
              <w:marTop w:val="0"/>
              <w:marBottom w:val="0"/>
              <w:divBdr>
                <w:top w:val="none" w:sz="0" w:space="0" w:color="auto"/>
                <w:left w:val="none" w:sz="0" w:space="0" w:color="auto"/>
                <w:bottom w:val="none" w:sz="0" w:space="0" w:color="auto"/>
                <w:right w:val="none" w:sz="0" w:space="0" w:color="auto"/>
              </w:divBdr>
            </w:div>
            <w:div w:id="236476222">
              <w:marLeft w:val="0"/>
              <w:marRight w:val="0"/>
              <w:marTop w:val="0"/>
              <w:marBottom w:val="0"/>
              <w:divBdr>
                <w:top w:val="none" w:sz="0" w:space="0" w:color="auto"/>
                <w:left w:val="none" w:sz="0" w:space="0" w:color="auto"/>
                <w:bottom w:val="none" w:sz="0" w:space="0" w:color="auto"/>
                <w:right w:val="none" w:sz="0" w:space="0" w:color="auto"/>
              </w:divBdr>
            </w:div>
            <w:div w:id="215354563">
              <w:marLeft w:val="0"/>
              <w:marRight w:val="0"/>
              <w:marTop w:val="0"/>
              <w:marBottom w:val="0"/>
              <w:divBdr>
                <w:top w:val="none" w:sz="0" w:space="0" w:color="auto"/>
                <w:left w:val="none" w:sz="0" w:space="0" w:color="auto"/>
                <w:bottom w:val="none" w:sz="0" w:space="0" w:color="auto"/>
                <w:right w:val="none" w:sz="0" w:space="0" w:color="auto"/>
              </w:divBdr>
            </w:div>
            <w:div w:id="262954048">
              <w:marLeft w:val="0"/>
              <w:marRight w:val="0"/>
              <w:marTop w:val="0"/>
              <w:marBottom w:val="0"/>
              <w:divBdr>
                <w:top w:val="none" w:sz="0" w:space="0" w:color="auto"/>
                <w:left w:val="none" w:sz="0" w:space="0" w:color="auto"/>
                <w:bottom w:val="none" w:sz="0" w:space="0" w:color="auto"/>
                <w:right w:val="none" w:sz="0" w:space="0" w:color="auto"/>
              </w:divBdr>
            </w:div>
            <w:div w:id="926695417">
              <w:marLeft w:val="0"/>
              <w:marRight w:val="0"/>
              <w:marTop w:val="0"/>
              <w:marBottom w:val="0"/>
              <w:divBdr>
                <w:top w:val="none" w:sz="0" w:space="0" w:color="auto"/>
                <w:left w:val="none" w:sz="0" w:space="0" w:color="auto"/>
                <w:bottom w:val="none" w:sz="0" w:space="0" w:color="auto"/>
                <w:right w:val="none" w:sz="0" w:space="0" w:color="auto"/>
              </w:divBdr>
            </w:div>
            <w:div w:id="1139810969">
              <w:marLeft w:val="0"/>
              <w:marRight w:val="0"/>
              <w:marTop w:val="0"/>
              <w:marBottom w:val="0"/>
              <w:divBdr>
                <w:top w:val="none" w:sz="0" w:space="0" w:color="auto"/>
                <w:left w:val="none" w:sz="0" w:space="0" w:color="auto"/>
                <w:bottom w:val="none" w:sz="0" w:space="0" w:color="auto"/>
                <w:right w:val="none" w:sz="0" w:space="0" w:color="auto"/>
              </w:divBdr>
            </w:div>
            <w:div w:id="1301152706">
              <w:marLeft w:val="0"/>
              <w:marRight w:val="0"/>
              <w:marTop w:val="0"/>
              <w:marBottom w:val="0"/>
              <w:divBdr>
                <w:top w:val="none" w:sz="0" w:space="0" w:color="auto"/>
                <w:left w:val="none" w:sz="0" w:space="0" w:color="auto"/>
                <w:bottom w:val="none" w:sz="0" w:space="0" w:color="auto"/>
                <w:right w:val="none" w:sz="0" w:space="0" w:color="auto"/>
              </w:divBdr>
            </w:div>
            <w:div w:id="1087576474">
              <w:marLeft w:val="0"/>
              <w:marRight w:val="0"/>
              <w:marTop w:val="0"/>
              <w:marBottom w:val="0"/>
              <w:divBdr>
                <w:top w:val="none" w:sz="0" w:space="0" w:color="auto"/>
                <w:left w:val="none" w:sz="0" w:space="0" w:color="auto"/>
                <w:bottom w:val="none" w:sz="0" w:space="0" w:color="auto"/>
                <w:right w:val="none" w:sz="0" w:space="0" w:color="auto"/>
              </w:divBdr>
            </w:div>
            <w:div w:id="1009676700">
              <w:marLeft w:val="0"/>
              <w:marRight w:val="0"/>
              <w:marTop w:val="0"/>
              <w:marBottom w:val="0"/>
              <w:divBdr>
                <w:top w:val="none" w:sz="0" w:space="0" w:color="auto"/>
                <w:left w:val="none" w:sz="0" w:space="0" w:color="auto"/>
                <w:bottom w:val="none" w:sz="0" w:space="0" w:color="auto"/>
                <w:right w:val="none" w:sz="0" w:space="0" w:color="auto"/>
              </w:divBdr>
            </w:div>
            <w:div w:id="630088414">
              <w:marLeft w:val="0"/>
              <w:marRight w:val="0"/>
              <w:marTop w:val="0"/>
              <w:marBottom w:val="0"/>
              <w:divBdr>
                <w:top w:val="none" w:sz="0" w:space="0" w:color="auto"/>
                <w:left w:val="none" w:sz="0" w:space="0" w:color="auto"/>
                <w:bottom w:val="none" w:sz="0" w:space="0" w:color="auto"/>
                <w:right w:val="none" w:sz="0" w:space="0" w:color="auto"/>
              </w:divBdr>
            </w:div>
            <w:div w:id="43066659">
              <w:marLeft w:val="0"/>
              <w:marRight w:val="0"/>
              <w:marTop w:val="0"/>
              <w:marBottom w:val="0"/>
              <w:divBdr>
                <w:top w:val="none" w:sz="0" w:space="0" w:color="auto"/>
                <w:left w:val="none" w:sz="0" w:space="0" w:color="auto"/>
                <w:bottom w:val="none" w:sz="0" w:space="0" w:color="auto"/>
                <w:right w:val="none" w:sz="0" w:space="0" w:color="auto"/>
              </w:divBdr>
            </w:div>
            <w:div w:id="1425027595">
              <w:marLeft w:val="0"/>
              <w:marRight w:val="0"/>
              <w:marTop w:val="0"/>
              <w:marBottom w:val="0"/>
              <w:divBdr>
                <w:top w:val="none" w:sz="0" w:space="0" w:color="auto"/>
                <w:left w:val="none" w:sz="0" w:space="0" w:color="auto"/>
                <w:bottom w:val="none" w:sz="0" w:space="0" w:color="auto"/>
                <w:right w:val="none" w:sz="0" w:space="0" w:color="auto"/>
              </w:divBdr>
            </w:div>
            <w:div w:id="2011446115">
              <w:marLeft w:val="0"/>
              <w:marRight w:val="0"/>
              <w:marTop w:val="0"/>
              <w:marBottom w:val="0"/>
              <w:divBdr>
                <w:top w:val="none" w:sz="0" w:space="0" w:color="auto"/>
                <w:left w:val="none" w:sz="0" w:space="0" w:color="auto"/>
                <w:bottom w:val="none" w:sz="0" w:space="0" w:color="auto"/>
                <w:right w:val="none" w:sz="0" w:space="0" w:color="auto"/>
              </w:divBdr>
            </w:div>
            <w:div w:id="1712458709">
              <w:marLeft w:val="0"/>
              <w:marRight w:val="0"/>
              <w:marTop w:val="0"/>
              <w:marBottom w:val="0"/>
              <w:divBdr>
                <w:top w:val="none" w:sz="0" w:space="0" w:color="auto"/>
                <w:left w:val="none" w:sz="0" w:space="0" w:color="auto"/>
                <w:bottom w:val="none" w:sz="0" w:space="0" w:color="auto"/>
                <w:right w:val="none" w:sz="0" w:space="0" w:color="auto"/>
              </w:divBdr>
            </w:div>
            <w:div w:id="1691300877">
              <w:marLeft w:val="0"/>
              <w:marRight w:val="0"/>
              <w:marTop w:val="0"/>
              <w:marBottom w:val="0"/>
              <w:divBdr>
                <w:top w:val="none" w:sz="0" w:space="0" w:color="auto"/>
                <w:left w:val="none" w:sz="0" w:space="0" w:color="auto"/>
                <w:bottom w:val="none" w:sz="0" w:space="0" w:color="auto"/>
                <w:right w:val="none" w:sz="0" w:space="0" w:color="auto"/>
              </w:divBdr>
            </w:div>
            <w:div w:id="2088459193">
              <w:marLeft w:val="0"/>
              <w:marRight w:val="0"/>
              <w:marTop w:val="0"/>
              <w:marBottom w:val="0"/>
              <w:divBdr>
                <w:top w:val="none" w:sz="0" w:space="0" w:color="auto"/>
                <w:left w:val="none" w:sz="0" w:space="0" w:color="auto"/>
                <w:bottom w:val="none" w:sz="0" w:space="0" w:color="auto"/>
                <w:right w:val="none" w:sz="0" w:space="0" w:color="auto"/>
              </w:divBdr>
            </w:div>
            <w:div w:id="1672216899">
              <w:marLeft w:val="0"/>
              <w:marRight w:val="0"/>
              <w:marTop w:val="0"/>
              <w:marBottom w:val="0"/>
              <w:divBdr>
                <w:top w:val="none" w:sz="0" w:space="0" w:color="auto"/>
                <w:left w:val="none" w:sz="0" w:space="0" w:color="auto"/>
                <w:bottom w:val="none" w:sz="0" w:space="0" w:color="auto"/>
                <w:right w:val="none" w:sz="0" w:space="0" w:color="auto"/>
              </w:divBdr>
            </w:div>
            <w:div w:id="2074962241">
              <w:marLeft w:val="0"/>
              <w:marRight w:val="0"/>
              <w:marTop w:val="0"/>
              <w:marBottom w:val="0"/>
              <w:divBdr>
                <w:top w:val="none" w:sz="0" w:space="0" w:color="auto"/>
                <w:left w:val="none" w:sz="0" w:space="0" w:color="auto"/>
                <w:bottom w:val="none" w:sz="0" w:space="0" w:color="auto"/>
                <w:right w:val="none" w:sz="0" w:space="0" w:color="auto"/>
              </w:divBdr>
            </w:div>
            <w:div w:id="14423598">
              <w:marLeft w:val="0"/>
              <w:marRight w:val="0"/>
              <w:marTop w:val="0"/>
              <w:marBottom w:val="0"/>
              <w:divBdr>
                <w:top w:val="none" w:sz="0" w:space="0" w:color="auto"/>
                <w:left w:val="none" w:sz="0" w:space="0" w:color="auto"/>
                <w:bottom w:val="none" w:sz="0" w:space="0" w:color="auto"/>
                <w:right w:val="none" w:sz="0" w:space="0" w:color="auto"/>
              </w:divBdr>
            </w:div>
            <w:div w:id="2016152611">
              <w:marLeft w:val="0"/>
              <w:marRight w:val="0"/>
              <w:marTop w:val="0"/>
              <w:marBottom w:val="0"/>
              <w:divBdr>
                <w:top w:val="none" w:sz="0" w:space="0" w:color="auto"/>
                <w:left w:val="none" w:sz="0" w:space="0" w:color="auto"/>
                <w:bottom w:val="none" w:sz="0" w:space="0" w:color="auto"/>
                <w:right w:val="none" w:sz="0" w:space="0" w:color="auto"/>
              </w:divBdr>
            </w:div>
            <w:div w:id="662704509">
              <w:marLeft w:val="0"/>
              <w:marRight w:val="0"/>
              <w:marTop w:val="0"/>
              <w:marBottom w:val="0"/>
              <w:divBdr>
                <w:top w:val="none" w:sz="0" w:space="0" w:color="auto"/>
                <w:left w:val="none" w:sz="0" w:space="0" w:color="auto"/>
                <w:bottom w:val="none" w:sz="0" w:space="0" w:color="auto"/>
                <w:right w:val="none" w:sz="0" w:space="0" w:color="auto"/>
              </w:divBdr>
            </w:div>
            <w:div w:id="2138449471">
              <w:marLeft w:val="0"/>
              <w:marRight w:val="0"/>
              <w:marTop w:val="0"/>
              <w:marBottom w:val="0"/>
              <w:divBdr>
                <w:top w:val="none" w:sz="0" w:space="0" w:color="auto"/>
                <w:left w:val="none" w:sz="0" w:space="0" w:color="auto"/>
                <w:bottom w:val="none" w:sz="0" w:space="0" w:color="auto"/>
                <w:right w:val="none" w:sz="0" w:space="0" w:color="auto"/>
              </w:divBdr>
            </w:div>
            <w:div w:id="1156729745">
              <w:marLeft w:val="0"/>
              <w:marRight w:val="0"/>
              <w:marTop w:val="0"/>
              <w:marBottom w:val="0"/>
              <w:divBdr>
                <w:top w:val="none" w:sz="0" w:space="0" w:color="auto"/>
                <w:left w:val="none" w:sz="0" w:space="0" w:color="auto"/>
                <w:bottom w:val="none" w:sz="0" w:space="0" w:color="auto"/>
                <w:right w:val="none" w:sz="0" w:space="0" w:color="auto"/>
              </w:divBdr>
            </w:div>
            <w:div w:id="389621077">
              <w:marLeft w:val="0"/>
              <w:marRight w:val="0"/>
              <w:marTop w:val="0"/>
              <w:marBottom w:val="0"/>
              <w:divBdr>
                <w:top w:val="none" w:sz="0" w:space="0" w:color="auto"/>
                <w:left w:val="none" w:sz="0" w:space="0" w:color="auto"/>
                <w:bottom w:val="none" w:sz="0" w:space="0" w:color="auto"/>
                <w:right w:val="none" w:sz="0" w:space="0" w:color="auto"/>
              </w:divBdr>
            </w:div>
            <w:div w:id="777144453">
              <w:marLeft w:val="0"/>
              <w:marRight w:val="0"/>
              <w:marTop w:val="0"/>
              <w:marBottom w:val="0"/>
              <w:divBdr>
                <w:top w:val="none" w:sz="0" w:space="0" w:color="auto"/>
                <w:left w:val="none" w:sz="0" w:space="0" w:color="auto"/>
                <w:bottom w:val="none" w:sz="0" w:space="0" w:color="auto"/>
                <w:right w:val="none" w:sz="0" w:space="0" w:color="auto"/>
              </w:divBdr>
            </w:div>
            <w:div w:id="852501936">
              <w:marLeft w:val="0"/>
              <w:marRight w:val="0"/>
              <w:marTop w:val="0"/>
              <w:marBottom w:val="0"/>
              <w:divBdr>
                <w:top w:val="none" w:sz="0" w:space="0" w:color="auto"/>
                <w:left w:val="none" w:sz="0" w:space="0" w:color="auto"/>
                <w:bottom w:val="none" w:sz="0" w:space="0" w:color="auto"/>
                <w:right w:val="none" w:sz="0" w:space="0" w:color="auto"/>
              </w:divBdr>
            </w:div>
            <w:div w:id="1397777781">
              <w:marLeft w:val="0"/>
              <w:marRight w:val="0"/>
              <w:marTop w:val="0"/>
              <w:marBottom w:val="0"/>
              <w:divBdr>
                <w:top w:val="none" w:sz="0" w:space="0" w:color="auto"/>
                <w:left w:val="none" w:sz="0" w:space="0" w:color="auto"/>
                <w:bottom w:val="none" w:sz="0" w:space="0" w:color="auto"/>
                <w:right w:val="none" w:sz="0" w:space="0" w:color="auto"/>
              </w:divBdr>
            </w:div>
            <w:div w:id="1740401682">
              <w:marLeft w:val="0"/>
              <w:marRight w:val="0"/>
              <w:marTop w:val="0"/>
              <w:marBottom w:val="0"/>
              <w:divBdr>
                <w:top w:val="none" w:sz="0" w:space="0" w:color="auto"/>
                <w:left w:val="none" w:sz="0" w:space="0" w:color="auto"/>
                <w:bottom w:val="none" w:sz="0" w:space="0" w:color="auto"/>
                <w:right w:val="none" w:sz="0" w:space="0" w:color="auto"/>
              </w:divBdr>
            </w:div>
            <w:div w:id="565603419">
              <w:marLeft w:val="0"/>
              <w:marRight w:val="0"/>
              <w:marTop w:val="0"/>
              <w:marBottom w:val="0"/>
              <w:divBdr>
                <w:top w:val="none" w:sz="0" w:space="0" w:color="auto"/>
                <w:left w:val="none" w:sz="0" w:space="0" w:color="auto"/>
                <w:bottom w:val="none" w:sz="0" w:space="0" w:color="auto"/>
                <w:right w:val="none" w:sz="0" w:space="0" w:color="auto"/>
              </w:divBdr>
            </w:div>
            <w:div w:id="2018845896">
              <w:marLeft w:val="0"/>
              <w:marRight w:val="0"/>
              <w:marTop w:val="0"/>
              <w:marBottom w:val="0"/>
              <w:divBdr>
                <w:top w:val="none" w:sz="0" w:space="0" w:color="auto"/>
                <w:left w:val="none" w:sz="0" w:space="0" w:color="auto"/>
                <w:bottom w:val="none" w:sz="0" w:space="0" w:color="auto"/>
                <w:right w:val="none" w:sz="0" w:space="0" w:color="auto"/>
              </w:divBdr>
            </w:div>
          </w:divsChild>
        </w:div>
        <w:div w:id="1279219158">
          <w:marLeft w:val="0"/>
          <w:marRight w:val="0"/>
          <w:marTop w:val="0"/>
          <w:marBottom w:val="0"/>
          <w:divBdr>
            <w:top w:val="none" w:sz="0" w:space="0" w:color="auto"/>
            <w:left w:val="none" w:sz="0" w:space="0" w:color="auto"/>
            <w:bottom w:val="none" w:sz="0" w:space="0" w:color="auto"/>
            <w:right w:val="none" w:sz="0" w:space="0" w:color="auto"/>
          </w:divBdr>
          <w:divsChild>
            <w:div w:id="1779063453">
              <w:marLeft w:val="0"/>
              <w:marRight w:val="0"/>
              <w:marTop w:val="0"/>
              <w:marBottom w:val="0"/>
              <w:divBdr>
                <w:top w:val="none" w:sz="0" w:space="0" w:color="auto"/>
                <w:left w:val="none" w:sz="0" w:space="0" w:color="auto"/>
                <w:bottom w:val="none" w:sz="0" w:space="0" w:color="auto"/>
                <w:right w:val="none" w:sz="0" w:space="0" w:color="auto"/>
              </w:divBdr>
            </w:div>
            <w:div w:id="1369598091">
              <w:marLeft w:val="0"/>
              <w:marRight w:val="0"/>
              <w:marTop w:val="0"/>
              <w:marBottom w:val="0"/>
              <w:divBdr>
                <w:top w:val="none" w:sz="0" w:space="0" w:color="auto"/>
                <w:left w:val="none" w:sz="0" w:space="0" w:color="auto"/>
                <w:bottom w:val="none" w:sz="0" w:space="0" w:color="auto"/>
                <w:right w:val="none" w:sz="0" w:space="0" w:color="auto"/>
              </w:divBdr>
            </w:div>
            <w:div w:id="1179198811">
              <w:marLeft w:val="0"/>
              <w:marRight w:val="0"/>
              <w:marTop w:val="0"/>
              <w:marBottom w:val="0"/>
              <w:divBdr>
                <w:top w:val="none" w:sz="0" w:space="0" w:color="auto"/>
                <w:left w:val="none" w:sz="0" w:space="0" w:color="auto"/>
                <w:bottom w:val="none" w:sz="0" w:space="0" w:color="auto"/>
                <w:right w:val="none" w:sz="0" w:space="0" w:color="auto"/>
              </w:divBdr>
            </w:div>
            <w:div w:id="927155310">
              <w:marLeft w:val="0"/>
              <w:marRight w:val="0"/>
              <w:marTop w:val="0"/>
              <w:marBottom w:val="0"/>
              <w:divBdr>
                <w:top w:val="none" w:sz="0" w:space="0" w:color="auto"/>
                <w:left w:val="none" w:sz="0" w:space="0" w:color="auto"/>
                <w:bottom w:val="none" w:sz="0" w:space="0" w:color="auto"/>
                <w:right w:val="none" w:sz="0" w:space="0" w:color="auto"/>
              </w:divBdr>
            </w:div>
            <w:div w:id="1476754898">
              <w:marLeft w:val="0"/>
              <w:marRight w:val="0"/>
              <w:marTop w:val="0"/>
              <w:marBottom w:val="0"/>
              <w:divBdr>
                <w:top w:val="none" w:sz="0" w:space="0" w:color="auto"/>
                <w:left w:val="none" w:sz="0" w:space="0" w:color="auto"/>
                <w:bottom w:val="none" w:sz="0" w:space="0" w:color="auto"/>
                <w:right w:val="none" w:sz="0" w:space="0" w:color="auto"/>
              </w:divBdr>
            </w:div>
            <w:div w:id="174079762">
              <w:marLeft w:val="0"/>
              <w:marRight w:val="0"/>
              <w:marTop w:val="0"/>
              <w:marBottom w:val="0"/>
              <w:divBdr>
                <w:top w:val="none" w:sz="0" w:space="0" w:color="auto"/>
                <w:left w:val="none" w:sz="0" w:space="0" w:color="auto"/>
                <w:bottom w:val="none" w:sz="0" w:space="0" w:color="auto"/>
                <w:right w:val="none" w:sz="0" w:space="0" w:color="auto"/>
              </w:divBdr>
            </w:div>
            <w:div w:id="629022164">
              <w:marLeft w:val="0"/>
              <w:marRight w:val="0"/>
              <w:marTop w:val="0"/>
              <w:marBottom w:val="0"/>
              <w:divBdr>
                <w:top w:val="none" w:sz="0" w:space="0" w:color="auto"/>
                <w:left w:val="none" w:sz="0" w:space="0" w:color="auto"/>
                <w:bottom w:val="none" w:sz="0" w:space="0" w:color="auto"/>
                <w:right w:val="none" w:sz="0" w:space="0" w:color="auto"/>
              </w:divBdr>
            </w:div>
            <w:div w:id="1846892663">
              <w:marLeft w:val="0"/>
              <w:marRight w:val="0"/>
              <w:marTop w:val="0"/>
              <w:marBottom w:val="0"/>
              <w:divBdr>
                <w:top w:val="none" w:sz="0" w:space="0" w:color="auto"/>
                <w:left w:val="none" w:sz="0" w:space="0" w:color="auto"/>
                <w:bottom w:val="none" w:sz="0" w:space="0" w:color="auto"/>
                <w:right w:val="none" w:sz="0" w:space="0" w:color="auto"/>
              </w:divBdr>
            </w:div>
            <w:div w:id="1614315445">
              <w:marLeft w:val="0"/>
              <w:marRight w:val="0"/>
              <w:marTop w:val="0"/>
              <w:marBottom w:val="0"/>
              <w:divBdr>
                <w:top w:val="none" w:sz="0" w:space="0" w:color="auto"/>
                <w:left w:val="none" w:sz="0" w:space="0" w:color="auto"/>
                <w:bottom w:val="none" w:sz="0" w:space="0" w:color="auto"/>
                <w:right w:val="none" w:sz="0" w:space="0" w:color="auto"/>
              </w:divBdr>
            </w:div>
            <w:div w:id="1646737346">
              <w:marLeft w:val="0"/>
              <w:marRight w:val="0"/>
              <w:marTop w:val="0"/>
              <w:marBottom w:val="0"/>
              <w:divBdr>
                <w:top w:val="none" w:sz="0" w:space="0" w:color="auto"/>
                <w:left w:val="none" w:sz="0" w:space="0" w:color="auto"/>
                <w:bottom w:val="none" w:sz="0" w:space="0" w:color="auto"/>
                <w:right w:val="none" w:sz="0" w:space="0" w:color="auto"/>
              </w:divBdr>
            </w:div>
            <w:div w:id="626199613">
              <w:marLeft w:val="0"/>
              <w:marRight w:val="0"/>
              <w:marTop w:val="0"/>
              <w:marBottom w:val="0"/>
              <w:divBdr>
                <w:top w:val="none" w:sz="0" w:space="0" w:color="auto"/>
                <w:left w:val="none" w:sz="0" w:space="0" w:color="auto"/>
                <w:bottom w:val="none" w:sz="0" w:space="0" w:color="auto"/>
                <w:right w:val="none" w:sz="0" w:space="0" w:color="auto"/>
              </w:divBdr>
            </w:div>
            <w:div w:id="187913844">
              <w:marLeft w:val="0"/>
              <w:marRight w:val="0"/>
              <w:marTop w:val="0"/>
              <w:marBottom w:val="0"/>
              <w:divBdr>
                <w:top w:val="none" w:sz="0" w:space="0" w:color="auto"/>
                <w:left w:val="none" w:sz="0" w:space="0" w:color="auto"/>
                <w:bottom w:val="none" w:sz="0" w:space="0" w:color="auto"/>
                <w:right w:val="none" w:sz="0" w:space="0" w:color="auto"/>
              </w:divBdr>
            </w:div>
            <w:div w:id="1326737301">
              <w:marLeft w:val="0"/>
              <w:marRight w:val="0"/>
              <w:marTop w:val="0"/>
              <w:marBottom w:val="0"/>
              <w:divBdr>
                <w:top w:val="none" w:sz="0" w:space="0" w:color="auto"/>
                <w:left w:val="none" w:sz="0" w:space="0" w:color="auto"/>
                <w:bottom w:val="none" w:sz="0" w:space="0" w:color="auto"/>
                <w:right w:val="none" w:sz="0" w:space="0" w:color="auto"/>
              </w:divBdr>
            </w:div>
            <w:div w:id="1682781454">
              <w:marLeft w:val="0"/>
              <w:marRight w:val="0"/>
              <w:marTop w:val="0"/>
              <w:marBottom w:val="0"/>
              <w:divBdr>
                <w:top w:val="none" w:sz="0" w:space="0" w:color="auto"/>
                <w:left w:val="none" w:sz="0" w:space="0" w:color="auto"/>
                <w:bottom w:val="none" w:sz="0" w:space="0" w:color="auto"/>
                <w:right w:val="none" w:sz="0" w:space="0" w:color="auto"/>
              </w:divBdr>
            </w:div>
            <w:div w:id="1632590644">
              <w:marLeft w:val="0"/>
              <w:marRight w:val="0"/>
              <w:marTop w:val="0"/>
              <w:marBottom w:val="0"/>
              <w:divBdr>
                <w:top w:val="none" w:sz="0" w:space="0" w:color="auto"/>
                <w:left w:val="none" w:sz="0" w:space="0" w:color="auto"/>
                <w:bottom w:val="none" w:sz="0" w:space="0" w:color="auto"/>
                <w:right w:val="none" w:sz="0" w:space="0" w:color="auto"/>
              </w:divBdr>
            </w:div>
          </w:divsChild>
        </w:div>
        <w:div w:id="125978046">
          <w:marLeft w:val="0"/>
          <w:marRight w:val="0"/>
          <w:marTop w:val="0"/>
          <w:marBottom w:val="0"/>
          <w:divBdr>
            <w:top w:val="none" w:sz="0" w:space="0" w:color="auto"/>
            <w:left w:val="none" w:sz="0" w:space="0" w:color="auto"/>
            <w:bottom w:val="none" w:sz="0" w:space="0" w:color="auto"/>
            <w:right w:val="none" w:sz="0" w:space="0" w:color="auto"/>
          </w:divBdr>
        </w:div>
        <w:div w:id="387992043">
          <w:marLeft w:val="0"/>
          <w:marRight w:val="0"/>
          <w:marTop w:val="0"/>
          <w:marBottom w:val="0"/>
          <w:divBdr>
            <w:top w:val="none" w:sz="0" w:space="0" w:color="auto"/>
            <w:left w:val="none" w:sz="0" w:space="0" w:color="auto"/>
            <w:bottom w:val="none" w:sz="0" w:space="0" w:color="auto"/>
            <w:right w:val="none" w:sz="0" w:space="0" w:color="auto"/>
          </w:divBdr>
          <w:divsChild>
            <w:div w:id="765930750">
              <w:marLeft w:val="0"/>
              <w:marRight w:val="0"/>
              <w:marTop w:val="0"/>
              <w:marBottom w:val="0"/>
              <w:divBdr>
                <w:top w:val="none" w:sz="0" w:space="0" w:color="auto"/>
                <w:left w:val="none" w:sz="0" w:space="0" w:color="auto"/>
                <w:bottom w:val="none" w:sz="0" w:space="0" w:color="auto"/>
                <w:right w:val="none" w:sz="0" w:space="0" w:color="auto"/>
              </w:divBdr>
            </w:div>
            <w:div w:id="621308751">
              <w:marLeft w:val="0"/>
              <w:marRight w:val="0"/>
              <w:marTop w:val="0"/>
              <w:marBottom w:val="0"/>
              <w:divBdr>
                <w:top w:val="none" w:sz="0" w:space="0" w:color="auto"/>
                <w:left w:val="none" w:sz="0" w:space="0" w:color="auto"/>
                <w:bottom w:val="none" w:sz="0" w:space="0" w:color="auto"/>
                <w:right w:val="none" w:sz="0" w:space="0" w:color="auto"/>
              </w:divBdr>
            </w:div>
            <w:div w:id="1613174057">
              <w:marLeft w:val="0"/>
              <w:marRight w:val="0"/>
              <w:marTop w:val="0"/>
              <w:marBottom w:val="0"/>
              <w:divBdr>
                <w:top w:val="none" w:sz="0" w:space="0" w:color="auto"/>
                <w:left w:val="none" w:sz="0" w:space="0" w:color="auto"/>
                <w:bottom w:val="none" w:sz="0" w:space="0" w:color="auto"/>
                <w:right w:val="none" w:sz="0" w:space="0" w:color="auto"/>
              </w:divBdr>
            </w:div>
            <w:div w:id="1254237680">
              <w:marLeft w:val="0"/>
              <w:marRight w:val="0"/>
              <w:marTop w:val="0"/>
              <w:marBottom w:val="0"/>
              <w:divBdr>
                <w:top w:val="none" w:sz="0" w:space="0" w:color="auto"/>
                <w:left w:val="none" w:sz="0" w:space="0" w:color="auto"/>
                <w:bottom w:val="none" w:sz="0" w:space="0" w:color="auto"/>
                <w:right w:val="none" w:sz="0" w:space="0" w:color="auto"/>
              </w:divBdr>
            </w:div>
            <w:div w:id="1804762451">
              <w:marLeft w:val="0"/>
              <w:marRight w:val="0"/>
              <w:marTop w:val="0"/>
              <w:marBottom w:val="0"/>
              <w:divBdr>
                <w:top w:val="none" w:sz="0" w:space="0" w:color="auto"/>
                <w:left w:val="none" w:sz="0" w:space="0" w:color="auto"/>
                <w:bottom w:val="none" w:sz="0" w:space="0" w:color="auto"/>
                <w:right w:val="none" w:sz="0" w:space="0" w:color="auto"/>
              </w:divBdr>
            </w:div>
            <w:div w:id="286817088">
              <w:marLeft w:val="0"/>
              <w:marRight w:val="0"/>
              <w:marTop w:val="0"/>
              <w:marBottom w:val="0"/>
              <w:divBdr>
                <w:top w:val="none" w:sz="0" w:space="0" w:color="auto"/>
                <w:left w:val="none" w:sz="0" w:space="0" w:color="auto"/>
                <w:bottom w:val="none" w:sz="0" w:space="0" w:color="auto"/>
                <w:right w:val="none" w:sz="0" w:space="0" w:color="auto"/>
              </w:divBdr>
            </w:div>
            <w:div w:id="1928687046">
              <w:marLeft w:val="0"/>
              <w:marRight w:val="0"/>
              <w:marTop w:val="0"/>
              <w:marBottom w:val="0"/>
              <w:divBdr>
                <w:top w:val="none" w:sz="0" w:space="0" w:color="auto"/>
                <w:left w:val="none" w:sz="0" w:space="0" w:color="auto"/>
                <w:bottom w:val="none" w:sz="0" w:space="0" w:color="auto"/>
                <w:right w:val="none" w:sz="0" w:space="0" w:color="auto"/>
              </w:divBdr>
            </w:div>
            <w:div w:id="1933707829">
              <w:marLeft w:val="0"/>
              <w:marRight w:val="0"/>
              <w:marTop w:val="0"/>
              <w:marBottom w:val="0"/>
              <w:divBdr>
                <w:top w:val="none" w:sz="0" w:space="0" w:color="auto"/>
                <w:left w:val="none" w:sz="0" w:space="0" w:color="auto"/>
                <w:bottom w:val="none" w:sz="0" w:space="0" w:color="auto"/>
                <w:right w:val="none" w:sz="0" w:space="0" w:color="auto"/>
              </w:divBdr>
            </w:div>
          </w:divsChild>
        </w:div>
        <w:div w:id="1480220669">
          <w:marLeft w:val="0"/>
          <w:marRight w:val="0"/>
          <w:marTop w:val="0"/>
          <w:marBottom w:val="0"/>
          <w:divBdr>
            <w:top w:val="none" w:sz="0" w:space="0" w:color="auto"/>
            <w:left w:val="none" w:sz="0" w:space="0" w:color="auto"/>
            <w:bottom w:val="none" w:sz="0" w:space="0" w:color="auto"/>
            <w:right w:val="none" w:sz="0" w:space="0" w:color="auto"/>
          </w:divBdr>
        </w:div>
        <w:div w:id="409692719">
          <w:marLeft w:val="0"/>
          <w:marRight w:val="0"/>
          <w:marTop w:val="0"/>
          <w:marBottom w:val="0"/>
          <w:divBdr>
            <w:top w:val="none" w:sz="0" w:space="0" w:color="auto"/>
            <w:left w:val="none" w:sz="0" w:space="0" w:color="auto"/>
            <w:bottom w:val="none" w:sz="0" w:space="0" w:color="auto"/>
            <w:right w:val="none" w:sz="0" w:space="0" w:color="auto"/>
          </w:divBdr>
        </w:div>
        <w:div w:id="503472286">
          <w:marLeft w:val="0"/>
          <w:marRight w:val="0"/>
          <w:marTop w:val="0"/>
          <w:marBottom w:val="0"/>
          <w:divBdr>
            <w:top w:val="none" w:sz="0" w:space="0" w:color="auto"/>
            <w:left w:val="none" w:sz="0" w:space="0" w:color="auto"/>
            <w:bottom w:val="none" w:sz="0" w:space="0" w:color="auto"/>
            <w:right w:val="none" w:sz="0" w:space="0" w:color="auto"/>
          </w:divBdr>
          <w:divsChild>
            <w:div w:id="1141581034">
              <w:marLeft w:val="0"/>
              <w:marRight w:val="0"/>
              <w:marTop w:val="0"/>
              <w:marBottom w:val="0"/>
              <w:divBdr>
                <w:top w:val="none" w:sz="0" w:space="0" w:color="auto"/>
                <w:left w:val="none" w:sz="0" w:space="0" w:color="auto"/>
                <w:bottom w:val="none" w:sz="0" w:space="0" w:color="auto"/>
                <w:right w:val="none" w:sz="0" w:space="0" w:color="auto"/>
              </w:divBdr>
            </w:div>
            <w:div w:id="1007632693">
              <w:marLeft w:val="0"/>
              <w:marRight w:val="0"/>
              <w:marTop w:val="0"/>
              <w:marBottom w:val="0"/>
              <w:divBdr>
                <w:top w:val="none" w:sz="0" w:space="0" w:color="auto"/>
                <w:left w:val="none" w:sz="0" w:space="0" w:color="auto"/>
                <w:bottom w:val="none" w:sz="0" w:space="0" w:color="auto"/>
                <w:right w:val="none" w:sz="0" w:space="0" w:color="auto"/>
              </w:divBdr>
            </w:div>
          </w:divsChild>
        </w:div>
        <w:div w:id="658463502">
          <w:marLeft w:val="0"/>
          <w:marRight w:val="0"/>
          <w:marTop w:val="0"/>
          <w:marBottom w:val="0"/>
          <w:divBdr>
            <w:top w:val="none" w:sz="0" w:space="0" w:color="auto"/>
            <w:left w:val="none" w:sz="0" w:space="0" w:color="auto"/>
            <w:bottom w:val="none" w:sz="0" w:space="0" w:color="auto"/>
            <w:right w:val="none" w:sz="0" w:space="0" w:color="auto"/>
          </w:divBdr>
        </w:div>
        <w:div w:id="1106727754">
          <w:marLeft w:val="0"/>
          <w:marRight w:val="0"/>
          <w:marTop w:val="0"/>
          <w:marBottom w:val="0"/>
          <w:divBdr>
            <w:top w:val="none" w:sz="0" w:space="0" w:color="auto"/>
            <w:left w:val="none" w:sz="0" w:space="0" w:color="auto"/>
            <w:bottom w:val="none" w:sz="0" w:space="0" w:color="auto"/>
            <w:right w:val="none" w:sz="0" w:space="0" w:color="auto"/>
          </w:divBdr>
        </w:div>
        <w:div w:id="1655572278">
          <w:marLeft w:val="0"/>
          <w:marRight w:val="0"/>
          <w:marTop w:val="0"/>
          <w:marBottom w:val="0"/>
          <w:divBdr>
            <w:top w:val="none" w:sz="0" w:space="0" w:color="auto"/>
            <w:left w:val="none" w:sz="0" w:space="0" w:color="auto"/>
            <w:bottom w:val="none" w:sz="0" w:space="0" w:color="auto"/>
            <w:right w:val="none" w:sz="0" w:space="0" w:color="auto"/>
          </w:divBdr>
          <w:divsChild>
            <w:div w:id="1800143846">
              <w:marLeft w:val="0"/>
              <w:marRight w:val="0"/>
              <w:marTop w:val="0"/>
              <w:marBottom w:val="0"/>
              <w:divBdr>
                <w:top w:val="none" w:sz="0" w:space="0" w:color="auto"/>
                <w:left w:val="none" w:sz="0" w:space="0" w:color="auto"/>
                <w:bottom w:val="none" w:sz="0" w:space="0" w:color="auto"/>
                <w:right w:val="none" w:sz="0" w:space="0" w:color="auto"/>
              </w:divBdr>
            </w:div>
            <w:div w:id="610168486">
              <w:marLeft w:val="0"/>
              <w:marRight w:val="0"/>
              <w:marTop w:val="0"/>
              <w:marBottom w:val="0"/>
              <w:divBdr>
                <w:top w:val="none" w:sz="0" w:space="0" w:color="auto"/>
                <w:left w:val="none" w:sz="0" w:space="0" w:color="auto"/>
                <w:bottom w:val="none" w:sz="0" w:space="0" w:color="auto"/>
                <w:right w:val="none" w:sz="0" w:space="0" w:color="auto"/>
              </w:divBdr>
            </w:div>
            <w:div w:id="274099526">
              <w:marLeft w:val="0"/>
              <w:marRight w:val="0"/>
              <w:marTop w:val="0"/>
              <w:marBottom w:val="0"/>
              <w:divBdr>
                <w:top w:val="none" w:sz="0" w:space="0" w:color="auto"/>
                <w:left w:val="none" w:sz="0" w:space="0" w:color="auto"/>
                <w:bottom w:val="none" w:sz="0" w:space="0" w:color="auto"/>
                <w:right w:val="none" w:sz="0" w:space="0" w:color="auto"/>
              </w:divBdr>
            </w:div>
            <w:div w:id="1216509491">
              <w:marLeft w:val="0"/>
              <w:marRight w:val="0"/>
              <w:marTop w:val="0"/>
              <w:marBottom w:val="0"/>
              <w:divBdr>
                <w:top w:val="none" w:sz="0" w:space="0" w:color="auto"/>
                <w:left w:val="none" w:sz="0" w:space="0" w:color="auto"/>
                <w:bottom w:val="none" w:sz="0" w:space="0" w:color="auto"/>
                <w:right w:val="none" w:sz="0" w:space="0" w:color="auto"/>
              </w:divBdr>
            </w:div>
            <w:div w:id="965693791">
              <w:marLeft w:val="0"/>
              <w:marRight w:val="0"/>
              <w:marTop w:val="0"/>
              <w:marBottom w:val="0"/>
              <w:divBdr>
                <w:top w:val="none" w:sz="0" w:space="0" w:color="auto"/>
                <w:left w:val="none" w:sz="0" w:space="0" w:color="auto"/>
                <w:bottom w:val="none" w:sz="0" w:space="0" w:color="auto"/>
                <w:right w:val="none" w:sz="0" w:space="0" w:color="auto"/>
              </w:divBdr>
            </w:div>
            <w:div w:id="1512184913">
              <w:marLeft w:val="0"/>
              <w:marRight w:val="0"/>
              <w:marTop w:val="0"/>
              <w:marBottom w:val="0"/>
              <w:divBdr>
                <w:top w:val="none" w:sz="0" w:space="0" w:color="auto"/>
                <w:left w:val="none" w:sz="0" w:space="0" w:color="auto"/>
                <w:bottom w:val="none" w:sz="0" w:space="0" w:color="auto"/>
                <w:right w:val="none" w:sz="0" w:space="0" w:color="auto"/>
              </w:divBdr>
            </w:div>
            <w:div w:id="1671180604">
              <w:marLeft w:val="0"/>
              <w:marRight w:val="0"/>
              <w:marTop w:val="0"/>
              <w:marBottom w:val="0"/>
              <w:divBdr>
                <w:top w:val="none" w:sz="0" w:space="0" w:color="auto"/>
                <w:left w:val="none" w:sz="0" w:space="0" w:color="auto"/>
                <w:bottom w:val="none" w:sz="0" w:space="0" w:color="auto"/>
                <w:right w:val="none" w:sz="0" w:space="0" w:color="auto"/>
              </w:divBdr>
            </w:div>
            <w:div w:id="1370953639">
              <w:marLeft w:val="0"/>
              <w:marRight w:val="0"/>
              <w:marTop w:val="0"/>
              <w:marBottom w:val="0"/>
              <w:divBdr>
                <w:top w:val="none" w:sz="0" w:space="0" w:color="auto"/>
                <w:left w:val="none" w:sz="0" w:space="0" w:color="auto"/>
                <w:bottom w:val="none" w:sz="0" w:space="0" w:color="auto"/>
                <w:right w:val="none" w:sz="0" w:space="0" w:color="auto"/>
              </w:divBdr>
            </w:div>
            <w:div w:id="2052223532">
              <w:marLeft w:val="0"/>
              <w:marRight w:val="0"/>
              <w:marTop w:val="0"/>
              <w:marBottom w:val="0"/>
              <w:divBdr>
                <w:top w:val="none" w:sz="0" w:space="0" w:color="auto"/>
                <w:left w:val="none" w:sz="0" w:space="0" w:color="auto"/>
                <w:bottom w:val="none" w:sz="0" w:space="0" w:color="auto"/>
                <w:right w:val="none" w:sz="0" w:space="0" w:color="auto"/>
              </w:divBdr>
            </w:div>
            <w:div w:id="860120265">
              <w:marLeft w:val="0"/>
              <w:marRight w:val="0"/>
              <w:marTop w:val="0"/>
              <w:marBottom w:val="0"/>
              <w:divBdr>
                <w:top w:val="none" w:sz="0" w:space="0" w:color="auto"/>
                <w:left w:val="none" w:sz="0" w:space="0" w:color="auto"/>
                <w:bottom w:val="none" w:sz="0" w:space="0" w:color="auto"/>
                <w:right w:val="none" w:sz="0" w:space="0" w:color="auto"/>
              </w:divBdr>
            </w:div>
            <w:div w:id="662398374">
              <w:marLeft w:val="0"/>
              <w:marRight w:val="0"/>
              <w:marTop w:val="0"/>
              <w:marBottom w:val="0"/>
              <w:divBdr>
                <w:top w:val="none" w:sz="0" w:space="0" w:color="auto"/>
                <w:left w:val="none" w:sz="0" w:space="0" w:color="auto"/>
                <w:bottom w:val="none" w:sz="0" w:space="0" w:color="auto"/>
                <w:right w:val="none" w:sz="0" w:space="0" w:color="auto"/>
              </w:divBdr>
            </w:div>
            <w:div w:id="1025786819">
              <w:marLeft w:val="0"/>
              <w:marRight w:val="0"/>
              <w:marTop w:val="0"/>
              <w:marBottom w:val="0"/>
              <w:divBdr>
                <w:top w:val="none" w:sz="0" w:space="0" w:color="auto"/>
                <w:left w:val="none" w:sz="0" w:space="0" w:color="auto"/>
                <w:bottom w:val="none" w:sz="0" w:space="0" w:color="auto"/>
                <w:right w:val="none" w:sz="0" w:space="0" w:color="auto"/>
              </w:divBdr>
            </w:div>
            <w:div w:id="840391669">
              <w:marLeft w:val="0"/>
              <w:marRight w:val="0"/>
              <w:marTop w:val="0"/>
              <w:marBottom w:val="0"/>
              <w:divBdr>
                <w:top w:val="none" w:sz="0" w:space="0" w:color="auto"/>
                <w:left w:val="none" w:sz="0" w:space="0" w:color="auto"/>
                <w:bottom w:val="none" w:sz="0" w:space="0" w:color="auto"/>
                <w:right w:val="none" w:sz="0" w:space="0" w:color="auto"/>
              </w:divBdr>
            </w:div>
            <w:div w:id="1682319637">
              <w:marLeft w:val="0"/>
              <w:marRight w:val="0"/>
              <w:marTop w:val="0"/>
              <w:marBottom w:val="0"/>
              <w:divBdr>
                <w:top w:val="none" w:sz="0" w:space="0" w:color="auto"/>
                <w:left w:val="none" w:sz="0" w:space="0" w:color="auto"/>
                <w:bottom w:val="none" w:sz="0" w:space="0" w:color="auto"/>
                <w:right w:val="none" w:sz="0" w:space="0" w:color="auto"/>
              </w:divBdr>
            </w:div>
            <w:div w:id="336924851">
              <w:marLeft w:val="0"/>
              <w:marRight w:val="0"/>
              <w:marTop w:val="0"/>
              <w:marBottom w:val="0"/>
              <w:divBdr>
                <w:top w:val="none" w:sz="0" w:space="0" w:color="auto"/>
                <w:left w:val="none" w:sz="0" w:space="0" w:color="auto"/>
                <w:bottom w:val="none" w:sz="0" w:space="0" w:color="auto"/>
                <w:right w:val="none" w:sz="0" w:space="0" w:color="auto"/>
              </w:divBdr>
            </w:div>
            <w:div w:id="594900062">
              <w:marLeft w:val="0"/>
              <w:marRight w:val="0"/>
              <w:marTop w:val="0"/>
              <w:marBottom w:val="0"/>
              <w:divBdr>
                <w:top w:val="none" w:sz="0" w:space="0" w:color="auto"/>
                <w:left w:val="none" w:sz="0" w:space="0" w:color="auto"/>
                <w:bottom w:val="none" w:sz="0" w:space="0" w:color="auto"/>
                <w:right w:val="none" w:sz="0" w:space="0" w:color="auto"/>
              </w:divBdr>
            </w:div>
            <w:div w:id="1741244308">
              <w:marLeft w:val="0"/>
              <w:marRight w:val="0"/>
              <w:marTop w:val="0"/>
              <w:marBottom w:val="0"/>
              <w:divBdr>
                <w:top w:val="none" w:sz="0" w:space="0" w:color="auto"/>
                <w:left w:val="none" w:sz="0" w:space="0" w:color="auto"/>
                <w:bottom w:val="none" w:sz="0" w:space="0" w:color="auto"/>
                <w:right w:val="none" w:sz="0" w:space="0" w:color="auto"/>
              </w:divBdr>
            </w:div>
            <w:div w:id="268240154">
              <w:marLeft w:val="0"/>
              <w:marRight w:val="0"/>
              <w:marTop w:val="0"/>
              <w:marBottom w:val="0"/>
              <w:divBdr>
                <w:top w:val="none" w:sz="0" w:space="0" w:color="auto"/>
                <w:left w:val="none" w:sz="0" w:space="0" w:color="auto"/>
                <w:bottom w:val="none" w:sz="0" w:space="0" w:color="auto"/>
                <w:right w:val="none" w:sz="0" w:space="0" w:color="auto"/>
              </w:divBdr>
            </w:div>
            <w:div w:id="802307711">
              <w:marLeft w:val="0"/>
              <w:marRight w:val="0"/>
              <w:marTop w:val="0"/>
              <w:marBottom w:val="0"/>
              <w:divBdr>
                <w:top w:val="none" w:sz="0" w:space="0" w:color="auto"/>
                <w:left w:val="none" w:sz="0" w:space="0" w:color="auto"/>
                <w:bottom w:val="none" w:sz="0" w:space="0" w:color="auto"/>
                <w:right w:val="none" w:sz="0" w:space="0" w:color="auto"/>
              </w:divBdr>
            </w:div>
            <w:div w:id="502209970">
              <w:marLeft w:val="0"/>
              <w:marRight w:val="0"/>
              <w:marTop w:val="0"/>
              <w:marBottom w:val="0"/>
              <w:divBdr>
                <w:top w:val="none" w:sz="0" w:space="0" w:color="auto"/>
                <w:left w:val="none" w:sz="0" w:space="0" w:color="auto"/>
                <w:bottom w:val="none" w:sz="0" w:space="0" w:color="auto"/>
                <w:right w:val="none" w:sz="0" w:space="0" w:color="auto"/>
              </w:divBdr>
            </w:div>
            <w:div w:id="1028411723">
              <w:marLeft w:val="0"/>
              <w:marRight w:val="0"/>
              <w:marTop w:val="0"/>
              <w:marBottom w:val="0"/>
              <w:divBdr>
                <w:top w:val="none" w:sz="0" w:space="0" w:color="auto"/>
                <w:left w:val="none" w:sz="0" w:space="0" w:color="auto"/>
                <w:bottom w:val="none" w:sz="0" w:space="0" w:color="auto"/>
                <w:right w:val="none" w:sz="0" w:space="0" w:color="auto"/>
              </w:divBdr>
            </w:div>
          </w:divsChild>
        </w:div>
        <w:div w:id="1422992531">
          <w:marLeft w:val="0"/>
          <w:marRight w:val="0"/>
          <w:marTop w:val="0"/>
          <w:marBottom w:val="0"/>
          <w:divBdr>
            <w:top w:val="none" w:sz="0" w:space="0" w:color="auto"/>
            <w:left w:val="none" w:sz="0" w:space="0" w:color="auto"/>
            <w:bottom w:val="none" w:sz="0" w:space="0" w:color="auto"/>
            <w:right w:val="none" w:sz="0" w:space="0" w:color="auto"/>
          </w:divBdr>
          <w:divsChild>
            <w:div w:id="996567096">
              <w:marLeft w:val="0"/>
              <w:marRight w:val="0"/>
              <w:marTop w:val="0"/>
              <w:marBottom w:val="0"/>
              <w:divBdr>
                <w:top w:val="none" w:sz="0" w:space="0" w:color="auto"/>
                <w:left w:val="none" w:sz="0" w:space="0" w:color="auto"/>
                <w:bottom w:val="none" w:sz="0" w:space="0" w:color="auto"/>
                <w:right w:val="none" w:sz="0" w:space="0" w:color="auto"/>
              </w:divBdr>
            </w:div>
            <w:div w:id="1417360598">
              <w:marLeft w:val="0"/>
              <w:marRight w:val="0"/>
              <w:marTop w:val="0"/>
              <w:marBottom w:val="0"/>
              <w:divBdr>
                <w:top w:val="none" w:sz="0" w:space="0" w:color="auto"/>
                <w:left w:val="none" w:sz="0" w:space="0" w:color="auto"/>
                <w:bottom w:val="none" w:sz="0" w:space="0" w:color="auto"/>
                <w:right w:val="none" w:sz="0" w:space="0" w:color="auto"/>
              </w:divBdr>
            </w:div>
            <w:div w:id="535504748">
              <w:marLeft w:val="0"/>
              <w:marRight w:val="0"/>
              <w:marTop w:val="0"/>
              <w:marBottom w:val="0"/>
              <w:divBdr>
                <w:top w:val="none" w:sz="0" w:space="0" w:color="auto"/>
                <w:left w:val="none" w:sz="0" w:space="0" w:color="auto"/>
                <w:bottom w:val="none" w:sz="0" w:space="0" w:color="auto"/>
                <w:right w:val="none" w:sz="0" w:space="0" w:color="auto"/>
              </w:divBdr>
            </w:div>
            <w:div w:id="2047560975">
              <w:marLeft w:val="0"/>
              <w:marRight w:val="0"/>
              <w:marTop w:val="0"/>
              <w:marBottom w:val="0"/>
              <w:divBdr>
                <w:top w:val="none" w:sz="0" w:space="0" w:color="auto"/>
                <w:left w:val="none" w:sz="0" w:space="0" w:color="auto"/>
                <w:bottom w:val="none" w:sz="0" w:space="0" w:color="auto"/>
                <w:right w:val="none" w:sz="0" w:space="0" w:color="auto"/>
              </w:divBdr>
            </w:div>
            <w:div w:id="1314336259">
              <w:marLeft w:val="0"/>
              <w:marRight w:val="0"/>
              <w:marTop w:val="0"/>
              <w:marBottom w:val="0"/>
              <w:divBdr>
                <w:top w:val="none" w:sz="0" w:space="0" w:color="auto"/>
                <w:left w:val="none" w:sz="0" w:space="0" w:color="auto"/>
                <w:bottom w:val="none" w:sz="0" w:space="0" w:color="auto"/>
                <w:right w:val="none" w:sz="0" w:space="0" w:color="auto"/>
              </w:divBdr>
            </w:div>
            <w:div w:id="1202477404">
              <w:marLeft w:val="0"/>
              <w:marRight w:val="0"/>
              <w:marTop w:val="0"/>
              <w:marBottom w:val="0"/>
              <w:divBdr>
                <w:top w:val="none" w:sz="0" w:space="0" w:color="auto"/>
                <w:left w:val="none" w:sz="0" w:space="0" w:color="auto"/>
                <w:bottom w:val="none" w:sz="0" w:space="0" w:color="auto"/>
                <w:right w:val="none" w:sz="0" w:space="0" w:color="auto"/>
              </w:divBdr>
            </w:div>
            <w:div w:id="833187083">
              <w:marLeft w:val="0"/>
              <w:marRight w:val="0"/>
              <w:marTop w:val="0"/>
              <w:marBottom w:val="0"/>
              <w:divBdr>
                <w:top w:val="none" w:sz="0" w:space="0" w:color="auto"/>
                <w:left w:val="none" w:sz="0" w:space="0" w:color="auto"/>
                <w:bottom w:val="none" w:sz="0" w:space="0" w:color="auto"/>
                <w:right w:val="none" w:sz="0" w:space="0" w:color="auto"/>
              </w:divBdr>
            </w:div>
            <w:div w:id="1910996394">
              <w:marLeft w:val="0"/>
              <w:marRight w:val="0"/>
              <w:marTop w:val="0"/>
              <w:marBottom w:val="0"/>
              <w:divBdr>
                <w:top w:val="none" w:sz="0" w:space="0" w:color="auto"/>
                <w:left w:val="none" w:sz="0" w:space="0" w:color="auto"/>
                <w:bottom w:val="none" w:sz="0" w:space="0" w:color="auto"/>
                <w:right w:val="none" w:sz="0" w:space="0" w:color="auto"/>
              </w:divBdr>
            </w:div>
            <w:div w:id="255335463">
              <w:marLeft w:val="0"/>
              <w:marRight w:val="0"/>
              <w:marTop w:val="0"/>
              <w:marBottom w:val="0"/>
              <w:divBdr>
                <w:top w:val="none" w:sz="0" w:space="0" w:color="auto"/>
                <w:left w:val="none" w:sz="0" w:space="0" w:color="auto"/>
                <w:bottom w:val="none" w:sz="0" w:space="0" w:color="auto"/>
                <w:right w:val="none" w:sz="0" w:space="0" w:color="auto"/>
              </w:divBdr>
            </w:div>
            <w:div w:id="506595721">
              <w:marLeft w:val="0"/>
              <w:marRight w:val="0"/>
              <w:marTop w:val="0"/>
              <w:marBottom w:val="0"/>
              <w:divBdr>
                <w:top w:val="none" w:sz="0" w:space="0" w:color="auto"/>
                <w:left w:val="none" w:sz="0" w:space="0" w:color="auto"/>
                <w:bottom w:val="none" w:sz="0" w:space="0" w:color="auto"/>
                <w:right w:val="none" w:sz="0" w:space="0" w:color="auto"/>
              </w:divBdr>
            </w:div>
            <w:div w:id="1409955970">
              <w:marLeft w:val="0"/>
              <w:marRight w:val="0"/>
              <w:marTop w:val="0"/>
              <w:marBottom w:val="0"/>
              <w:divBdr>
                <w:top w:val="none" w:sz="0" w:space="0" w:color="auto"/>
                <w:left w:val="none" w:sz="0" w:space="0" w:color="auto"/>
                <w:bottom w:val="none" w:sz="0" w:space="0" w:color="auto"/>
                <w:right w:val="none" w:sz="0" w:space="0" w:color="auto"/>
              </w:divBdr>
            </w:div>
            <w:div w:id="1699699405">
              <w:marLeft w:val="0"/>
              <w:marRight w:val="0"/>
              <w:marTop w:val="0"/>
              <w:marBottom w:val="0"/>
              <w:divBdr>
                <w:top w:val="none" w:sz="0" w:space="0" w:color="auto"/>
                <w:left w:val="none" w:sz="0" w:space="0" w:color="auto"/>
                <w:bottom w:val="none" w:sz="0" w:space="0" w:color="auto"/>
                <w:right w:val="none" w:sz="0" w:space="0" w:color="auto"/>
              </w:divBdr>
            </w:div>
            <w:div w:id="479619228">
              <w:marLeft w:val="0"/>
              <w:marRight w:val="0"/>
              <w:marTop w:val="0"/>
              <w:marBottom w:val="0"/>
              <w:divBdr>
                <w:top w:val="none" w:sz="0" w:space="0" w:color="auto"/>
                <w:left w:val="none" w:sz="0" w:space="0" w:color="auto"/>
                <w:bottom w:val="none" w:sz="0" w:space="0" w:color="auto"/>
                <w:right w:val="none" w:sz="0" w:space="0" w:color="auto"/>
              </w:divBdr>
            </w:div>
            <w:div w:id="1106467938">
              <w:marLeft w:val="0"/>
              <w:marRight w:val="0"/>
              <w:marTop w:val="0"/>
              <w:marBottom w:val="0"/>
              <w:divBdr>
                <w:top w:val="none" w:sz="0" w:space="0" w:color="auto"/>
                <w:left w:val="none" w:sz="0" w:space="0" w:color="auto"/>
                <w:bottom w:val="none" w:sz="0" w:space="0" w:color="auto"/>
                <w:right w:val="none" w:sz="0" w:space="0" w:color="auto"/>
              </w:divBdr>
            </w:div>
            <w:div w:id="741754191">
              <w:marLeft w:val="0"/>
              <w:marRight w:val="0"/>
              <w:marTop w:val="0"/>
              <w:marBottom w:val="0"/>
              <w:divBdr>
                <w:top w:val="none" w:sz="0" w:space="0" w:color="auto"/>
                <w:left w:val="none" w:sz="0" w:space="0" w:color="auto"/>
                <w:bottom w:val="none" w:sz="0" w:space="0" w:color="auto"/>
                <w:right w:val="none" w:sz="0" w:space="0" w:color="auto"/>
              </w:divBdr>
            </w:div>
            <w:div w:id="81341645">
              <w:marLeft w:val="0"/>
              <w:marRight w:val="0"/>
              <w:marTop w:val="0"/>
              <w:marBottom w:val="0"/>
              <w:divBdr>
                <w:top w:val="none" w:sz="0" w:space="0" w:color="auto"/>
                <w:left w:val="none" w:sz="0" w:space="0" w:color="auto"/>
                <w:bottom w:val="none" w:sz="0" w:space="0" w:color="auto"/>
                <w:right w:val="none" w:sz="0" w:space="0" w:color="auto"/>
              </w:divBdr>
            </w:div>
            <w:div w:id="1499728606">
              <w:marLeft w:val="0"/>
              <w:marRight w:val="0"/>
              <w:marTop w:val="0"/>
              <w:marBottom w:val="0"/>
              <w:divBdr>
                <w:top w:val="none" w:sz="0" w:space="0" w:color="auto"/>
                <w:left w:val="none" w:sz="0" w:space="0" w:color="auto"/>
                <w:bottom w:val="none" w:sz="0" w:space="0" w:color="auto"/>
                <w:right w:val="none" w:sz="0" w:space="0" w:color="auto"/>
              </w:divBdr>
            </w:div>
            <w:div w:id="2016373284">
              <w:marLeft w:val="0"/>
              <w:marRight w:val="0"/>
              <w:marTop w:val="0"/>
              <w:marBottom w:val="0"/>
              <w:divBdr>
                <w:top w:val="none" w:sz="0" w:space="0" w:color="auto"/>
                <w:left w:val="none" w:sz="0" w:space="0" w:color="auto"/>
                <w:bottom w:val="none" w:sz="0" w:space="0" w:color="auto"/>
                <w:right w:val="none" w:sz="0" w:space="0" w:color="auto"/>
              </w:divBdr>
            </w:div>
            <w:div w:id="217252444">
              <w:marLeft w:val="0"/>
              <w:marRight w:val="0"/>
              <w:marTop w:val="0"/>
              <w:marBottom w:val="0"/>
              <w:divBdr>
                <w:top w:val="none" w:sz="0" w:space="0" w:color="auto"/>
                <w:left w:val="none" w:sz="0" w:space="0" w:color="auto"/>
                <w:bottom w:val="none" w:sz="0" w:space="0" w:color="auto"/>
                <w:right w:val="none" w:sz="0" w:space="0" w:color="auto"/>
              </w:divBdr>
            </w:div>
            <w:div w:id="427392998">
              <w:marLeft w:val="0"/>
              <w:marRight w:val="0"/>
              <w:marTop w:val="0"/>
              <w:marBottom w:val="0"/>
              <w:divBdr>
                <w:top w:val="none" w:sz="0" w:space="0" w:color="auto"/>
                <w:left w:val="none" w:sz="0" w:space="0" w:color="auto"/>
                <w:bottom w:val="none" w:sz="0" w:space="0" w:color="auto"/>
                <w:right w:val="none" w:sz="0" w:space="0" w:color="auto"/>
              </w:divBdr>
            </w:div>
            <w:div w:id="1106658937">
              <w:marLeft w:val="0"/>
              <w:marRight w:val="0"/>
              <w:marTop w:val="0"/>
              <w:marBottom w:val="0"/>
              <w:divBdr>
                <w:top w:val="none" w:sz="0" w:space="0" w:color="auto"/>
                <w:left w:val="none" w:sz="0" w:space="0" w:color="auto"/>
                <w:bottom w:val="none" w:sz="0" w:space="0" w:color="auto"/>
                <w:right w:val="none" w:sz="0" w:space="0" w:color="auto"/>
              </w:divBdr>
            </w:div>
            <w:div w:id="694306836">
              <w:marLeft w:val="0"/>
              <w:marRight w:val="0"/>
              <w:marTop w:val="0"/>
              <w:marBottom w:val="0"/>
              <w:divBdr>
                <w:top w:val="none" w:sz="0" w:space="0" w:color="auto"/>
                <w:left w:val="none" w:sz="0" w:space="0" w:color="auto"/>
                <w:bottom w:val="none" w:sz="0" w:space="0" w:color="auto"/>
                <w:right w:val="none" w:sz="0" w:space="0" w:color="auto"/>
              </w:divBdr>
            </w:div>
            <w:div w:id="1210998629">
              <w:marLeft w:val="0"/>
              <w:marRight w:val="0"/>
              <w:marTop w:val="0"/>
              <w:marBottom w:val="0"/>
              <w:divBdr>
                <w:top w:val="none" w:sz="0" w:space="0" w:color="auto"/>
                <w:left w:val="none" w:sz="0" w:space="0" w:color="auto"/>
                <w:bottom w:val="none" w:sz="0" w:space="0" w:color="auto"/>
                <w:right w:val="none" w:sz="0" w:space="0" w:color="auto"/>
              </w:divBdr>
            </w:div>
            <w:div w:id="935555351">
              <w:marLeft w:val="0"/>
              <w:marRight w:val="0"/>
              <w:marTop w:val="0"/>
              <w:marBottom w:val="0"/>
              <w:divBdr>
                <w:top w:val="none" w:sz="0" w:space="0" w:color="auto"/>
                <w:left w:val="none" w:sz="0" w:space="0" w:color="auto"/>
                <w:bottom w:val="none" w:sz="0" w:space="0" w:color="auto"/>
                <w:right w:val="none" w:sz="0" w:space="0" w:color="auto"/>
              </w:divBdr>
            </w:div>
            <w:div w:id="611933522">
              <w:marLeft w:val="0"/>
              <w:marRight w:val="0"/>
              <w:marTop w:val="0"/>
              <w:marBottom w:val="0"/>
              <w:divBdr>
                <w:top w:val="none" w:sz="0" w:space="0" w:color="auto"/>
                <w:left w:val="none" w:sz="0" w:space="0" w:color="auto"/>
                <w:bottom w:val="none" w:sz="0" w:space="0" w:color="auto"/>
                <w:right w:val="none" w:sz="0" w:space="0" w:color="auto"/>
              </w:divBdr>
            </w:div>
            <w:div w:id="797339841">
              <w:marLeft w:val="0"/>
              <w:marRight w:val="0"/>
              <w:marTop w:val="0"/>
              <w:marBottom w:val="0"/>
              <w:divBdr>
                <w:top w:val="none" w:sz="0" w:space="0" w:color="auto"/>
                <w:left w:val="none" w:sz="0" w:space="0" w:color="auto"/>
                <w:bottom w:val="none" w:sz="0" w:space="0" w:color="auto"/>
                <w:right w:val="none" w:sz="0" w:space="0" w:color="auto"/>
              </w:divBdr>
            </w:div>
            <w:div w:id="1094863688">
              <w:marLeft w:val="0"/>
              <w:marRight w:val="0"/>
              <w:marTop w:val="0"/>
              <w:marBottom w:val="0"/>
              <w:divBdr>
                <w:top w:val="none" w:sz="0" w:space="0" w:color="auto"/>
                <w:left w:val="none" w:sz="0" w:space="0" w:color="auto"/>
                <w:bottom w:val="none" w:sz="0" w:space="0" w:color="auto"/>
                <w:right w:val="none" w:sz="0" w:space="0" w:color="auto"/>
              </w:divBdr>
            </w:div>
            <w:div w:id="536626575">
              <w:marLeft w:val="0"/>
              <w:marRight w:val="0"/>
              <w:marTop w:val="0"/>
              <w:marBottom w:val="0"/>
              <w:divBdr>
                <w:top w:val="none" w:sz="0" w:space="0" w:color="auto"/>
                <w:left w:val="none" w:sz="0" w:space="0" w:color="auto"/>
                <w:bottom w:val="none" w:sz="0" w:space="0" w:color="auto"/>
                <w:right w:val="none" w:sz="0" w:space="0" w:color="auto"/>
              </w:divBdr>
            </w:div>
            <w:div w:id="385298290">
              <w:marLeft w:val="0"/>
              <w:marRight w:val="0"/>
              <w:marTop w:val="0"/>
              <w:marBottom w:val="0"/>
              <w:divBdr>
                <w:top w:val="none" w:sz="0" w:space="0" w:color="auto"/>
                <w:left w:val="none" w:sz="0" w:space="0" w:color="auto"/>
                <w:bottom w:val="none" w:sz="0" w:space="0" w:color="auto"/>
                <w:right w:val="none" w:sz="0" w:space="0" w:color="auto"/>
              </w:divBdr>
            </w:div>
            <w:div w:id="968708726">
              <w:marLeft w:val="0"/>
              <w:marRight w:val="0"/>
              <w:marTop w:val="0"/>
              <w:marBottom w:val="0"/>
              <w:divBdr>
                <w:top w:val="none" w:sz="0" w:space="0" w:color="auto"/>
                <w:left w:val="none" w:sz="0" w:space="0" w:color="auto"/>
                <w:bottom w:val="none" w:sz="0" w:space="0" w:color="auto"/>
                <w:right w:val="none" w:sz="0" w:space="0" w:color="auto"/>
              </w:divBdr>
            </w:div>
            <w:div w:id="217009180">
              <w:marLeft w:val="0"/>
              <w:marRight w:val="0"/>
              <w:marTop w:val="0"/>
              <w:marBottom w:val="0"/>
              <w:divBdr>
                <w:top w:val="none" w:sz="0" w:space="0" w:color="auto"/>
                <w:left w:val="none" w:sz="0" w:space="0" w:color="auto"/>
                <w:bottom w:val="none" w:sz="0" w:space="0" w:color="auto"/>
                <w:right w:val="none" w:sz="0" w:space="0" w:color="auto"/>
              </w:divBdr>
            </w:div>
          </w:divsChild>
        </w:div>
        <w:div w:id="531264326">
          <w:marLeft w:val="0"/>
          <w:marRight w:val="0"/>
          <w:marTop w:val="0"/>
          <w:marBottom w:val="0"/>
          <w:divBdr>
            <w:top w:val="none" w:sz="0" w:space="0" w:color="auto"/>
            <w:left w:val="none" w:sz="0" w:space="0" w:color="auto"/>
            <w:bottom w:val="none" w:sz="0" w:space="0" w:color="auto"/>
            <w:right w:val="none" w:sz="0" w:space="0" w:color="auto"/>
          </w:divBdr>
        </w:div>
        <w:div w:id="1736274570">
          <w:marLeft w:val="0"/>
          <w:marRight w:val="0"/>
          <w:marTop w:val="0"/>
          <w:marBottom w:val="0"/>
          <w:divBdr>
            <w:top w:val="none" w:sz="0" w:space="0" w:color="auto"/>
            <w:left w:val="none" w:sz="0" w:space="0" w:color="auto"/>
            <w:bottom w:val="none" w:sz="0" w:space="0" w:color="auto"/>
            <w:right w:val="none" w:sz="0" w:space="0" w:color="auto"/>
          </w:divBdr>
        </w:div>
        <w:div w:id="1451511611">
          <w:marLeft w:val="0"/>
          <w:marRight w:val="0"/>
          <w:marTop w:val="0"/>
          <w:marBottom w:val="0"/>
          <w:divBdr>
            <w:top w:val="none" w:sz="0" w:space="0" w:color="auto"/>
            <w:left w:val="none" w:sz="0" w:space="0" w:color="auto"/>
            <w:bottom w:val="none" w:sz="0" w:space="0" w:color="auto"/>
            <w:right w:val="none" w:sz="0" w:space="0" w:color="auto"/>
          </w:divBdr>
          <w:divsChild>
            <w:div w:id="1013144437">
              <w:marLeft w:val="0"/>
              <w:marRight w:val="0"/>
              <w:marTop w:val="0"/>
              <w:marBottom w:val="0"/>
              <w:divBdr>
                <w:top w:val="none" w:sz="0" w:space="0" w:color="auto"/>
                <w:left w:val="none" w:sz="0" w:space="0" w:color="auto"/>
                <w:bottom w:val="none" w:sz="0" w:space="0" w:color="auto"/>
                <w:right w:val="none" w:sz="0" w:space="0" w:color="auto"/>
              </w:divBdr>
            </w:div>
            <w:div w:id="1120951158">
              <w:marLeft w:val="0"/>
              <w:marRight w:val="0"/>
              <w:marTop w:val="0"/>
              <w:marBottom w:val="0"/>
              <w:divBdr>
                <w:top w:val="none" w:sz="0" w:space="0" w:color="auto"/>
                <w:left w:val="none" w:sz="0" w:space="0" w:color="auto"/>
                <w:bottom w:val="none" w:sz="0" w:space="0" w:color="auto"/>
                <w:right w:val="none" w:sz="0" w:space="0" w:color="auto"/>
              </w:divBdr>
            </w:div>
          </w:divsChild>
        </w:div>
        <w:div w:id="561478473">
          <w:marLeft w:val="0"/>
          <w:marRight w:val="0"/>
          <w:marTop w:val="0"/>
          <w:marBottom w:val="0"/>
          <w:divBdr>
            <w:top w:val="none" w:sz="0" w:space="0" w:color="auto"/>
            <w:left w:val="none" w:sz="0" w:space="0" w:color="auto"/>
            <w:bottom w:val="none" w:sz="0" w:space="0" w:color="auto"/>
            <w:right w:val="none" w:sz="0" w:space="0" w:color="auto"/>
          </w:divBdr>
        </w:div>
        <w:div w:id="53046301">
          <w:marLeft w:val="0"/>
          <w:marRight w:val="0"/>
          <w:marTop w:val="0"/>
          <w:marBottom w:val="0"/>
          <w:divBdr>
            <w:top w:val="none" w:sz="0" w:space="0" w:color="auto"/>
            <w:left w:val="none" w:sz="0" w:space="0" w:color="auto"/>
            <w:bottom w:val="none" w:sz="0" w:space="0" w:color="auto"/>
            <w:right w:val="none" w:sz="0" w:space="0" w:color="auto"/>
          </w:divBdr>
          <w:divsChild>
            <w:div w:id="1405377580">
              <w:marLeft w:val="0"/>
              <w:marRight w:val="0"/>
              <w:marTop w:val="0"/>
              <w:marBottom w:val="0"/>
              <w:divBdr>
                <w:top w:val="none" w:sz="0" w:space="0" w:color="auto"/>
                <w:left w:val="none" w:sz="0" w:space="0" w:color="auto"/>
                <w:bottom w:val="none" w:sz="0" w:space="0" w:color="auto"/>
                <w:right w:val="none" w:sz="0" w:space="0" w:color="auto"/>
              </w:divBdr>
            </w:div>
            <w:div w:id="950087995">
              <w:marLeft w:val="0"/>
              <w:marRight w:val="0"/>
              <w:marTop w:val="0"/>
              <w:marBottom w:val="0"/>
              <w:divBdr>
                <w:top w:val="none" w:sz="0" w:space="0" w:color="auto"/>
                <w:left w:val="none" w:sz="0" w:space="0" w:color="auto"/>
                <w:bottom w:val="none" w:sz="0" w:space="0" w:color="auto"/>
                <w:right w:val="none" w:sz="0" w:space="0" w:color="auto"/>
              </w:divBdr>
            </w:div>
            <w:div w:id="859589362">
              <w:marLeft w:val="0"/>
              <w:marRight w:val="0"/>
              <w:marTop w:val="0"/>
              <w:marBottom w:val="0"/>
              <w:divBdr>
                <w:top w:val="none" w:sz="0" w:space="0" w:color="auto"/>
                <w:left w:val="none" w:sz="0" w:space="0" w:color="auto"/>
                <w:bottom w:val="none" w:sz="0" w:space="0" w:color="auto"/>
                <w:right w:val="none" w:sz="0" w:space="0" w:color="auto"/>
              </w:divBdr>
            </w:div>
            <w:div w:id="1263761864">
              <w:marLeft w:val="0"/>
              <w:marRight w:val="0"/>
              <w:marTop w:val="0"/>
              <w:marBottom w:val="0"/>
              <w:divBdr>
                <w:top w:val="none" w:sz="0" w:space="0" w:color="auto"/>
                <w:left w:val="none" w:sz="0" w:space="0" w:color="auto"/>
                <w:bottom w:val="none" w:sz="0" w:space="0" w:color="auto"/>
                <w:right w:val="none" w:sz="0" w:space="0" w:color="auto"/>
              </w:divBdr>
            </w:div>
            <w:div w:id="633676340">
              <w:marLeft w:val="0"/>
              <w:marRight w:val="0"/>
              <w:marTop w:val="0"/>
              <w:marBottom w:val="0"/>
              <w:divBdr>
                <w:top w:val="none" w:sz="0" w:space="0" w:color="auto"/>
                <w:left w:val="none" w:sz="0" w:space="0" w:color="auto"/>
                <w:bottom w:val="none" w:sz="0" w:space="0" w:color="auto"/>
                <w:right w:val="none" w:sz="0" w:space="0" w:color="auto"/>
              </w:divBdr>
            </w:div>
            <w:div w:id="967511959">
              <w:marLeft w:val="0"/>
              <w:marRight w:val="0"/>
              <w:marTop w:val="0"/>
              <w:marBottom w:val="0"/>
              <w:divBdr>
                <w:top w:val="none" w:sz="0" w:space="0" w:color="auto"/>
                <w:left w:val="none" w:sz="0" w:space="0" w:color="auto"/>
                <w:bottom w:val="none" w:sz="0" w:space="0" w:color="auto"/>
                <w:right w:val="none" w:sz="0" w:space="0" w:color="auto"/>
              </w:divBdr>
            </w:div>
            <w:div w:id="318970139">
              <w:marLeft w:val="0"/>
              <w:marRight w:val="0"/>
              <w:marTop w:val="0"/>
              <w:marBottom w:val="0"/>
              <w:divBdr>
                <w:top w:val="none" w:sz="0" w:space="0" w:color="auto"/>
                <w:left w:val="none" w:sz="0" w:space="0" w:color="auto"/>
                <w:bottom w:val="none" w:sz="0" w:space="0" w:color="auto"/>
                <w:right w:val="none" w:sz="0" w:space="0" w:color="auto"/>
              </w:divBdr>
            </w:div>
            <w:div w:id="490949423">
              <w:marLeft w:val="0"/>
              <w:marRight w:val="0"/>
              <w:marTop w:val="0"/>
              <w:marBottom w:val="0"/>
              <w:divBdr>
                <w:top w:val="none" w:sz="0" w:space="0" w:color="auto"/>
                <w:left w:val="none" w:sz="0" w:space="0" w:color="auto"/>
                <w:bottom w:val="none" w:sz="0" w:space="0" w:color="auto"/>
                <w:right w:val="none" w:sz="0" w:space="0" w:color="auto"/>
              </w:divBdr>
            </w:div>
            <w:div w:id="1480154202">
              <w:marLeft w:val="0"/>
              <w:marRight w:val="0"/>
              <w:marTop w:val="0"/>
              <w:marBottom w:val="0"/>
              <w:divBdr>
                <w:top w:val="none" w:sz="0" w:space="0" w:color="auto"/>
                <w:left w:val="none" w:sz="0" w:space="0" w:color="auto"/>
                <w:bottom w:val="none" w:sz="0" w:space="0" w:color="auto"/>
                <w:right w:val="none" w:sz="0" w:space="0" w:color="auto"/>
              </w:divBdr>
            </w:div>
            <w:div w:id="149252265">
              <w:marLeft w:val="0"/>
              <w:marRight w:val="0"/>
              <w:marTop w:val="0"/>
              <w:marBottom w:val="0"/>
              <w:divBdr>
                <w:top w:val="none" w:sz="0" w:space="0" w:color="auto"/>
                <w:left w:val="none" w:sz="0" w:space="0" w:color="auto"/>
                <w:bottom w:val="none" w:sz="0" w:space="0" w:color="auto"/>
                <w:right w:val="none" w:sz="0" w:space="0" w:color="auto"/>
              </w:divBdr>
            </w:div>
            <w:div w:id="885993653">
              <w:marLeft w:val="0"/>
              <w:marRight w:val="0"/>
              <w:marTop w:val="0"/>
              <w:marBottom w:val="0"/>
              <w:divBdr>
                <w:top w:val="none" w:sz="0" w:space="0" w:color="auto"/>
                <w:left w:val="none" w:sz="0" w:space="0" w:color="auto"/>
                <w:bottom w:val="none" w:sz="0" w:space="0" w:color="auto"/>
                <w:right w:val="none" w:sz="0" w:space="0" w:color="auto"/>
              </w:divBdr>
            </w:div>
            <w:div w:id="512034529">
              <w:marLeft w:val="0"/>
              <w:marRight w:val="0"/>
              <w:marTop w:val="0"/>
              <w:marBottom w:val="0"/>
              <w:divBdr>
                <w:top w:val="none" w:sz="0" w:space="0" w:color="auto"/>
                <w:left w:val="none" w:sz="0" w:space="0" w:color="auto"/>
                <w:bottom w:val="none" w:sz="0" w:space="0" w:color="auto"/>
                <w:right w:val="none" w:sz="0" w:space="0" w:color="auto"/>
              </w:divBdr>
            </w:div>
            <w:div w:id="1797259767">
              <w:marLeft w:val="0"/>
              <w:marRight w:val="0"/>
              <w:marTop w:val="0"/>
              <w:marBottom w:val="0"/>
              <w:divBdr>
                <w:top w:val="none" w:sz="0" w:space="0" w:color="auto"/>
                <w:left w:val="none" w:sz="0" w:space="0" w:color="auto"/>
                <w:bottom w:val="none" w:sz="0" w:space="0" w:color="auto"/>
                <w:right w:val="none" w:sz="0" w:space="0" w:color="auto"/>
              </w:divBdr>
            </w:div>
            <w:div w:id="1848447265">
              <w:marLeft w:val="0"/>
              <w:marRight w:val="0"/>
              <w:marTop w:val="0"/>
              <w:marBottom w:val="0"/>
              <w:divBdr>
                <w:top w:val="none" w:sz="0" w:space="0" w:color="auto"/>
                <w:left w:val="none" w:sz="0" w:space="0" w:color="auto"/>
                <w:bottom w:val="none" w:sz="0" w:space="0" w:color="auto"/>
                <w:right w:val="none" w:sz="0" w:space="0" w:color="auto"/>
              </w:divBdr>
            </w:div>
            <w:div w:id="521482851">
              <w:marLeft w:val="0"/>
              <w:marRight w:val="0"/>
              <w:marTop w:val="0"/>
              <w:marBottom w:val="0"/>
              <w:divBdr>
                <w:top w:val="none" w:sz="0" w:space="0" w:color="auto"/>
                <w:left w:val="none" w:sz="0" w:space="0" w:color="auto"/>
                <w:bottom w:val="none" w:sz="0" w:space="0" w:color="auto"/>
                <w:right w:val="none" w:sz="0" w:space="0" w:color="auto"/>
              </w:divBdr>
            </w:div>
            <w:div w:id="360016735">
              <w:marLeft w:val="0"/>
              <w:marRight w:val="0"/>
              <w:marTop w:val="0"/>
              <w:marBottom w:val="0"/>
              <w:divBdr>
                <w:top w:val="none" w:sz="0" w:space="0" w:color="auto"/>
                <w:left w:val="none" w:sz="0" w:space="0" w:color="auto"/>
                <w:bottom w:val="none" w:sz="0" w:space="0" w:color="auto"/>
                <w:right w:val="none" w:sz="0" w:space="0" w:color="auto"/>
              </w:divBdr>
            </w:div>
            <w:div w:id="888227486">
              <w:marLeft w:val="0"/>
              <w:marRight w:val="0"/>
              <w:marTop w:val="0"/>
              <w:marBottom w:val="0"/>
              <w:divBdr>
                <w:top w:val="none" w:sz="0" w:space="0" w:color="auto"/>
                <w:left w:val="none" w:sz="0" w:space="0" w:color="auto"/>
                <w:bottom w:val="none" w:sz="0" w:space="0" w:color="auto"/>
                <w:right w:val="none" w:sz="0" w:space="0" w:color="auto"/>
              </w:divBdr>
            </w:div>
            <w:div w:id="759638494">
              <w:marLeft w:val="0"/>
              <w:marRight w:val="0"/>
              <w:marTop w:val="0"/>
              <w:marBottom w:val="0"/>
              <w:divBdr>
                <w:top w:val="none" w:sz="0" w:space="0" w:color="auto"/>
                <w:left w:val="none" w:sz="0" w:space="0" w:color="auto"/>
                <w:bottom w:val="none" w:sz="0" w:space="0" w:color="auto"/>
                <w:right w:val="none" w:sz="0" w:space="0" w:color="auto"/>
              </w:divBdr>
            </w:div>
            <w:div w:id="1354576047">
              <w:marLeft w:val="0"/>
              <w:marRight w:val="0"/>
              <w:marTop w:val="0"/>
              <w:marBottom w:val="0"/>
              <w:divBdr>
                <w:top w:val="none" w:sz="0" w:space="0" w:color="auto"/>
                <w:left w:val="none" w:sz="0" w:space="0" w:color="auto"/>
                <w:bottom w:val="none" w:sz="0" w:space="0" w:color="auto"/>
                <w:right w:val="none" w:sz="0" w:space="0" w:color="auto"/>
              </w:divBdr>
            </w:div>
            <w:div w:id="782576428">
              <w:marLeft w:val="0"/>
              <w:marRight w:val="0"/>
              <w:marTop w:val="0"/>
              <w:marBottom w:val="0"/>
              <w:divBdr>
                <w:top w:val="none" w:sz="0" w:space="0" w:color="auto"/>
                <w:left w:val="none" w:sz="0" w:space="0" w:color="auto"/>
                <w:bottom w:val="none" w:sz="0" w:space="0" w:color="auto"/>
                <w:right w:val="none" w:sz="0" w:space="0" w:color="auto"/>
              </w:divBdr>
            </w:div>
            <w:div w:id="1193375949">
              <w:marLeft w:val="0"/>
              <w:marRight w:val="0"/>
              <w:marTop w:val="0"/>
              <w:marBottom w:val="0"/>
              <w:divBdr>
                <w:top w:val="none" w:sz="0" w:space="0" w:color="auto"/>
                <w:left w:val="none" w:sz="0" w:space="0" w:color="auto"/>
                <w:bottom w:val="none" w:sz="0" w:space="0" w:color="auto"/>
                <w:right w:val="none" w:sz="0" w:space="0" w:color="auto"/>
              </w:divBdr>
            </w:div>
            <w:div w:id="1960142025">
              <w:marLeft w:val="0"/>
              <w:marRight w:val="0"/>
              <w:marTop w:val="0"/>
              <w:marBottom w:val="0"/>
              <w:divBdr>
                <w:top w:val="none" w:sz="0" w:space="0" w:color="auto"/>
                <w:left w:val="none" w:sz="0" w:space="0" w:color="auto"/>
                <w:bottom w:val="none" w:sz="0" w:space="0" w:color="auto"/>
                <w:right w:val="none" w:sz="0" w:space="0" w:color="auto"/>
              </w:divBdr>
            </w:div>
            <w:div w:id="117377719">
              <w:marLeft w:val="0"/>
              <w:marRight w:val="0"/>
              <w:marTop w:val="0"/>
              <w:marBottom w:val="0"/>
              <w:divBdr>
                <w:top w:val="none" w:sz="0" w:space="0" w:color="auto"/>
                <w:left w:val="none" w:sz="0" w:space="0" w:color="auto"/>
                <w:bottom w:val="none" w:sz="0" w:space="0" w:color="auto"/>
                <w:right w:val="none" w:sz="0" w:space="0" w:color="auto"/>
              </w:divBdr>
            </w:div>
            <w:div w:id="306975772">
              <w:marLeft w:val="0"/>
              <w:marRight w:val="0"/>
              <w:marTop w:val="0"/>
              <w:marBottom w:val="0"/>
              <w:divBdr>
                <w:top w:val="none" w:sz="0" w:space="0" w:color="auto"/>
                <w:left w:val="none" w:sz="0" w:space="0" w:color="auto"/>
                <w:bottom w:val="none" w:sz="0" w:space="0" w:color="auto"/>
                <w:right w:val="none" w:sz="0" w:space="0" w:color="auto"/>
              </w:divBdr>
            </w:div>
            <w:div w:id="10881139">
              <w:marLeft w:val="0"/>
              <w:marRight w:val="0"/>
              <w:marTop w:val="0"/>
              <w:marBottom w:val="0"/>
              <w:divBdr>
                <w:top w:val="none" w:sz="0" w:space="0" w:color="auto"/>
                <w:left w:val="none" w:sz="0" w:space="0" w:color="auto"/>
                <w:bottom w:val="none" w:sz="0" w:space="0" w:color="auto"/>
                <w:right w:val="none" w:sz="0" w:space="0" w:color="auto"/>
              </w:divBdr>
            </w:div>
            <w:div w:id="682050699">
              <w:marLeft w:val="0"/>
              <w:marRight w:val="0"/>
              <w:marTop w:val="0"/>
              <w:marBottom w:val="0"/>
              <w:divBdr>
                <w:top w:val="none" w:sz="0" w:space="0" w:color="auto"/>
                <w:left w:val="none" w:sz="0" w:space="0" w:color="auto"/>
                <w:bottom w:val="none" w:sz="0" w:space="0" w:color="auto"/>
                <w:right w:val="none" w:sz="0" w:space="0" w:color="auto"/>
              </w:divBdr>
            </w:div>
            <w:div w:id="388112289">
              <w:marLeft w:val="0"/>
              <w:marRight w:val="0"/>
              <w:marTop w:val="0"/>
              <w:marBottom w:val="0"/>
              <w:divBdr>
                <w:top w:val="none" w:sz="0" w:space="0" w:color="auto"/>
                <w:left w:val="none" w:sz="0" w:space="0" w:color="auto"/>
                <w:bottom w:val="none" w:sz="0" w:space="0" w:color="auto"/>
                <w:right w:val="none" w:sz="0" w:space="0" w:color="auto"/>
              </w:divBdr>
            </w:div>
            <w:div w:id="1874264444">
              <w:marLeft w:val="0"/>
              <w:marRight w:val="0"/>
              <w:marTop w:val="0"/>
              <w:marBottom w:val="0"/>
              <w:divBdr>
                <w:top w:val="none" w:sz="0" w:space="0" w:color="auto"/>
                <w:left w:val="none" w:sz="0" w:space="0" w:color="auto"/>
                <w:bottom w:val="none" w:sz="0" w:space="0" w:color="auto"/>
                <w:right w:val="none" w:sz="0" w:space="0" w:color="auto"/>
              </w:divBdr>
            </w:div>
            <w:div w:id="2053462711">
              <w:marLeft w:val="0"/>
              <w:marRight w:val="0"/>
              <w:marTop w:val="0"/>
              <w:marBottom w:val="0"/>
              <w:divBdr>
                <w:top w:val="none" w:sz="0" w:space="0" w:color="auto"/>
                <w:left w:val="none" w:sz="0" w:space="0" w:color="auto"/>
                <w:bottom w:val="none" w:sz="0" w:space="0" w:color="auto"/>
                <w:right w:val="none" w:sz="0" w:space="0" w:color="auto"/>
              </w:divBdr>
            </w:div>
            <w:div w:id="1161695872">
              <w:marLeft w:val="0"/>
              <w:marRight w:val="0"/>
              <w:marTop w:val="0"/>
              <w:marBottom w:val="0"/>
              <w:divBdr>
                <w:top w:val="none" w:sz="0" w:space="0" w:color="auto"/>
                <w:left w:val="none" w:sz="0" w:space="0" w:color="auto"/>
                <w:bottom w:val="none" w:sz="0" w:space="0" w:color="auto"/>
                <w:right w:val="none" w:sz="0" w:space="0" w:color="auto"/>
              </w:divBdr>
            </w:div>
            <w:div w:id="965738949">
              <w:marLeft w:val="0"/>
              <w:marRight w:val="0"/>
              <w:marTop w:val="0"/>
              <w:marBottom w:val="0"/>
              <w:divBdr>
                <w:top w:val="none" w:sz="0" w:space="0" w:color="auto"/>
                <w:left w:val="none" w:sz="0" w:space="0" w:color="auto"/>
                <w:bottom w:val="none" w:sz="0" w:space="0" w:color="auto"/>
                <w:right w:val="none" w:sz="0" w:space="0" w:color="auto"/>
              </w:divBdr>
            </w:div>
          </w:divsChild>
        </w:div>
        <w:div w:id="903875479">
          <w:marLeft w:val="0"/>
          <w:marRight w:val="0"/>
          <w:marTop w:val="0"/>
          <w:marBottom w:val="0"/>
          <w:divBdr>
            <w:top w:val="none" w:sz="0" w:space="0" w:color="auto"/>
            <w:left w:val="none" w:sz="0" w:space="0" w:color="auto"/>
            <w:bottom w:val="none" w:sz="0" w:space="0" w:color="auto"/>
            <w:right w:val="none" w:sz="0" w:space="0" w:color="auto"/>
          </w:divBdr>
        </w:div>
        <w:div w:id="501240695">
          <w:marLeft w:val="0"/>
          <w:marRight w:val="0"/>
          <w:marTop w:val="0"/>
          <w:marBottom w:val="0"/>
          <w:divBdr>
            <w:top w:val="none" w:sz="0" w:space="0" w:color="auto"/>
            <w:left w:val="none" w:sz="0" w:space="0" w:color="auto"/>
            <w:bottom w:val="none" w:sz="0" w:space="0" w:color="auto"/>
            <w:right w:val="none" w:sz="0" w:space="0" w:color="auto"/>
          </w:divBdr>
        </w:div>
        <w:div w:id="701783301">
          <w:marLeft w:val="0"/>
          <w:marRight w:val="0"/>
          <w:marTop w:val="0"/>
          <w:marBottom w:val="0"/>
          <w:divBdr>
            <w:top w:val="none" w:sz="0" w:space="0" w:color="auto"/>
            <w:left w:val="none" w:sz="0" w:space="0" w:color="auto"/>
            <w:bottom w:val="none" w:sz="0" w:space="0" w:color="auto"/>
            <w:right w:val="none" w:sz="0" w:space="0" w:color="auto"/>
          </w:divBdr>
        </w:div>
        <w:div w:id="448820043">
          <w:marLeft w:val="0"/>
          <w:marRight w:val="0"/>
          <w:marTop w:val="0"/>
          <w:marBottom w:val="0"/>
          <w:divBdr>
            <w:top w:val="none" w:sz="0" w:space="0" w:color="auto"/>
            <w:left w:val="none" w:sz="0" w:space="0" w:color="auto"/>
            <w:bottom w:val="none" w:sz="0" w:space="0" w:color="auto"/>
            <w:right w:val="none" w:sz="0" w:space="0" w:color="auto"/>
          </w:divBdr>
          <w:divsChild>
            <w:div w:id="527373287">
              <w:marLeft w:val="0"/>
              <w:marRight w:val="0"/>
              <w:marTop w:val="0"/>
              <w:marBottom w:val="0"/>
              <w:divBdr>
                <w:top w:val="none" w:sz="0" w:space="0" w:color="auto"/>
                <w:left w:val="none" w:sz="0" w:space="0" w:color="auto"/>
                <w:bottom w:val="none" w:sz="0" w:space="0" w:color="auto"/>
                <w:right w:val="none" w:sz="0" w:space="0" w:color="auto"/>
              </w:divBdr>
            </w:div>
          </w:divsChild>
        </w:div>
        <w:div w:id="496579234">
          <w:marLeft w:val="0"/>
          <w:marRight w:val="0"/>
          <w:marTop w:val="0"/>
          <w:marBottom w:val="0"/>
          <w:divBdr>
            <w:top w:val="none" w:sz="0" w:space="0" w:color="auto"/>
            <w:left w:val="none" w:sz="0" w:space="0" w:color="auto"/>
            <w:bottom w:val="none" w:sz="0" w:space="0" w:color="auto"/>
            <w:right w:val="none" w:sz="0" w:space="0" w:color="auto"/>
          </w:divBdr>
        </w:div>
        <w:div w:id="1082407074">
          <w:marLeft w:val="0"/>
          <w:marRight w:val="0"/>
          <w:marTop w:val="0"/>
          <w:marBottom w:val="0"/>
          <w:divBdr>
            <w:top w:val="none" w:sz="0" w:space="0" w:color="auto"/>
            <w:left w:val="none" w:sz="0" w:space="0" w:color="auto"/>
            <w:bottom w:val="none" w:sz="0" w:space="0" w:color="auto"/>
            <w:right w:val="none" w:sz="0" w:space="0" w:color="auto"/>
          </w:divBdr>
          <w:divsChild>
            <w:div w:id="2065061313">
              <w:marLeft w:val="0"/>
              <w:marRight w:val="0"/>
              <w:marTop w:val="0"/>
              <w:marBottom w:val="0"/>
              <w:divBdr>
                <w:top w:val="none" w:sz="0" w:space="0" w:color="auto"/>
                <w:left w:val="none" w:sz="0" w:space="0" w:color="auto"/>
                <w:bottom w:val="none" w:sz="0" w:space="0" w:color="auto"/>
                <w:right w:val="none" w:sz="0" w:space="0" w:color="auto"/>
              </w:divBdr>
            </w:div>
            <w:div w:id="1928537296">
              <w:marLeft w:val="0"/>
              <w:marRight w:val="0"/>
              <w:marTop w:val="0"/>
              <w:marBottom w:val="0"/>
              <w:divBdr>
                <w:top w:val="none" w:sz="0" w:space="0" w:color="auto"/>
                <w:left w:val="none" w:sz="0" w:space="0" w:color="auto"/>
                <w:bottom w:val="none" w:sz="0" w:space="0" w:color="auto"/>
                <w:right w:val="none" w:sz="0" w:space="0" w:color="auto"/>
              </w:divBdr>
            </w:div>
            <w:div w:id="1187796652">
              <w:marLeft w:val="0"/>
              <w:marRight w:val="0"/>
              <w:marTop w:val="0"/>
              <w:marBottom w:val="0"/>
              <w:divBdr>
                <w:top w:val="none" w:sz="0" w:space="0" w:color="auto"/>
                <w:left w:val="none" w:sz="0" w:space="0" w:color="auto"/>
                <w:bottom w:val="none" w:sz="0" w:space="0" w:color="auto"/>
                <w:right w:val="none" w:sz="0" w:space="0" w:color="auto"/>
              </w:divBdr>
            </w:div>
            <w:div w:id="792670675">
              <w:marLeft w:val="0"/>
              <w:marRight w:val="0"/>
              <w:marTop w:val="0"/>
              <w:marBottom w:val="0"/>
              <w:divBdr>
                <w:top w:val="none" w:sz="0" w:space="0" w:color="auto"/>
                <w:left w:val="none" w:sz="0" w:space="0" w:color="auto"/>
                <w:bottom w:val="none" w:sz="0" w:space="0" w:color="auto"/>
                <w:right w:val="none" w:sz="0" w:space="0" w:color="auto"/>
              </w:divBdr>
            </w:div>
            <w:div w:id="151064057">
              <w:marLeft w:val="0"/>
              <w:marRight w:val="0"/>
              <w:marTop w:val="0"/>
              <w:marBottom w:val="0"/>
              <w:divBdr>
                <w:top w:val="none" w:sz="0" w:space="0" w:color="auto"/>
                <w:left w:val="none" w:sz="0" w:space="0" w:color="auto"/>
                <w:bottom w:val="none" w:sz="0" w:space="0" w:color="auto"/>
                <w:right w:val="none" w:sz="0" w:space="0" w:color="auto"/>
              </w:divBdr>
            </w:div>
            <w:div w:id="394670566">
              <w:marLeft w:val="0"/>
              <w:marRight w:val="0"/>
              <w:marTop w:val="0"/>
              <w:marBottom w:val="0"/>
              <w:divBdr>
                <w:top w:val="none" w:sz="0" w:space="0" w:color="auto"/>
                <w:left w:val="none" w:sz="0" w:space="0" w:color="auto"/>
                <w:bottom w:val="none" w:sz="0" w:space="0" w:color="auto"/>
                <w:right w:val="none" w:sz="0" w:space="0" w:color="auto"/>
              </w:divBdr>
            </w:div>
            <w:div w:id="1481144947">
              <w:marLeft w:val="0"/>
              <w:marRight w:val="0"/>
              <w:marTop w:val="0"/>
              <w:marBottom w:val="0"/>
              <w:divBdr>
                <w:top w:val="none" w:sz="0" w:space="0" w:color="auto"/>
                <w:left w:val="none" w:sz="0" w:space="0" w:color="auto"/>
                <w:bottom w:val="none" w:sz="0" w:space="0" w:color="auto"/>
                <w:right w:val="none" w:sz="0" w:space="0" w:color="auto"/>
              </w:divBdr>
            </w:div>
            <w:div w:id="709691500">
              <w:marLeft w:val="0"/>
              <w:marRight w:val="0"/>
              <w:marTop w:val="0"/>
              <w:marBottom w:val="0"/>
              <w:divBdr>
                <w:top w:val="none" w:sz="0" w:space="0" w:color="auto"/>
                <w:left w:val="none" w:sz="0" w:space="0" w:color="auto"/>
                <w:bottom w:val="none" w:sz="0" w:space="0" w:color="auto"/>
                <w:right w:val="none" w:sz="0" w:space="0" w:color="auto"/>
              </w:divBdr>
            </w:div>
            <w:div w:id="625042457">
              <w:marLeft w:val="0"/>
              <w:marRight w:val="0"/>
              <w:marTop w:val="0"/>
              <w:marBottom w:val="0"/>
              <w:divBdr>
                <w:top w:val="none" w:sz="0" w:space="0" w:color="auto"/>
                <w:left w:val="none" w:sz="0" w:space="0" w:color="auto"/>
                <w:bottom w:val="none" w:sz="0" w:space="0" w:color="auto"/>
                <w:right w:val="none" w:sz="0" w:space="0" w:color="auto"/>
              </w:divBdr>
            </w:div>
            <w:div w:id="1236625546">
              <w:marLeft w:val="0"/>
              <w:marRight w:val="0"/>
              <w:marTop w:val="0"/>
              <w:marBottom w:val="0"/>
              <w:divBdr>
                <w:top w:val="none" w:sz="0" w:space="0" w:color="auto"/>
                <w:left w:val="none" w:sz="0" w:space="0" w:color="auto"/>
                <w:bottom w:val="none" w:sz="0" w:space="0" w:color="auto"/>
                <w:right w:val="none" w:sz="0" w:space="0" w:color="auto"/>
              </w:divBdr>
            </w:div>
            <w:div w:id="355354437">
              <w:marLeft w:val="0"/>
              <w:marRight w:val="0"/>
              <w:marTop w:val="0"/>
              <w:marBottom w:val="0"/>
              <w:divBdr>
                <w:top w:val="none" w:sz="0" w:space="0" w:color="auto"/>
                <w:left w:val="none" w:sz="0" w:space="0" w:color="auto"/>
                <w:bottom w:val="none" w:sz="0" w:space="0" w:color="auto"/>
                <w:right w:val="none" w:sz="0" w:space="0" w:color="auto"/>
              </w:divBdr>
            </w:div>
            <w:div w:id="1065370943">
              <w:marLeft w:val="0"/>
              <w:marRight w:val="0"/>
              <w:marTop w:val="0"/>
              <w:marBottom w:val="0"/>
              <w:divBdr>
                <w:top w:val="none" w:sz="0" w:space="0" w:color="auto"/>
                <w:left w:val="none" w:sz="0" w:space="0" w:color="auto"/>
                <w:bottom w:val="none" w:sz="0" w:space="0" w:color="auto"/>
                <w:right w:val="none" w:sz="0" w:space="0" w:color="auto"/>
              </w:divBdr>
            </w:div>
            <w:div w:id="658970153">
              <w:marLeft w:val="0"/>
              <w:marRight w:val="0"/>
              <w:marTop w:val="0"/>
              <w:marBottom w:val="0"/>
              <w:divBdr>
                <w:top w:val="none" w:sz="0" w:space="0" w:color="auto"/>
                <w:left w:val="none" w:sz="0" w:space="0" w:color="auto"/>
                <w:bottom w:val="none" w:sz="0" w:space="0" w:color="auto"/>
                <w:right w:val="none" w:sz="0" w:space="0" w:color="auto"/>
              </w:divBdr>
            </w:div>
            <w:div w:id="578756838">
              <w:marLeft w:val="0"/>
              <w:marRight w:val="0"/>
              <w:marTop w:val="0"/>
              <w:marBottom w:val="0"/>
              <w:divBdr>
                <w:top w:val="none" w:sz="0" w:space="0" w:color="auto"/>
                <w:left w:val="none" w:sz="0" w:space="0" w:color="auto"/>
                <w:bottom w:val="none" w:sz="0" w:space="0" w:color="auto"/>
                <w:right w:val="none" w:sz="0" w:space="0" w:color="auto"/>
              </w:divBdr>
            </w:div>
            <w:div w:id="656147691">
              <w:marLeft w:val="0"/>
              <w:marRight w:val="0"/>
              <w:marTop w:val="0"/>
              <w:marBottom w:val="0"/>
              <w:divBdr>
                <w:top w:val="none" w:sz="0" w:space="0" w:color="auto"/>
                <w:left w:val="none" w:sz="0" w:space="0" w:color="auto"/>
                <w:bottom w:val="none" w:sz="0" w:space="0" w:color="auto"/>
                <w:right w:val="none" w:sz="0" w:space="0" w:color="auto"/>
              </w:divBdr>
            </w:div>
            <w:div w:id="873154989">
              <w:marLeft w:val="0"/>
              <w:marRight w:val="0"/>
              <w:marTop w:val="0"/>
              <w:marBottom w:val="0"/>
              <w:divBdr>
                <w:top w:val="none" w:sz="0" w:space="0" w:color="auto"/>
                <w:left w:val="none" w:sz="0" w:space="0" w:color="auto"/>
                <w:bottom w:val="none" w:sz="0" w:space="0" w:color="auto"/>
                <w:right w:val="none" w:sz="0" w:space="0" w:color="auto"/>
              </w:divBdr>
            </w:div>
            <w:div w:id="472411300">
              <w:marLeft w:val="0"/>
              <w:marRight w:val="0"/>
              <w:marTop w:val="0"/>
              <w:marBottom w:val="0"/>
              <w:divBdr>
                <w:top w:val="none" w:sz="0" w:space="0" w:color="auto"/>
                <w:left w:val="none" w:sz="0" w:space="0" w:color="auto"/>
                <w:bottom w:val="none" w:sz="0" w:space="0" w:color="auto"/>
                <w:right w:val="none" w:sz="0" w:space="0" w:color="auto"/>
              </w:divBdr>
            </w:div>
            <w:div w:id="2106068267">
              <w:marLeft w:val="0"/>
              <w:marRight w:val="0"/>
              <w:marTop w:val="0"/>
              <w:marBottom w:val="0"/>
              <w:divBdr>
                <w:top w:val="none" w:sz="0" w:space="0" w:color="auto"/>
                <w:left w:val="none" w:sz="0" w:space="0" w:color="auto"/>
                <w:bottom w:val="none" w:sz="0" w:space="0" w:color="auto"/>
                <w:right w:val="none" w:sz="0" w:space="0" w:color="auto"/>
              </w:divBdr>
            </w:div>
            <w:div w:id="1079063457">
              <w:marLeft w:val="0"/>
              <w:marRight w:val="0"/>
              <w:marTop w:val="0"/>
              <w:marBottom w:val="0"/>
              <w:divBdr>
                <w:top w:val="none" w:sz="0" w:space="0" w:color="auto"/>
                <w:left w:val="none" w:sz="0" w:space="0" w:color="auto"/>
                <w:bottom w:val="none" w:sz="0" w:space="0" w:color="auto"/>
                <w:right w:val="none" w:sz="0" w:space="0" w:color="auto"/>
              </w:divBdr>
            </w:div>
            <w:div w:id="1155607986">
              <w:marLeft w:val="0"/>
              <w:marRight w:val="0"/>
              <w:marTop w:val="0"/>
              <w:marBottom w:val="0"/>
              <w:divBdr>
                <w:top w:val="none" w:sz="0" w:space="0" w:color="auto"/>
                <w:left w:val="none" w:sz="0" w:space="0" w:color="auto"/>
                <w:bottom w:val="none" w:sz="0" w:space="0" w:color="auto"/>
                <w:right w:val="none" w:sz="0" w:space="0" w:color="auto"/>
              </w:divBdr>
            </w:div>
            <w:div w:id="704065591">
              <w:marLeft w:val="0"/>
              <w:marRight w:val="0"/>
              <w:marTop w:val="0"/>
              <w:marBottom w:val="0"/>
              <w:divBdr>
                <w:top w:val="none" w:sz="0" w:space="0" w:color="auto"/>
                <w:left w:val="none" w:sz="0" w:space="0" w:color="auto"/>
                <w:bottom w:val="none" w:sz="0" w:space="0" w:color="auto"/>
                <w:right w:val="none" w:sz="0" w:space="0" w:color="auto"/>
              </w:divBdr>
            </w:div>
            <w:div w:id="875700928">
              <w:marLeft w:val="0"/>
              <w:marRight w:val="0"/>
              <w:marTop w:val="0"/>
              <w:marBottom w:val="0"/>
              <w:divBdr>
                <w:top w:val="none" w:sz="0" w:space="0" w:color="auto"/>
                <w:left w:val="none" w:sz="0" w:space="0" w:color="auto"/>
                <w:bottom w:val="none" w:sz="0" w:space="0" w:color="auto"/>
                <w:right w:val="none" w:sz="0" w:space="0" w:color="auto"/>
              </w:divBdr>
            </w:div>
            <w:div w:id="1072192512">
              <w:marLeft w:val="0"/>
              <w:marRight w:val="0"/>
              <w:marTop w:val="0"/>
              <w:marBottom w:val="0"/>
              <w:divBdr>
                <w:top w:val="none" w:sz="0" w:space="0" w:color="auto"/>
                <w:left w:val="none" w:sz="0" w:space="0" w:color="auto"/>
                <w:bottom w:val="none" w:sz="0" w:space="0" w:color="auto"/>
                <w:right w:val="none" w:sz="0" w:space="0" w:color="auto"/>
              </w:divBdr>
            </w:div>
            <w:div w:id="171182859">
              <w:marLeft w:val="0"/>
              <w:marRight w:val="0"/>
              <w:marTop w:val="0"/>
              <w:marBottom w:val="0"/>
              <w:divBdr>
                <w:top w:val="none" w:sz="0" w:space="0" w:color="auto"/>
                <w:left w:val="none" w:sz="0" w:space="0" w:color="auto"/>
                <w:bottom w:val="none" w:sz="0" w:space="0" w:color="auto"/>
                <w:right w:val="none" w:sz="0" w:space="0" w:color="auto"/>
              </w:divBdr>
            </w:div>
            <w:div w:id="974800112">
              <w:marLeft w:val="0"/>
              <w:marRight w:val="0"/>
              <w:marTop w:val="0"/>
              <w:marBottom w:val="0"/>
              <w:divBdr>
                <w:top w:val="none" w:sz="0" w:space="0" w:color="auto"/>
                <w:left w:val="none" w:sz="0" w:space="0" w:color="auto"/>
                <w:bottom w:val="none" w:sz="0" w:space="0" w:color="auto"/>
                <w:right w:val="none" w:sz="0" w:space="0" w:color="auto"/>
              </w:divBdr>
            </w:div>
            <w:div w:id="1376808569">
              <w:marLeft w:val="0"/>
              <w:marRight w:val="0"/>
              <w:marTop w:val="0"/>
              <w:marBottom w:val="0"/>
              <w:divBdr>
                <w:top w:val="none" w:sz="0" w:space="0" w:color="auto"/>
                <w:left w:val="none" w:sz="0" w:space="0" w:color="auto"/>
                <w:bottom w:val="none" w:sz="0" w:space="0" w:color="auto"/>
                <w:right w:val="none" w:sz="0" w:space="0" w:color="auto"/>
              </w:divBdr>
            </w:div>
            <w:div w:id="967079789">
              <w:marLeft w:val="0"/>
              <w:marRight w:val="0"/>
              <w:marTop w:val="0"/>
              <w:marBottom w:val="0"/>
              <w:divBdr>
                <w:top w:val="none" w:sz="0" w:space="0" w:color="auto"/>
                <w:left w:val="none" w:sz="0" w:space="0" w:color="auto"/>
                <w:bottom w:val="none" w:sz="0" w:space="0" w:color="auto"/>
                <w:right w:val="none" w:sz="0" w:space="0" w:color="auto"/>
              </w:divBdr>
            </w:div>
            <w:div w:id="1042680307">
              <w:marLeft w:val="0"/>
              <w:marRight w:val="0"/>
              <w:marTop w:val="0"/>
              <w:marBottom w:val="0"/>
              <w:divBdr>
                <w:top w:val="none" w:sz="0" w:space="0" w:color="auto"/>
                <w:left w:val="none" w:sz="0" w:space="0" w:color="auto"/>
                <w:bottom w:val="none" w:sz="0" w:space="0" w:color="auto"/>
                <w:right w:val="none" w:sz="0" w:space="0" w:color="auto"/>
              </w:divBdr>
            </w:div>
            <w:div w:id="890457386">
              <w:marLeft w:val="0"/>
              <w:marRight w:val="0"/>
              <w:marTop w:val="0"/>
              <w:marBottom w:val="0"/>
              <w:divBdr>
                <w:top w:val="none" w:sz="0" w:space="0" w:color="auto"/>
                <w:left w:val="none" w:sz="0" w:space="0" w:color="auto"/>
                <w:bottom w:val="none" w:sz="0" w:space="0" w:color="auto"/>
                <w:right w:val="none" w:sz="0" w:space="0" w:color="auto"/>
              </w:divBdr>
            </w:div>
            <w:div w:id="1463234016">
              <w:marLeft w:val="0"/>
              <w:marRight w:val="0"/>
              <w:marTop w:val="0"/>
              <w:marBottom w:val="0"/>
              <w:divBdr>
                <w:top w:val="none" w:sz="0" w:space="0" w:color="auto"/>
                <w:left w:val="none" w:sz="0" w:space="0" w:color="auto"/>
                <w:bottom w:val="none" w:sz="0" w:space="0" w:color="auto"/>
                <w:right w:val="none" w:sz="0" w:space="0" w:color="auto"/>
              </w:divBdr>
            </w:div>
            <w:div w:id="186067926">
              <w:marLeft w:val="0"/>
              <w:marRight w:val="0"/>
              <w:marTop w:val="0"/>
              <w:marBottom w:val="0"/>
              <w:divBdr>
                <w:top w:val="none" w:sz="0" w:space="0" w:color="auto"/>
                <w:left w:val="none" w:sz="0" w:space="0" w:color="auto"/>
                <w:bottom w:val="none" w:sz="0" w:space="0" w:color="auto"/>
                <w:right w:val="none" w:sz="0" w:space="0" w:color="auto"/>
              </w:divBdr>
            </w:div>
            <w:div w:id="1355612522">
              <w:marLeft w:val="0"/>
              <w:marRight w:val="0"/>
              <w:marTop w:val="0"/>
              <w:marBottom w:val="0"/>
              <w:divBdr>
                <w:top w:val="none" w:sz="0" w:space="0" w:color="auto"/>
                <w:left w:val="none" w:sz="0" w:space="0" w:color="auto"/>
                <w:bottom w:val="none" w:sz="0" w:space="0" w:color="auto"/>
                <w:right w:val="none" w:sz="0" w:space="0" w:color="auto"/>
              </w:divBdr>
            </w:div>
            <w:div w:id="1465924859">
              <w:marLeft w:val="0"/>
              <w:marRight w:val="0"/>
              <w:marTop w:val="0"/>
              <w:marBottom w:val="0"/>
              <w:divBdr>
                <w:top w:val="none" w:sz="0" w:space="0" w:color="auto"/>
                <w:left w:val="none" w:sz="0" w:space="0" w:color="auto"/>
                <w:bottom w:val="none" w:sz="0" w:space="0" w:color="auto"/>
                <w:right w:val="none" w:sz="0" w:space="0" w:color="auto"/>
              </w:divBdr>
            </w:div>
            <w:div w:id="2090999875">
              <w:marLeft w:val="0"/>
              <w:marRight w:val="0"/>
              <w:marTop w:val="0"/>
              <w:marBottom w:val="0"/>
              <w:divBdr>
                <w:top w:val="none" w:sz="0" w:space="0" w:color="auto"/>
                <w:left w:val="none" w:sz="0" w:space="0" w:color="auto"/>
                <w:bottom w:val="none" w:sz="0" w:space="0" w:color="auto"/>
                <w:right w:val="none" w:sz="0" w:space="0" w:color="auto"/>
              </w:divBdr>
            </w:div>
            <w:div w:id="1089540552">
              <w:marLeft w:val="0"/>
              <w:marRight w:val="0"/>
              <w:marTop w:val="0"/>
              <w:marBottom w:val="0"/>
              <w:divBdr>
                <w:top w:val="none" w:sz="0" w:space="0" w:color="auto"/>
                <w:left w:val="none" w:sz="0" w:space="0" w:color="auto"/>
                <w:bottom w:val="none" w:sz="0" w:space="0" w:color="auto"/>
                <w:right w:val="none" w:sz="0" w:space="0" w:color="auto"/>
              </w:divBdr>
            </w:div>
            <w:div w:id="1013921289">
              <w:marLeft w:val="0"/>
              <w:marRight w:val="0"/>
              <w:marTop w:val="0"/>
              <w:marBottom w:val="0"/>
              <w:divBdr>
                <w:top w:val="none" w:sz="0" w:space="0" w:color="auto"/>
                <w:left w:val="none" w:sz="0" w:space="0" w:color="auto"/>
                <w:bottom w:val="none" w:sz="0" w:space="0" w:color="auto"/>
                <w:right w:val="none" w:sz="0" w:space="0" w:color="auto"/>
              </w:divBdr>
            </w:div>
            <w:div w:id="366805406">
              <w:marLeft w:val="0"/>
              <w:marRight w:val="0"/>
              <w:marTop w:val="0"/>
              <w:marBottom w:val="0"/>
              <w:divBdr>
                <w:top w:val="none" w:sz="0" w:space="0" w:color="auto"/>
                <w:left w:val="none" w:sz="0" w:space="0" w:color="auto"/>
                <w:bottom w:val="none" w:sz="0" w:space="0" w:color="auto"/>
                <w:right w:val="none" w:sz="0" w:space="0" w:color="auto"/>
              </w:divBdr>
            </w:div>
            <w:div w:id="221451314">
              <w:marLeft w:val="0"/>
              <w:marRight w:val="0"/>
              <w:marTop w:val="0"/>
              <w:marBottom w:val="0"/>
              <w:divBdr>
                <w:top w:val="none" w:sz="0" w:space="0" w:color="auto"/>
                <w:left w:val="none" w:sz="0" w:space="0" w:color="auto"/>
                <w:bottom w:val="none" w:sz="0" w:space="0" w:color="auto"/>
                <w:right w:val="none" w:sz="0" w:space="0" w:color="auto"/>
              </w:divBdr>
            </w:div>
            <w:div w:id="1627734295">
              <w:marLeft w:val="0"/>
              <w:marRight w:val="0"/>
              <w:marTop w:val="0"/>
              <w:marBottom w:val="0"/>
              <w:divBdr>
                <w:top w:val="none" w:sz="0" w:space="0" w:color="auto"/>
                <w:left w:val="none" w:sz="0" w:space="0" w:color="auto"/>
                <w:bottom w:val="none" w:sz="0" w:space="0" w:color="auto"/>
                <w:right w:val="none" w:sz="0" w:space="0" w:color="auto"/>
              </w:divBdr>
            </w:div>
            <w:div w:id="1001852231">
              <w:marLeft w:val="0"/>
              <w:marRight w:val="0"/>
              <w:marTop w:val="0"/>
              <w:marBottom w:val="0"/>
              <w:divBdr>
                <w:top w:val="none" w:sz="0" w:space="0" w:color="auto"/>
                <w:left w:val="none" w:sz="0" w:space="0" w:color="auto"/>
                <w:bottom w:val="none" w:sz="0" w:space="0" w:color="auto"/>
                <w:right w:val="none" w:sz="0" w:space="0" w:color="auto"/>
              </w:divBdr>
            </w:div>
            <w:div w:id="1578975706">
              <w:marLeft w:val="0"/>
              <w:marRight w:val="0"/>
              <w:marTop w:val="0"/>
              <w:marBottom w:val="0"/>
              <w:divBdr>
                <w:top w:val="none" w:sz="0" w:space="0" w:color="auto"/>
                <w:left w:val="none" w:sz="0" w:space="0" w:color="auto"/>
                <w:bottom w:val="none" w:sz="0" w:space="0" w:color="auto"/>
                <w:right w:val="none" w:sz="0" w:space="0" w:color="auto"/>
              </w:divBdr>
            </w:div>
            <w:div w:id="1862889101">
              <w:marLeft w:val="0"/>
              <w:marRight w:val="0"/>
              <w:marTop w:val="0"/>
              <w:marBottom w:val="0"/>
              <w:divBdr>
                <w:top w:val="none" w:sz="0" w:space="0" w:color="auto"/>
                <w:left w:val="none" w:sz="0" w:space="0" w:color="auto"/>
                <w:bottom w:val="none" w:sz="0" w:space="0" w:color="auto"/>
                <w:right w:val="none" w:sz="0" w:space="0" w:color="auto"/>
              </w:divBdr>
            </w:div>
            <w:div w:id="791288122">
              <w:marLeft w:val="0"/>
              <w:marRight w:val="0"/>
              <w:marTop w:val="0"/>
              <w:marBottom w:val="0"/>
              <w:divBdr>
                <w:top w:val="none" w:sz="0" w:space="0" w:color="auto"/>
                <w:left w:val="none" w:sz="0" w:space="0" w:color="auto"/>
                <w:bottom w:val="none" w:sz="0" w:space="0" w:color="auto"/>
                <w:right w:val="none" w:sz="0" w:space="0" w:color="auto"/>
              </w:divBdr>
            </w:div>
            <w:div w:id="1513180614">
              <w:marLeft w:val="0"/>
              <w:marRight w:val="0"/>
              <w:marTop w:val="0"/>
              <w:marBottom w:val="0"/>
              <w:divBdr>
                <w:top w:val="none" w:sz="0" w:space="0" w:color="auto"/>
                <w:left w:val="none" w:sz="0" w:space="0" w:color="auto"/>
                <w:bottom w:val="none" w:sz="0" w:space="0" w:color="auto"/>
                <w:right w:val="none" w:sz="0" w:space="0" w:color="auto"/>
              </w:divBdr>
            </w:div>
            <w:div w:id="1435322383">
              <w:marLeft w:val="0"/>
              <w:marRight w:val="0"/>
              <w:marTop w:val="0"/>
              <w:marBottom w:val="0"/>
              <w:divBdr>
                <w:top w:val="none" w:sz="0" w:space="0" w:color="auto"/>
                <w:left w:val="none" w:sz="0" w:space="0" w:color="auto"/>
                <w:bottom w:val="none" w:sz="0" w:space="0" w:color="auto"/>
                <w:right w:val="none" w:sz="0" w:space="0" w:color="auto"/>
              </w:divBdr>
            </w:div>
            <w:div w:id="277956704">
              <w:marLeft w:val="0"/>
              <w:marRight w:val="0"/>
              <w:marTop w:val="0"/>
              <w:marBottom w:val="0"/>
              <w:divBdr>
                <w:top w:val="none" w:sz="0" w:space="0" w:color="auto"/>
                <w:left w:val="none" w:sz="0" w:space="0" w:color="auto"/>
                <w:bottom w:val="none" w:sz="0" w:space="0" w:color="auto"/>
                <w:right w:val="none" w:sz="0" w:space="0" w:color="auto"/>
              </w:divBdr>
            </w:div>
            <w:div w:id="713391691">
              <w:marLeft w:val="0"/>
              <w:marRight w:val="0"/>
              <w:marTop w:val="0"/>
              <w:marBottom w:val="0"/>
              <w:divBdr>
                <w:top w:val="none" w:sz="0" w:space="0" w:color="auto"/>
                <w:left w:val="none" w:sz="0" w:space="0" w:color="auto"/>
                <w:bottom w:val="none" w:sz="0" w:space="0" w:color="auto"/>
                <w:right w:val="none" w:sz="0" w:space="0" w:color="auto"/>
              </w:divBdr>
            </w:div>
            <w:div w:id="943418578">
              <w:marLeft w:val="0"/>
              <w:marRight w:val="0"/>
              <w:marTop w:val="0"/>
              <w:marBottom w:val="0"/>
              <w:divBdr>
                <w:top w:val="none" w:sz="0" w:space="0" w:color="auto"/>
                <w:left w:val="none" w:sz="0" w:space="0" w:color="auto"/>
                <w:bottom w:val="none" w:sz="0" w:space="0" w:color="auto"/>
                <w:right w:val="none" w:sz="0" w:space="0" w:color="auto"/>
              </w:divBdr>
            </w:div>
            <w:div w:id="1369794751">
              <w:marLeft w:val="0"/>
              <w:marRight w:val="0"/>
              <w:marTop w:val="0"/>
              <w:marBottom w:val="0"/>
              <w:divBdr>
                <w:top w:val="none" w:sz="0" w:space="0" w:color="auto"/>
                <w:left w:val="none" w:sz="0" w:space="0" w:color="auto"/>
                <w:bottom w:val="none" w:sz="0" w:space="0" w:color="auto"/>
                <w:right w:val="none" w:sz="0" w:space="0" w:color="auto"/>
              </w:divBdr>
            </w:div>
            <w:div w:id="142352731">
              <w:marLeft w:val="0"/>
              <w:marRight w:val="0"/>
              <w:marTop w:val="0"/>
              <w:marBottom w:val="0"/>
              <w:divBdr>
                <w:top w:val="none" w:sz="0" w:space="0" w:color="auto"/>
                <w:left w:val="none" w:sz="0" w:space="0" w:color="auto"/>
                <w:bottom w:val="none" w:sz="0" w:space="0" w:color="auto"/>
                <w:right w:val="none" w:sz="0" w:space="0" w:color="auto"/>
              </w:divBdr>
            </w:div>
            <w:div w:id="657423680">
              <w:marLeft w:val="0"/>
              <w:marRight w:val="0"/>
              <w:marTop w:val="0"/>
              <w:marBottom w:val="0"/>
              <w:divBdr>
                <w:top w:val="none" w:sz="0" w:space="0" w:color="auto"/>
                <w:left w:val="none" w:sz="0" w:space="0" w:color="auto"/>
                <w:bottom w:val="none" w:sz="0" w:space="0" w:color="auto"/>
                <w:right w:val="none" w:sz="0" w:space="0" w:color="auto"/>
              </w:divBdr>
            </w:div>
            <w:div w:id="975842634">
              <w:marLeft w:val="0"/>
              <w:marRight w:val="0"/>
              <w:marTop w:val="0"/>
              <w:marBottom w:val="0"/>
              <w:divBdr>
                <w:top w:val="none" w:sz="0" w:space="0" w:color="auto"/>
                <w:left w:val="none" w:sz="0" w:space="0" w:color="auto"/>
                <w:bottom w:val="none" w:sz="0" w:space="0" w:color="auto"/>
                <w:right w:val="none" w:sz="0" w:space="0" w:color="auto"/>
              </w:divBdr>
            </w:div>
          </w:divsChild>
        </w:div>
        <w:div w:id="1138188788">
          <w:marLeft w:val="0"/>
          <w:marRight w:val="0"/>
          <w:marTop w:val="0"/>
          <w:marBottom w:val="0"/>
          <w:divBdr>
            <w:top w:val="none" w:sz="0" w:space="0" w:color="auto"/>
            <w:left w:val="none" w:sz="0" w:space="0" w:color="auto"/>
            <w:bottom w:val="none" w:sz="0" w:space="0" w:color="auto"/>
            <w:right w:val="none" w:sz="0" w:space="0" w:color="auto"/>
          </w:divBdr>
        </w:div>
        <w:div w:id="2026905019">
          <w:marLeft w:val="0"/>
          <w:marRight w:val="0"/>
          <w:marTop w:val="0"/>
          <w:marBottom w:val="0"/>
          <w:divBdr>
            <w:top w:val="none" w:sz="0" w:space="0" w:color="auto"/>
            <w:left w:val="none" w:sz="0" w:space="0" w:color="auto"/>
            <w:bottom w:val="none" w:sz="0" w:space="0" w:color="auto"/>
            <w:right w:val="none" w:sz="0" w:space="0" w:color="auto"/>
          </w:divBdr>
        </w:div>
        <w:div w:id="440876248">
          <w:marLeft w:val="0"/>
          <w:marRight w:val="0"/>
          <w:marTop w:val="0"/>
          <w:marBottom w:val="0"/>
          <w:divBdr>
            <w:top w:val="none" w:sz="0" w:space="0" w:color="auto"/>
            <w:left w:val="none" w:sz="0" w:space="0" w:color="auto"/>
            <w:bottom w:val="none" w:sz="0" w:space="0" w:color="auto"/>
            <w:right w:val="none" w:sz="0" w:space="0" w:color="auto"/>
          </w:divBdr>
        </w:div>
        <w:div w:id="1046487399">
          <w:marLeft w:val="0"/>
          <w:marRight w:val="0"/>
          <w:marTop w:val="0"/>
          <w:marBottom w:val="0"/>
          <w:divBdr>
            <w:top w:val="none" w:sz="0" w:space="0" w:color="auto"/>
            <w:left w:val="none" w:sz="0" w:space="0" w:color="auto"/>
            <w:bottom w:val="none" w:sz="0" w:space="0" w:color="auto"/>
            <w:right w:val="none" w:sz="0" w:space="0" w:color="auto"/>
          </w:divBdr>
          <w:divsChild>
            <w:div w:id="1037700839">
              <w:marLeft w:val="0"/>
              <w:marRight w:val="0"/>
              <w:marTop w:val="0"/>
              <w:marBottom w:val="0"/>
              <w:divBdr>
                <w:top w:val="none" w:sz="0" w:space="0" w:color="auto"/>
                <w:left w:val="none" w:sz="0" w:space="0" w:color="auto"/>
                <w:bottom w:val="none" w:sz="0" w:space="0" w:color="auto"/>
                <w:right w:val="none" w:sz="0" w:space="0" w:color="auto"/>
              </w:divBdr>
            </w:div>
          </w:divsChild>
        </w:div>
        <w:div w:id="1831823302">
          <w:marLeft w:val="0"/>
          <w:marRight w:val="0"/>
          <w:marTop w:val="0"/>
          <w:marBottom w:val="0"/>
          <w:divBdr>
            <w:top w:val="none" w:sz="0" w:space="0" w:color="auto"/>
            <w:left w:val="none" w:sz="0" w:space="0" w:color="auto"/>
            <w:bottom w:val="none" w:sz="0" w:space="0" w:color="auto"/>
            <w:right w:val="none" w:sz="0" w:space="0" w:color="auto"/>
          </w:divBdr>
        </w:div>
        <w:div w:id="1396733323">
          <w:marLeft w:val="0"/>
          <w:marRight w:val="0"/>
          <w:marTop w:val="0"/>
          <w:marBottom w:val="0"/>
          <w:divBdr>
            <w:top w:val="none" w:sz="0" w:space="0" w:color="auto"/>
            <w:left w:val="none" w:sz="0" w:space="0" w:color="auto"/>
            <w:bottom w:val="none" w:sz="0" w:space="0" w:color="auto"/>
            <w:right w:val="none" w:sz="0" w:space="0" w:color="auto"/>
          </w:divBdr>
          <w:divsChild>
            <w:div w:id="1325354264">
              <w:marLeft w:val="0"/>
              <w:marRight w:val="0"/>
              <w:marTop w:val="0"/>
              <w:marBottom w:val="0"/>
              <w:divBdr>
                <w:top w:val="none" w:sz="0" w:space="0" w:color="auto"/>
                <w:left w:val="none" w:sz="0" w:space="0" w:color="auto"/>
                <w:bottom w:val="none" w:sz="0" w:space="0" w:color="auto"/>
                <w:right w:val="none" w:sz="0" w:space="0" w:color="auto"/>
              </w:divBdr>
            </w:div>
            <w:div w:id="581647840">
              <w:marLeft w:val="0"/>
              <w:marRight w:val="0"/>
              <w:marTop w:val="0"/>
              <w:marBottom w:val="0"/>
              <w:divBdr>
                <w:top w:val="none" w:sz="0" w:space="0" w:color="auto"/>
                <w:left w:val="none" w:sz="0" w:space="0" w:color="auto"/>
                <w:bottom w:val="none" w:sz="0" w:space="0" w:color="auto"/>
                <w:right w:val="none" w:sz="0" w:space="0" w:color="auto"/>
              </w:divBdr>
            </w:div>
            <w:div w:id="1726290460">
              <w:marLeft w:val="0"/>
              <w:marRight w:val="0"/>
              <w:marTop w:val="0"/>
              <w:marBottom w:val="0"/>
              <w:divBdr>
                <w:top w:val="none" w:sz="0" w:space="0" w:color="auto"/>
                <w:left w:val="none" w:sz="0" w:space="0" w:color="auto"/>
                <w:bottom w:val="none" w:sz="0" w:space="0" w:color="auto"/>
                <w:right w:val="none" w:sz="0" w:space="0" w:color="auto"/>
              </w:divBdr>
            </w:div>
            <w:div w:id="757016572">
              <w:marLeft w:val="0"/>
              <w:marRight w:val="0"/>
              <w:marTop w:val="0"/>
              <w:marBottom w:val="0"/>
              <w:divBdr>
                <w:top w:val="none" w:sz="0" w:space="0" w:color="auto"/>
                <w:left w:val="none" w:sz="0" w:space="0" w:color="auto"/>
                <w:bottom w:val="none" w:sz="0" w:space="0" w:color="auto"/>
                <w:right w:val="none" w:sz="0" w:space="0" w:color="auto"/>
              </w:divBdr>
            </w:div>
            <w:div w:id="138571538">
              <w:marLeft w:val="0"/>
              <w:marRight w:val="0"/>
              <w:marTop w:val="0"/>
              <w:marBottom w:val="0"/>
              <w:divBdr>
                <w:top w:val="none" w:sz="0" w:space="0" w:color="auto"/>
                <w:left w:val="none" w:sz="0" w:space="0" w:color="auto"/>
                <w:bottom w:val="none" w:sz="0" w:space="0" w:color="auto"/>
                <w:right w:val="none" w:sz="0" w:space="0" w:color="auto"/>
              </w:divBdr>
            </w:div>
            <w:div w:id="1040588246">
              <w:marLeft w:val="0"/>
              <w:marRight w:val="0"/>
              <w:marTop w:val="0"/>
              <w:marBottom w:val="0"/>
              <w:divBdr>
                <w:top w:val="none" w:sz="0" w:space="0" w:color="auto"/>
                <w:left w:val="none" w:sz="0" w:space="0" w:color="auto"/>
                <w:bottom w:val="none" w:sz="0" w:space="0" w:color="auto"/>
                <w:right w:val="none" w:sz="0" w:space="0" w:color="auto"/>
              </w:divBdr>
            </w:div>
            <w:div w:id="562299922">
              <w:marLeft w:val="0"/>
              <w:marRight w:val="0"/>
              <w:marTop w:val="0"/>
              <w:marBottom w:val="0"/>
              <w:divBdr>
                <w:top w:val="none" w:sz="0" w:space="0" w:color="auto"/>
                <w:left w:val="none" w:sz="0" w:space="0" w:color="auto"/>
                <w:bottom w:val="none" w:sz="0" w:space="0" w:color="auto"/>
                <w:right w:val="none" w:sz="0" w:space="0" w:color="auto"/>
              </w:divBdr>
            </w:div>
            <w:div w:id="1104808213">
              <w:marLeft w:val="0"/>
              <w:marRight w:val="0"/>
              <w:marTop w:val="0"/>
              <w:marBottom w:val="0"/>
              <w:divBdr>
                <w:top w:val="none" w:sz="0" w:space="0" w:color="auto"/>
                <w:left w:val="none" w:sz="0" w:space="0" w:color="auto"/>
                <w:bottom w:val="none" w:sz="0" w:space="0" w:color="auto"/>
                <w:right w:val="none" w:sz="0" w:space="0" w:color="auto"/>
              </w:divBdr>
            </w:div>
            <w:div w:id="1852715068">
              <w:marLeft w:val="0"/>
              <w:marRight w:val="0"/>
              <w:marTop w:val="0"/>
              <w:marBottom w:val="0"/>
              <w:divBdr>
                <w:top w:val="none" w:sz="0" w:space="0" w:color="auto"/>
                <w:left w:val="none" w:sz="0" w:space="0" w:color="auto"/>
                <w:bottom w:val="none" w:sz="0" w:space="0" w:color="auto"/>
                <w:right w:val="none" w:sz="0" w:space="0" w:color="auto"/>
              </w:divBdr>
            </w:div>
            <w:div w:id="166017909">
              <w:marLeft w:val="0"/>
              <w:marRight w:val="0"/>
              <w:marTop w:val="0"/>
              <w:marBottom w:val="0"/>
              <w:divBdr>
                <w:top w:val="none" w:sz="0" w:space="0" w:color="auto"/>
                <w:left w:val="none" w:sz="0" w:space="0" w:color="auto"/>
                <w:bottom w:val="none" w:sz="0" w:space="0" w:color="auto"/>
                <w:right w:val="none" w:sz="0" w:space="0" w:color="auto"/>
              </w:divBdr>
            </w:div>
            <w:div w:id="366956972">
              <w:marLeft w:val="0"/>
              <w:marRight w:val="0"/>
              <w:marTop w:val="0"/>
              <w:marBottom w:val="0"/>
              <w:divBdr>
                <w:top w:val="none" w:sz="0" w:space="0" w:color="auto"/>
                <w:left w:val="none" w:sz="0" w:space="0" w:color="auto"/>
                <w:bottom w:val="none" w:sz="0" w:space="0" w:color="auto"/>
                <w:right w:val="none" w:sz="0" w:space="0" w:color="auto"/>
              </w:divBdr>
            </w:div>
            <w:div w:id="1688096704">
              <w:marLeft w:val="0"/>
              <w:marRight w:val="0"/>
              <w:marTop w:val="0"/>
              <w:marBottom w:val="0"/>
              <w:divBdr>
                <w:top w:val="none" w:sz="0" w:space="0" w:color="auto"/>
                <w:left w:val="none" w:sz="0" w:space="0" w:color="auto"/>
                <w:bottom w:val="none" w:sz="0" w:space="0" w:color="auto"/>
                <w:right w:val="none" w:sz="0" w:space="0" w:color="auto"/>
              </w:divBdr>
            </w:div>
            <w:div w:id="495220653">
              <w:marLeft w:val="0"/>
              <w:marRight w:val="0"/>
              <w:marTop w:val="0"/>
              <w:marBottom w:val="0"/>
              <w:divBdr>
                <w:top w:val="none" w:sz="0" w:space="0" w:color="auto"/>
                <w:left w:val="none" w:sz="0" w:space="0" w:color="auto"/>
                <w:bottom w:val="none" w:sz="0" w:space="0" w:color="auto"/>
                <w:right w:val="none" w:sz="0" w:space="0" w:color="auto"/>
              </w:divBdr>
            </w:div>
            <w:div w:id="1307277861">
              <w:marLeft w:val="0"/>
              <w:marRight w:val="0"/>
              <w:marTop w:val="0"/>
              <w:marBottom w:val="0"/>
              <w:divBdr>
                <w:top w:val="none" w:sz="0" w:space="0" w:color="auto"/>
                <w:left w:val="none" w:sz="0" w:space="0" w:color="auto"/>
                <w:bottom w:val="none" w:sz="0" w:space="0" w:color="auto"/>
                <w:right w:val="none" w:sz="0" w:space="0" w:color="auto"/>
              </w:divBdr>
            </w:div>
            <w:div w:id="2007509562">
              <w:marLeft w:val="0"/>
              <w:marRight w:val="0"/>
              <w:marTop w:val="0"/>
              <w:marBottom w:val="0"/>
              <w:divBdr>
                <w:top w:val="none" w:sz="0" w:space="0" w:color="auto"/>
                <w:left w:val="none" w:sz="0" w:space="0" w:color="auto"/>
                <w:bottom w:val="none" w:sz="0" w:space="0" w:color="auto"/>
                <w:right w:val="none" w:sz="0" w:space="0" w:color="auto"/>
              </w:divBdr>
            </w:div>
            <w:div w:id="134177782">
              <w:marLeft w:val="0"/>
              <w:marRight w:val="0"/>
              <w:marTop w:val="0"/>
              <w:marBottom w:val="0"/>
              <w:divBdr>
                <w:top w:val="none" w:sz="0" w:space="0" w:color="auto"/>
                <w:left w:val="none" w:sz="0" w:space="0" w:color="auto"/>
                <w:bottom w:val="none" w:sz="0" w:space="0" w:color="auto"/>
                <w:right w:val="none" w:sz="0" w:space="0" w:color="auto"/>
              </w:divBdr>
            </w:div>
            <w:div w:id="137691278">
              <w:marLeft w:val="0"/>
              <w:marRight w:val="0"/>
              <w:marTop w:val="0"/>
              <w:marBottom w:val="0"/>
              <w:divBdr>
                <w:top w:val="none" w:sz="0" w:space="0" w:color="auto"/>
                <w:left w:val="none" w:sz="0" w:space="0" w:color="auto"/>
                <w:bottom w:val="none" w:sz="0" w:space="0" w:color="auto"/>
                <w:right w:val="none" w:sz="0" w:space="0" w:color="auto"/>
              </w:divBdr>
            </w:div>
            <w:div w:id="1426683652">
              <w:marLeft w:val="0"/>
              <w:marRight w:val="0"/>
              <w:marTop w:val="0"/>
              <w:marBottom w:val="0"/>
              <w:divBdr>
                <w:top w:val="none" w:sz="0" w:space="0" w:color="auto"/>
                <w:left w:val="none" w:sz="0" w:space="0" w:color="auto"/>
                <w:bottom w:val="none" w:sz="0" w:space="0" w:color="auto"/>
                <w:right w:val="none" w:sz="0" w:space="0" w:color="auto"/>
              </w:divBdr>
            </w:div>
            <w:div w:id="53088013">
              <w:marLeft w:val="0"/>
              <w:marRight w:val="0"/>
              <w:marTop w:val="0"/>
              <w:marBottom w:val="0"/>
              <w:divBdr>
                <w:top w:val="none" w:sz="0" w:space="0" w:color="auto"/>
                <w:left w:val="none" w:sz="0" w:space="0" w:color="auto"/>
                <w:bottom w:val="none" w:sz="0" w:space="0" w:color="auto"/>
                <w:right w:val="none" w:sz="0" w:space="0" w:color="auto"/>
              </w:divBdr>
            </w:div>
            <w:div w:id="16733890">
              <w:marLeft w:val="0"/>
              <w:marRight w:val="0"/>
              <w:marTop w:val="0"/>
              <w:marBottom w:val="0"/>
              <w:divBdr>
                <w:top w:val="none" w:sz="0" w:space="0" w:color="auto"/>
                <w:left w:val="none" w:sz="0" w:space="0" w:color="auto"/>
                <w:bottom w:val="none" w:sz="0" w:space="0" w:color="auto"/>
                <w:right w:val="none" w:sz="0" w:space="0" w:color="auto"/>
              </w:divBdr>
            </w:div>
            <w:div w:id="1622417382">
              <w:marLeft w:val="0"/>
              <w:marRight w:val="0"/>
              <w:marTop w:val="0"/>
              <w:marBottom w:val="0"/>
              <w:divBdr>
                <w:top w:val="none" w:sz="0" w:space="0" w:color="auto"/>
                <w:left w:val="none" w:sz="0" w:space="0" w:color="auto"/>
                <w:bottom w:val="none" w:sz="0" w:space="0" w:color="auto"/>
                <w:right w:val="none" w:sz="0" w:space="0" w:color="auto"/>
              </w:divBdr>
            </w:div>
            <w:div w:id="1394695017">
              <w:marLeft w:val="0"/>
              <w:marRight w:val="0"/>
              <w:marTop w:val="0"/>
              <w:marBottom w:val="0"/>
              <w:divBdr>
                <w:top w:val="none" w:sz="0" w:space="0" w:color="auto"/>
                <w:left w:val="none" w:sz="0" w:space="0" w:color="auto"/>
                <w:bottom w:val="none" w:sz="0" w:space="0" w:color="auto"/>
                <w:right w:val="none" w:sz="0" w:space="0" w:color="auto"/>
              </w:divBdr>
            </w:div>
            <w:div w:id="1552038785">
              <w:marLeft w:val="0"/>
              <w:marRight w:val="0"/>
              <w:marTop w:val="0"/>
              <w:marBottom w:val="0"/>
              <w:divBdr>
                <w:top w:val="none" w:sz="0" w:space="0" w:color="auto"/>
                <w:left w:val="none" w:sz="0" w:space="0" w:color="auto"/>
                <w:bottom w:val="none" w:sz="0" w:space="0" w:color="auto"/>
                <w:right w:val="none" w:sz="0" w:space="0" w:color="auto"/>
              </w:divBdr>
            </w:div>
            <w:div w:id="1516117044">
              <w:marLeft w:val="0"/>
              <w:marRight w:val="0"/>
              <w:marTop w:val="0"/>
              <w:marBottom w:val="0"/>
              <w:divBdr>
                <w:top w:val="none" w:sz="0" w:space="0" w:color="auto"/>
                <w:left w:val="none" w:sz="0" w:space="0" w:color="auto"/>
                <w:bottom w:val="none" w:sz="0" w:space="0" w:color="auto"/>
                <w:right w:val="none" w:sz="0" w:space="0" w:color="auto"/>
              </w:divBdr>
            </w:div>
            <w:div w:id="1954053467">
              <w:marLeft w:val="0"/>
              <w:marRight w:val="0"/>
              <w:marTop w:val="0"/>
              <w:marBottom w:val="0"/>
              <w:divBdr>
                <w:top w:val="none" w:sz="0" w:space="0" w:color="auto"/>
                <w:left w:val="none" w:sz="0" w:space="0" w:color="auto"/>
                <w:bottom w:val="none" w:sz="0" w:space="0" w:color="auto"/>
                <w:right w:val="none" w:sz="0" w:space="0" w:color="auto"/>
              </w:divBdr>
            </w:div>
            <w:div w:id="734086913">
              <w:marLeft w:val="0"/>
              <w:marRight w:val="0"/>
              <w:marTop w:val="0"/>
              <w:marBottom w:val="0"/>
              <w:divBdr>
                <w:top w:val="none" w:sz="0" w:space="0" w:color="auto"/>
                <w:left w:val="none" w:sz="0" w:space="0" w:color="auto"/>
                <w:bottom w:val="none" w:sz="0" w:space="0" w:color="auto"/>
                <w:right w:val="none" w:sz="0" w:space="0" w:color="auto"/>
              </w:divBdr>
            </w:div>
            <w:div w:id="483201058">
              <w:marLeft w:val="0"/>
              <w:marRight w:val="0"/>
              <w:marTop w:val="0"/>
              <w:marBottom w:val="0"/>
              <w:divBdr>
                <w:top w:val="none" w:sz="0" w:space="0" w:color="auto"/>
                <w:left w:val="none" w:sz="0" w:space="0" w:color="auto"/>
                <w:bottom w:val="none" w:sz="0" w:space="0" w:color="auto"/>
                <w:right w:val="none" w:sz="0" w:space="0" w:color="auto"/>
              </w:divBdr>
            </w:div>
            <w:div w:id="18628276">
              <w:marLeft w:val="0"/>
              <w:marRight w:val="0"/>
              <w:marTop w:val="0"/>
              <w:marBottom w:val="0"/>
              <w:divBdr>
                <w:top w:val="none" w:sz="0" w:space="0" w:color="auto"/>
                <w:left w:val="none" w:sz="0" w:space="0" w:color="auto"/>
                <w:bottom w:val="none" w:sz="0" w:space="0" w:color="auto"/>
                <w:right w:val="none" w:sz="0" w:space="0" w:color="auto"/>
              </w:divBdr>
            </w:div>
            <w:div w:id="588848587">
              <w:marLeft w:val="0"/>
              <w:marRight w:val="0"/>
              <w:marTop w:val="0"/>
              <w:marBottom w:val="0"/>
              <w:divBdr>
                <w:top w:val="none" w:sz="0" w:space="0" w:color="auto"/>
                <w:left w:val="none" w:sz="0" w:space="0" w:color="auto"/>
                <w:bottom w:val="none" w:sz="0" w:space="0" w:color="auto"/>
                <w:right w:val="none" w:sz="0" w:space="0" w:color="auto"/>
              </w:divBdr>
            </w:div>
            <w:div w:id="2031106889">
              <w:marLeft w:val="0"/>
              <w:marRight w:val="0"/>
              <w:marTop w:val="0"/>
              <w:marBottom w:val="0"/>
              <w:divBdr>
                <w:top w:val="none" w:sz="0" w:space="0" w:color="auto"/>
                <w:left w:val="none" w:sz="0" w:space="0" w:color="auto"/>
                <w:bottom w:val="none" w:sz="0" w:space="0" w:color="auto"/>
                <w:right w:val="none" w:sz="0" w:space="0" w:color="auto"/>
              </w:divBdr>
            </w:div>
            <w:div w:id="2077118698">
              <w:marLeft w:val="0"/>
              <w:marRight w:val="0"/>
              <w:marTop w:val="0"/>
              <w:marBottom w:val="0"/>
              <w:divBdr>
                <w:top w:val="none" w:sz="0" w:space="0" w:color="auto"/>
                <w:left w:val="none" w:sz="0" w:space="0" w:color="auto"/>
                <w:bottom w:val="none" w:sz="0" w:space="0" w:color="auto"/>
                <w:right w:val="none" w:sz="0" w:space="0" w:color="auto"/>
              </w:divBdr>
            </w:div>
            <w:div w:id="1263342866">
              <w:marLeft w:val="0"/>
              <w:marRight w:val="0"/>
              <w:marTop w:val="0"/>
              <w:marBottom w:val="0"/>
              <w:divBdr>
                <w:top w:val="none" w:sz="0" w:space="0" w:color="auto"/>
                <w:left w:val="none" w:sz="0" w:space="0" w:color="auto"/>
                <w:bottom w:val="none" w:sz="0" w:space="0" w:color="auto"/>
                <w:right w:val="none" w:sz="0" w:space="0" w:color="auto"/>
              </w:divBdr>
            </w:div>
            <w:div w:id="1902011689">
              <w:marLeft w:val="0"/>
              <w:marRight w:val="0"/>
              <w:marTop w:val="0"/>
              <w:marBottom w:val="0"/>
              <w:divBdr>
                <w:top w:val="none" w:sz="0" w:space="0" w:color="auto"/>
                <w:left w:val="none" w:sz="0" w:space="0" w:color="auto"/>
                <w:bottom w:val="none" w:sz="0" w:space="0" w:color="auto"/>
                <w:right w:val="none" w:sz="0" w:space="0" w:color="auto"/>
              </w:divBdr>
            </w:div>
            <w:div w:id="1848058917">
              <w:marLeft w:val="0"/>
              <w:marRight w:val="0"/>
              <w:marTop w:val="0"/>
              <w:marBottom w:val="0"/>
              <w:divBdr>
                <w:top w:val="none" w:sz="0" w:space="0" w:color="auto"/>
                <w:left w:val="none" w:sz="0" w:space="0" w:color="auto"/>
                <w:bottom w:val="none" w:sz="0" w:space="0" w:color="auto"/>
                <w:right w:val="none" w:sz="0" w:space="0" w:color="auto"/>
              </w:divBdr>
            </w:div>
            <w:div w:id="1012486441">
              <w:marLeft w:val="0"/>
              <w:marRight w:val="0"/>
              <w:marTop w:val="0"/>
              <w:marBottom w:val="0"/>
              <w:divBdr>
                <w:top w:val="none" w:sz="0" w:space="0" w:color="auto"/>
                <w:left w:val="none" w:sz="0" w:space="0" w:color="auto"/>
                <w:bottom w:val="none" w:sz="0" w:space="0" w:color="auto"/>
                <w:right w:val="none" w:sz="0" w:space="0" w:color="auto"/>
              </w:divBdr>
            </w:div>
            <w:div w:id="995500564">
              <w:marLeft w:val="0"/>
              <w:marRight w:val="0"/>
              <w:marTop w:val="0"/>
              <w:marBottom w:val="0"/>
              <w:divBdr>
                <w:top w:val="none" w:sz="0" w:space="0" w:color="auto"/>
                <w:left w:val="none" w:sz="0" w:space="0" w:color="auto"/>
                <w:bottom w:val="none" w:sz="0" w:space="0" w:color="auto"/>
                <w:right w:val="none" w:sz="0" w:space="0" w:color="auto"/>
              </w:divBdr>
            </w:div>
            <w:div w:id="1900746039">
              <w:marLeft w:val="0"/>
              <w:marRight w:val="0"/>
              <w:marTop w:val="0"/>
              <w:marBottom w:val="0"/>
              <w:divBdr>
                <w:top w:val="none" w:sz="0" w:space="0" w:color="auto"/>
                <w:left w:val="none" w:sz="0" w:space="0" w:color="auto"/>
                <w:bottom w:val="none" w:sz="0" w:space="0" w:color="auto"/>
                <w:right w:val="none" w:sz="0" w:space="0" w:color="auto"/>
              </w:divBdr>
            </w:div>
            <w:div w:id="1646623519">
              <w:marLeft w:val="0"/>
              <w:marRight w:val="0"/>
              <w:marTop w:val="0"/>
              <w:marBottom w:val="0"/>
              <w:divBdr>
                <w:top w:val="none" w:sz="0" w:space="0" w:color="auto"/>
                <w:left w:val="none" w:sz="0" w:space="0" w:color="auto"/>
                <w:bottom w:val="none" w:sz="0" w:space="0" w:color="auto"/>
                <w:right w:val="none" w:sz="0" w:space="0" w:color="auto"/>
              </w:divBdr>
            </w:div>
          </w:divsChild>
        </w:div>
        <w:div w:id="136919637">
          <w:marLeft w:val="0"/>
          <w:marRight w:val="0"/>
          <w:marTop w:val="0"/>
          <w:marBottom w:val="0"/>
          <w:divBdr>
            <w:top w:val="none" w:sz="0" w:space="0" w:color="auto"/>
            <w:left w:val="none" w:sz="0" w:space="0" w:color="auto"/>
            <w:bottom w:val="none" w:sz="0" w:space="0" w:color="auto"/>
            <w:right w:val="none" w:sz="0" w:space="0" w:color="auto"/>
          </w:divBdr>
        </w:div>
        <w:div w:id="1869952023">
          <w:marLeft w:val="0"/>
          <w:marRight w:val="0"/>
          <w:marTop w:val="0"/>
          <w:marBottom w:val="0"/>
          <w:divBdr>
            <w:top w:val="none" w:sz="0" w:space="0" w:color="auto"/>
            <w:left w:val="none" w:sz="0" w:space="0" w:color="auto"/>
            <w:bottom w:val="none" w:sz="0" w:space="0" w:color="auto"/>
            <w:right w:val="none" w:sz="0" w:space="0" w:color="auto"/>
          </w:divBdr>
        </w:div>
        <w:div w:id="2068676355">
          <w:marLeft w:val="0"/>
          <w:marRight w:val="0"/>
          <w:marTop w:val="0"/>
          <w:marBottom w:val="0"/>
          <w:divBdr>
            <w:top w:val="none" w:sz="0" w:space="0" w:color="auto"/>
            <w:left w:val="none" w:sz="0" w:space="0" w:color="auto"/>
            <w:bottom w:val="none" w:sz="0" w:space="0" w:color="auto"/>
            <w:right w:val="none" w:sz="0" w:space="0" w:color="auto"/>
          </w:divBdr>
          <w:divsChild>
            <w:div w:id="1700541490">
              <w:marLeft w:val="0"/>
              <w:marRight w:val="0"/>
              <w:marTop w:val="0"/>
              <w:marBottom w:val="0"/>
              <w:divBdr>
                <w:top w:val="none" w:sz="0" w:space="0" w:color="auto"/>
                <w:left w:val="none" w:sz="0" w:space="0" w:color="auto"/>
                <w:bottom w:val="none" w:sz="0" w:space="0" w:color="auto"/>
                <w:right w:val="none" w:sz="0" w:space="0" w:color="auto"/>
              </w:divBdr>
            </w:div>
          </w:divsChild>
        </w:div>
        <w:div w:id="1414165116">
          <w:marLeft w:val="0"/>
          <w:marRight w:val="0"/>
          <w:marTop w:val="0"/>
          <w:marBottom w:val="0"/>
          <w:divBdr>
            <w:top w:val="none" w:sz="0" w:space="0" w:color="auto"/>
            <w:left w:val="none" w:sz="0" w:space="0" w:color="auto"/>
            <w:bottom w:val="none" w:sz="0" w:space="0" w:color="auto"/>
            <w:right w:val="none" w:sz="0" w:space="0" w:color="auto"/>
          </w:divBdr>
        </w:div>
        <w:div w:id="389236465">
          <w:marLeft w:val="0"/>
          <w:marRight w:val="0"/>
          <w:marTop w:val="0"/>
          <w:marBottom w:val="0"/>
          <w:divBdr>
            <w:top w:val="none" w:sz="0" w:space="0" w:color="auto"/>
            <w:left w:val="none" w:sz="0" w:space="0" w:color="auto"/>
            <w:bottom w:val="none" w:sz="0" w:space="0" w:color="auto"/>
            <w:right w:val="none" w:sz="0" w:space="0" w:color="auto"/>
          </w:divBdr>
          <w:divsChild>
            <w:div w:id="684328720">
              <w:marLeft w:val="0"/>
              <w:marRight w:val="0"/>
              <w:marTop w:val="0"/>
              <w:marBottom w:val="0"/>
              <w:divBdr>
                <w:top w:val="none" w:sz="0" w:space="0" w:color="auto"/>
                <w:left w:val="none" w:sz="0" w:space="0" w:color="auto"/>
                <w:bottom w:val="none" w:sz="0" w:space="0" w:color="auto"/>
                <w:right w:val="none" w:sz="0" w:space="0" w:color="auto"/>
              </w:divBdr>
            </w:div>
            <w:div w:id="129591708">
              <w:marLeft w:val="0"/>
              <w:marRight w:val="0"/>
              <w:marTop w:val="0"/>
              <w:marBottom w:val="0"/>
              <w:divBdr>
                <w:top w:val="none" w:sz="0" w:space="0" w:color="auto"/>
                <w:left w:val="none" w:sz="0" w:space="0" w:color="auto"/>
                <w:bottom w:val="none" w:sz="0" w:space="0" w:color="auto"/>
                <w:right w:val="none" w:sz="0" w:space="0" w:color="auto"/>
              </w:divBdr>
            </w:div>
            <w:div w:id="759524877">
              <w:marLeft w:val="0"/>
              <w:marRight w:val="0"/>
              <w:marTop w:val="0"/>
              <w:marBottom w:val="0"/>
              <w:divBdr>
                <w:top w:val="none" w:sz="0" w:space="0" w:color="auto"/>
                <w:left w:val="none" w:sz="0" w:space="0" w:color="auto"/>
                <w:bottom w:val="none" w:sz="0" w:space="0" w:color="auto"/>
                <w:right w:val="none" w:sz="0" w:space="0" w:color="auto"/>
              </w:divBdr>
            </w:div>
            <w:div w:id="397438609">
              <w:marLeft w:val="0"/>
              <w:marRight w:val="0"/>
              <w:marTop w:val="0"/>
              <w:marBottom w:val="0"/>
              <w:divBdr>
                <w:top w:val="none" w:sz="0" w:space="0" w:color="auto"/>
                <w:left w:val="none" w:sz="0" w:space="0" w:color="auto"/>
                <w:bottom w:val="none" w:sz="0" w:space="0" w:color="auto"/>
                <w:right w:val="none" w:sz="0" w:space="0" w:color="auto"/>
              </w:divBdr>
            </w:div>
            <w:div w:id="1597707041">
              <w:marLeft w:val="0"/>
              <w:marRight w:val="0"/>
              <w:marTop w:val="0"/>
              <w:marBottom w:val="0"/>
              <w:divBdr>
                <w:top w:val="none" w:sz="0" w:space="0" w:color="auto"/>
                <w:left w:val="none" w:sz="0" w:space="0" w:color="auto"/>
                <w:bottom w:val="none" w:sz="0" w:space="0" w:color="auto"/>
                <w:right w:val="none" w:sz="0" w:space="0" w:color="auto"/>
              </w:divBdr>
            </w:div>
            <w:div w:id="1953245307">
              <w:marLeft w:val="0"/>
              <w:marRight w:val="0"/>
              <w:marTop w:val="0"/>
              <w:marBottom w:val="0"/>
              <w:divBdr>
                <w:top w:val="none" w:sz="0" w:space="0" w:color="auto"/>
                <w:left w:val="none" w:sz="0" w:space="0" w:color="auto"/>
                <w:bottom w:val="none" w:sz="0" w:space="0" w:color="auto"/>
                <w:right w:val="none" w:sz="0" w:space="0" w:color="auto"/>
              </w:divBdr>
            </w:div>
            <w:div w:id="279537172">
              <w:marLeft w:val="0"/>
              <w:marRight w:val="0"/>
              <w:marTop w:val="0"/>
              <w:marBottom w:val="0"/>
              <w:divBdr>
                <w:top w:val="none" w:sz="0" w:space="0" w:color="auto"/>
                <w:left w:val="none" w:sz="0" w:space="0" w:color="auto"/>
                <w:bottom w:val="none" w:sz="0" w:space="0" w:color="auto"/>
                <w:right w:val="none" w:sz="0" w:space="0" w:color="auto"/>
              </w:divBdr>
            </w:div>
            <w:div w:id="823394321">
              <w:marLeft w:val="0"/>
              <w:marRight w:val="0"/>
              <w:marTop w:val="0"/>
              <w:marBottom w:val="0"/>
              <w:divBdr>
                <w:top w:val="none" w:sz="0" w:space="0" w:color="auto"/>
                <w:left w:val="none" w:sz="0" w:space="0" w:color="auto"/>
                <w:bottom w:val="none" w:sz="0" w:space="0" w:color="auto"/>
                <w:right w:val="none" w:sz="0" w:space="0" w:color="auto"/>
              </w:divBdr>
            </w:div>
            <w:div w:id="395471781">
              <w:marLeft w:val="0"/>
              <w:marRight w:val="0"/>
              <w:marTop w:val="0"/>
              <w:marBottom w:val="0"/>
              <w:divBdr>
                <w:top w:val="none" w:sz="0" w:space="0" w:color="auto"/>
                <w:left w:val="none" w:sz="0" w:space="0" w:color="auto"/>
                <w:bottom w:val="none" w:sz="0" w:space="0" w:color="auto"/>
                <w:right w:val="none" w:sz="0" w:space="0" w:color="auto"/>
              </w:divBdr>
            </w:div>
            <w:div w:id="1340308650">
              <w:marLeft w:val="0"/>
              <w:marRight w:val="0"/>
              <w:marTop w:val="0"/>
              <w:marBottom w:val="0"/>
              <w:divBdr>
                <w:top w:val="none" w:sz="0" w:space="0" w:color="auto"/>
                <w:left w:val="none" w:sz="0" w:space="0" w:color="auto"/>
                <w:bottom w:val="none" w:sz="0" w:space="0" w:color="auto"/>
                <w:right w:val="none" w:sz="0" w:space="0" w:color="auto"/>
              </w:divBdr>
            </w:div>
            <w:div w:id="777725079">
              <w:marLeft w:val="0"/>
              <w:marRight w:val="0"/>
              <w:marTop w:val="0"/>
              <w:marBottom w:val="0"/>
              <w:divBdr>
                <w:top w:val="none" w:sz="0" w:space="0" w:color="auto"/>
                <w:left w:val="none" w:sz="0" w:space="0" w:color="auto"/>
                <w:bottom w:val="none" w:sz="0" w:space="0" w:color="auto"/>
                <w:right w:val="none" w:sz="0" w:space="0" w:color="auto"/>
              </w:divBdr>
            </w:div>
            <w:div w:id="1375957662">
              <w:marLeft w:val="0"/>
              <w:marRight w:val="0"/>
              <w:marTop w:val="0"/>
              <w:marBottom w:val="0"/>
              <w:divBdr>
                <w:top w:val="none" w:sz="0" w:space="0" w:color="auto"/>
                <w:left w:val="none" w:sz="0" w:space="0" w:color="auto"/>
                <w:bottom w:val="none" w:sz="0" w:space="0" w:color="auto"/>
                <w:right w:val="none" w:sz="0" w:space="0" w:color="auto"/>
              </w:divBdr>
            </w:div>
            <w:div w:id="997727998">
              <w:marLeft w:val="0"/>
              <w:marRight w:val="0"/>
              <w:marTop w:val="0"/>
              <w:marBottom w:val="0"/>
              <w:divBdr>
                <w:top w:val="none" w:sz="0" w:space="0" w:color="auto"/>
                <w:left w:val="none" w:sz="0" w:space="0" w:color="auto"/>
                <w:bottom w:val="none" w:sz="0" w:space="0" w:color="auto"/>
                <w:right w:val="none" w:sz="0" w:space="0" w:color="auto"/>
              </w:divBdr>
            </w:div>
            <w:div w:id="306280754">
              <w:marLeft w:val="0"/>
              <w:marRight w:val="0"/>
              <w:marTop w:val="0"/>
              <w:marBottom w:val="0"/>
              <w:divBdr>
                <w:top w:val="none" w:sz="0" w:space="0" w:color="auto"/>
                <w:left w:val="none" w:sz="0" w:space="0" w:color="auto"/>
                <w:bottom w:val="none" w:sz="0" w:space="0" w:color="auto"/>
                <w:right w:val="none" w:sz="0" w:space="0" w:color="auto"/>
              </w:divBdr>
            </w:div>
            <w:div w:id="519859594">
              <w:marLeft w:val="0"/>
              <w:marRight w:val="0"/>
              <w:marTop w:val="0"/>
              <w:marBottom w:val="0"/>
              <w:divBdr>
                <w:top w:val="none" w:sz="0" w:space="0" w:color="auto"/>
                <w:left w:val="none" w:sz="0" w:space="0" w:color="auto"/>
                <w:bottom w:val="none" w:sz="0" w:space="0" w:color="auto"/>
                <w:right w:val="none" w:sz="0" w:space="0" w:color="auto"/>
              </w:divBdr>
            </w:div>
            <w:div w:id="1935507254">
              <w:marLeft w:val="0"/>
              <w:marRight w:val="0"/>
              <w:marTop w:val="0"/>
              <w:marBottom w:val="0"/>
              <w:divBdr>
                <w:top w:val="none" w:sz="0" w:space="0" w:color="auto"/>
                <w:left w:val="none" w:sz="0" w:space="0" w:color="auto"/>
                <w:bottom w:val="none" w:sz="0" w:space="0" w:color="auto"/>
                <w:right w:val="none" w:sz="0" w:space="0" w:color="auto"/>
              </w:divBdr>
            </w:div>
            <w:div w:id="1932466234">
              <w:marLeft w:val="0"/>
              <w:marRight w:val="0"/>
              <w:marTop w:val="0"/>
              <w:marBottom w:val="0"/>
              <w:divBdr>
                <w:top w:val="none" w:sz="0" w:space="0" w:color="auto"/>
                <w:left w:val="none" w:sz="0" w:space="0" w:color="auto"/>
                <w:bottom w:val="none" w:sz="0" w:space="0" w:color="auto"/>
                <w:right w:val="none" w:sz="0" w:space="0" w:color="auto"/>
              </w:divBdr>
            </w:div>
            <w:div w:id="1929120715">
              <w:marLeft w:val="0"/>
              <w:marRight w:val="0"/>
              <w:marTop w:val="0"/>
              <w:marBottom w:val="0"/>
              <w:divBdr>
                <w:top w:val="none" w:sz="0" w:space="0" w:color="auto"/>
                <w:left w:val="none" w:sz="0" w:space="0" w:color="auto"/>
                <w:bottom w:val="none" w:sz="0" w:space="0" w:color="auto"/>
                <w:right w:val="none" w:sz="0" w:space="0" w:color="auto"/>
              </w:divBdr>
            </w:div>
            <w:div w:id="117333419">
              <w:marLeft w:val="0"/>
              <w:marRight w:val="0"/>
              <w:marTop w:val="0"/>
              <w:marBottom w:val="0"/>
              <w:divBdr>
                <w:top w:val="none" w:sz="0" w:space="0" w:color="auto"/>
                <w:left w:val="none" w:sz="0" w:space="0" w:color="auto"/>
                <w:bottom w:val="none" w:sz="0" w:space="0" w:color="auto"/>
                <w:right w:val="none" w:sz="0" w:space="0" w:color="auto"/>
              </w:divBdr>
            </w:div>
            <w:div w:id="239141115">
              <w:marLeft w:val="0"/>
              <w:marRight w:val="0"/>
              <w:marTop w:val="0"/>
              <w:marBottom w:val="0"/>
              <w:divBdr>
                <w:top w:val="none" w:sz="0" w:space="0" w:color="auto"/>
                <w:left w:val="none" w:sz="0" w:space="0" w:color="auto"/>
                <w:bottom w:val="none" w:sz="0" w:space="0" w:color="auto"/>
                <w:right w:val="none" w:sz="0" w:space="0" w:color="auto"/>
              </w:divBdr>
            </w:div>
            <w:div w:id="779228643">
              <w:marLeft w:val="0"/>
              <w:marRight w:val="0"/>
              <w:marTop w:val="0"/>
              <w:marBottom w:val="0"/>
              <w:divBdr>
                <w:top w:val="none" w:sz="0" w:space="0" w:color="auto"/>
                <w:left w:val="none" w:sz="0" w:space="0" w:color="auto"/>
                <w:bottom w:val="none" w:sz="0" w:space="0" w:color="auto"/>
                <w:right w:val="none" w:sz="0" w:space="0" w:color="auto"/>
              </w:divBdr>
            </w:div>
            <w:div w:id="647125034">
              <w:marLeft w:val="0"/>
              <w:marRight w:val="0"/>
              <w:marTop w:val="0"/>
              <w:marBottom w:val="0"/>
              <w:divBdr>
                <w:top w:val="none" w:sz="0" w:space="0" w:color="auto"/>
                <w:left w:val="none" w:sz="0" w:space="0" w:color="auto"/>
                <w:bottom w:val="none" w:sz="0" w:space="0" w:color="auto"/>
                <w:right w:val="none" w:sz="0" w:space="0" w:color="auto"/>
              </w:divBdr>
            </w:div>
            <w:div w:id="1970209141">
              <w:marLeft w:val="0"/>
              <w:marRight w:val="0"/>
              <w:marTop w:val="0"/>
              <w:marBottom w:val="0"/>
              <w:divBdr>
                <w:top w:val="none" w:sz="0" w:space="0" w:color="auto"/>
                <w:left w:val="none" w:sz="0" w:space="0" w:color="auto"/>
                <w:bottom w:val="none" w:sz="0" w:space="0" w:color="auto"/>
                <w:right w:val="none" w:sz="0" w:space="0" w:color="auto"/>
              </w:divBdr>
            </w:div>
            <w:div w:id="1844707442">
              <w:marLeft w:val="0"/>
              <w:marRight w:val="0"/>
              <w:marTop w:val="0"/>
              <w:marBottom w:val="0"/>
              <w:divBdr>
                <w:top w:val="none" w:sz="0" w:space="0" w:color="auto"/>
                <w:left w:val="none" w:sz="0" w:space="0" w:color="auto"/>
                <w:bottom w:val="none" w:sz="0" w:space="0" w:color="auto"/>
                <w:right w:val="none" w:sz="0" w:space="0" w:color="auto"/>
              </w:divBdr>
            </w:div>
            <w:div w:id="564802630">
              <w:marLeft w:val="0"/>
              <w:marRight w:val="0"/>
              <w:marTop w:val="0"/>
              <w:marBottom w:val="0"/>
              <w:divBdr>
                <w:top w:val="none" w:sz="0" w:space="0" w:color="auto"/>
                <w:left w:val="none" w:sz="0" w:space="0" w:color="auto"/>
                <w:bottom w:val="none" w:sz="0" w:space="0" w:color="auto"/>
                <w:right w:val="none" w:sz="0" w:space="0" w:color="auto"/>
              </w:divBdr>
            </w:div>
            <w:div w:id="1997369813">
              <w:marLeft w:val="0"/>
              <w:marRight w:val="0"/>
              <w:marTop w:val="0"/>
              <w:marBottom w:val="0"/>
              <w:divBdr>
                <w:top w:val="none" w:sz="0" w:space="0" w:color="auto"/>
                <w:left w:val="none" w:sz="0" w:space="0" w:color="auto"/>
                <w:bottom w:val="none" w:sz="0" w:space="0" w:color="auto"/>
                <w:right w:val="none" w:sz="0" w:space="0" w:color="auto"/>
              </w:divBdr>
            </w:div>
            <w:div w:id="301270518">
              <w:marLeft w:val="0"/>
              <w:marRight w:val="0"/>
              <w:marTop w:val="0"/>
              <w:marBottom w:val="0"/>
              <w:divBdr>
                <w:top w:val="none" w:sz="0" w:space="0" w:color="auto"/>
                <w:left w:val="none" w:sz="0" w:space="0" w:color="auto"/>
                <w:bottom w:val="none" w:sz="0" w:space="0" w:color="auto"/>
                <w:right w:val="none" w:sz="0" w:space="0" w:color="auto"/>
              </w:divBdr>
            </w:div>
            <w:div w:id="1072579716">
              <w:marLeft w:val="0"/>
              <w:marRight w:val="0"/>
              <w:marTop w:val="0"/>
              <w:marBottom w:val="0"/>
              <w:divBdr>
                <w:top w:val="none" w:sz="0" w:space="0" w:color="auto"/>
                <w:left w:val="none" w:sz="0" w:space="0" w:color="auto"/>
                <w:bottom w:val="none" w:sz="0" w:space="0" w:color="auto"/>
                <w:right w:val="none" w:sz="0" w:space="0" w:color="auto"/>
              </w:divBdr>
            </w:div>
            <w:div w:id="173958959">
              <w:marLeft w:val="0"/>
              <w:marRight w:val="0"/>
              <w:marTop w:val="0"/>
              <w:marBottom w:val="0"/>
              <w:divBdr>
                <w:top w:val="none" w:sz="0" w:space="0" w:color="auto"/>
                <w:left w:val="none" w:sz="0" w:space="0" w:color="auto"/>
                <w:bottom w:val="none" w:sz="0" w:space="0" w:color="auto"/>
                <w:right w:val="none" w:sz="0" w:space="0" w:color="auto"/>
              </w:divBdr>
            </w:div>
            <w:div w:id="244607428">
              <w:marLeft w:val="0"/>
              <w:marRight w:val="0"/>
              <w:marTop w:val="0"/>
              <w:marBottom w:val="0"/>
              <w:divBdr>
                <w:top w:val="none" w:sz="0" w:space="0" w:color="auto"/>
                <w:left w:val="none" w:sz="0" w:space="0" w:color="auto"/>
                <w:bottom w:val="none" w:sz="0" w:space="0" w:color="auto"/>
                <w:right w:val="none" w:sz="0" w:space="0" w:color="auto"/>
              </w:divBdr>
            </w:div>
            <w:div w:id="424109014">
              <w:marLeft w:val="0"/>
              <w:marRight w:val="0"/>
              <w:marTop w:val="0"/>
              <w:marBottom w:val="0"/>
              <w:divBdr>
                <w:top w:val="none" w:sz="0" w:space="0" w:color="auto"/>
                <w:left w:val="none" w:sz="0" w:space="0" w:color="auto"/>
                <w:bottom w:val="none" w:sz="0" w:space="0" w:color="auto"/>
                <w:right w:val="none" w:sz="0" w:space="0" w:color="auto"/>
              </w:divBdr>
            </w:div>
            <w:div w:id="466094338">
              <w:marLeft w:val="0"/>
              <w:marRight w:val="0"/>
              <w:marTop w:val="0"/>
              <w:marBottom w:val="0"/>
              <w:divBdr>
                <w:top w:val="none" w:sz="0" w:space="0" w:color="auto"/>
                <w:left w:val="none" w:sz="0" w:space="0" w:color="auto"/>
                <w:bottom w:val="none" w:sz="0" w:space="0" w:color="auto"/>
                <w:right w:val="none" w:sz="0" w:space="0" w:color="auto"/>
              </w:divBdr>
            </w:div>
            <w:div w:id="610357135">
              <w:marLeft w:val="0"/>
              <w:marRight w:val="0"/>
              <w:marTop w:val="0"/>
              <w:marBottom w:val="0"/>
              <w:divBdr>
                <w:top w:val="none" w:sz="0" w:space="0" w:color="auto"/>
                <w:left w:val="none" w:sz="0" w:space="0" w:color="auto"/>
                <w:bottom w:val="none" w:sz="0" w:space="0" w:color="auto"/>
                <w:right w:val="none" w:sz="0" w:space="0" w:color="auto"/>
              </w:divBdr>
            </w:div>
            <w:div w:id="1058633086">
              <w:marLeft w:val="0"/>
              <w:marRight w:val="0"/>
              <w:marTop w:val="0"/>
              <w:marBottom w:val="0"/>
              <w:divBdr>
                <w:top w:val="none" w:sz="0" w:space="0" w:color="auto"/>
                <w:left w:val="none" w:sz="0" w:space="0" w:color="auto"/>
                <w:bottom w:val="none" w:sz="0" w:space="0" w:color="auto"/>
                <w:right w:val="none" w:sz="0" w:space="0" w:color="auto"/>
              </w:divBdr>
            </w:div>
            <w:div w:id="438306280">
              <w:marLeft w:val="0"/>
              <w:marRight w:val="0"/>
              <w:marTop w:val="0"/>
              <w:marBottom w:val="0"/>
              <w:divBdr>
                <w:top w:val="none" w:sz="0" w:space="0" w:color="auto"/>
                <w:left w:val="none" w:sz="0" w:space="0" w:color="auto"/>
                <w:bottom w:val="none" w:sz="0" w:space="0" w:color="auto"/>
                <w:right w:val="none" w:sz="0" w:space="0" w:color="auto"/>
              </w:divBdr>
            </w:div>
            <w:div w:id="725565370">
              <w:marLeft w:val="0"/>
              <w:marRight w:val="0"/>
              <w:marTop w:val="0"/>
              <w:marBottom w:val="0"/>
              <w:divBdr>
                <w:top w:val="none" w:sz="0" w:space="0" w:color="auto"/>
                <w:left w:val="none" w:sz="0" w:space="0" w:color="auto"/>
                <w:bottom w:val="none" w:sz="0" w:space="0" w:color="auto"/>
                <w:right w:val="none" w:sz="0" w:space="0" w:color="auto"/>
              </w:divBdr>
            </w:div>
            <w:div w:id="1280069677">
              <w:marLeft w:val="0"/>
              <w:marRight w:val="0"/>
              <w:marTop w:val="0"/>
              <w:marBottom w:val="0"/>
              <w:divBdr>
                <w:top w:val="none" w:sz="0" w:space="0" w:color="auto"/>
                <w:left w:val="none" w:sz="0" w:space="0" w:color="auto"/>
                <w:bottom w:val="none" w:sz="0" w:space="0" w:color="auto"/>
                <w:right w:val="none" w:sz="0" w:space="0" w:color="auto"/>
              </w:divBdr>
            </w:div>
            <w:div w:id="2005933505">
              <w:marLeft w:val="0"/>
              <w:marRight w:val="0"/>
              <w:marTop w:val="0"/>
              <w:marBottom w:val="0"/>
              <w:divBdr>
                <w:top w:val="none" w:sz="0" w:space="0" w:color="auto"/>
                <w:left w:val="none" w:sz="0" w:space="0" w:color="auto"/>
                <w:bottom w:val="none" w:sz="0" w:space="0" w:color="auto"/>
                <w:right w:val="none" w:sz="0" w:space="0" w:color="auto"/>
              </w:divBdr>
            </w:div>
            <w:div w:id="249778527">
              <w:marLeft w:val="0"/>
              <w:marRight w:val="0"/>
              <w:marTop w:val="0"/>
              <w:marBottom w:val="0"/>
              <w:divBdr>
                <w:top w:val="none" w:sz="0" w:space="0" w:color="auto"/>
                <w:left w:val="none" w:sz="0" w:space="0" w:color="auto"/>
                <w:bottom w:val="none" w:sz="0" w:space="0" w:color="auto"/>
                <w:right w:val="none" w:sz="0" w:space="0" w:color="auto"/>
              </w:divBdr>
            </w:div>
            <w:div w:id="1478493794">
              <w:marLeft w:val="0"/>
              <w:marRight w:val="0"/>
              <w:marTop w:val="0"/>
              <w:marBottom w:val="0"/>
              <w:divBdr>
                <w:top w:val="none" w:sz="0" w:space="0" w:color="auto"/>
                <w:left w:val="none" w:sz="0" w:space="0" w:color="auto"/>
                <w:bottom w:val="none" w:sz="0" w:space="0" w:color="auto"/>
                <w:right w:val="none" w:sz="0" w:space="0" w:color="auto"/>
              </w:divBdr>
            </w:div>
            <w:div w:id="1729307513">
              <w:marLeft w:val="0"/>
              <w:marRight w:val="0"/>
              <w:marTop w:val="0"/>
              <w:marBottom w:val="0"/>
              <w:divBdr>
                <w:top w:val="none" w:sz="0" w:space="0" w:color="auto"/>
                <w:left w:val="none" w:sz="0" w:space="0" w:color="auto"/>
                <w:bottom w:val="none" w:sz="0" w:space="0" w:color="auto"/>
                <w:right w:val="none" w:sz="0" w:space="0" w:color="auto"/>
              </w:divBdr>
            </w:div>
            <w:div w:id="1791165616">
              <w:marLeft w:val="0"/>
              <w:marRight w:val="0"/>
              <w:marTop w:val="0"/>
              <w:marBottom w:val="0"/>
              <w:divBdr>
                <w:top w:val="none" w:sz="0" w:space="0" w:color="auto"/>
                <w:left w:val="none" w:sz="0" w:space="0" w:color="auto"/>
                <w:bottom w:val="none" w:sz="0" w:space="0" w:color="auto"/>
                <w:right w:val="none" w:sz="0" w:space="0" w:color="auto"/>
              </w:divBdr>
            </w:div>
          </w:divsChild>
        </w:div>
        <w:div w:id="607389456">
          <w:marLeft w:val="0"/>
          <w:marRight w:val="0"/>
          <w:marTop w:val="0"/>
          <w:marBottom w:val="0"/>
          <w:divBdr>
            <w:top w:val="none" w:sz="0" w:space="0" w:color="auto"/>
            <w:left w:val="none" w:sz="0" w:space="0" w:color="auto"/>
            <w:bottom w:val="none" w:sz="0" w:space="0" w:color="auto"/>
            <w:right w:val="none" w:sz="0" w:space="0" w:color="auto"/>
          </w:divBdr>
        </w:div>
        <w:div w:id="1805074231">
          <w:marLeft w:val="0"/>
          <w:marRight w:val="0"/>
          <w:marTop w:val="0"/>
          <w:marBottom w:val="0"/>
          <w:divBdr>
            <w:top w:val="none" w:sz="0" w:space="0" w:color="auto"/>
            <w:left w:val="none" w:sz="0" w:space="0" w:color="auto"/>
            <w:bottom w:val="none" w:sz="0" w:space="0" w:color="auto"/>
            <w:right w:val="none" w:sz="0" w:space="0" w:color="auto"/>
          </w:divBdr>
        </w:div>
        <w:div w:id="1861045642">
          <w:marLeft w:val="0"/>
          <w:marRight w:val="0"/>
          <w:marTop w:val="0"/>
          <w:marBottom w:val="0"/>
          <w:divBdr>
            <w:top w:val="none" w:sz="0" w:space="0" w:color="auto"/>
            <w:left w:val="none" w:sz="0" w:space="0" w:color="auto"/>
            <w:bottom w:val="none" w:sz="0" w:space="0" w:color="auto"/>
            <w:right w:val="none" w:sz="0" w:space="0" w:color="auto"/>
          </w:divBdr>
          <w:divsChild>
            <w:div w:id="1185752613">
              <w:marLeft w:val="0"/>
              <w:marRight w:val="0"/>
              <w:marTop w:val="0"/>
              <w:marBottom w:val="0"/>
              <w:divBdr>
                <w:top w:val="none" w:sz="0" w:space="0" w:color="auto"/>
                <w:left w:val="none" w:sz="0" w:space="0" w:color="auto"/>
                <w:bottom w:val="none" w:sz="0" w:space="0" w:color="auto"/>
                <w:right w:val="none" w:sz="0" w:space="0" w:color="auto"/>
              </w:divBdr>
            </w:div>
          </w:divsChild>
        </w:div>
        <w:div w:id="1187018659">
          <w:marLeft w:val="0"/>
          <w:marRight w:val="0"/>
          <w:marTop w:val="0"/>
          <w:marBottom w:val="0"/>
          <w:divBdr>
            <w:top w:val="none" w:sz="0" w:space="0" w:color="auto"/>
            <w:left w:val="none" w:sz="0" w:space="0" w:color="auto"/>
            <w:bottom w:val="none" w:sz="0" w:space="0" w:color="auto"/>
            <w:right w:val="none" w:sz="0" w:space="0" w:color="auto"/>
          </w:divBdr>
        </w:div>
        <w:div w:id="1184520138">
          <w:marLeft w:val="0"/>
          <w:marRight w:val="0"/>
          <w:marTop w:val="0"/>
          <w:marBottom w:val="0"/>
          <w:divBdr>
            <w:top w:val="none" w:sz="0" w:space="0" w:color="auto"/>
            <w:left w:val="none" w:sz="0" w:space="0" w:color="auto"/>
            <w:bottom w:val="none" w:sz="0" w:space="0" w:color="auto"/>
            <w:right w:val="none" w:sz="0" w:space="0" w:color="auto"/>
          </w:divBdr>
        </w:div>
        <w:div w:id="1889339281">
          <w:marLeft w:val="0"/>
          <w:marRight w:val="0"/>
          <w:marTop w:val="0"/>
          <w:marBottom w:val="0"/>
          <w:divBdr>
            <w:top w:val="none" w:sz="0" w:space="0" w:color="auto"/>
            <w:left w:val="none" w:sz="0" w:space="0" w:color="auto"/>
            <w:bottom w:val="none" w:sz="0" w:space="0" w:color="auto"/>
            <w:right w:val="none" w:sz="0" w:space="0" w:color="auto"/>
          </w:divBdr>
        </w:div>
        <w:div w:id="937296825">
          <w:marLeft w:val="0"/>
          <w:marRight w:val="0"/>
          <w:marTop w:val="0"/>
          <w:marBottom w:val="0"/>
          <w:divBdr>
            <w:top w:val="none" w:sz="0" w:space="0" w:color="auto"/>
            <w:left w:val="none" w:sz="0" w:space="0" w:color="auto"/>
            <w:bottom w:val="none" w:sz="0" w:space="0" w:color="auto"/>
            <w:right w:val="none" w:sz="0" w:space="0" w:color="auto"/>
          </w:divBdr>
          <w:divsChild>
            <w:div w:id="1036387937">
              <w:marLeft w:val="0"/>
              <w:marRight w:val="0"/>
              <w:marTop w:val="0"/>
              <w:marBottom w:val="0"/>
              <w:divBdr>
                <w:top w:val="none" w:sz="0" w:space="0" w:color="auto"/>
                <w:left w:val="none" w:sz="0" w:space="0" w:color="auto"/>
                <w:bottom w:val="none" w:sz="0" w:space="0" w:color="auto"/>
                <w:right w:val="none" w:sz="0" w:space="0" w:color="auto"/>
              </w:divBdr>
            </w:div>
          </w:divsChild>
        </w:div>
        <w:div w:id="1573857812">
          <w:marLeft w:val="0"/>
          <w:marRight w:val="0"/>
          <w:marTop w:val="0"/>
          <w:marBottom w:val="0"/>
          <w:divBdr>
            <w:top w:val="none" w:sz="0" w:space="0" w:color="auto"/>
            <w:left w:val="none" w:sz="0" w:space="0" w:color="auto"/>
            <w:bottom w:val="none" w:sz="0" w:space="0" w:color="auto"/>
            <w:right w:val="none" w:sz="0" w:space="0" w:color="auto"/>
          </w:divBdr>
        </w:div>
        <w:div w:id="1740591062">
          <w:marLeft w:val="0"/>
          <w:marRight w:val="0"/>
          <w:marTop w:val="0"/>
          <w:marBottom w:val="0"/>
          <w:divBdr>
            <w:top w:val="none" w:sz="0" w:space="0" w:color="auto"/>
            <w:left w:val="none" w:sz="0" w:space="0" w:color="auto"/>
            <w:bottom w:val="none" w:sz="0" w:space="0" w:color="auto"/>
            <w:right w:val="none" w:sz="0" w:space="0" w:color="auto"/>
          </w:divBdr>
        </w:div>
        <w:div w:id="1731272481">
          <w:marLeft w:val="0"/>
          <w:marRight w:val="0"/>
          <w:marTop w:val="0"/>
          <w:marBottom w:val="0"/>
          <w:divBdr>
            <w:top w:val="none" w:sz="0" w:space="0" w:color="auto"/>
            <w:left w:val="none" w:sz="0" w:space="0" w:color="auto"/>
            <w:bottom w:val="none" w:sz="0" w:space="0" w:color="auto"/>
            <w:right w:val="none" w:sz="0" w:space="0" w:color="auto"/>
          </w:divBdr>
        </w:div>
        <w:div w:id="1433434611">
          <w:marLeft w:val="0"/>
          <w:marRight w:val="0"/>
          <w:marTop w:val="0"/>
          <w:marBottom w:val="0"/>
          <w:divBdr>
            <w:top w:val="none" w:sz="0" w:space="0" w:color="auto"/>
            <w:left w:val="none" w:sz="0" w:space="0" w:color="auto"/>
            <w:bottom w:val="none" w:sz="0" w:space="0" w:color="auto"/>
            <w:right w:val="none" w:sz="0" w:space="0" w:color="auto"/>
          </w:divBdr>
        </w:div>
        <w:div w:id="1079059402">
          <w:marLeft w:val="0"/>
          <w:marRight w:val="0"/>
          <w:marTop w:val="0"/>
          <w:marBottom w:val="0"/>
          <w:divBdr>
            <w:top w:val="none" w:sz="0" w:space="0" w:color="auto"/>
            <w:left w:val="none" w:sz="0" w:space="0" w:color="auto"/>
            <w:bottom w:val="none" w:sz="0" w:space="0" w:color="auto"/>
            <w:right w:val="none" w:sz="0" w:space="0" w:color="auto"/>
          </w:divBdr>
        </w:div>
        <w:div w:id="67656071">
          <w:marLeft w:val="0"/>
          <w:marRight w:val="0"/>
          <w:marTop w:val="0"/>
          <w:marBottom w:val="0"/>
          <w:divBdr>
            <w:top w:val="none" w:sz="0" w:space="0" w:color="auto"/>
            <w:left w:val="none" w:sz="0" w:space="0" w:color="auto"/>
            <w:bottom w:val="none" w:sz="0" w:space="0" w:color="auto"/>
            <w:right w:val="none" w:sz="0" w:space="0" w:color="auto"/>
          </w:divBdr>
        </w:div>
        <w:div w:id="20400079">
          <w:marLeft w:val="0"/>
          <w:marRight w:val="0"/>
          <w:marTop w:val="0"/>
          <w:marBottom w:val="0"/>
          <w:divBdr>
            <w:top w:val="none" w:sz="0" w:space="0" w:color="auto"/>
            <w:left w:val="none" w:sz="0" w:space="0" w:color="auto"/>
            <w:bottom w:val="none" w:sz="0" w:space="0" w:color="auto"/>
            <w:right w:val="none" w:sz="0" w:space="0" w:color="auto"/>
          </w:divBdr>
        </w:div>
        <w:div w:id="2105684130">
          <w:marLeft w:val="0"/>
          <w:marRight w:val="0"/>
          <w:marTop w:val="0"/>
          <w:marBottom w:val="0"/>
          <w:divBdr>
            <w:top w:val="none" w:sz="0" w:space="0" w:color="auto"/>
            <w:left w:val="none" w:sz="0" w:space="0" w:color="auto"/>
            <w:bottom w:val="none" w:sz="0" w:space="0" w:color="auto"/>
            <w:right w:val="none" w:sz="0" w:space="0" w:color="auto"/>
          </w:divBdr>
        </w:div>
        <w:div w:id="775102954">
          <w:marLeft w:val="0"/>
          <w:marRight w:val="0"/>
          <w:marTop w:val="0"/>
          <w:marBottom w:val="0"/>
          <w:divBdr>
            <w:top w:val="none" w:sz="0" w:space="0" w:color="auto"/>
            <w:left w:val="none" w:sz="0" w:space="0" w:color="auto"/>
            <w:bottom w:val="none" w:sz="0" w:space="0" w:color="auto"/>
            <w:right w:val="none" w:sz="0" w:space="0" w:color="auto"/>
          </w:divBdr>
          <w:divsChild>
            <w:div w:id="1541359725">
              <w:marLeft w:val="0"/>
              <w:marRight w:val="0"/>
              <w:marTop w:val="0"/>
              <w:marBottom w:val="0"/>
              <w:divBdr>
                <w:top w:val="none" w:sz="0" w:space="0" w:color="auto"/>
                <w:left w:val="none" w:sz="0" w:space="0" w:color="auto"/>
                <w:bottom w:val="none" w:sz="0" w:space="0" w:color="auto"/>
                <w:right w:val="none" w:sz="0" w:space="0" w:color="auto"/>
              </w:divBdr>
            </w:div>
          </w:divsChild>
        </w:div>
        <w:div w:id="722292078">
          <w:marLeft w:val="0"/>
          <w:marRight w:val="0"/>
          <w:marTop w:val="0"/>
          <w:marBottom w:val="0"/>
          <w:divBdr>
            <w:top w:val="none" w:sz="0" w:space="0" w:color="auto"/>
            <w:left w:val="none" w:sz="0" w:space="0" w:color="auto"/>
            <w:bottom w:val="none" w:sz="0" w:space="0" w:color="auto"/>
            <w:right w:val="none" w:sz="0" w:space="0" w:color="auto"/>
          </w:divBdr>
        </w:div>
        <w:div w:id="517042120">
          <w:marLeft w:val="0"/>
          <w:marRight w:val="0"/>
          <w:marTop w:val="0"/>
          <w:marBottom w:val="0"/>
          <w:divBdr>
            <w:top w:val="none" w:sz="0" w:space="0" w:color="auto"/>
            <w:left w:val="none" w:sz="0" w:space="0" w:color="auto"/>
            <w:bottom w:val="none" w:sz="0" w:space="0" w:color="auto"/>
            <w:right w:val="none" w:sz="0" w:space="0" w:color="auto"/>
          </w:divBdr>
        </w:div>
        <w:div w:id="1076634299">
          <w:marLeft w:val="0"/>
          <w:marRight w:val="0"/>
          <w:marTop w:val="0"/>
          <w:marBottom w:val="0"/>
          <w:divBdr>
            <w:top w:val="none" w:sz="0" w:space="0" w:color="auto"/>
            <w:left w:val="none" w:sz="0" w:space="0" w:color="auto"/>
            <w:bottom w:val="none" w:sz="0" w:space="0" w:color="auto"/>
            <w:right w:val="none" w:sz="0" w:space="0" w:color="auto"/>
          </w:divBdr>
        </w:div>
        <w:div w:id="159734771">
          <w:marLeft w:val="0"/>
          <w:marRight w:val="0"/>
          <w:marTop w:val="0"/>
          <w:marBottom w:val="0"/>
          <w:divBdr>
            <w:top w:val="none" w:sz="0" w:space="0" w:color="auto"/>
            <w:left w:val="none" w:sz="0" w:space="0" w:color="auto"/>
            <w:bottom w:val="none" w:sz="0" w:space="0" w:color="auto"/>
            <w:right w:val="none" w:sz="0" w:space="0" w:color="auto"/>
          </w:divBdr>
        </w:div>
        <w:div w:id="1438137848">
          <w:marLeft w:val="0"/>
          <w:marRight w:val="0"/>
          <w:marTop w:val="0"/>
          <w:marBottom w:val="0"/>
          <w:divBdr>
            <w:top w:val="none" w:sz="0" w:space="0" w:color="auto"/>
            <w:left w:val="none" w:sz="0" w:space="0" w:color="auto"/>
            <w:bottom w:val="none" w:sz="0" w:space="0" w:color="auto"/>
            <w:right w:val="none" w:sz="0" w:space="0" w:color="auto"/>
          </w:divBdr>
        </w:div>
        <w:div w:id="1668485391">
          <w:marLeft w:val="0"/>
          <w:marRight w:val="0"/>
          <w:marTop w:val="0"/>
          <w:marBottom w:val="0"/>
          <w:divBdr>
            <w:top w:val="none" w:sz="0" w:space="0" w:color="auto"/>
            <w:left w:val="none" w:sz="0" w:space="0" w:color="auto"/>
            <w:bottom w:val="none" w:sz="0" w:space="0" w:color="auto"/>
            <w:right w:val="none" w:sz="0" w:space="0" w:color="auto"/>
          </w:divBdr>
        </w:div>
        <w:div w:id="26295146">
          <w:marLeft w:val="0"/>
          <w:marRight w:val="0"/>
          <w:marTop w:val="0"/>
          <w:marBottom w:val="0"/>
          <w:divBdr>
            <w:top w:val="none" w:sz="0" w:space="0" w:color="auto"/>
            <w:left w:val="none" w:sz="0" w:space="0" w:color="auto"/>
            <w:bottom w:val="none" w:sz="0" w:space="0" w:color="auto"/>
            <w:right w:val="none" w:sz="0" w:space="0" w:color="auto"/>
          </w:divBdr>
        </w:div>
        <w:div w:id="2040619488">
          <w:marLeft w:val="0"/>
          <w:marRight w:val="0"/>
          <w:marTop w:val="0"/>
          <w:marBottom w:val="0"/>
          <w:divBdr>
            <w:top w:val="none" w:sz="0" w:space="0" w:color="auto"/>
            <w:left w:val="none" w:sz="0" w:space="0" w:color="auto"/>
            <w:bottom w:val="none" w:sz="0" w:space="0" w:color="auto"/>
            <w:right w:val="none" w:sz="0" w:space="0" w:color="auto"/>
          </w:divBdr>
        </w:div>
        <w:div w:id="1584219980">
          <w:marLeft w:val="0"/>
          <w:marRight w:val="0"/>
          <w:marTop w:val="0"/>
          <w:marBottom w:val="0"/>
          <w:divBdr>
            <w:top w:val="none" w:sz="0" w:space="0" w:color="auto"/>
            <w:left w:val="none" w:sz="0" w:space="0" w:color="auto"/>
            <w:bottom w:val="none" w:sz="0" w:space="0" w:color="auto"/>
            <w:right w:val="none" w:sz="0" w:space="0" w:color="auto"/>
          </w:divBdr>
          <w:divsChild>
            <w:div w:id="1934509590">
              <w:marLeft w:val="0"/>
              <w:marRight w:val="0"/>
              <w:marTop w:val="0"/>
              <w:marBottom w:val="0"/>
              <w:divBdr>
                <w:top w:val="none" w:sz="0" w:space="0" w:color="auto"/>
                <w:left w:val="none" w:sz="0" w:space="0" w:color="auto"/>
                <w:bottom w:val="none" w:sz="0" w:space="0" w:color="auto"/>
                <w:right w:val="none" w:sz="0" w:space="0" w:color="auto"/>
              </w:divBdr>
            </w:div>
          </w:divsChild>
        </w:div>
        <w:div w:id="1289433299">
          <w:marLeft w:val="0"/>
          <w:marRight w:val="0"/>
          <w:marTop w:val="0"/>
          <w:marBottom w:val="0"/>
          <w:divBdr>
            <w:top w:val="none" w:sz="0" w:space="0" w:color="auto"/>
            <w:left w:val="none" w:sz="0" w:space="0" w:color="auto"/>
            <w:bottom w:val="none" w:sz="0" w:space="0" w:color="auto"/>
            <w:right w:val="none" w:sz="0" w:space="0" w:color="auto"/>
          </w:divBdr>
        </w:div>
        <w:div w:id="821507750">
          <w:marLeft w:val="0"/>
          <w:marRight w:val="0"/>
          <w:marTop w:val="0"/>
          <w:marBottom w:val="0"/>
          <w:divBdr>
            <w:top w:val="none" w:sz="0" w:space="0" w:color="auto"/>
            <w:left w:val="none" w:sz="0" w:space="0" w:color="auto"/>
            <w:bottom w:val="none" w:sz="0" w:space="0" w:color="auto"/>
            <w:right w:val="none" w:sz="0" w:space="0" w:color="auto"/>
          </w:divBdr>
        </w:div>
        <w:div w:id="550188531">
          <w:marLeft w:val="0"/>
          <w:marRight w:val="0"/>
          <w:marTop w:val="0"/>
          <w:marBottom w:val="0"/>
          <w:divBdr>
            <w:top w:val="none" w:sz="0" w:space="0" w:color="auto"/>
            <w:left w:val="none" w:sz="0" w:space="0" w:color="auto"/>
            <w:bottom w:val="none" w:sz="0" w:space="0" w:color="auto"/>
            <w:right w:val="none" w:sz="0" w:space="0" w:color="auto"/>
          </w:divBdr>
        </w:div>
        <w:div w:id="1428308453">
          <w:marLeft w:val="0"/>
          <w:marRight w:val="0"/>
          <w:marTop w:val="0"/>
          <w:marBottom w:val="0"/>
          <w:divBdr>
            <w:top w:val="none" w:sz="0" w:space="0" w:color="auto"/>
            <w:left w:val="none" w:sz="0" w:space="0" w:color="auto"/>
            <w:bottom w:val="none" w:sz="0" w:space="0" w:color="auto"/>
            <w:right w:val="none" w:sz="0" w:space="0" w:color="auto"/>
          </w:divBdr>
        </w:div>
        <w:div w:id="2008943571">
          <w:marLeft w:val="0"/>
          <w:marRight w:val="0"/>
          <w:marTop w:val="0"/>
          <w:marBottom w:val="0"/>
          <w:divBdr>
            <w:top w:val="none" w:sz="0" w:space="0" w:color="auto"/>
            <w:left w:val="none" w:sz="0" w:space="0" w:color="auto"/>
            <w:bottom w:val="none" w:sz="0" w:space="0" w:color="auto"/>
            <w:right w:val="none" w:sz="0" w:space="0" w:color="auto"/>
          </w:divBdr>
        </w:div>
        <w:div w:id="686635786">
          <w:marLeft w:val="0"/>
          <w:marRight w:val="0"/>
          <w:marTop w:val="0"/>
          <w:marBottom w:val="0"/>
          <w:divBdr>
            <w:top w:val="none" w:sz="0" w:space="0" w:color="auto"/>
            <w:left w:val="none" w:sz="0" w:space="0" w:color="auto"/>
            <w:bottom w:val="none" w:sz="0" w:space="0" w:color="auto"/>
            <w:right w:val="none" w:sz="0" w:space="0" w:color="auto"/>
          </w:divBdr>
        </w:div>
        <w:div w:id="170875207">
          <w:marLeft w:val="0"/>
          <w:marRight w:val="0"/>
          <w:marTop w:val="0"/>
          <w:marBottom w:val="0"/>
          <w:divBdr>
            <w:top w:val="none" w:sz="0" w:space="0" w:color="auto"/>
            <w:left w:val="none" w:sz="0" w:space="0" w:color="auto"/>
            <w:bottom w:val="none" w:sz="0" w:space="0" w:color="auto"/>
            <w:right w:val="none" w:sz="0" w:space="0" w:color="auto"/>
          </w:divBdr>
        </w:div>
        <w:div w:id="760030277">
          <w:marLeft w:val="0"/>
          <w:marRight w:val="0"/>
          <w:marTop w:val="0"/>
          <w:marBottom w:val="0"/>
          <w:divBdr>
            <w:top w:val="none" w:sz="0" w:space="0" w:color="auto"/>
            <w:left w:val="none" w:sz="0" w:space="0" w:color="auto"/>
            <w:bottom w:val="none" w:sz="0" w:space="0" w:color="auto"/>
            <w:right w:val="none" w:sz="0" w:space="0" w:color="auto"/>
          </w:divBdr>
        </w:div>
        <w:div w:id="154535473">
          <w:marLeft w:val="0"/>
          <w:marRight w:val="0"/>
          <w:marTop w:val="0"/>
          <w:marBottom w:val="0"/>
          <w:divBdr>
            <w:top w:val="none" w:sz="0" w:space="0" w:color="auto"/>
            <w:left w:val="none" w:sz="0" w:space="0" w:color="auto"/>
            <w:bottom w:val="none" w:sz="0" w:space="0" w:color="auto"/>
            <w:right w:val="none" w:sz="0" w:space="0" w:color="auto"/>
          </w:divBdr>
        </w:div>
        <w:div w:id="1618829261">
          <w:marLeft w:val="0"/>
          <w:marRight w:val="0"/>
          <w:marTop w:val="0"/>
          <w:marBottom w:val="0"/>
          <w:divBdr>
            <w:top w:val="none" w:sz="0" w:space="0" w:color="auto"/>
            <w:left w:val="none" w:sz="0" w:space="0" w:color="auto"/>
            <w:bottom w:val="none" w:sz="0" w:space="0" w:color="auto"/>
            <w:right w:val="none" w:sz="0" w:space="0" w:color="auto"/>
          </w:divBdr>
          <w:divsChild>
            <w:div w:id="49963564">
              <w:marLeft w:val="0"/>
              <w:marRight w:val="0"/>
              <w:marTop w:val="0"/>
              <w:marBottom w:val="0"/>
              <w:divBdr>
                <w:top w:val="none" w:sz="0" w:space="0" w:color="auto"/>
                <w:left w:val="none" w:sz="0" w:space="0" w:color="auto"/>
                <w:bottom w:val="none" w:sz="0" w:space="0" w:color="auto"/>
                <w:right w:val="none" w:sz="0" w:space="0" w:color="auto"/>
              </w:divBdr>
            </w:div>
            <w:div w:id="1306356638">
              <w:marLeft w:val="0"/>
              <w:marRight w:val="0"/>
              <w:marTop w:val="0"/>
              <w:marBottom w:val="0"/>
              <w:divBdr>
                <w:top w:val="none" w:sz="0" w:space="0" w:color="auto"/>
                <w:left w:val="none" w:sz="0" w:space="0" w:color="auto"/>
                <w:bottom w:val="none" w:sz="0" w:space="0" w:color="auto"/>
                <w:right w:val="none" w:sz="0" w:space="0" w:color="auto"/>
              </w:divBdr>
            </w:div>
            <w:div w:id="639071600">
              <w:marLeft w:val="0"/>
              <w:marRight w:val="0"/>
              <w:marTop w:val="0"/>
              <w:marBottom w:val="0"/>
              <w:divBdr>
                <w:top w:val="none" w:sz="0" w:space="0" w:color="auto"/>
                <w:left w:val="none" w:sz="0" w:space="0" w:color="auto"/>
                <w:bottom w:val="none" w:sz="0" w:space="0" w:color="auto"/>
                <w:right w:val="none" w:sz="0" w:space="0" w:color="auto"/>
              </w:divBdr>
            </w:div>
            <w:div w:id="1863110">
              <w:marLeft w:val="0"/>
              <w:marRight w:val="0"/>
              <w:marTop w:val="0"/>
              <w:marBottom w:val="0"/>
              <w:divBdr>
                <w:top w:val="none" w:sz="0" w:space="0" w:color="auto"/>
                <w:left w:val="none" w:sz="0" w:space="0" w:color="auto"/>
                <w:bottom w:val="none" w:sz="0" w:space="0" w:color="auto"/>
                <w:right w:val="none" w:sz="0" w:space="0" w:color="auto"/>
              </w:divBdr>
            </w:div>
            <w:div w:id="1754860137">
              <w:marLeft w:val="0"/>
              <w:marRight w:val="0"/>
              <w:marTop w:val="0"/>
              <w:marBottom w:val="0"/>
              <w:divBdr>
                <w:top w:val="none" w:sz="0" w:space="0" w:color="auto"/>
                <w:left w:val="none" w:sz="0" w:space="0" w:color="auto"/>
                <w:bottom w:val="none" w:sz="0" w:space="0" w:color="auto"/>
                <w:right w:val="none" w:sz="0" w:space="0" w:color="auto"/>
              </w:divBdr>
            </w:div>
            <w:div w:id="1485589664">
              <w:marLeft w:val="0"/>
              <w:marRight w:val="0"/>
              <w:marTop w:val="0"/>
              <w:marBottom w:val="0"/>
              <w:divBdr>
                <w:top w:val="none" w:sz="0" w:space="0" w:color="auto"/>
                <w:left w:val="none" w:sz="0" w:space="0" w:color="auto"/>
                <w:bottom w:val="none" w:sz="0" w:space="0" w:color="auto"/>
                <w:right w:val="none" w:sz="0" w:space="0" w:color="auto"/>
              </w:divBdr>
            </w:div>
            <w:div w:id="847601998">
              <w:marLeft w:val="0"/>
              <w:marRight w:val="0"/>
              <w:marTop w:val="0"/>
              <w:marBottom w:val="0"/>
              <w:divBdr>
                <w:top w:val="none" w:sz="0" w:space="0" w:color="auto"/>
                <w:left w:val="none" w:sz="0" w:space="0" w:color="auto"/>
                <w:bottom w:val="none" w:sz="0" w:space="0" w:color="auto"/>
                <w:right w:val="none" w:sz="0" w:space="0" w:color="auto"/>
              </w:divBdr>
            </w:div>
            <w:div w:id="94862719">
              <w:marLeft w:val="0"/>
              <w:marRight w:val="0"/>
              <w:marTop w:val="0"/>
              <w:marBottom w:val="0"/>
              <w:divBdr>
                <w:top w:val="none" w:sz="0" w:space="0" w:color="auto"/>
                <w:left w:val="none" w:sz="0" w:space="0" w:color="auto"/>
                <w:bottom w:val="none" w:sz="0" w:space="0" w:color="auto"/>
                <w:right w:val="none" w:sz="0" w:space="0" w:color="auto"/>
              </w:divBdr>
            </w:div>
            <w:div w:id="332992606">
              <w:marLeft w:val="0"/>
              <w:marRight w:val="0"/>
              <w:marTop w:val="0"/>
              <w:marBottom w:val="0"/>
              <w:divBdr>
                <w:top w:val="none" w:sz="0" w:space="0" w:color="auto"/>
                <w:left w:val="none" w:sz="0" w:space="0" w:color="auto"/>
                <w:bottom w:val="none" w:sz="0" w:space="0" w:color="auto"/>
                <w:right w:val="none" w:sz="0" w:space="0" w:color="auto"/>
              </w:divBdr>
            </w:div>
            <w:div w:id="1610888861">
              <w:marLeft w:val="0"/>
              <w:marRight w:val="0"/>
              <w:marTop w:val="0"/>
              <w:marBottom w:val="0"/>
              <w:divBdr>
                <w:top w:val="none" w:sz="0" w:space="0" w:color="auto"/>
                <w:left w:val="none" w:sz="0" w:space="0" w:color="auto"/>
                <w:bottom w:val="none" w:sz="0" w:space="0" w:color="auto"/>
                <w:right w:val="none" w:sz="0" w:space="0" w:color="auto"/>
              </w:divBdr>
            </w:div>
            <w:div w:id="774910841">
              <w:marLeft w:val="0"/>
              <w:marRight w:val="0"/>
              <w:marTop w:val="0"/>
              <w:marBottom w:val="0"/>
              <w:divBdr>
                <w:top w:val="none" w:sz="0" w:space="0" w:color="auto"/>
                <w:left w:val="none" w:sz="0" w:space="0" w:color="auto"/>
                <w:bottom w:val="none" w:sz="0" w:space="0" w:color="auto"/>
                <w:right w:val="none" w:sz="0" w:space="0" w:color="auto"/>
              </w:divBdr>
            </w:div>
            <w:div w:id="1008752769">
              <w:marLeft w:val="0"/>
              <w:marRight w:val="0"/>
              <w:marTop w:val="0"/>
              <w:marBottom w:val="0"/>
              <w:divBdr>
                <w:top w:val="none" w:sz="0" w:space="0" w:color="auto"/>
                <w:left w:val="none" w:sz="0" w:space="0" w:color="auto"/>
                <w:bottom w:val="none" w:sz="0" w:space="0" w:color="auto"/>
                <w:right w:val="none" w:sz="0" w:space="0" w:color="auto"/>
              </w:divBdr>
            </w:div>
            <w:div w:id="2125884456">
              <w:marLeft w:val="0"/>
              <w:marRight w:val="0"/>
              <w:marTop w:val="0"/>
              <w:marBottom w:val="0"/>
              <w:divBdr>
                <w:top w:val="none" w:sz="0" w:space="0" w:color="auto"/>
                <w:left w:val="none" w:sz="0" w:space="0" w:color="auto"/>
                <w:bottom w:val="none" w:sz="0" w:space="0" w:color="auto"/>
                <w:right w:val="none" w:sz="0" w:space="0" w:color="auto"/>
              </w:divBdr>
            </w:div>
            <w:div w:id="1419909577">
              <w:marLeft w:val="0"/>
              <w:marRight w:val="0"/>
              <w:marTop w:val="0"/>
              <w:marBottom w:val="0"/>
              <w:divBdr>
                <w:top w:val="none" w:sz="0" w:space="0" w:color="auto"/>
                <w:left w:val="none" w:sz="0" w:space="0" w:color="auto"/>
                <w:bottom w:val="none" w:sz="0" w:space="0" w:color="auto"/>
                <w:right w:val="none" w:sz="0" w:space="0" w:color="auto"/>
              </w:divBdr>
            </w:div>
            <w:div w:id="1130782782">
              <w:marLeft w:val="0"/>
              <w:marRight w:val="0"/>
              <w:marTop w:val="0"/>
              <w:marBottom w:val="0"/>
              <w:divBdr>
                <w:top w:val="none" w:sz="0" w:space="0" w:color="auto"/>
                <w:left w:val="none" w:sz="0" w:space="0" w:color="auto"/>
                <w:bottom w:val="none" w:sz="0" w:space="0" w:color="auto"/>
                <w:right w:val="none" w:sz="0" w:space="0" w:color="auto"/>
              </w:divBdr>
            </w:div>
            <w:div w:id="1386683179">
              <w:marLeft w:val="0"/>
              <w:marRight w:val="0"/>
              <w:marTop w:val="0"/>
              <w:marBottom w:val="0"/>
              <w:divBdr>
                <w:top w:val="none" w:sz="0" w:space="0" w:color="auto"/>
                <w:left w:val="none" w:sz="0" w:space="0" w:color="auto"/>
                <w:bottom w:val="none" w:sz="0" w:space="0" w:color="auto"/>
                <w:right w:val="none" w:sz="0" w:space="0" w:color="auto"/>
              </w:divBdr>
            </w:div>
          </w:divsChild>
        </w:div>
        <w:div w:id="1557277272">
          <w:marLeft w:val="0"/>
          <w:marRight w:val="0"/>
          <w:marTop w:val="0"/>
          <w:marBottom w:val="0"/>
          <w:divBdr>
            <w:top w:val="none" w:sz="0" w:space="0" w:color="auto"/>
            <w:left w:val="none" w:sz="0" w:space="0" w:color="auto"/>
            <w:bottom w:val="none" w:sz="0" w:space="0" w:color="auto"/>
            <w:right w:val="none" w:sz="0" w:space="0" w:color="auto"/>
          </w:divBdr>
        </w:div>
        <w:div w:id="217521318">
          <w:marLeft w:val="0"/>
          <w:marRight w:val="0"/>
          <w:marTop w:val="0"/>
          <w:marBottom w:val="0"/>
          <w:divBdr>
            <w:top w:val="none" w:sz="0" w:space="0" w:color="auto"/>
            <w:left w:val="none" w:sz="0" w:space="0" w:color="auto"/>
            <w:bottom w:val="none" w:sz="0" w:space="0" w:color="auto"/>
            <w:right w:val="none" w:sz="0" w:space="0" w:color="auto"/>
          </w:divBdr>
        </w:div>
        <w:div w:id="1406412584">
          <w:marLeft w:val="0"/>
          <w:marRight w:val="0"/>
          <w:marTop w:val="0"/>
          <w:marBottom w:val="0"/>
          <w:divBdr>
            <w:top w:val="none" w:sz="0" w:space="0" w:color="auto"/>
            <w:left w:val="none" w:sz="0" w:space="0" w:color="auto"/>
            <w:bottom w:val="none" w:sz="0" w:space="0" w:color="auto"/>
            <w:right w:val="none" w:sz="0" w:space="0" w:color="auto"/>
          </w:divBdr>
          <w:divsChild>
            <w:div w:id="420950222">
              <w:marLeft w:val="0"/>
              <w:marRight w:val="0"/>
              <w:marTop w:val="0"/>
              <w:marBottom w:val="0"/>
              <w:divBdr>
                <w:top w:val="none" w:sz="0" w:space="0" w:color="auto"/>
                <w:left w:val="none" w:sz="0" w:space="0" w:color="auto"/>
                <w:bottom w:val="none" w:sz="0" w:space="0" w:color="auto"/>
                <w:right w:val="none" w:sz="0" w:space="0" w:color="auto"/>
              </w:divBdr>
            </w:div>
          </w:divsChild>
        </w:div>
        <w:div w:id="983046922">
          <w:marLeft w:val="0"/>
          <w:marRight w:val="0"/>
          <w:marTop w:val="0"/>
          <w:marBottom w:val="0"/>
          <w:divBdr>
            <w:top w:val="none" w:sz="0" w:space="0" w:color="auto"/>
            <w:left w:val="none" w:sz="0" w:space="0" w:color="auto"/>
            <w:bottom w:val="none" w:sz="0" w:space="0" w:color="auto"/>
            <w:right w:val="none" w:sz="0" w:space="0" w:color="auto"/>
          </w:divBdr>
        </w:div>
        <w:div w:id="1685279955">
          <w:marLeft w:val="0"/>
          <w:marRight w:val="0"/>
          <w:marTop w:val="0"/>
          <w:marBottom w:val="0"/>
          <w:divBdr>
            <w:top w:val="none" w:sz="0" w:space="0" w:color="auto"/>
            <w:left w:val="none" w:sz="0" w:space="0" w:color="auto"/>
            <w:bottom w:val="none" w:sz="0" w:space="0" w:color="auto"/>
            <w:right w:val="none" w:sz="0" w:space="0" w:color="auto"/>
          </w:divBdr>
        </w:div>
        <w:div w:id="991523220">
          <w:marLeft w:val="0"/>
          <w:marRight w:val="0"/>
          <w:marTop w:val="0"/>
          <w:marBottom w:val="0"/>
          <w:divBdr>
            <w:top w:val="none" w:sz="0" w:space="0" w:color="auto"/>
            <w:left w:val="none" w:sz="0" w:space="0" w:color="auto"/>
            <w:bottom w:val="none" w:sz="0" w:space="0" w:color="auto"/>
            <w:right w:val="none" w:sz="0" w:space="0" w:color="auto"/>
          </w:divBdr>
        </w:div>
        <w:div w:id="1540782736">
          <w:marLeft w:val="0"/>
          <w:marRight w:val="0"/>
          <w:marTop w:val="0"/>
          <w:marBottom w:val="0"/>
          <w:divBdr>
            <w:top w:val="none" w:sz="0" w:space="0" w:color="auto"/>
            <w:left w:val="none" w:sz="0" w:space="0" w:color="auto"/>
            <w:bottom w:val="none" w:sz="0" w:space="0" w:color="auto"/>
            <w:right w:val="none" w:sz="0" w:space="0" w:color="auto"/>
          </w:divBdr>
        </w:div>
        <w:div w:id="605237134">
          <w:marLeft w:val="0"/>
          <w:marRight w:val="0"/>
          <w:marTop w:val="0"/>
          <w:marBottom w:val="0"/>
          <w:divBdr>
            <w:top w:val="none" w:sz="0" w:space="0" w:color="auto"/>
            <w:left w:val="none" w:sz="0" w:space="0" w:color="auto"/>
            <w:bottom w:val="none" w:sz="0" w:space="0" w:color="auto"/>
            <w:right w:val="none" w:sz="0" w:space="0" w:color="auto"/>
          </w:divBdr>
        </w:div>
        <w:div w:id="2142381315">
          <w:marLeft w:val="0"/>
          <w:marRight w:val="0"/>
          <w:marTop w:val="0"/>
          <w:marBottom w:val="0"/>
          <w:divBdr>
            <w:top w:val="none" w:sz="0" w:space="0" w:color="auto"/>
            <w:left w:val="none" w:sz="0" w:space="0" w:color="auto"/>
            <w:bottom w:val="none" w:sz="0" w:space="0" w:color="auto"/>
            <w:right w:val="none" w:sz="0" w:space="0" w:color="auto"/>
          </w:divBdr>
        </w:div>
        <w:div w:id="1925188282">
          <w:marLeft w:val="0"/>
          <w:marRight w:val="0"/>
          <w:marTop w:val="0"/>
          <w:marBottom w:val="0"/>
          <w:divBdr>
            <w:top w:val="none" w:sz="0" w:space="0" w:color="auto"/>
            <w:left w:val="none" w:sz="0" w:space="0" w:color="auto"/>
            <w:bottom w:val="none" w:sz="0" w:space="0" w:color="auto"/>
            <w:right w:val="none" w:sz="0" w:space="0" w:color="auto"/>
          </w:divBdr>
        </w:div>
        <w:div w:id="460419364">
          <w:marLeft w:val="0"/>
          <w:marRight w:val="0"/>
          <w:marTop w:val="0"/>
          <w:marBottom w:val="0"/>
          <w:divBdr>
            <w:top w:val="none" w:sz="0" w:space="0" w:color="auto"/>
            <w:left w:val="none" w:sz="0" w:space="0" w:color="auto"/>
            <w:bottom w:val="none" w:sz="0" w:space="0" w:color="auto"/>
            <w:right w:val="none" w:sz="0" w:space="0" w:color="auto"/>
          </w:divBdr>
          <w:divsChild>
            <w:div w:id="58016380">
              <w:marLeft w:val="0"/>
              <w:marRight w:val="0"/>
              <w:marTop w:val="0"/>
              <w:marBottom w:val="0"/>
              <w:divBdr>
                <w:top w:val="none" w:sz="0" w:space="0" w:color="auto"/>
                <w:left w:val="none" w:sz="0" w:space="0" w:color="auto"/>
                <w:bottom w:val="none" w:sz="0" w:space="0" w:color="auto"/>
                <w:right w:val="none" w:sz="0" w:space="0" w:color="auto"/>
              </w:divBdr>
            </w:div>
          </w:divsChild>
        </w:div>
        <w:div w:id="680855936">
          <w:marLeft w:val="0"/>
          <w:marRight w:val="0"/>
          <w:marTop w:val="0"/>
          <w:marBottom w:val="0"/>
          <w:divBdr>
            <w:top w:val="none" w:sz="0" w:space="0" w:color="auto"/>
            <w:left w:val="none" w:sz="0" w:space="0" w:color="auto"/>
            <w:bottom w:val="none" w:sz="0" w:space="0" w:color="auto"/>
            <w:right w:val="none" w:sz="0" w:space="0" w:color="auto"/>
          </w:divBdr>
        </w:div>
        <w:div w:id="2065828707">
          <w:marLeft w:val="0"/>
          <w:marRight w:val="0"/>
          <w:marTop w:val="0"/>
          <w:marBottom w:val="0"/>
          <w:divBdr>
            <w:top w:val="none" w:sz="0" w:space="0" w:color="auto"/>
            <w:left w:val="none" w:sz="0" w:space="0" w:color="auto"/>
            <w:bottom w:val="none" w:sz="0" w:space="0" w:color="auto"/>
            <w:right w:val="none" w:sz="0" w:space="0" w:color="auto"/>
          </w:divBdr>
        </w:div>
        <w:div w:id="1602495044">
          <w:marLeft w:val="0"/>
          <w:marRight w:val="0"/>
          <w:marTop w:val="0"/>
          <w:marBottom w:val="0"/>
          <w:divBdr>
            <w:top w:val="none" w:sz="0" w:space="0" w:color="auto"/>
            <w:left w:val="none" w:sz="0" w:space="0" w:color="auto"/>
            <w:bottom w:val="none" w:sz="0" w:space="0" w:color="auto"/>
            <w:right w:val="none" w:sz="0" w:space="0" w:color="auto"/>
          </w:divBdr>
          <w:divsChild>
            <w:div w:id="1761290241">
              <w:marLeft w:val="0"/>
              <w:marRight w:val="0"/>
              <w:marTop w:val="0"/>
              <w:marBottom w:val="0"/>
              <w:divBdr>
                <w:top w:val="none" w:sz="0" w:space="0" w:color="auto"/>
                <w:left w:val="none" w:sz="0" w:space="0" w:color="auto"/>
                <w:bottom w:val="none" w:sz="0" w:space="0" w:color="auto"/>
                <w:right w:val="none" w:sz="0" w:space="0" w:color="auto"/>
              </w:divBdr>
            </w:div>
            <w:div w:id="1290286032">
              <w:marLeft w:val="0"/>
              <w:marRight w:val="0"/>
              <w:marTop w:val="0"/>
              <w:marBottom w:val="0"/>
              <w:divBdr>
                <w:top w:val="none" w:sz="0" w:space="0" w:color="auto"/>
                <w:left w:val="none" w:sz="0" w:space="0" w:color="auto"/>
                <w:bottom w:val="none" w:sz="0" w:space="0" w:color="auto"/>
                <w:right w:val="none" w:sz="0" w:space="0" w:color="auto"/>
              </w:divBdr>
            </w:div>
            <w:div w:id="1000893439">
              <w:marLeft w:val="0"/>
              <w:marRight w:val="0"/>
              <w:marTop w:val="0"/>
              <w:marBottom w:val="0"/>
              <w:divBdr>
                <w:top w:val="none" w:sz="0" w:space="0" w:color="auto"/>
                <w:left w:val="none" w:sz="0" w:space="0" w:color="auto"/>
                <w:bottom w:val="none" w:sz="0" w:space="0" w:color="auto"/>
                <w:right w:val="none" w:sz="0" w:space="0" w:color="auto"/>
              </w:divBdr>
            </w:div>
            <w:div w:id="741365302">
              <w:marLeft w:val="0"/>
              <w:marRight w:val="0"/>
              <w:marTop w:val="0"/>
              <w:marBottom w:val="0"/>
              <w:divBdr>
                <w:top w:val="none" w:sz="0" w:space="0" w:color="auto"/>
                <w:left w:val="none" w:sz="0" w:space="0" w:color="auto"/>
                <w:bottom w:val="none" w:sz="0" w:space="0" w:color="auto"/>
                <w:right w:val="none" w:sz="0" w:space="0" w:color="auto"/>
              </w:divBdr>
            </w:div>
            <w:div w:id="2110537825">
              <w:marLeft w:val="0"/>
              <w:marRight w:val="0"/>
              <w:marTop w:val="0"/>
              <w:marBottom w:val="0"/>
              <w:divBdr>
                <w:top w:val="none" w:sz="0" w:space="0" w:color="auto"/>
                <w:left w:val="none" w:sz="0" w:space="0" w:color="auto"/>
                <w:bottom w:val="none" w:sz="0" w:space="0" w:color="auto"/>
                <w:right w:val="none" w:sz="0" w:space="0" w:color="auto"/>
              </w:divBdr>
            </w:div>
            <w:div w:id="1533306834">
              <w:marLeft w:val="0"/>
              <w:marRight w:val="0"/>
              <w:marTop w:val="0"/>
              <w:marBottom w:val="0"/>
              <w:divBdr>
                <w:top w:val="none" w:sz="0" w:space="0" w:color="auto"/>
                <w:left w:val="none" w:sz="0" w:space="0" w:color="auto"/>
                <w:bottom w:val="none" w:sz="0" w:space="0" w:color="auto"/>
                <w:right w:val="none" w:sz="0" w:space="0" w:color="auto"/>
              </w:divBdr>
            </w:div>
            <w:div w:id="123937192">
              <w:marLeft w:val="0"/>
              <w:marRight w:val="0"/>
              <w:marTop w:val="0"/>
              <w:marBottom w:val="0"/>
              <w:divBdr>
                <w:top w:val="none" w:sz="0" w:space="0" w:color="auto"/>
                <w:left w:val="none" w:sz="0" w:space="0" w:color="auto"/>
                <w:bottom w:val="none" w:sz="0" w:space="0" w:color="auto"/>
                <w:right w:val="none" w:sz="0" w:space="0" w:color="auto"/>
              </w:divBdr>
            </w:div>
            <w:div w:id="1168133478">
              <w:marLeft w:val="0"/>
              <w:marRight w:val="0"/>
              <w:marTop w:val="0"/>
              <w:marBottom w:val="0"/>
              <w:divBdr>
                <w:top w:val="none" w:sz="0" w:space="0" w:color="auto"/>
                <w:left w:val="none" w:sz="0" w:space="0" w:color="auto"/>
                <w:bottom w:val="none" w:sz="0" w:space="0" w:color="auto"/>
                <w:right w:val="none" w:sz="0" w:space="0" w:color="auto"/>
              </w:divBdr>
            </w:div>
            <w:div w:id="1680965241">
              <w:marLeft w:val="0"/>
              <w:marRight w:val="0"/>
              <w:marTop w:val="0"/>
              <w:marBottom w:val="0"/>
              <w:divBdr>
                <w:top w:val="none" w:sz="0" w:space="0" w:color="auto"/>
                <w:left w:val="none" w:sz="0" w:space="0" w:color="auto"/>
                <w:bottom w:val="none" w:sz="0" w:space="0" w:color="auto"/>
                <w:right w:val="none" w:sz="0" w:space="0" w:color="auto"/>
              </w:divBdr>
            </w:div>
            <w:div w:id="150143335">
              <w:marLeft w:val="0"/>
              <w:marRight w:val="0"/>
              <w:marTop w:val="0"/>
              <w:marBottom w:val="0"/>
              <w:divBdr>
                <w:top w:val="none" w:sz="0" w:space="0" w:color="auto"/>
                <w:left w:val="none" w:sz="0" w:space="0" w:color="auto"/>
                <w:bottom w:val="none" w:sz="0" w:space="0" w:color="auto"/>
                <w:right w:val="none" w:sz="0" w:space="0" w:color="auto"/>
              </w:divBdr>
            </w:div>
            <w:div w:id="1234662254">
              <w:marLeft w:val="0"/>
              <w:marRight w:val="0"/>
              <w:marTop w:val="0"/>
              <w:marBottom w:val="0"/>
              <w:divBdr>
                <w:top w:val="none" w:sz="0" w:space="0" w:color="auto"/>
                <w:left w:val="none" w:sz="0" w:space="0" w:color="auto"/>
                <w:bottom w:val="none" w:sz="0" w:space="0" w:color="auto"/>
                <w:right w:val="none" w:sz="0" w:space="0" w:color="auto"/>
              </w:divBdr>
            </w:div>
            <w:div w:id="1804344381">
              <w:marLeft w:val="0"/>
              <w:marRight w:val="0"/>
              <w:marTop w:val="0"/>
              <w:marBottom w:val="0"/>
              <w:divBdr>
                <w:top w:val="none" w:sz="0" w:space="0" w:color="auto"/>
                <w:left w:val="none" w:sz="0" w:space="0" w:color="auto"/>
                <w:bottom w:val="none" w:sz="0" w:space="0" w:color="auto"/>
                <w:right w:val="none" w:sz="0" w:space="0" w:color="auto"/>
              </w:divBdr>
            </w:div>
            <w:div w:id="1650599285">
              <w:marLeft w:val="0"/>
              <w:marRight w:val="0"/>
              <w:marTop w:val="0"/>
              <w:marBottom w:val="0"/>
              <w:divBdr>
                <w:top w:val="none" w:sz="0" w:space="0" w:color="auto"/>
                <w:left w:val="none" w:sz="0" w:space="0" w:color="auto"/>
                <w:bottom w:val="none" w:sz="0" w:space="0" w:color="auto"/>
                <w:right w:val="none" w:sz="0" w:space="0" w:color="auto"/>
              </w:divBdr>
            </w:div>
            <w:div w:id="310523405">
              <w:marLeft w:val="0"/>
              <w:marRight w:val="0"/>
              <w:marTop w:val="0"/>
              <w:marBottom w:val="0"/>
              <w:divBdr>
                <w:top w:val="none" w:sz="0" w:space="0" w:color="auto"/>
                <w:left w:val="none" w:sz="0" w:space="0" w:color="auto"/>
                <w:bottom w:val="none" w:sz="0" w:space="0" w:color="auto"/>
                <w:right w:val="none" w:sz="0" w:space="0" w:color="auto"/>
              </w:divBdr>
            </w:div>
            <w:div w:id="930510184">
              <w:marLeft w:val="0"/>
              <w:marRight w:val="0"/>
              <w:marTop w:val="0"/>
              <w:marBottom w:val="0"/>
              <w:divBdr>
                <w:top w:val="none" w:sz="0" w:space="0" w:color="auto"/>
                <w:left w:val="none" w:sz="0" w:space="0" w:color="auto"/>
                <w:bottom w:val="none" w:sz="0" w:space="0" w:color="auto"/>
                <w:right w:val="none" w:sz="0" w:space="0" w:color="auto"/>
              </w:divBdr>
            </w:div>
            <w:div w:id="999042066">
              <w:marLeft w:val="0"/>
              <w:marRight w:val="0"/>
              <w:marTop w:val="0"/>
              <w:marBottom w:val="0"/>
              <w:divBdr>
                <w:top w:val="none" w:sz="0" w:space="0" w:color="auto"/>
                <w:left w:val="none" w:sz="0" w:space="0" w:color="auto"/>
                <w:bottom w:val="none" w:sz="0" w:space="0" w:color="auto"/>
                <w:right w:val="none" w:sz="0" w:space="0" w:color="auto"/>
              </w:divBdr>
            </w:div>
            <w:div w:id="1267419218">
              <w:marLeft w:val="0"/>
              <w:marRight w:val="0"/>
              <w:marTop w:val="0"/>
              <w:marBottom w:val="0"/>
              <w:divBdr>
                <w:top w:val="none" w:sz="0" w:space="0" w:color="auto"/>
                <w:left w:val="none" w:sz="0" w:space="0" w:color="auto"/>
                <w:bottom w:val="none" w:sz="0" w:space="0" w:color="auto"/>
                <w:right w:val="none" w:sz="0" w:space="0" w:color="auto"/>
              </w:divBdr>
            </w:div>
            <w:div w:id="428163548">
              <w:marLeft w:val="0"/>
              <w:marRight w:val="0"/>
              <w:marTop w:val="0"/>
              <w:marBottom w:val="0"/>
              <w:divBdr>
                <w:top w:val="none" w:sz="0" w:space="0" w:color="auto"/>
                <w:left w:val="none" w:sz="0" w:space="0" w:color="auto"/>
                <w:bottom w:val="none" w:sz="0" w:space="0" w:color="auto"/>
                <w:right w:val="none" w:sz="0" w:space="0" w:color="auto"/>
              </w:divBdr>
            </w:div>
            <w:div w:id="843591785">
              <w:marLeft w:val="0"/>
              <w:marRight w:val="0"/>
              <w:marTop w:val="0"/>
              <w:marBottom w:val="0"/>
              <w:divBdr>
                <w:top w:val="none" w:sz="0" w:space="0" w:color="auto"/>
                <w:left w:val="none" w:sz="0" w:space="0" w:color="auto"/>
                <w:bottom w:val="none" w:sz="0" w:space="0" w:color="auto"/>
                <w:right w:val="none" w:sz="0" w:space="0" w:color="auto"/>
              </w:divBdr>
            </w:div>
            <w:div w:id="828136707">
              <w:marLeft w:val="0"/>
              <w:marRight w:val="0"/>
              <w:marTop w:val="0"/>
              <w:marBottom w:val="0"/>
              <w:divBdr>
                <w:top w:val="none" w:sz="0" w:space="0" w:color="auto"/>
                <w:left w:val="none" w:sz="0" w:space="0" w:color="auto"/>
                <w:bottom w:val="none" w:sz="0" w:space="0" w:color="auto"/>
                <w:right w:val="none" w:sz="0" w:space="0" w:color="auto"/>
              </w:divBdr>
            </w:div>
            <w:div w:id="1521696049">
              <w:marLeft w:val="0"/>
              <w:marRight w:val="0"/>
              <w:marTop w:val="0"/>
              <w:marBottom w:val="0"/>
              <w:divBdr>
                <w:top w:val="none" w:sz="0" w:space="0" w:color="auto"/>
                <w:left w:val="none" w:sz="0" w:space="0" w:color="auto"/>
                <w:bottom w:val="none" w:sz="0" w:space="0" w:color="auto"/>
                <w:right w:val="none" w:sz="0" w:space="0" w:color="auto"/>
              </w:divBdr>
            </w:div>
            <w:div w:id="336159574">
              <w:marLeft w:val="0"/>
              <w:marRight w:val="0"/>
              <w:marTop w:val="0"/>
              <w:marBottom w:val="0"/>
              <w:divBdr>
                <w:top w:val="none" w:sz="0" w:space="0" w:color="auto"/>
                <w:left w:val="none" w:sz="0" w:space="0" w:color="auto"/>
                <w:bottom w:val="none" w:sz="0" w:space="0" w:color="auto"/>
                <w:right w:val="none" w:sz="0" w:space="0" w:color="auto"/>
              </w:divBdr>
            </w:div>
            <w:div w:id="1980112710">
              <w:marLeft w:val="0"/>
              <w:marRight w:val="0"/>
              <w:marTop w:val="0"/>
              <w:marBottom w:val="0"/>
              <w:divBdr>
                <w:top w:val="none" w:sz="0" w:space="0" w:color="auto"/>
                <w:left w:val="none" w:sz="0" w:space="0" w:color="auto"/>
                <w:bottom w:val="none" w:sz="0" w:space="0" w:color="auto"/>
                <w:right w:val="none" w:sz="0" w:space="0" w:color="auto"/>
              </w:divBdr>
            </w:div>
            <w:div w:id="1113548453">
              <w:marLeft w:val="0"/>
              <w:marRight w:val="0"/>
              <w:marTop w:val="0"/>
              <w:marBottom w:val="0"/>
              <w:divBdr>
                <w:top w:val="none" w:sz="0" w:space="0" w:color="auto"/>
                <w:left w:val="none" w:sz="0" w:space="0" w:color="auto"/>
                <w:bottom w:val="none" w:sz="0" w:space="0" w:color="auto"/>
                <w:right w:val="none" w:sz="0" w:space="0" w:color="auto"/>
              </w:divBdr>
            </w:div>
            <w:div w:id="1893883769">
              <w:marLeft w:val="0"/>
              <w:marRight w:val="0"/>
              <w:marTop w:val="0"/>
              <w:marBottom w:val="0"/>
              <w:divBdr>
                <w:top w:val="none" w:sz="0" w:space="0" w:color="auto"/>
                <w:left w:val="none" w:sz="0" w:space="0" w:color="auto"/>
                <w:bottom w:val="none" w:sz="0" w:space="0" w:color="auto"/>
                <w:right w:val="none" w:sz="0" w:space="0" w:color="auto"/>
              </w:divBdr>
            </w:div>
            <w:div w:id="1253777979">
              <w:marLeft w:val="0"/>
              <w:marRight w:val="0"/>
              <w:marTop w:val="0"/>
              <w:marBottom w:val="0"/>
              <w:divBdr>
                <w:top w:val="none" w:sz="0" w:space="0" w:color="auto"/>
                <w:left w:val="none" w:sz="0" w:space="0" w:color="auto"/>
                <w:bottom w:val="none" w:sz="0" w:space="0" w:color="auto"/>
                <w:right w:val="none" w:sz="0" w:space="0" w:color="auto"/>
              </w:divBdr>
            </w:div>
            <w:div w:id="1186596298">
              <w:marLeft w:val="0"/>
              <w:marRight w:val="0"/>
              <w:marTop w:val="0"/>
              <w:marBottom w:val="0"/>
              <w:divBdr>
                <w:top w:val="none" w:sz="0" w:space="0" w:color="auto"/>
                <w:left w:val="none" w:sz="0" w:space="0" w:color="auto"/>
                <w:bottom w:val="none" w:sz="0" w:space="0" w:color="auto"/>
                <w:right w:val="none" w:sz="0" w:space="0" w:color="auto"/>
              </w:divBdr>
            </w:div>
            <w:div w:id="615452947">
              <w:marLeft w:val="0"/>
              <w:marRight w:val="0"/>
              <w:marTop w:val="0"/>
              <w:marBottom w:val="0"/>
              <w:divBdr>
                <w:top w:val="none" w:sz="0" w:space="0" w:color="auto"/>
                <w:left w:val="none" w:sz="0" w:space="0" w:color="auto"/>
                <w:bottom w:val="none" w:sz="0" w:space="0" w:color="auto"/>
                <w:right w:val="none" w:sz="0" w:space="0" w:color="auto"/>
              </w:divBdr>
            </w:div>
            <w:div w:id="193616927">
              <w:marLeft w:val="0"/>
              <w:marRight w:val="0"/>
              <w:marTop w:val="0"/>
              <w:marBottom w:val="0"/>
              <w:divBdr>
                <w:top w:val="none" w:sz="0" w:space="0" w:color="auto"/>
                <w:left w:val="none" w:sz="0" w:space="0" w:color="auto"/>
                <w:bottom w:val="none" w:sz="0" w:space="0" w:color="auto"/>
                <w:right w:val="none" w:sz="0" w:space="0" w:color="auto"/>
              </w:divBdr>
            </w:div>
            <w:div w:id="982927551">
              <w:marLeft w:val="0"/>
              <w:marRight w:val="0"/>
              <w:marTop w:val="0"/>
              <w:marBottom w:val="0"/>
              <w:divBdr>
                <w:top w:val="none" w:sz="0" w:space="0" w:color="auto"/>
                <w:left w:val="none" w:sz="0" w:space="0" w:color="auto"/>
                <w:bottom w:val="none" w:sz="0" w:space="0" w:color="auto"/>
                <w:right w:val="none" w:sz="0" w:space="0" w:color="auto"/>
              </w:divBdr>
            </w:div>
            <w:div w:id="1543440803">
              <w:marLeft w:val="0"/>
              <w:marRight w:val="0"/>
              <w:marTop w:val="0"/>
              <w:marBottom w:val="0"/>
              <w:divBdr>
                <w:top w:val="none" w:sz="0" w:space="0" w:color="auto"/>
                <w:left w:val="none" w:sz="0" w:space="0" w:color="auto"/>
                <w:bottom w:val="none" w:sz="0" w:space="0" w:color="auto"/>
                <w:right w:val="none" w:sz="0" w:space="0" w:color="auto"/>
              </w:divBdr>
            </w:div>
            <w:div w:id="772945096">
              <w:marLeft w:val="0"/>
              <w:marRight w:val="0"/>
              <w:marTop w:val="0"/>
              <w:marBottom w:val="0"/>
              <w:divBdr>
                <w:top w:val="none" w:sz="0" w:space="0" w:color="auto"/>
                <w:left w:val="none" w:sz="0" w:space="0" w:color="auto"/>
                <w:bottom w:val="none" w:sz="0" w:space="0" w:color="auto"/>
                <w:right w:val="none" w:sz="0" w:space="0" w:color="auto"/>
              </w:divBdr>
            </w:div>
            <w:div w:id="2135903197">
              <w:marLeft w:val="0"/>
              <w:marRight w:val="0"/>
              <w:marTop w:val="0"/>
              <w:marBottom w:val="0"/>
              <w:divBdr>
                <w:top w:val="none" w:sz="0" w:space="0" w:color="auto"/>
                <w:left w:val="none" w:sz="0" w:space="0" w:color="auto"/>
                <w:bottom w:val="none" w:sz="0" w:space="0" w:color="auto"/>
                <w:right w:val="none" w:sz="0" w:space="0" w:color="auto"/>
              </w:divBdr>
            </w:div>
            <w:div w:id="2080863966">
              <w:marLeft w:val="0"/>
              <w:marRight w:val="0"/>
              <w:marTop w:val="0"/>
              <w:marBottom w:val="0"/>
              <w:divBdr>
                <w:top w:val="none" w:sz="0" w:space="0" w:color="auto"/>
                <w:left w:val="none" w:sz="0" w:space="0" w:color="auto"/>
                <w:bottom w:val="none" w:sz="0" w:space="0" w:color="auto"/>
                <w:right w:val="none" w:sz="0" w:space="0" w:color="auto"/>
              </w:divBdr>
            </w:div>
            <w:div w:id="1048409068">
              <w:marLeft w:val="0"/>
              <w:marRight w:val="0"/>
              <w:marTop w:val="0"/>
              <w:marBottom w:val="0"/>
              <w:divBdr>
                <w:top w:val="none" w:sz="0" w:space="0" w:color="auto"/>
                <w:left w:val="none" w:sz="0" w:space="0" w:color="auto"/>
                <w:bottom w:val="none" w:sz="0" w:space="0" w:color="auto"/>
                <w:right w:val="none" w:sz="0" w:space="0" w:color="auto"/>
              </w:divBdr>
            </w:div>
            <w:div w:id="1009987553">
              <w:marLeft w:val="0"/>
              <w:marRight w:val="0"/>
              <w:marTop w:val="0"/>
              <w:marBottom w:val="0"/>
              <w:divBdr>
                <w:top w:val="none" w:sz="0" w:space="0" w:color="auto"/>
                <w:left w:val="none" w:sz="0" w:space="0" w:color="auto"/>
                <w:bottom w:val="none" w:sz="0" w:space="0" w:color="auto"/>
                <w:right w:val="none" w:sz="0" w:space="0" w:color="auto"/>
              </w:divBdr>
            </w:div>
            <w:div w:id="1430344662">
              <w:marLeft w:val="0"/>
              <w:marRight w:val="0"/>
              <w:marTop w:val="0"/>
              <w:marBottom w:val="0"/>
              <w:divBdr>
                <w:top w:val="none" w:sz="0" w:space="0" w:color="auto"/>
                <w:left w:val="none" w:sz="0" w:space="0" w:color="auto"/>
                <w:bottom w:val="none" w:sz="0" w:space="0" w:color="auto"/>
                <w:right w:val="none" w:sz="0" w:space="0" w:color="auto"/>
              </w:divBdr>
            </w:div>
            <w:div w:id="1533567104">
              <w:marLeft w:val="0"/>
              <w:marRight w:val="0"/>
              <w:marTop w:val="0"/>
              <w:marBottom w:val="0"/>
              <w:divBdr>
                <w:top w:val="none" w:sz="0" w:space="0" w:color="auto"/>
                <w:left w:val="none" w:sz="0" w:space="0" w:color="auto"/>
                <w:bottom w:val="none" w:sz="0" w:space="0" w:color="auto"/>
                <w:right w:val="none" w:sz="0" w:space="0" w:color="auto"/>
              </w:divBdr>
            </w:div>
            <w:div w:id="1053114345">
              <w:marLeft w:val="0"/>
              <w:marRight w:val="0"/>
              <w:marTop w:val="0"/>
              <w:marBottom w:val="0"/>
              <w:divBdr>
                <w:top w:val="none" w:sz="0" w:space="0" w:color="auto"/>
                <w:left w:val="none" w:sz="0" w:space="0" w:color="auto"/>
                <w:bottom w:val="none" w:sz="0" w:space="0" w:color="auto"/>
                <w:right w:val="none" w:sz="0" w:space="0" w:color="auto"/>
              </w:divBdr>
            </w:div>
            <w:div w:id="1752192050">
              <w:marLeft w:val="0"/>
              <w:marRight w:val="0"/>
              <w:marTop w:val="0"/>
              <w:marBottom w:val="0"/>
              <w:divBdr>
                <w:top w:val="none" w:sz="0" w:space="0" w:color="auto"/>
                <w:left w:val="none" w:sz="0" w:space="0" w:color="auto"/>
                <w:bottom w:val="none" w:sz="0" w:space="0" w:color="auto"/>
                <w:right w:val="none" w:sz="0" w:space="0" w:color="auto"/>
              </w:divBdr>
            </w:div>
            <w:div w:id="865555722">
              <w:marLeft w:val="0"/>
              <w:marRight w:val="0"/>
              <w:marTop w:val="0"/>
              <w:marBottom w:val="0"/>
              <w:divBdr>
                <w:top w:val="none" w:sz="0" w:space="0" w:color="auto"/>
                <w:left w:val="none" w:sz="0" w:space="0" w:color="auto"/>
                <w:bottom w:val="none" w:sz="0" w:space="0" w:color="auto"/>
                <w:right w:val="none" w:sz="0" w:space="0" w:color="auto"/>
              </w:divBdr>
            </w:div>
            <w:div w:id="2024088530">
              <w:marLeft w:val="0"/>
              <w:marRight w:val="0"/>
              <w:marTop w:val="0"/>
              <w:marBottom w:val="0"/>
              <w:divBdr>
                <w:top w:val="none" w:sz="0" w:space="0" w:color="auto"/>
                <w:left w:val="none" w:sz="0" w:space="0" w:color="auto"/>
                <w:bottom w:val="none" w:sz="0" w:space="0" w:color="auto"/>
                <w:right w:val="none" w:sz="0" w:space="0" w:color="auto"/>
              </w:divBdr>
            </w:div>
            <w:div w:id="825977974">
              <w:marLeft w:val="0"/>
              <w:marRight w:val="0"/>
              <w:marTop w:val="0"/>
              <w:marBottom w:val="0"/>
              <w:divBdr>
                <w:top w:val="none" w:sz="0" w:space="0" w:color="auto"/>
                <w:left w:val="none" w:sz="0" w:space="0" w:color="auto"/>
                <w:bottom w:val="none" w:sz="0" w:space="0" w:color="auto"/>
                <w:right w:val="none" w:sz="0" w:space="0" w:color="auto"/>
              </w:divBdr>
            </w:div>
            <w:div w:id="284120096">
              <w:marLeft w:val="0"/>
              <w:marRight w:val="0"/>
              <w:marTop w:val="0"/>
              <w:marBottom w:val="0"/>
              <w:divBdr>
                <w:top w:val="none" w:sz="0" w:space="0" w:color="auto"/>
                <w:left w:val="none" w:sz="0" w:space="0" w:color="auto"/>
                <w:bottom w:val="none" w:sz="0" w:space="0" w:color="auto"/>
                <w:right w:val="none" w:sz="0" w:space="0" w:color="auto"/>
              </w:divBdr>
            </w:div>
            <w:div w:id="1767380026">
              <w:marLeft w:val="0"/>
              <w:marRight w:val="0"/>
              <w:marTop w:val="0"/>
              <w:marBottom w:val="0"/>
              <w:divBdr>
                <w:top w:val="none" w:sz="0" w:space="0" w:color="auto"/>
                <w:left w:val="none" w:sz="0" w:space="0" w:color="auto"/>
                <w:bottom w:val="none" w:sz="0" w:space="0" w:color="auto"/>
                <w:right w:val="none" w:sz="0" w:space="0" w:color="auto"/>
              </w:divBdr>
            </w:div>
            <w:div w:id="2046786243">
              <w:marLeft w:val="0"/>
              <w:marRight w:val="0"/>
              <w:marTop w:val="0"/>
              <w:marBottom w:val="0"/>
              <w:divBdr>
                <w:top w:val="none" w:sz="0" w:space="0" w:color="auto"/>
                <w:left w:val="none" w:sz="0" w:space="0" w:color="auto"/>
                <w:bottom w:val="none" w:sz="0" w:space="0" w:color="auto"/>
                <w:right w:val="none" w:sz="0" w:space="0" w:color="auto"/>
              </w:divBdr>
            </w:div>
            <w:div w:id="1235706026">
              <w:marLeft w:val="0"/>
              <w:marRight w:val="0"/>
              <w:marTop w:val="0"/>
              <w:marBottom w:val="0"/>
              <w:divBdr>
                <w:top w:val="none" w:sz="0" w:space="0" w:color="auto"/>
                <w:left w:val="none" w:sz="0" w:space="0" w:color="auto"/>
                <w:bottom w:val="none" w:sz="0" w:space="0" w:color="auto"/>
                <w:right w:val="none" w:sz="0" w:space="0" w:color="auto"/>
              </w:divBdr>
            </w:div>
            <w:div w:id="1811050915">
              <w:marLeft w:val="0"/>
              <w:marRight w:val="0"/>
              <w:marTop w:val="0"/>
              <w:marBottom w:val="0"/>
              <w:divBdr>
                <w:top w:val="none" w:sz="0" w:space="0" w:color="auto"/>
                <w:left w:val="none" w:sz="0" w:space="0" w:color="auto"/>
                <w:bottom w:val="none" w:sz="0" w:space="0" w:color="auto"/>
                <w:right w:val="none" w:sz="0" w:space="0" w:color="auto"/>
              </w:divBdr>
            </w:div>
            <w:div w:id="322319881">
              <w:marLeft w:val="0"/>
              <w:marRight w:val="0"/>
              <w:marTop w:val="0"/>
              <w:marBottom w:val="0"/>
              <w:divBdr>
                <w:top w:val="none" w:sz="0" w:space="0" w:color="auto"/>
                <w:left w:val="none" w:sz="0" w:space="0" w:color="auto"/>
                <w:bottom w:val="none" w:sz="0" w:space="0" w:color="auto"/>
                <w:right w:val="none" w:sz="0" w:space="0" w:color="auto"/>
              </w:divBdr>
            </w:div>
            <w:div w:id="442769232">
              <w:marLeft w:val="0"/>
              <w:marRight w:val="0"/>
              <w:marTop w:val="0"/>
              <w:marBottom w:val="0"/>
              <w:divBdr>
                <w:top w:val="none" w:sz="0" w:space="0" w:color="auto"/>
                <w:left w:val="none" w:sz="0" w:space="0" w:color="auto"/>
                <w:bottom w:val="none" w:sz="0" w:space="0" w:color="auto"/>
                <w:right w:val="none" w:sz="0" w:space="0" w:color="auto"/>
              </w:divBdr>
            </w:div>
            <w:div w:id="1428689965">
              <w:marLeft w:val="0"/>
              <w:marRight w:val="0"/>
              <w:marTop w:val="0"/>
              <w:marBottom w:val="0"/>
              <w:divBdr>
                <w:top w:val="none" w:sz="0" w:space="0" w:color="auto"/>
                <w:left w:val="none" w:sz="0" w:space="0" w:color="auto"/>
                <w:bottom w:val="none" w:sz="0" w:space="0" w:color="auto"/>
                <w:right w:val="none" w:sz="0" w:space="0" w:color="auto"/>
              </w:divBdr>
            </w:div>
            <w:div w:id="158084506">
              <w:marLeft w:val="0"/>
              <w:marRight w:val="0"/>
              <w:marTop w:val="0"/>
              <w:marBottom w:val="0"/>
              <w:divBdr>
                <w:top w:val="none" w:sz="0" w:space="0" w:color="auto"/>
                <w:left w:val="none" w:sz="0" w:space="0" w:color="auto"/>
                <w:bottom w:val="none" w:sz="0" w:space="0" w:color="auto"/>
                <w:right w:val="none" w:sz="0" w:space="0" w:color="auto"/>
              </w:divBdr>
            </w:div>
            <w:div w:id="2033145783">
              <w:marLeft w:val="0"/>
              <w:marRight w:val="0"/>
              <w:marTop w:val="0"/>
              <w:marBottom w:val="0"/>
              <w:divBdr>
                <w:top w:val="none" w:sz="0" w:space="0" w:color="auto"/>
                <w:left w:val="none" w:sz="0" w:space="0" w:color="auto"/>
                <w:bottom w:val="none" w:sz="0" w:space="0" w:color="auto"/>
                <w:right w:val="none" w:sz="0" w:space="0" w:color="auto"/>
              </w:divBdr>
            </w:div>
            <w:div w:id="731271920">
              <w:marLeft w:val="0"/>
              <w:marRight w:val="0"/>
              <w:marTop w:val="0"/>
              <w:marBottom w:val="0"/>
              <w:divBdr>
                <w:top w:val="none" w:sz="0" w:space="0" w:color="auto"/>
                <w:left w:val="none" w:sz="0" w:space="0" w:color="auto"/>
                <w:bottom w:val="none" w:sz="0" w:space="0" w:color="auto"/>
                <w:right w:val="none" w:sz="0" w:space="0" w:color="auto"/>
              </w:divBdr>
            </w:div>
            <w:div w:id="1797260030">
              <w:marLeft w:val="0"/>
              <w:marRight w:val="0"/>
              <w:marTop w:val="0"/>
              <w:marBottom w:val="0"/>
              <w:divBdr>
                <w:top w:val="none" w:sz="0" w:space="0" w:color="auto"/>
                <w:left w:val="none" w:sz="0" w:space="0" w:color="auto"/>
                <w:bottom w:val="none" w:sz="0" w:space="0" w:color="auto"/>
                <w:right w:val="none" w:sz="0" w:space="0" w:color="auto"/>
              </w:divBdr>
            </w:div>
            <w:div w:id="1594360752">
              <w:marLeft w:val="0"/>
              <w:marRight w:val="0"/>
              <w:marTop w:val="0"/>
              <w:marBottom w:val="0"/>
              <w:divBdr>
                <w:top w:val="none" w:sz="0" w:space="0" w:color="auto"/>
                <w:left w:val="none" w:sz="0" w:space="0" w:color="auto"/>
                <w:bottom w:val="none" w:sz="0" w:space="0" w:color="auto"/>
                <w:right w:val="none" w:sz="0" w:space="0" w:color="auto"/>
              </w:divBdr>
            </w:div>
          </w:divsChild>
        </w:div>
        <w:div w:id="523784167">
          <w:marLeft w:val="0"/>
          <w:marRight w:val="0"/>
          <w:marTop w:val="0"/>
          <w:marBottom w:val="0"/>
          <w:divBdr>
            <w:top w:val="none" w:sz="0" w:space="0" w:color="auto"/>
            <w:left w:val="none" w:sz="0" w:space="0" w:color="auto"/>
            <w:bottom w:val="none" w:sz="0" w:space="0" w:color="auto"/>
            <w:right w:val="none" w:sz="0" w:space="0" w:color="auto"/>
          </w:divBdr>
        </w:div>
        <w:div w:id="1872718670">
          <w:marLeft w:val="0"/>
          <w:marRight w:val="0"/>
          <w:marTop w:val="0"/>
          <w:marBottom w:val="0"/>
          <w:divBdr>
            <w:top w:val="none" w:sz="0" w:space="0" w:color="auto"/>
            <w:left w:val="none" w:sz="0" w:space="0" w:color="auto"/>
            <w:bottom w:val="none" w:sz="0" w:space="0" w:color="auto"/>
            <w:right w:val="none" w:sz="0" w:space="0" w:color="auto"/>
          </w:divBdr>
        </w:div>
        <w:div w:id="1683314996">
          <w:marLeft w:val="0"/>
          <w:marRight w:val="0"/>
          <w:marTop w:val="0"/>
          <w:marBottom w:val="0"/>
          <w:divBdr>
            <w:top w:val="none" w:sz="0" w:space="0" w:color="auto"/>
            <w:left w:val="none" w:sz="0" w:space="0" w:color="auto"/>
            <w:bottom w:val="none" w:sz="0" w:space="0" w:color="auto"/>
            <w:right w:val="none" w:sz="0" w:space="0" w:color="auto"/>
          </w:divBdr>
          <w:divsChild>
            <w:div w:id="833685193">
              <w:marLeft w:val="0"/>
              <w:marRight w:val="0"/>
              <w:marTop w:val="0"/>
              <w:marBottom w:val="0"/>
              <w:divBdr>
                <w:top w:val="none" w:sz="0" w:space="0" w:color="auto"/>
                <w:left w:val="none" w:sz="0" w:space="0" w:color="auto"/>
                <w:bottom w:val="none" w:sz="0" w:space="0" w:color="auto"/>
                <w:right w:val="none" w:sz="0" w:space="0" w:color="auto"/>
              </w:divBdr>
            </w:div>
          </w:divsChild>
        </w:div>
        <w:div w:id="1296789023">
          <w:marLeft w:val="0"/>
          <w:marRight w:val="0"/>
          <w:marTop w:val="0"/>
          <w:marBottom w:val="0"/>
          <w:divBdr>
            <w:top w:val="none" w:sz="0" w:space="0" w:color="auto"/>
            <w:left w:val="none" w:sz="0" w:space="0" w:color="auto"/>
            <w:bottom w:val="none" w:sz="0" w:space="0" w:color="auto"/>
            <w:right w:val="none" w:sz="0" w:space="0" w:color="auto"/>
          </w:divBdr>
        </w:div>
        <w:div w:id="745764954">
          <w:marLeft w:val="0"/>
          <w:marRight w:val="0"/>
          <w:marTop w:val="0"/>
          <w:marBottom w:val="0"/>
          <w:divBdr>
            <w:top w:val="none" w:sz="0" w:space="0" w:color="auto"/>
            <w:left w:val="none" w:sz="0" w:space="0" w:color="auto"/>
            <w:bottom w:val="none" w:sz="0" w:space="0" w:color="auto"/>
            <w:right w:val="none" w:sz="0" w:space="0" w:color="auto"/>
          </w:divBdr>
          <w:divsChild>
            <w:div w:id="1210453853">
              <w:marLeft w:val="0"/>
              <w:marRight w:val="0"/>
              <w:marTop w:val="0"/>
              <w:marBottom w:val="0"/>
              <w:divBdr>
                <w:top w:val="none" w:sz="0" w:space="0" w:color="auto"/>
                <w:left w:val="none" w:sz="0" w:space="0" w:color="auto"/>
                <w:bottom w:val="none" w:sz="0" w:space="0" w:color="auto"/>
                <w:right w:val="none" w:sz="0" w:space="0" w:color="auto"/>
              </w:divBdr>
            </w:div>
            <w:div w:id="1564945711">
              <w:marLeft w:val="0"/>
              <w:marRight w:val="0"/>
              <w:marTop w:val="0"/>
              <w:marBottom w:val="0"/>
              <w:divBdr>
                <w:top w:val="none" w:sz="0" w:space="0" w:color="auto"/>
                <w:left w:val="none" w:sz="0" w:space="0" w:color="auto"/>
                <w:bottom w:val="none" w:sz="0" w:space="0" w:color="auto"/>
                <w:right w:val="none" w:sz="0" w:space="0" w:color="auto"/>
              </w:divBdr>
            </w:div>
            <w:div w:id="132603393">
              <w:marLeft w:val="0"/>
              <w:marRight w:val="0"/>
              <w:marTop w:val="0"/>
              <w:marBottom w:val="0"/>
              <w:divBdr>
                <w:top w:val="none" w:sz="0" w:space="0" w:color="auto"/>
                <w:left w:val="none" w:sz="0" w:space="0" w:color="auto"/>
                <w:bottom w:val="none" w:sz="0" w:space="0" w:color="auto"/>
                <w:right w:val="none" w:sz="0" w:space="0" w:color="auto"/>
              </w:divBdr>
            </w:div>
            <w:div w:id="1738236106">
              <w:marLeft w:val="0"/>
              <w:marRight w:val="0"/>
              <w:marTop w:val="0"/>
              <w:marBottom w:val="0"/>
              <w:divBdr>
                <w:top w:val="none" w:sz="0" w:space="0" w:color="auto"/>
                <w:left w:val="none" w:sz="0" w:space="0" w:color="auto"/>
                <w:bottom w:val="none" w:sz="0" w:space="0" w:color="auto"/>
                <w:right w:val="none" w:sz="0" w:space="0" w:color="auto"/>
              </w:divBdr>
            </w:div>
            <w:div w:id="1212958001">
              <w:marLeft w:val="0"/>
              <w:marRight w:val="0"/>
              <w:marTop w:val="0"/>
              <w:marBottom w:val="0"/>
              <w:divBdr>
                <w:top w:val="none" w:sz="0" w:space="0" w:color="auto"/>
                <w:left w:val="none" w:sz="0" w:space="0" w:color="auto"/>
                <w:bottom w:val="none" w:sz="0" w:space="0" w:color="auto"/>
                <w:right w:val="none" w:sz="0" w:space="0" w:color="auto"/>
              </w:divBdr>
            </w:div>
            <w:div w:id="184098139">
              <w:marLeft w:val="0"/>
              <w:marRight w:val="0"/>
              <w:marTop w:val="0"/>
              <w:marBottom w:val="0"/>
              <w:divBdr>
                <w:top w:val="none" w:sz="0" w:space="0" w:color="auto"/>
                <w:left w:val="none" w:sz="0" w:space="0" w:color="auto"/>
                <w:bottom w:val="none" w:sz="0" w:space="0" w:color="auto"/>
                <w:right w:val="none" w:sz="0" w:space="0" w:color="auto"/>
              </w:divBdr>
            </w:div>
            <w:div w:id="894008960">
              <w:marLeft w:val="0"/>
              <w:marRight w:val="0"/>
              <w:marTop w:val="0"/>
              <w:marBottom w:val="0"/>
              <w:divBdr>
                <w:top w:val="none" w:sz="0" w:space="0" w:color="auto"/>
                <w:left w:val="none" w:sz="0" w:space="0" w:color="auto"/>
                <w:bottom w:val="none" w:sz="0" w:space="0" w:color="auto"/>
                <w:right w:val="none" w:sz="0" w:space="0" w:color="auto"/>
              </w:divBdr>
            </w:div>
            <w:div w:id="877401100">
              <w:marLeft w:val="0"/>
              <w:marRight w:val="0"/>
              <w:marTop w:val="0"/>
              <w:marBottom w:val="0"/>
              <w:divBdr>
                <w:top w:val="none" w:sz="0" w:space="0" w:color="auto"/>
                <w:left w:val="none" w:sz="0" w:space="0" w:color="auto"/>
                <w:bottom w:val="none" w:sz="0" w:space="0" w:color="auto"/>
                <w:right w:val="none" w:sz="0" w:space="0" w:color="auto"/>
              </w:divBdr>
            </w:div>
            <w:div w:id="457072143">
              <w:marLeft w:val="0"/>
              <w:marRight w:val="0"/>
              <w:marTop w:val="0"/>
              <w:marBottom w:val="0"/>
              <w:divBdr>
                <w:top w:val="none" w:sz="0" w:space="0" w:color="auto"/>
                <w:left w:val="none" w:sz="0" w:space="0" w:color="auto"/>
                <w:bottom w:val="none" w:sz="0" w:space="0" w:color="auto"/>
                <w:right w:val="none" w:sz="0" w:space="0" w:color="auto"/>
              </w:divBdr>
            </w:div>
            <w:div w:id="2005276832">
              <w:marLeft w:val="0"/>
              <w:marRight w:val="0"/>
              <w:marTop w:val="0"/>
              <w:marBottom w:val="0"/>
              <w:divBdr>
                <w:top w:val="none" w:sz="0" w:space="0" w:color="auto"/>
                <w:left w:val="none" w:sz="0" w:space="0" w:color="auto"/>
                <w:bottom w:val="none" w:sz="0" w:space="0" w:color="auto"/>
                <w:right w:val="none" w:sz="0" w:space="0" w:color="auto"/>
              </w:divBdr>
            </w:div>
            <w:div w:id="1140464396">
              <w:marLeft w:val="0"/>
              <w:marRight w:val="0"/>
              <w:marTop w:val="0"/>
              <w:marBottom w:val="0"/>
              <w:divBdr>
                <w:top w:val="none" w:sz="0" w:space="0" w:color="auto"/>
                <w:left w:val="none" w:sz="0" w:space="0" w:color="auto"/>
                <w:bottom w:val="none" w:sz="0" w:space="0" w:color="auto"/>
                <w:right w:val="none" w:sz="0" w:space="0" w:color="auto"/>
              </w:divBdr>
            </w:div>
            <w:div w:id="638924657">
              <w:marLeft w:val="0"/>
              <w:marRight w:val="0"/>
              <w:marTop w:val="0"/>
              <w:marBottom w:val="0"/>
              <w:divBdr>
                <w:top w:val="none" w:sz="0" w:space="0" w:color="auto"/>
                <w:left w:val="none" w:sz="0" w:space="0" w:color="auto"/>
                <w:bottom w:val="none" w:sz="0" w:space="0" w:color="auto"/>
                <w:right w:val="none" w:sz="0" w:space="0" w:color="auto"/>
              </w:divBdr>
            </w:div>
            <w:div w:id="2033142673">
              <w:marLeft w:val="0"/>
              <w:marRight w:val="0"/>
              <w:marTop w:val="0"/>
              <w:marBottom w:val="0"/>
              <w:divBdr>
                <w:top w:val="none" w:sz="0" w:space="0" w:color="auto"/>
                <w:left w:val="none" w:sz="0" w:space="0" w:color="auto"/>
                <w:bottom w:val="none" w:sz="0" w:space="0" w:color="auto"/>
                <w:right w:val="none" w:sz="0" w:space="0" w:color="auto"/>
              </w:divBdr>
            </w:div>
            <w:div w:id="634213365">
              <w:marLeft w:val="0"/>
              <w:marRight w:val="0"/>
              <w:marTop w:val="0"/>
              <w:marBottom w:val="0"/>
              <w:divBdr>
                <w:top w:val="none" w:sz="0" w:space="0" w:color="auto"/>
                <w:left w:val="none" w:sz="0" w:space="0" w:color="auto"/>
                <w:bottom w:val="none" w:sz="0" w:space="0" w:color="auto"/>
                <w:right w:val="none" w:sz="0" w:space="0" w:color="auto"/>
              </w:divBdr>
            </w:div>
            <w:div w:id="2090729813">
              <w:marLeft w:val="0"/>
              <w:marRight w:val="0"/>
              <w:marTop w:val="0"/>
              <w:marBottom w:val="0"/>
              <w:divBdr>
                <w:top w:val="none" w:sz="0" w:space="0" w:color="auto"/>
                <w:left w:val="none" w:sz="0" w:space="0" w:color="auto"/>
                <w:bottom w:val="none" w:sz="0" w:space="0" w:color="auto"/>
                <w:right w:val="none" w:sz="0" w:space="0" w:color="auto"/>
              </w:divBdr>
            </w:div>
            <w:div w:id="717977866">
              <w:marLeft w:val="0"/>
              <w:marRight w:val="0"/>
              <w:marTop w:val="0"/>
              <w:marBottom w:val="0"/>
              <w:divBdr>
                <w:top w:val="none" w:sz="0" w:space="0" w:color="auto"/>
                <w:left w:val="none" w:sz="0" w:space="0" w:color="auto"/>
                <w:bottom w:val="none" w:sz="0" w:space="0" w:color="auto"/>
                <w:right w:val="none" w:sz="0" w:space="0" w:color="auto"/>
              </w:divBdr>
            </w:div>
            <w:div w:id="520703082">
              <w:marLeft w:val="0"/>
              <w:marRight w:val="0"/>
              <w:marTop w:val="0"/>
              <w:marBottom w:val="0"/>
              <w:divBdr>
                <w:top w:val="none" w:sz="0" w:space="0" w:color="auto"/>
                <w:left w:val="none" w:sz="0" w:space="0" w:color="auto"/>
                <w:bottom w:val="none" w:sz="0" w:space="0" w:color="auto"/>
                <w:right w:val="none" w:sz="0" w:space="0" w:color="auto"/>
              </w:divBdr>
            </w:div>
            <w:div w:id="792482484">
              <w:marLeft w:val="0"/>
              <w:marRight w:val="0"/>
              <w:marTop w:val="0"/>
              <w:marBottom w:val="0"/>
              <w:divBdr>
                <w:top w:val="none" w:sz="0" w:space="0" w:color="auto"/>
                <w:left w:val="none" w:sz="0" w:space="0" w:color="auto"/>
                <w:bottom w:val="none" w:sz="0" w:space="0" w:color="auto"/>
                <w:right w:val="none" w:sz="0" w:space="0" w:color="auto"/>
              </w:divBdr>
            </w:div>
          </w:divsChild>
        </w:div>
        <w:div w:id="1052969689">
          <w:marLeft w:val="0"/>
          <w:marRight w:val="0"/>
          <w:marTop w:val="0"/>
          <w:marBottom w:val="0"/>
          <w:divBdr>
            <w:top w:val="none" w:sz="0" w:space="0" w:color="auto"/>
            <w:left w:val="none" w:sz="0" w:space="0" w:color="auto"/>
            <w:bottom w:val="none" w:sz="0" w:space="0" w:color="auto"/>
            <w:right w:val="none" w:sz="0" w:space="0" w:color="auto"/>
          </w:divBdr>
        </w:div>
        <w:div w:id="821695504">
          <w:marLeft w:val="0"/>
          <w:marRight w:val="0"/>
          <w:marTop w:val="0"/>
          <w:marBottom w:val="0"/>
          <w:divBdr>
            <w:top w:val="none" w:sz="0" w:space="0" w:color="auto"/>
            <w:left w:val="none" w:sz="0" w:space="0" w:color="auto"/>
            <w:bottom w:val="none" w:sz="0" w:space="0" w:color="auto"/>
            <w:right w:val="none" w:sz="0" w:space="0" w:color="auto"/>
          </w:divBdr>
        </w:div>
        <w:div w:id="1348554522">
          <w:marLeft w:val="0"/>
          <w:marRight w:val="0"/>
          <w:marTop w:val="0"/>
          <w:marBottom w:val="0"/>
          <w:divBdr>
            <w:top w:val="none" w:sz="0" w:space="0" w:color="auto"/>
            <w:left w:val="none" w:sz="0" w:space="0" w:color="auto"/>
            <w:bottom w:val="none" w:sz="0" w:space="0" w:color="auto"/>
            <w:right w:val="none" w:sz="0" w:space="0" w:color="auto"/>
          </w:divBdr>
          <w:divsChild>
            <w:div w:id="850996483">
              <w:marLeft w:val="0"/>
              <w:marRight w:val="0"/>
              <w:marTop w:val="0"/>
              <w:marBottom w:val="0"/>
              <w:divBdr>
                <w:top w:val="none" w:sz="0" w:space="0" w:color="auto"/>
                <w:left w:val="none" w:sz="0" w:space="0" w:color="auto"/>
                <w:bottom w:val="none" w:sz="0" w:space="0" w:color="auto"/>
                <w:right w:val="none" w:sz="0" w:space="0" w:color="auto"/>
              </w:divBdr>
            </w:div>
          </w:divsChild>
        </w:div>
        <w:div w:id="803619845">
          <w:marLeft w:val="0"/>
          <w:marRight w:val="0"/>
          <w:marTop w:val="0"/>
          <w:marBottom w:val="0"/>
          <w:divBdr>
            <w:top w:val="none" w:sz="0" w:space="0" w:color="auto"/>
            <w:left w:val="none" w:sz="0" w:space="0" w:color="auto"/>
            <w:bottom w:val="none" w:sz="0" w:space="0" w:color="auto"/>
            <w:right w:val="none" w:sz="0" w:space="0" w:color="auto"/>
          </w:divBdr>
        </w:div>
        <w:div w:id="47723675">
          <w:marLeft w:val="0"/>
          <w:marRight w:val="0"/>
          <w:marTop w:val="0"/>
          <w:marBottom w:val="0"/>
          <w:divBdr>
            <w:top w:val="none" w:sz="0" w:space="0" w:color="auto"/>
            <w:left w:val="none" w:sz="0" w:space="0" w:color="auto"/>
            <w:bottom w:val="none" w:sz="0" w:space="0" w:color="auto"/>
            <w:right w:val="none" w:sz="0" w:space="0" w:color="auto"/>
          </w:divBdr>
          <w:divsChild>
            <w:div w:id="95755296">
              <w:marLeft w:val="0"/>
              <w:marRight w:val="0"/>
              <w:marTop w:val="0"/>
              <w:marBottom w:val="0"/>
              <w:divBdr>
                <w:top w:val="none" w:sz="0" w:space="0" w:color="auto"/>
                <w:left w:val="none" w:sz="0" w:space="0" w:color="auto"/>
                <w:bottom w:val="none" w:sz="0" w:space="0" w:color="auto"/>
                <w:right w:val="none" w:sz="0" w:space="0" w:color="auto"/>
              </w:divBdr>
            </w:div>
            <w:div w:id="289282809">
              <w:marLeft w:val="0"/>
              <w:marRight w:val="0"/>
              <w:marTop w:val="0"/>
              <w:marBottom w:val="0"/>
              <w:divBdr>
                <w:top w:val="none" w:sz="0" w:space="0" w:color="auto"/>
                <w:left w:val="none" w:sz="0" w:space="0" w:color="auto"/>
                <w:bottom w:val="none" w:sz="0" w:space="0" w:color="auto"/>
                <w:right w:val="none" w:sz="0" w:space="0" w:color="auto"/>
              </w:divBdr>
            </w:div>
            <w:div w:id="1601137654">
              <w:marLeft w:val="0"/>
              <w:marRight w:val="0"/>
              <w:marTop w:val="0"/>
              <w:marBottom w:val="0"/>
              <w:divBdr>
                <w:top w:val="none" w:sz="0" w:space="0" w:color="auto"/>
                <w:left w:val="none" w:sz="0" w:space="0" w:color="auto"/>
                <w:bottom w:val="none" w:sz="0" w:space="0" w:color="auto"/>
                <w:right w:val="none" w:sz="0" w:space="0" w:color="auto"/>
              </w:divBdr>
            </w:div>
            <w:div w:id="1377242856">
              <w:marLeft w:val="0"/>
              <w:marRight w:val="0"/>
              <w:marTop w:val="0"/>
              <w:marBottom w:val="0"/>
              <w:divBdr>
                <w:top w:val="none" w:sz="0" w:space="0" w:color="auto"/>
                <w:left w:val="none" w:sz="0" w:space="0" w:color="auto"/>
                <w:bottom w:val="none" w:sz="0" w:space="0" w:color="auto"/>
                <w:right w:val="none" w:sz="0" w:space="0" w:color="auto"/>
              </w:divBdr>
            </w:div>
            <w:div w:id="1484852496">
              <w:marLeft w:val="0"/>
              <w:marRight w:val="0"/>
              <w:marTop w:val="0"/>
              <w:marBottom w:val="0"/>
              <w:divBdr>
                <w:top w:val="none" w:sz="0" w:space="0" w:color="auto"/>
                <w:left w:val="none" w:sz="0" w:space="0" w:color="auto"/>
                <w:bottom w:val="none" w:sz="0" w:space="0" w:color="auto"/>
                <w:right w:val="none" w:sz="0" w:space="0" w:color="auto"/>
              </w:divBdr>
            </w:div>
            <w:div w:id="592326393">
              <w:marLeft w:val="0"/>
              <w:marRight w:val="0"/>
              <w:marTop w:val="0"/>
              <w:marBottom w:val="0"/>
              <w:divBdr>
                <w:top w:val="none" w:sz="0" w:space="0" w:color="auto"/>
                <w:left w:val="none" w:sz="0" w:space="0" w:color="auto"/>
                <w:bottom w:val="none" w:sz="0" w:space="0" w:color="auto"/>
                <w:right w:val="none" w:sz="0" w:space="0" w:color="auto"/>
              </w:divBdr>
            </w:div>
            <w:div w:id="307899558">
              <w:marLeft w:val="0"/>
              <w:marRight w:val="0"/>
              <w:marTop w:val="0"/>
              <w:marBottom w:val="0"/>
              <w:divBdr>
                <w:top w:val="none" w:sz="0" w:space="0" w:color="auto"/>
                <w:left w:val="none" w:sz="0" w:space="0" w:color="auto"/>
                <w:bottom w:val="none" w:sz="0" w:space="0" w:color="auto"/>
                <w:right w:val="none" w:sz="0" w:space="0" w:color="auto"/>
              </w:divBdr>
            </w:div>
            <w:div w:id="2072653496">
              <w:marLeft w:val="0"/>
              <w:marRight w:val="0"/>
              <w:marTop w:val="0"/>
              <w:marBottom w:val="0"/>
              <w:divBdr>
                <w:top w:val="none" w:sz="0" w:space="0" w:color="auto"/>
                <w:left w:val="none" w:sz="0" w:space="0" w:color="auto"/>
                <w:bottom w:val="none" w:sz="0" w:space="0" w:color="auto"/>
                <w:right w:val="none" w:sz="0" w:space="0" w:color="auto"/>
              </w:divBdr>
            </w:div>
            <w:div w:id="1349866704">
              <w:marLeft w:val="0"/>
              <w:marRight w:val="0"/>
              <w:marTop w:val="0"/>
              <w:marBottom w:val="0"/>
              <w:divBdr>
                <w:top w:val="none" w:sz="0" w:space="0" w:color="auto"/>
                <w:left w:val="none" w:sz="0" w:space="0" w:color="auto"/>
                <w:bottom w:val="none" w:sz="0" w:space="0" w:color="auto"/>
                <w:right w:val="none" w:sz="0" w:space="0" w:color="auto"/>
              </w:divBdr>
            </w:div>
            <w:div w:id="1360666675">
              <w:marLeft w:val="0"/>
              <w:marRight w:val="0"/>
              <w:marTop w:val="0"/>
              <w:marBottom w:val="0"/>
              <w:divBdr>
                <w:top w:val="none" w:sz="0" w:space="0" w:color="auto"/>
                <w:left w:val="none" w:sz="0" w:space="0" w:color="auto"/>
                <w:bottom w:val="none" w:sz="0" w:space="0" w:color="auto"/>
                <w:right w:val="none" w:sz="0" w:space="0" w:color="auto"/>
              </w:divBdr>
            </w:div>
            <w:div w:id="1412628533">
              <w:marLeft w:val="0"/>
              <w:marRight w:val="0"/>
              <w:marTop w:val="0"/>
              <w:marBottom w:val="0"/>
              <w:divBdr>
                <w:top w:val="none" w:sz="0" w:space="0" w:color="auto"/>
                <w:left w:val="none" w:sz="0" w:space="0" w:color="auto"/>
                <w:bottom w:val="none" w:sz="0" w:space="0" w:color="auto"/>
                <w:right w:val="none" w:sz="0" w:space="0" w:color="auto"/>
              </w:divBdr>
            </w:div>
            <w:div w:id="19477160">
              <w:marLeft w:val="0"/>
              <w:marRight w:val="0"/>
              <w:marTop w:val="0"/>
              <w:marBottom w:val="0"/>
              <w:divBdr>
                <w:top w:val="none" w:sz="0" w:space="0" w:color="auto"/>
                <w:left w:val="none" w:sz="0" w:space="0" w:color="auto"/>
                <w:bottom w:val="none" w:sz="0" w:space="0" w:color="auto"/>
                <w:right w:val="none" w:sz="0" w:space="0" w:color="auto"/>
              </w:divBdr>
            </w:div>
            <w:div w:id="1689140811">
              <w:marLeft w:val="0"/>
              <w:marRight w:val="0"/>
              <w:marTop w:val="0"/>
              <w:marBottom w:val="0"/>
              <w:divBdr>
                <w:top w:val="none" w:sz="0" w:space="0" w:color="auto"/>
                <w:left w:val="none" w:sz="0" w:space="0" w:color="auto"/>
                <w:bottom w:val="none" w:sz="0" w:space="0" w:color="auto"/>
                <w:right w:val="none" w:sz="0" w:space="0" w:color="auto"/>
              </w:divBdr>
            </w:div>
            <w:div w:id="1458330658">
              <w:marLeft w:val="0"/>
              <w:marRight w:val="0"/>
              <w:marTop w:val="0"/>
              <w:marBottom w:val="0"/>
              <w:divBdr>
                <w:top w:val="none" w:sz="0" w:space="0" w:color="auto"/>
                <w:left w:val="none" w:sz="0" w:space="0" w:color="auto"/>
                <w:bottom w:val="none" w:sz="0" w:space="0" w:color="auto"/>
                <w:right w:val="none" w:sz="0" w:space="0" w:color="auto"/>
              </w:divBdr>
            </w:div>
            <w:div w:id="437870271">
              <w:marLeft w:val="0"/>
              <w:marRight w:val="0"/>
              <w:marTop w:val="0"/>
              <w:marBottom w:val="0"/>
              <w:divBdr>
                <w:top w:val="none" w:sz="0" w:space="0" w:color="auto"/>
                <w:left w:val="none" w:sz="0" w:space="0" w:color="auto"/>
                <w:bottom w:val="none" w:sz="0" w:space="0" w:color="auto"/>
                <w:right w:val="none" w:sz="0" w:space="0" w:color="auto"/>
              </w:divBdr>
            </w:div>
            <w:div w:id="2053578177">
              <w:marLeft w:val="0"/>
              <w:marRight w:val="0"/>
              <w:marTop w:val="0"/>
              <w:marBottom w:val="0"/>
              <w:divBdr>
                <w:top w:val="none" w:sz="0" w:space="0" w:color="auto"/>
                <w:left w:val="none" w:sz="0" w:space="0" w:color="auto"/>
                <w:bottom w:val="none" w:sz="0" w:space="0" w:color="auto"/>
                <w:right w:val="none" w:sz="0" w:space="0" w:color="auto"/>
              </w:divBdr>
            </w:div>
            <w:div w:id="100497393">
              <w:marLeft w:val="0"/>
              <w:marRight w:val="0"/>
              <w:marTop w:val="0"/>
              <w:marBottom w:val="0"/>
              <w:divBdr>
                <w:top w:val="none" w:sz="0" w:space="0" w:color="auto"/>
                <w:left w:val="none" w:sz="0" w:space="0" w:color="auto"/>
                <w:bottom w:val="none" w:sz="0" w:space="0" w:color="auto"/>
                <w:right w:val="none" w:sz="0" w:space="0" w:color="auto"/>
              </w:divBdr>
            </w:div>
            <w:div w:id="307981167">
              <w:marLeft w:val="0"/>
              <w:marRight w:val="0"/>
              <w:marTop w:val="0"/>
              <w:marBottom w:val="0"/>
              <w:divBdr>
                <w:top w:val="none" w:sz="0" w:space="0" w:color="auto"/>
                <w:left w:val="none" w:sz="0" w:space="0" w:color="auto"/>
                <w:bottom w:val="none" w:sz="0" w:space="0" w:color="auto"/>
                <w:right w:val="none" w:sz="0" w:space="0" w:color="auto"/>
              </w:divBdr>
            </w:div>
            <w:div w:id="805977253">
              <w:marLeft w:val="0"/>
              <w:marRight w:val="0"/>
              <w:marTop w:val="0"/>
              <w:marBottom w:val="0"/>
              <w:divBdr>
                <w:top w:val="none" w:sz="0" w:space="0" w:color="auto"/>
                <w:left w:val="none" w:sz="0" w:space="0" w:color="auto"/>
                <w:bottom w:val="none" w:sz="0" w:space="0" w:color="auto"/>
                <w:right w:val="none" w:sz="0" w:space="0" w:color="auto"/>
              </w:divBdr>
            </w:div>
            <w:div w:id="604769898">
              <w:marLeft w:val="0"/>
              <w:marRight w:val="0"/>
              <w:marTop w:val="0"/>
              <w:marBottom w:val="0"/>
              <w:divBdr>
                <w:top w:val="none" w:sz="0" w:space="0" w:color="auto"/>
                <w:left w:val="none" w:sz="0" w:space="0" w:color="auto"/>
                <w:bottom w:val="none" w:sz="0" w:space="0" w:color="auto"/>
                <w:right w:val="none" w:sz="0" w:space="0" w:color="auto"/>
              </w:divBdr>
            </w:div>
            <w:div w:id="1931501989">
              <w:marLeft w:val="0"/>
              <w:marRight w:val="0"/>
              <w:marTop w:val="0"/>
              <w:marBottom w:val="0"/>
              <w:divBdr>
                <w:top w:val="none" w:sz="0" w:space="0" w:color="auto"/>
                <w:left w:val="none" w:sz="0" w:space="0" w:color="auto"/>
                <w:bottom w:val="none" w:sz="0" w:space="0" w:color="auto"/>
                <w:right w:val="none" w:sz="0" w:space="0" w:color="auto"/>
              </w:divBdr>
            </w:div>
          </w:divsChild>
        </w:div>
        <w:div w:id="858591953">
          <w:marLeft w:val="0"/>
          <w:marRight w:val="0"/>
          <w:marTop w:val="0"/>
          <w:marBottom w:val="0"/>
          <w:divBdr>
            <w:top w:val="none" w:sz="0" w:space="0" w:color="auto"/>
            <w:left w:val="none" w:sz="0" w:space="0" w:color="auto"/>
            <w:bottom w:val="none" w:sz="0" w:space="0" w:color="auto"/>
            <w:right w:val="none" w:sz="0" w:space="0" w:color="auto"/>
          </w:divBdr>
        </w:div>
        <w:div w:id="1712881207">
          <w:marLeft w:val="0"/>
          <w:marRight w:val="0"/>
          <w:marTop w:val="0"/>
          <w:marBottom w:val="0"/>
          <w:divBdr>
            <w:top w:val="none" w:sz="0" w:space="0" w:color="auto"/>
            <w:left w:val="none" w:sz="0" w:space="0" w:color="auto"/>
            <w:bottom w:val="none" w:sz="0" w:space="0" w:color="auto"/>
            <w:right w:val="none" w:sz="0" w:space="0" w:color="auto"/>
          </w:divBdr>
        </w:div>
        <w:div w:id="119036071">
          <w:marLeft w:val="0"/>
          <w:marRight w:val="0"/>
          <w:marTop w:val="0"/>
          <w:marBottom w:val="0"/>
          <w:divBdr>
            <w:top w:val="none" w:sz="0" w:space="0" w:color="auto"/>
            <w:left w:val="none" w:sz="0" w:space="0" w:color="auto"/>
            <w:bottom w:val="none" w:sz="0" w:space="0" w:color="auto"/>
            <w:right w:val="none" w:sz="0" w:space="0" w:color="auto"/>
          </w:divBdr>
          <w:divsChild>
            <w:div w:id="774835264">
              <w:marLeft w:val="0"/>
              <w:marRight w:val="0"/>
              <w:marTop w:val="0"/>
              <w:marBottom w:val="0"/>
              <w:divBdr>
                <w:top w:val="none" w:sz="0" w:space="0" w:color="auto"/>
                <w:left w:val="none" w:sz="0" w:space="0" w:color="auto"/>
                <w:bottom w:val="none" w:sz="0" w:space="0" w:color="auto"/>
                <w:right w:val="none" w:sz="0" w:space="0" w:color="auto"/>
              </w:divBdr>
            </w:div>
          </w:divsChild>
        </w:div>
        <w:div w:id="775563340">
          <w:marLeft w:val="0"/>
          <w:marRight w:val="0"/>
          <w:marTop w:val="0"/>
          <w:marBottom w:val="0"/>
          <w:divBdr>
            <w:top w:val="none" w:sz="0" w:space="0" w:color="auto"/>
            <w:left w:val="none" w:sz="0" w:space="0" w:color="auto"/>
            <w:bottom w:val="none" w:sz="0" w:space="0" w:color="auto"/>
            <w:right w:val="none" w:sz="0" w:space="0" w:color="auto"/>
          </w:divBdr>
        </w:div>
        <w:div w:id="2140343608">
          <w:marLeft w:val="0"/>
          <w:marRight w:val="0"/>
          <w:marTop w:val="0"/>
          <w:marBottom w:val="0"/>
          <w:divBdr>
            <w:top w:val="none" w:sz="0" w:space="0" w:color="auto"/>
            <w:left w:val="none" w:sz="0" w:space="0" w:color="auto"/>
            <w:bottom w:val="none" w:sz="0" w:space="0" w:color="auto"/>
            <w:right w:val="none" w:sz="0" w:space="0" w:color="auto"/>
          </w:divBdr>
          <w:divsChild>
            <w:div w:id="2127190237">
              <w:marLeft w:val="0"/>
              <w:marRight w:val="0"/>
              <w:marTop w:val="0"/>
              <w:marBottom w:val="0"/>
              <w:divBdr>
                <w:top w:val="none" w:sz="0" w:space="0" w:color="auto"/>
                <w:left w:val="none" w:sz="0" w:space="0" w:color="auto"/>
                <w:bottom w:val="none" w:sz="0" w:space="0" w:color="auto"/>
                <w:right w:val="none" w:sz="0" w:space="0" w:color="auto"/>
              </w:divBdr>
            </w:div>
            <w:div w:id="1052652393">
              <w:marLeft w:val="0"/>
              <w:marRight w:val="0"/>
              <w:marTop w:val="0"/>
              <w:marBottom w:val="0"/>
              <w:divBdr>
                <w:top w:val="none" w:sz="0" w:space="0" w:color="auto"/>
                <w:left w:val="none" w:sz="0" w:space="0" w:color="auto"/>
                <w:bottom w:val="none" w:sz="0" w:space="0" w:color="auto"/>
                <w:right w:val="none" w:sz="0" w:space="0" w:color="auto"/>
              </w:divBdr>
            </w:div>
            <w:div w:id="1327436882">
              <w:marLeft w:val="0"/>
              <w:marRight w:val="0"/>
              <w:marTop w:val="0"/>
              <w:marBottom w:val="0"/>
              <w:divBdr>
                <w:top w:val="none" w:sz="0" w:space="0" w:color="auto"/>
                <w:left w:val="none" w:sz="0" w:space="0" w:color="auto"/>
                <w:bottom w:val="none" w:sz="0" w:space="0" w:color="auto"/>
                <w:right w:val="none" w:sz="0" w:space="0" w:color="auto"/>
              </w:divBdr>
            </w:div>
            <w:div w:id="198513691">
              <w:marLeft w:val="0"/>
              <w:marRight w:val="0"/>
              <w:marTop w:val="0"/>
              <w:marBottom w:val="0"/>
              <w:divBdr>
                <w:top w:val="none" w:sz="0" w:space="0" w:color="auto"/>
                <w:left w:val="none" w:sz="0" w:space="0" w:color="auto"/>
                <w:bottom w:val="none" w:sz="0" w:space="0" w:color="auto"/>
                <w:right w:val="none" w:sz="0" w:space="0" w:color="auto"/>
              </w:divBdr>
            </w:div>
            <w:div w:id="1434858142">
              <w:marLeft w:val="0"/>
              <w:marRight w:val="0"/>
              <w:marTop w:val="0"/>
              <w:marBottom w:val="0"/>
              <w:divBdr>
                <w:top w:val="none" w:sz="0" w:space="0" w:color="auto"/>
                <w:left w:val="none" w:sz="0" w:space="0" w:color="auto"/>
                <w:bottom w:val="none" w:sz="0" w:space="0" w:color="auto"/>
                <w:right w:val="none" w:sz="0" w:space="0" w:color="auto"/>
              </w:divBdr>
            </w:div>
            <w:div w:id="1582059572">
              <w:marLeft w:val="0"/>
              <w:marRight w:val="0"/>
              <w:marTop w:val="0"/>
              <w:marBottom w:val="0"/>
              <w:divBdr>
                <w:top w:val="none" w:sz="0" w:space="0" w:color="auto"/>
                <w:left w:val="none" w:sz="0" w:space="0" w:color="auto"/>
                <w:bottom w:val="none" w:sz="0" w:space="0" w:color="auto"/>
                <w:right w:val="none" w:sz="0" w:space="0" w:color="auto"/>
              </w:divBdr>
            </w:div>
            <w:div w:id="1858737494">
              <w:marLeft w:val="0"/>
              <w:marRight w:val="0"/>
              <w:marTop w:val="0"/>
              <w:marBottom w:val="0"/>
              <w:divBdr>
                <w:top w:val="none" w:sz="0" w:space="0" w:color="auto"/>
                <w:left w:val="none" w:sz="0" w:space="0" w:color="auto"/>
                <w:bottom w:val="none" w:sz="0" w:space="0" w:color="auto"/>
                <w:right w:val="none" w:sz="0" w:space="0" w:color="auto"/>
              </w:divBdr>
            </w:div>
            <w:div w:id="254870276">
              <w:marLeft w:val="0"/>
              <w:marRight w:val="0"/>
              <w:marTop w:val="0"/>
              <w:marBottom w:val="0"/>
              <w:divBdr>
                <w:top w:val="none" w:sz="0" w:space="0" w:color="auto"/>
                <w:left w:val="none" w:sz="0" w:space="0" w:color="auto"/>
                <w:bottom w:val="none" w:sz="0" w:space="0" w:color="auto"/>
                <w:right w:val="none" w:sz="0" w:space="0" w:color="auto"/>
              </w:divBdr>
            </w:div>
            <w:div w:id="1172378163">
              <w:marLeft w:val="0"/>
              <w:marRight w:val="0"/>
              <w:marTop w:val="0"/>
              <w:marBottom w:val="0"/>
              <w:divBdr>
                <w:top w:val="none" w:sz="0" w:space="0" w:color="auto"/>
                <w:left w:val="none" w:sz="0" w:space="0" w:color="auto"/>
                <w:bottom w:val="none" w:sz="0" w:space="0" w:color="auto"/>
                <w:right w:val="none" w:sz="0" w:space="0" w:color="auto"/>
              </w:divBdr>
            </w:div>
            <w:div w:id="1046565336">
              <w:marLeft w:val="0"/>
              <w:marRight w:val="0"/>
              <w:marTop w:val="0"/>
              <w:marBottom w:val="0"/>
              <w:divBdr>
                <w:top w:val="none" w:sz="0" w:space="0" w:color="auto"/>
                <w:left w:val="none" w:sz="0" w:space="0" w:color="auto"/>
                <w:bottom w:val="none" w:sz="0" w:space="0" w:color="auto"/>
                <w:right w:val="none" w:sz="0" w:space="0" w:color="auto"/>
              </w:divBdr>
            </w:div>
          </w:divsChild>
        </w:div>
        <w:div w:id="819345486">
          <w:marLeft w:val="0"/>
          <w:marRight w:val="0"/>
          <w:marTop w:val="0"/>
          <w:marBottom w:val="0"/>
          <w:divBdr>
            <w:top w:val="none" w:sz="0" w:space="0" w:color="auto"/>
            <w:left w:val="none" w:sz="0" w:space="0" w:color="auto"/>
            <w:bottom w:val="none" w:sz="0" w:space="0" w:color="auto"/>
            <w:right w:val="none" w:sz="0" w:space="0" w:color="auto"/>
          </w:divBdr>
        </w:div>
        <w:div w:id="926577648">
          <w:marLeft w:val="0"/>
          <w:marRight w:val="0"/>
          <w:marTop w:val="0"/>
          <w:marBottom w:val="0"/>
          <w:divBdr>
            <w:top w:val="none" w:sz="0" w:space="0" w:color="auto"/>
            <w:left w:val="none" w:sz="0" w:space="0" w:color="auto"/>
            <w:bottom w:val="none" w:sz="0" w:space="0" w:color="auto"/>
            <w:right w:val="none" w:sz="0" w:space="0" w:color="auto"/>
          </w:divBdr>
        </w:div>
        <w:div w:id="1934124202">
          <w:marLeft w:val="0"/>
          <w:marRight w:val="0"/>
          <w:marTop w:val="0"/>
          <w:marBottom w:val="0"/>
          <w:divBdr>
            <w:top w:val="none" w:sz="0" w:space="0" w:color="auto"/>
            <w:left w:val="none" w:sz="0" w:space="0" w:color="auto"/>
            <w:bottom w:val="none" w:sz="0" w:space="0" w:color="auto"/>
            <w:right w:val="none" w:sz="0" w:space="0" w:color="auto"/>
          </w:divBdr>
        </w:div>
        <w:div w:id="1991516062">
          <w:marLeft w:val="0"/>
          <w:marRight w:val="0"/>
          <w:marTop w:val="0"/>
          <w:marBottom w:val="0"/>
          <w:divBdr>
            <w:top w:val="none" w:sz="0" w:space="0" w:color="auto"/>
            <w:left w:val="none" w:sz="0" w:space="0" w:color="auto"/>
            <w:bottom w:val="none" w:sz="0" w:space="0" w:color="auto"/>
            <w:right w:val="none" w:sz="0" w:space="0" w:color="auto"/>
          </w:divBdr>
        </w:div>
        <w:div w:id="8719613">
          <w:marLeft w:val="0"/>
          <w:marRight w:val="0"/>
          <w:marTop w:val="0"/>
          <w:marBottom w:val="0"/>
          <w:divBdr>
            <w:top w:val="none" w:sz="0" w:space="0" w:color="auto"/>
            <w:left w:val="none" w:sz="0" w:space="0" w:color="auto"/>
            <w:bottom w:val="none" w:sz="0" w:space="0" w:color="auto"/>
            <w:right w:val="none" w:sz="0" w:space="0" w:color="auto"/>
          </w:divBdr>
        </w:div>
        <w:div w:id="368846735">
          <w:marLeft w:val="0"/>
          <w:marRight w:val="0"/>
          <w:marTop w:val="0"/>
          <w:marBottom w:val="0"/>
          <w:divBdr>
            <w:top w:val="none" w:sz="0" w:space="0" w:color="auto"/>
            <w:left w:val="none" w:sz="0" w:space="0" w:color="auto"/>
            <w:bottom w:val="none" w:sz="0" w:space="0" w:color="auto"/>
            <w:right w:val="none" w:sz="0" w:space="0" w:color="auto"/>
          </w:divBdr>
          <w:divsChild>
            <w:div w:id="1488210499">
              <w:marLeft w:val="0"/>
              <w:marRight w:val="0"/>
              <w:marTop w:val="0"/>
              <w:marBottom w:val="0"/>
              <w:divBdr>
                <w:top w:val="none" w:sz="0" w:space="0" w:color="auto"/>
                <w:left w:val="none" w:sz="0" w:space="0" w:color="auto"/>
                <w:bottom w:val="none" w:sz="0" w:space="0" w:color="auto"/>
                <w:right w:val="none" w:sz="0" w:space="0" w:color="auto"/>
              </w:divBdr>
            </w:div>
          </w:divsChild>
        </w:div>
        <w:div w:id="628822307">
          <w:marLeft w:val="0"/>
          <w:marRight w:val="0"/>
          <w:marTop w:val="0"/>
          <w:marBottom w:val="0"/>
          <w:divBdr>
            <w:top w:val="none" w:sz="0" w:space="0" w:color="auto"/>
            <w:left w:val="none" w:sz="0" w:space="0" w:color="auto"/>
            <w:bottom w:val="none" w:sz="0" w:space="0" w:color="auto"/>
            <w:right w:val="none" w:sz="0" w:space="0" w:color="auto"/>
          </w:divBdr>
        </w:div>
        <w:div w:id="1942030403">
          <w:marLeft w:val="0"/>
          <w:marRight w:val="0"/>
          <w:marTop w:val="0"/>
          <w:marBottom w:val="0"/>
          <w:divBdr>
            <w:top w:val="none" w:sz="0" w:space="0" w:color="auto"/>
            <w:left w:val="none" w:sz="0" w:space="0" w:color="auto"/>
            <w:bottom w:val="none" w:sz="0" w:space="0" w:color="auto"/>
            <w:right w:val="none" w:sz="0" w:space="0" w:color="auto"/>
          </w:divBdr>
          <w:divsChild>
            <w:div w:id="116418416">
              <w:marLeft w:val="0"/>
              <w:marRight w:val="0"/>
              <w:marTop w:val="0"/>
              <w:marBottom w:val="0"/>
              <w:divBdr>
                <w:top w:val="none" w:sz="0" w:space="0" w:color="auto"/>
                <w:left w:val="none" w:sz="0" w:space="0" w:color="auto"/>
                <w:bottom w:val="none" w:sz="0" w:space="0" w:color="auto"/>
                <w:right w:val="none" w:sz="0" w:space="0" w:color="auto"/>
              </w:divBdr>
            </w:div>
            <w:div w:id="1662345544">
              <w:marLeft w:val="0"/>
              <w:marRight w:val="0"/>
              <w:marTop w:val="0"/>
              <w:marBottom w:val="0"/>
              <w:divBdr>
                <w:top w:val="none" w:sz="0" w:space="0" w:color="auto"/>
                <w:left w:val="none" w:sz="0" w:space="0" w:color="auto"/>
                <w:bottom w:val="none" w:sz="0" w:space="0" w:color="auto"/>
                <w:right w:val="none" w:sz="0" w:space="0" w:color="auto"/>
              </w:divBdr>
            </w:div>
            <w:div w:id="659162266">
              <w:marLeft w:val="0"/>
              <w:marRight w:val="0"/>
              <w:marTop w:val="0"/>
              <w:marBottom w:val="0"/>
              <w:divBdr>
                <w:top w:val="none" w:sz="0" w:space="0" w:color="auto"/>
                <w:left w:val="none" w:sz="0" w:space="0" w:color="auto"/>
                <w:bottom w:val="none" w:sz="0" w:space="0" w:color="auto"/>
                <w:right w:val="none" w:sz="0" w:space="0" w:color="auto"/>
              </w:divBdr>
            </w:div>
            <w:div w:id="222447047">
              <w:marLeft w:val="0"/>
              <w:marRight w:val="0"/>
              <w:marTop w:val="0"/>
              <w:marBottom w:val="0"/>
              <w:divBdr>
                <w:top w:val="none" w:sz="0" w:space="0" w:color="auto"/>
                <w:left w:val="none" w:sz="0" w:space="0" w:color="auto"/>
                <w:bottom w:val="none" w:sz="0" w:space="0" w:color="auto"/>
                <w:right w:val="none" w:sz="0" w:space="0" w:color="auto"/>
              </w:divBdr>
            </w:div>
            <w:div w:id="2141023602">
              <w:marLeft w:val="0"/>
              <w:marRight w:val="0"/>
              <w:marTop w:val="0"/>
              <w:marBottom w:val="0"/>
              <w:divBdr>
                <w:top w:val="none" w:sz="0" w:space="0" w:color="auto"/>
                <w:left w:val="none" w:sz="0" w:space="0" w:color="auto"/>
                <w:bottom w:val="none" w:sz="0" w:space="0" w:color="auto"/>
                <w:right w:val="none" w:sz="0" w:space="0" w:color="auto"/>
              </w:divBdr>
            </w:div>
            <w:div w:id="1537237020">
              <w:marLeft w:val="0"/>
              <w:marRight w:val="0"/>
              <w:marTop w:val="0"/>
              <w:marBottom w:val="0"/>
              <w:divBdr>
                <w:top w:val="none" w:sz="0" w:space="0" w:color="auto"/>
                <w:left w:val="none" w:sz="0" w:space="0" w:color="auto"/>
                <w:bottom w:val="none" w:sz="0" w:space="0" w:color="auto"/>
                <w:right w:val="none" w:sz="0" w:space="0" w:color="auto"/>
              </w:divBdr>
            </w:div>
            <w:div w:id="768038239">
              <w:marLeft w:val="0"/>
              <w:marRight w:val="0"/>
              <w:marTop w:val="0"/>
              <w:marBottom w:val="0"/>
              <w:divBdr>
                <w:top w:val="none" w:sz="0" w:space="0" w:color="auto"/>
                <w:left w:val="none" w:sz="0" w:space="0" w:color="auto"/>
                <w:bottom w:val="none" w:sz="0" w:space="0" w:color="auto"/>
                <w:right w:val="none" w:sz="0" w:space="0" w:color="auto"/>
              </w:divBdr>
            </w:div>
            <w:div w:id="1090810185">
              <w:marLeft w:val="0"/>
              <w:marRight w:val="0"/>
              <w:marTop w:val="0"/>
              <w:marBottom w:val="0"/>
              <w:divBdr>
                <w:top w:val="none" w:sz="0" w:space="0" w:color="auto"/>
                <w:left w:val="none" w:sz="0" w:space="0" w:color="auto"/>
                <w:bottom w:val="none" w:sz="0" w:space="0" w:color="auto"/>
                <w:right w:val="none" w:sz="0" w:space="0" w:color="auto"/>
              </w:divBdr>
            </w:div>
          </w:divsChild>
        </w:div>
        <w:div w:id="1488404095">
          <w:marLeft w:val="0"/>
          <w:marRight w:val="0"/>
          <w:marTop w:val="0"/>
          <w:marBottom w:val="0"/>
          <w:divBdr>
            <w:top w:val="none" w:sz="0" w:space="0" w:color="auto"/>
            <w:left w:val="none" w:sz="0" w:space="0" w:color="auto"/>
            <w:bottom w:val="none" w:sz="0" w:space="0" w:color="auto"/>
            <w:right w:val="none" w:sz="0" w:space="0" w:color="auto"/>
          </w:divBdr>
          <w:divsChild>
            <w:div w:id="81223646">
              <w:marLeft w:val="0"/>
              <w:marRight w:val="0"/>
              <w:marTop w:val="0"/>
              <w:marBottom w:val="0"/>
              <w:divBdr>
                <w:top w:val="none" w:sz="0" w:space="0" w:color="auto"/>
                <w:left w:val="none" w:sz="0" w:space="0" w:color="auto"/>
                <w:bottom w:val="none" w:sz="0" w:space="0" w:color="auto"/>
                <w:right w:val="none" w:sz="0" w:space="0" w:color="auto"/>
              </w:divBdr>
            </w:div>
            <w:div w:id="1787625715">
              <w:marLeft w:val="0"/>
              <w:marRight w:val="0"/>
              <w:marTop w:val="0"/>
              <w:marBottom w:val="0"/>
              <w:divBdr>
                <w:top w:val="none" w:sz="0" w:space="0" w:color="auto"/>
                <w:left w:val="none" w:sz="0" w:space="0" w:color="auto"/>
                <w:bottom w:val="none" w:sz="0" w:space="0" w:color="auto"/>
                <w:right w:val="none" w:sz="0" w:space="0" w:color="auto"/>
              </w:divBdr>
            </w:div>
            <w:div w:id="1987466176">
              <w:marLeft w:val="0"/>
              <w:marRight w:val="0"/>
              <w:marTop w:val="0"/>
              <w:marBottom w:val="0"/>
              <w:divBdr>
                <w:top w:val="none" w:sz="0" w:space="0" w:color="auto"/>
                <w:left w:val="none" w:sz="0" w:space="0" w:color="auto"/>
                <w:bottom w:val="none" w:sz="0" w:space="0" w:color="auto"/>
                <w:right w:val="none" w:sz="0" w:space="0" w:color="auto"/>
              </w:divBdr>
            </w:div>
            <w:div w:id="2136094872">
              <w:marLeft w:val="0"/>
              <w:marRight w:val="0"/>
              <w:marTop w:val="0"/>
              <w:marBottom w:val="0"/>
              <w:divBdr>
                <w:top w:val="none" w:sz="0" w:space="0" w:color="auto"/>
                <w:left w:val="none" w:sz="0" w:space="0" w:color="auto"/>
                <w:bottom w:val="none" w:sz="0" w:space="0" w:color="auto"/>
                <w:right w:val="none" w:sz="0" w:space="0" w:color="auto"/>
              </w:divBdr>
            </w:div>
            <w:div w:id="1013141511">
              <w:marLeft w:val="0"/>
              <w:marRight w:val="0"/>
              <w:marTop w:val="0"/>
              <w:marBottom w:val="0"/>
              <w:divBdr>
                <w:top w:val="none" w:sz="0" w:space="0" w:color="auto"/>
                <w:left w:val="none" w:sz="0" w:space="0" w:color="auto"/>
                <w:bottom w:val="none" w:sz="0" w:space="0" w:color="auto"/>
                <w:right w:val="none" w:sz="0" w:space="0" w:color="auto"/>
              </w:divBdr>
            </w:div>
            <w:div w:id="1105155862">
              <w:marLeft w:val="0"/>
              <w:marRight w:val="0"/>
              <w:marTop w:val="0"/>
              <w:marBottom w:val="0"/>
              <w:divBdr>
                <w:top w:val="none" w:sz="0" w:space="0" w:color="auto"/>
                <w:left w:val="none" w:sz="0" w:space="0" w:color="auto"/>
                <w:bottom w:val="none" w:sz="0" w:space="0" w:color="auto"/>
                <w:right w:val="none" w:sz="0" w:space="0" w:color="auto"/>
              </w:divBdr>
            </w:div>
            <w:div w:id="2135783962">
              <w:marLeft w:val="0"/>
              <w:marRight w:val="0"/>
              <w:marTop w:val="0"/>
              <w:marBottom w:val="0"/>
              <w:divBdr>
                <w:top w:val="none" w:sz="0" w:space="0" w:color="auto"/>
                <w:left w:val="none" w:sz="0" w:space="0" w:color="auto"/>
                <w:bottom w:val="none" w:sz="0" w:space="0" w:color="auto"/>
                <w:right w:val="none" w:sz="0" w:space="0" w:color="auto"/>
              </w:divBdr>
            </w:div>
            <w:div w:id="1711226907">
              <w:marLeft w:val="0"/>
              <w:marRight w:val="0"/>
              <w:marTop w:val="0"/>
              <w:marBottom w:val="0"/>
              <w:divBdr>
                <w:top w:val="none" w:sz="0" w:space="0" w:color="auto"/>
                <w:left w:val="none" w:sz="0" w:space="0" w:color="auto"/>
                <w:bottom w:val="none" w:sz="0" w:space="0" w:color="auto"/>
                <w:right w:val="none" w:sz="0" w:space="0" w:color="auto"/>
              </w:divBdr>
            </w:div>
            <w:div w:id="1520579602">
              <w:marLeft w:val="0"/>
              <w:marRight w:val="0"/>
              <w:marTop w:val="0"/>
              <w:marBottom w:val="0"/>
              <w:divBdr>
                <w:top w:val="none" w:sz="0" w:space="0" w:color="auto"/>
                <w:left w:val="none" w:sz="0" w:space="0" w:color="auto"/>
                <w:bottom w:val="none" w:sz="0" w:space="0" w:color="auto"/>
                <w:right w:val="none" w:sz="0" w:space="0" w:color="auto"/>
              </w:divBdr>
            </w:div>
            <w:div w:id="610553174">
              <w:marLeft w:val="0"/>
              <w:marRight w:val="0"/>
              <w:marTop w:val="0"/>
              <w:marBottom w:val="0"/>
              <w:divBdr>
                <w:top w:val="none" w:sz="0" w:space="0" w:color="auto"/>
                <w:left w:val="none" w:sz="0" w:space="0" w:color="auto"/>
                <w:bottom w:val="none" w:sz="0" w:space="0" w:color="auto"/>
                <w:right w:val="none" w:sz="0" w:space="0" w:color="auto"/>
              </w:divBdr>
            </w:div>
            <w:div w:id="2064596455">
              <w:marLeft w:val="0"/>
              <w:marRight w:val="0"/>
              <w:marTop w:val="0"/>
              <w:marBottom w:val="0"/>
              <w:divBdr>
                <w:top w:val="none" w:sz="0" w:space="0" w:color="auto"/>
                <w:left w:val="none" w:sz="0" w:space="0" w:color="auto"/>
                <w:bottom w:val="none" w:sz="0" w:space="0" w:color="auto"/>
                <w:right w:val="none" w:sz="0" w:space="0" w:color="auto"/>
              </w:divBdr>
            </w:div>
            <w:div w:id="1656952857">
              <w:marLeft w:val="0"/>
              <w:marRight w:val="0"/>
              <w:marTop w:val="0"/>
              <w:marBottom w:val="0"/>
              <w:divBdr>
                <w:top w:val="none" w:sz="0" w:space="0" w:color="auto"/>
                <w:left w:val="none" w:sz="0" w:space="0" w:color="auto"/>
                <w:bottom w:val="none" w:sz="0" w:space="0" w:color="auto"/>
                <w:right w:val="none" w:sz="0" w:space="0" w:color="auto"/>
              </w:divBdr>
            </w:div>
            <w:div w:id="38364436">
              <w:marLeft w:val="0"/>
              <w:marRight w:val="0"/>
              <w:marTop w:val="0"/>
              <w:marBottom w:val="0"/>
              <w:divBdr>
                <w:top w:val="none" w:sz="0" w:space="0" w:color="auto"/>
                <w:left w:val="none" w:sz="0" w:space="0" w:color="auto"/>
                <w:bottom w:val="none" w:sz="0" w:space="0" w:color="auto"/>
                <w:right w:val="none" w:sz="0" w:space="0" w:color="auto"/>
              </w:divBdr>
            </w:div>
            <w:div w:id="1622806575">
              <w:marLeft w:val="0"/>
              <w:marRight w:val="0"/>
              <w:marTop w:val="0"/>
              <w:marBottom w:val="0"/>
              <w:divBdr>
                <w:top w:val="none" w:sz="0" w:space="0" w:color="auto"/>
                <w:left w:val="none" w:sz="0" w:space="0" w:color="auto"/>
                <w:bottom w:val="none" w:sz="0" w:space="0" w:color="auto"/>
                <w:right w:val="none" w:sz="0" w:space="0" w:color="auto"/>
              </w:divBdr>
            </w:div>
            <w:div w:id="1893342386">
              <w:marLeft w:val="0"/>
              <w:marRight w:val="0"/>
              <w:marTop w:val="0"/>
              <w:marBottom w:val="0"/>
              <w:divBdr>
                <w:top w:val="none" w:sz="0" w:space="0" w:color="auto"/>
                <w:left w:val="none" w:sz="0" w:space="0" w:color="auto"/>
                <w:bottom w:val="none" w:sz="0" w:space="0" w:color="auto"/>
                <w:right w:val="none" w:sz="0" w:space="0" w:color="auto"/>
              </w:divBdr>
            </w:div>
            <w:div w:id="1685011137">
              <w:marLeft w:val="0"/>
              <w:marRight w:val="0"/>
              <w:marTop w:val="0"/>
              <w:marBottom w:val="0"/>
              <w:divBdr>
                <w:top w:val="none" w:sz="0" w:space="0" w:color="auto"/>
                <w:left w:val="none" w:sz="0" w:space="0" w:color="auto"/>
                <w:bottom w:val="none" w:sz="0" w:space="0" w:color="auto"/>
                <w:right w:val="none" w:sz="0" w:space="0" w:color="auto"/>
              </w:divBdr>
            </w:div>
            <w:div w:id="483205210">
              <w:marLeft w:val="0"/>
              <w:marRight w:val="0"/>
              <w:marTop w:val="0"/>
              <w:marBottom w:val="0"/>
              <w:divBdr>
                <w:top w:val="none" w:sz="0" w:space="0" w:color="auto"/>
                <w:left w:val="none" w:sz="0" w:space="0" w:color="auto"/>
                <w:bottom w:val="none" w:sz="0" w:space="0" w:color="auto"/>
                <w:right w:val="none" w:sz="0" w:space="0" w:color="auto"/>
              </w:divBdr>
            </w:div>
            <w:div w:id="1086027471">
              <w:marLeft w:val="0"/>
              <w:marRight w:val="0"/>
              <w:marTop w:val="0"/>
              <w:marBottom w:val="0"/>
              <w:divBdr>
                <w:top w:val="none" w:sz="0" w:space="0" w:color="auto"/>
                <w:left w:val="none" w:sz="0" w:space="0" w:color="auto"/>
                <w:bottom w:val="none" w:sz="0" w:space="0" w:color="auto"/>
                <w:right w:val="none" w:sz="0" w:space="0" w:color="auto"/>
              </w:divBdr>
            </w:div>
            <w:div w:id="351421143">
              <w:marLeft w:val="0"/>
              <w:marRight w:val="0"/>
              <w:marTop w:val="0"/>
              <w:marBottom w:val="0"/>
              <w:divBdr>
                <w:top w:val="none" w:sz="0" w:space="0" w:color="auto"/>
                <w:left w:val="none" w:sz="0" w:space="0" w:color="auto"/>
                <w:bottom w:val="none" w:sz="0" w:space="0" w:color="auto"/>
                <w:right w:val="none" w:sz="0" w:space="0" w:color="auto"/>
              </w:divBdr>
            </w:div>
            <w:div w:id="1066803917">
              <w:marLeft w:val="0"/>
              <w:marRight w:val="0"/>
              <w:marTop w:val="0"/>
              <w:marBottom w:val="0"/>
              <w:divBdr>
                <w:top w:val="none" w:sz="0" w:space="0" w:color="auto"/>
                <w:left w:val="none" w:sz="0" w:space="0" w:color="auto"/>
                <w:bottom w:val="none" w:sz="0" w:space="0" w:color="auto"/>
                <w:right w:val="none" w:sz="0" w:space="0" w:color="auto"/>
              </w:divBdr>
            </w:div>
            <w:div w:id="406224388">
              <w:marLeft w:val="0"/>
              <w:marRight w:val="0"/>
              <w:marTop w:val="0"/>
              <w:marBottom w:val="0"/>
              <w:divBdr>
                <w:top w:val="none" w:sz="0" w:space="0" w:color="auto"/>
                <w:left w:val="none" w:sz="0" w:space="0" w:color="auto"/>
                <w:bottom w:val="none" w:sz="0" w:space="0" w:color="auto"/>
                <w:right w:val="none" w:sz="0" w:space="0" w:color="auto"/>
              </w:divBdr>
            </w:div>
            <w:div w:id="2972034">
              <w:marLeft w:val="0"/>
              <w:marRight w:val="0"/>
              <w:marTop w:val="0"/>
              <w:marBottom w:val="0"/>
              <w:divBdr>
                <w:top w:val="none" w:sz="0" w:space="0" w:color="auto"/>
                <w:left w:val="none" w:sz="0" w:space="0" w:color="auto"/>
                <w:bottom w:val="none" w:sz="0" w:space="0" w:color="auto"/>
                <w:right w:val="none" w:sz="0" w:space="0" w:color="auto"/>
              </w:divBdr>
            </w:div>
            <w:div w:id="30957789">
              <w:marLeft w:val="0"/>
              <w:marRight w:val="0"/>
              <w:marTop w:val="0"/>
              <w:marBottom w:val="0"/>
              <w:divBdr>
                <w:top w:val="none" w:sz="0" w:space="0" w:color="auto"/>
                <w:left w:val="none" w:sz="0" w:space="0" w:color="auto"/>
                <w:bottom w:val="none" w:sz="0" w:space="0" w:color="auto"/>
                <w:right w:val="none" w:sz="0" w:space="0" w:color="auto"/>
              </w:divBdr>
            </w:div>
            <w:div w:id="910115321">
              <w:marLeft w:val="0"/>
              <w:marRight w:val="0"/>
              <w:marTop w:val="0"/>
              <w:marBottom w:val="0"/>
              <w:divBdr>
                <w:top w:val="none" w:sz="0" w:space="0" w:color="auto"/>
                <w:left w:val="none" w:sz="0" w:space="0" w:color="auto"/>
                <w:bottom w:val="none" w:sz="0" w:space="0" w:color="auto"/>
                <w:right w:val="none" w:sz="0" w:space="0" w:color="auto"/>
              </w:divBdr>
            </w:div>
            <w:div w:id="81612299">
              <w:marLeft w:val="0"/>
              <w:marRight w:val="0"/>
              <w:marTop w:val="0"/>
              <w:marBottom w:val="0"/>
              <w:divBdr>
                <w:top w:val="none" w:sz="0" w:space="0" w:color="auto"/>
                <w:left w:val="none" w:sz="0" w:space="0" w:color="auto"/>
                <w:bottom w:val="none" w:sz="0" w:space="0" w:color="auto"/>
                <w:right w:val="none" w:sz="0" w:space="0" w:color="auto"/>
              </w:divBdr>
            </w:div>
            <w:div w:id="222563135">
              <w:marLeft w:val="0"/>
              <w:marRight w:val="0"/>
              <w:marTop w:val="0"/>
              <w:marBottom w:val="0"/>
              <w:divBdr>
                <w:top w:val="none" w:sz="0" w:space="0" w:color="auto"/>
                <w:left w:val="none" w:sz="0" w:space="0" w:color="auto"/>
                <w:bottom w:val="none" w:sz="0" w:space="0" w:color="auto"/>
                <w:right w:val="none" w:sz="0" w:space="0" w:color="auto"/>
              </w:divBdr>
            </w:div>
            <w:div w:id="1824539352">
              <w:marLeft w:val="0"/>
              <w:marRight w:val="0"/>
              <w:marTop w:val="0"/>
              <w:marBottom w:val="0"/>
              <w:divBdr>
                <w:top w:val="none" w:sz="0" w:space="0" w:color="auto"/>
                <w:left w:val="none" w:sz="0" w:space="0" w:color="auto"/>
                <w:bottom w:val="none" w:sz="0" w:space="0" w:color="auto"/>
                <w:right w:val="none" w:sz="0" w:space="0" w:color="auto"/>
              </w:divBdr>
            </w:div>
            <w:div w:id="2030135099">
              <w:marLeft w:val="0"/>
              <w:marRight w:val="0"/>
              <w:marTop w:val="0"/>
              <w:marBottom w:val="0"/>
              <w:divBdr>
                <w:top w:val="none" w:sz="0" w:space="0" w:color="auto"/>
                <w:left w:val="none" w:sz="0" w:space="0" w:color="auto"/>
                <w:bottom w:val="none" w:sz="0" w:space="0" w:color="auto"/>
                <w:right w:val="none" w:sz="0" w:space="0" w:color="auto"/>
              </w:divBdr>
            </w:div>
            <w:div w:id="1966741059">
              <w:marLeft w:val="0"/>
              <w:marRight w:val="0"/>
              <w:marTop w:val="0"/>
              <w:marBottom w:val="0"/>
              <w:divBdr>
                <w:top w:val="none" w:sz="0" w:space="0" w:color="auto"/>
                <w:left w:val="none" w:sz="0" w:space="0" w:color="auto"/>
                <w:bottom w:val="none" w:sz="0" w:space="0" w:color="auto"/>
                <w:right w:val="none" w:sz="0" w:space="0" w:color="auto"/>
              </w:divBdr>
            </w:div>
            <w:div w:id="415254041">
              <w:marLeft w:val="0"/>
              <w:marRight w:val="0"/>
              <w:marTop w:val="0"/>
              <w:marBottom w:val="0"/>
              <w:divBdr>
                <w:top w:val="none" w:sz="0" w:space="0" w:color="auto"/>
                <w:left w:val="none" w:sz="0" w:space="0" w:color="auto"/>
                <w:bottom w:val="none" w:sz="0" w:space="0" w:color="auto"/>
                <w:right w:val="none" w:sz="0" w:space="0" w:color="auto"/>
              </w:divBdr>
            </w:div>
            <w:div w:id="1008212029">
              <w:marLeft w:val="0"/>
              <w:marRight w:val="0"/>
              <w:marTop w:val="0"/>
              <w:marBottom w:val="0"/>
              <w:divBdr>
                <w:top w:val="none" w:sz="0" w:space="0" w:color="auto"/>
                <w:left w:val="none" w:sz="0" w:space="0" w:color="auto"/>
                <w:bottom w:val="none" w:sz="0" w:space="0" w:color="auto"/>
                <w:right w:val="none" w:sz="0" w:space="0" w:color="auto"/>
              </w:divBdr>
            </w:div>
            <w:div w:id="1536383876">
              <w:marLeft w:val="0"/>
              <w:marRight w:val="0"/>
              <w:marTop w:val="0"/>
              <w:marBottom w:val="0"/>
              <w:divBdr>
                <w:top w:val="none" w:sz="0" w:space="0" w:color="auto"/>
                <w:left w:val="none" w:sz="0" w:space="0" w:color="auto"/>
                <w:bottom w:val="none" w:sz="0" w:space="0" w:color="auto"/>
                <w:right w:val="none" w:sz="0" w:space="0" w:color="auto"/>
              </w:divBdr>
            </w:div>
            <w:div w:id="2000961449">
              <w:marLeft w:val="0"/>
              <w:marRight w:val="0"/>
              <w:marTop w:val="0"/>
              <w:marBottom w:val="0"/>
              <w:divBdr>
                <w:top w:val="none" w:sz="0" w:space="0" w:color="auto"/>
                <w:left w:val="none" w:sz="0" w:space="0" w:color="auto"/>
                <w:bottom w:val="none" w:sz="0" w:space="0" w:color="auto"/>
                <w:right w:val="none" w:sz="0" w:space="0" w:color="auto"/>
              </w:divBdr>
            </w:div>
            <w:div w:id="1293631934">
              <w:marLeft w:val="0"/>
              <w:marRight w:val="0"/>
              <w:marTop w:val="0"/>
              <w:marBottom w:val="0"/>
              <w:divBdr>
                <w:top w:val="none" w:sz="0" w:space="0" w:color="auto"/>
                <w:left w:val="none" w:sz="0" w:space="0" w:color="auto"/>
                <w:bottom w:val="none" w:sz="0" w:space="0" w:color="auto"/>
                <w:right w:val="none" w:sz="0" w:space="0" w:color="auto"/>
              </w:divBdr>
            </w:div>
            <w:div w:id="932206325">
              <w:marLeft w:val="0"/>
              <w:marRight w:val="0"/>
              <w:marTop w:val="0"/>
              <w:marBottom w:val="0"/>
              <w:divBdr>
                <w:top w:val="none" w:sz="0" w:space="0" w:color="auto"/>
                <w:left w:val="none" w:sz="0" w:space="0" w:color="auto"/>
                <w:bottom w:val="none" w:sz="0" w:space="0" w:color="auto"/>
                <w:right w:val="none" w:sz="0" w:space="0" w:color="auto"/>
              </w:divBdr>
            </w:div>
            <w:div w:id="255405656">
              <w:marLeft w:val="0"/>
              <w:marRight w:val="0"/>
              <w:marTop w:val="0"/>
              <w:marBottom w:val="0"/>
              <w:divBdr>
                <w:top w:val="none" w:sz="0" w:space="0" w:color="auto"/>
                <w:left w:val="none" w:sz="0" w:space="0" w:color="auto"/>
                <w:bottom w:val="none" w:sz="0" w:space="0" w:color="auto"/>
                <w:right w:val="none" w:sz="0" w:space="0" w:color="auto"/>
              </w:divBdr>
            </w:div>
            <w:div w:id="196435095">
              <w:marLeft w:val="0"/>
              <w:marRight w:val="0"/>
              <w:marTop w:val="0"/>
              <w:marBottom w:val="0"/>
              <w:divBdr>
                <w:top w:val="none" w:sz="0" w:space="0" w:color="auto"/>
                <w:left w:val="none" w:sz="0" w:space="0" w:color="auto"/>
                <w:bottom w:val="none" w:sz="0" w:space="0" w:color="auto"/>
                <w:right w:val="none" w:sz="0" w:space="0" w:color="auto"/>
              </w:divBdr>
            </w:div>
            <w:div w:id="974916738">
              <w:marLeft w:val="0"/>
              <w:marRight w:val="0"/>
              <w:marTop w:val="0"/>
              <w:marBottom w:val="0"/>
              <w:divBdr>
                <w:top w:val="none" w:sz="0" w:space="0" w:color="auto"/>
                <w:left w:val="none" w:sz="0" w:space="0" w:color="auto"/>
                <w:bottom w:val="none" w:sz="0" w:space="0" w:color="auto"/>
                <w:right w:val="none" w:sz="0" w:space="0" w:color="auto"/>
              </w:divBdr>
            </w:div>
            <w:div w:id="1876846523">
              <w:marLeft w:val="0"/>
              <w:marRight w:val="0"/>
              <w:marTop w:val="0"/>
              <w:marBottom w:val="0"/>
              <w:divBdr>
                <w:top w:val="none" w:sz="0" w:space="0" w:color="auto"/>
                <w:left w:val="none" w:sz="0" w:space="0" w:color="auto"/>
                <w:bottom w:val="none" w:sz="0" w:space="0" w:color="auto"/>
                <w:right w:val="none" w:sz="0" w:space="0" w:color="auto"/>
              </w:divBdr>
            </w:div>
            <w:div w:id="468787411">
              <w:marLeft w:val="0"/>
              <w:marRight w:val="0"/>
              <w:marTop w:val="0"/>
              <w:marBottom w:val="0"/>
              <w:divBdr>
                <w:top w:val="none" w:sz="0" w:space="0" w:color="auto"/>
                <w:left w:val="none" w:sz="0" w:space="0" w:color="auto"/>
                <w:bottom w:val="none" w:sz="0" w:space="0" w:color="auto"/>
                <w:right w:val="none" w:sz="0" w:space="0" w:color="auto"/>
              </w:divBdr>
            </w:div>
            <w:div w:id="1368020715">
              <w:marLeft w:val="0"/>
              <w:marRight w:val="0"/>
              <w:marTop w:val="0"/>
              <w:marBottom w:val="0"/>
              <w:divBdr>
                <w:top w:val="none" w:sz="0" w:space="0" w:color="auto"/>
                <w:left w:val="none" w:sz="0" w:space="0" w:color="auto"/>
                <w:bottom w:val="none" w:sz="0" w:space="0" w:color="auto"/>
                <w:right w:val="none" w:sz="0" w:space="0" w:color="auto"/>
              </w:divBdr>
            </w:div>
            <w:div w:id="417291131">
              <w:marLeft w:val="0"/>
              <w:marRight w:val="0"/>
              <w:marTop w:val="0"/>
              <w:marBottom w:val="0"/>
              <w:divBdr>
                <w:top w:val="none" w:sz="0" w:space="0" w:color="auto"/>
                <w:left w:val="none" w:sz="0" w:space="0" w:color="auto"/>
                <w:bottom w:val="none" w:sz="0" w:space="0" w:color="auto"/>
                <w:right w:val="none" w:sz="0" w:space="0" w:color="auto"/>
              </w:divBdr>
            </w:div>
            <w:div w:id="711922032">
              <w:marLeft w:val="0"/>
              <w:marRight w:val="0"/>
              <w:marTop w:val="0"/>
              <w:marBottom w:val="0"/>
              <w:divBdr>
                <w:top w:val="none" w:sz="0" w:space="0" w:color="auto"/>
                <w:left w:val="none" w:sz="0" w:space="0" w:color="auto"/>
                <w:bottom w:val="none" w:sz="0" w:space="0" w:color="auto"/>
                <w:right w:val="none" w:sz="0" w:space="0" w:color="auto"/>
              </w:divBdr>
            </w:div>
            <w:div w:id="1201823">
              <w:marLeft w:val="0"/>
              <w:marRight w:val="0"/>
              <w:marTop w:val="0"/>
              <w:marBottom w:val="0"/>
              <w:divBdr>
                <w:top w:val="none" w:sz="0" w:space="0" w:color="auto"/>
                <w:left w:val="none" w:sz="0" w:space="0" w:color="auto"/>
                <w:bottom w:val="none" w:sz="0" w:space="0" w:color="auto"/>
                <w:right w:val="none" w:sz="0" w:space="0" w:color="auto"/>
              </w:divBdr>
            </w:div>
            <w:div w:id="770200244">
              <w:marLeft w:val="0"/>
              <w:marRight w:val="0"/>
              <w:marTop w:val="0"/>
              <w:marBottom w:val="0"/>
              <w:divBdr>
                <w:top w:val="none" w:sz="0" w:space="0" w:color="auto"/>
                <w:left w:val="none" w:sz="0" w:space="0" w:color="auto"/>
                <w:bottom w:val="none" w:sz="0" w:space="0" w:color="auto"/>
                <w:right w:val="none" w:sz="0" w:space="0" w:color="auto"/>
              </w:divBdr>
            </w:div>
            <w:div w:id="1552883783">
              <w:marLeft w:val="0"/>
              <w:marRight w:val="0"/>
              <w:marTop w:val="0"/>
              <w:marBottom w:val="0"/>
              <w:divBdr>
                <w:top w:val="none" w:sz="0" w:space="0" w:color="auto"/>
                <w:left w:val="none" w:sz="0" w:space="0" w:color="auto"/>
                <w:bottom w:val="none" w:sz="0" w:space="0" w:color="auto"/>
                <w:right w:val="none" w:sz="0" w:space="0" w:color="auto"/>
              </w:divBdr>
            </w:div>
            <w:div w:id="1170021884">
              <w:marLeft w:val="0"/>
              <w:marRight w:val="0"/>
              <w:marTop w:val="0"/>
              <w:marBottom w:val="0"/>
              <w:divBdr>
                <w:top w:val="none" w:sz="0" w:space="0" w:color="auto"/>
                <w:left w:val="none" w:sz="0" w:space="0" w:color="auto"/>
                <w:bottom w:val="none" w:sz="0" w:space="0" w:color="auto"/>
                <w:right w:val="none" w:sz="0" w:space="0" w:color="auto"/>
              </w:divBdr>
            </w:div>
          </w:divsChild>
        </w:div>
        <w:div w:id="395133184">
          <w:marLeft w:val="0"/>
          <w:marRight w:val="0"/>
          <w:marTop w:val="0"/>
          <w:marBottom w:val="0"/>
          <w:divBdr>
            <w:top w:val="none" w:sz="0" w:space="0" w:color="auto"/>
            <w:left w:val="none" w:sz="0" w:space="0" w:color="auto"/>
            <w:bottom w:val="none" w:sz="0" w:space="0" w:color="auto"/>
            <w:right w:val="none" w:sz="0" w:space="0" w:color="auto"/>
          </w:divBdr>
        </w:div>
        <w:div w:id="1087963606">
          <w:marLeft w:val="0"/>
          <w:marRight w:val="0"/>
          <w:marTop w:val="0"/>
          <w:marBottom w:val="0"/>
          <w:divBdr>
            <w:top w:val="none" w:sz="0" w:space="0" w:color="auto"/>
            <w:left w:val="none" w:sz="0" w:space="0" w:color="auto"/>
            <w:bottom w:val="none" w:sz="0" w:space="0" w:color="auto"/>
            <w:right w:val="none" w:sz="0" w:space="0" w:color="auto"/>
          </w:divBdr>
        </w:div>
        <w:div w:id="2002079744">
          <w:marLeft w:val="0"/>
          <w:marRight w:val="0"/>
          <w:marTop w:val="0"/>
          <w:marBottom w:val="0"/>
          <w:divBdr>
            <w:top w:val="none" w:sz="0" w:space="0" w:color="auto"/>
            <w:left w:val="none" w:sz="0" w:space="0" w:color="auto"/>
            <w:bottom w:val="none" w:sz="0" w:space="0" w:color="auto"/>
            <w:right w:val="none" w:sz="0" w:space="0" w:color="auto"/>
          </w:divBdr>
        </w:div>
        <w:div w:id="7506599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E:\projects\LLMs\new_data_collection\data_new\htm\National%20Vision%20Holdings,%20Inc\proprietarysitesa01.jpg" TargetMode="External"/><Relationship Id="rId18" Type="http://schemas.openxmlformats.org/officeDocument/2006/relationships/hyperlink" Target="http://www.sec.gov/Archives/edgar/data/1710155/000156761917002270/s001582x19_ex3-2.htm" TargetMode="External"/><Relationship Id="rId26" Type="http://schemas.openxmlformats.org/officeDocument/2006/relationships/hyperlink" Target="http://www.sec.gov/Archives/edgar/data/1710155/000171015519000027/exhibit102-2019stockoption.htm" TargetMode="External"/><Relationship Id="rId39" Type="http://schemas.openxmlformats.org/officeDocument/2006/relationships/hyperlink" Target="http://www.sec.gov/Archives/edgar/data/1710155/000156761917002082/s001582x7_ex10-30.htm" TargetMode="External"/><Relationship Id="rId21" Type="http://schemas.openxmlformats.org/officeDocument/2006/relationships/hyperlink" Target="http://www.sec.gov/Archives/edgar/data/1710155/000156761917002082/s001582x7_ex10-6.htm" TargetMode="External"/><Relationship Id="rId34" Type="http://schemas.openxmlformats.org/officeDocument/2006/relationships/hyperlink" Target="http://www.sec.gov/Archives/edgar/data/1710155/000156761917002082/s001582x7_ex10-20.htm" TargetMode="External"/><Relationship Id="rId42" Type="http://schemas.openxmlformats.org/officeDocument/2006/relationships/hyperlink" Target="http://www.sec.gov/Archives/edgar/data/1710155/000171015519000016/exhibit1036-essilorcontract.htm" TargetMode="External"/><Relationship Id="rId47" Type="http://schemas.openxmlformats.org/officeDocument/2006/relationships/hyperlink" Target="http://www.sec.gov/Archives/edgar/data/1710155/000156761917002184/s001582x10_ex10-36.htm" TargetMode="External"/><Relationship Id="rId50" Type="http://schemas.openxmlformats.org/officeDocument/2006/relationships/hyperlink" Target="http://www.sec.gov/Archives/edgar/data/1710155/000162612917000582/s001582x16_ex4-4.htm" TargetMode="External"/><Relationship Id="rId55" Type="http://schemas.openxmlformats.org/officeDocument/2006/relationships/hyperlink" Target="exhibit312201910-k.htm" TargetMode="External"/><Relationship Id="rId7" Type="http://schemas.openxmlformats.org/officeDocument/2006/relationships/image" Target="file:///E:\projects\LLMs\new_data_collection\data_new\htm\National%20Vision%20Holdings,%20Inc\vistafma02.jpg" TargetMode="External"/><Relationship Id="rId2" Type="http://schemas.openxmlformats.org/officeDocument/2006/relationships/settings" Target="settings.xml"/><Relationship Id="rId16" Type="http://schemas.openxmlformats.org/officeDocument/2006/relationships/image" Target="file:///E:\projects\LLMs\new_data_collection\data_new\htm\National%20Vision%20Holdings,%20Inc\perfgrapha01.jpg" TargetMode="External"/><Relationship Id="rId29" Type="http://schemas.openxmlformats.org/officeDocument/2006/relationships/hyperlink" Target="http://www.sec.gov/Archives/edgar/data/1710155/000171015519000027/exhibit105-nonemployeedire.htm" TargetMode="External"/><Relationship Id="rId11" Type="http://schemas.openxmlformats.org/officeDocument/2006/relationships/image" Target="file:///E:\projects\LLMs\new_data_collection\data_new\htm\National%20Vision%20Holdings,%20Inc\eyeglassworldtwopairs84.jpg" TargetMode="External"/><Relationship Id="rId24" Type="http://schemas.openxmlformats.org/officeDocument/2006/relationships/hyperlink" Target="http://www.sec.gov/Archives/edgar/data/1710155/000156761917002270/s001582x19_ex10-2.htm" TargetMode="External"/><Relationship Id="rId32" Type="http://schemas.openxmlformats.org/officeDocument/2006/relationships/hyperlink" Target="http://www.sec.gov/Archives/edgar/data/1710155/000156761917002082/s001582x7_ex10-18.htm" TargetMode="External"/><Relationship Id="rId37" Type="http://schemas.openxmlformats.org/officeDocument/2006/relationships/hyperlink" Target="http://www.sec.gov/Archives/edgar/data/1710155/000171015518000052/nationalvisionholdingsinc-.htm" TargetMode="External"/><Relationship Id="rId40" Type="http://schemas.openxmlformats.org/officeDocument/2006/relationships/hyperlink" Target="http://www.sec.gov/Archives/edgar/data/1710155/000156761917002184/s001582x10_ex10-31.htm" TargetMode="External"/><Relationship Id="rId45" Type="http://schemas.openxmlformats.org/officeDocument/2006/relationships/hyperlink" Target="http://www.sec.gov/Archives/edgar/data/1710155/000156761917002184/s001582x10_ex10-34.htm" TargetMode="External"/><Relationship Id="rId53" Type="http://schemas.openxmlformats.org/officeDocument/2006/relationships/hyperlink" Target="ex231consentofauditors.htm" TargetMode="External"/><Relationship Id="rId58" Type="http://schemas.openxmlformats.org/officeDocument/2006/relationships/fontTable" Target="fontTable.xml"/><Relationship Id="rId5" Type="http://schemas.openxmlformats.org/officeDocument/2006/relationships/image" Target="file:///E:\projects\LLMs\new_data_collection\data_new\htm\National%20Vision%20Holdings,%20Inc\americasbesta02.jpg" TargetMode="External"/><Relationship Id="rId19" Type="http://schemas.openxmlformats.org/officeDocument/2006/relationships/hyperlink" Target="exhibit4110-kdescripti.htm" TargetMode="External"/><Relationship Id="rId4" Type="http://schemas.openxmlformats.org/officeDocument/2006/relationships/image" Target="file:///E:\projects\LLMs\new_data_collection\data_new\htm\National%20Vision%20Holdings,%20Inc\chart-a445488448275401a0b.jpg" TargetMode="External"/><Relationship Id="rId9" Type="http://schemas.openxmlformats.org/officeDocument/2006/relationships/image" Target="file:///E:\projects\LLMs\new_data_collection\data_new\htm\National%20Vision%20Holdings,%20Inc\walmartvisioncentera02.jpg" TargetMode="External"/><Relationship Id="rId14" Type="http://schemas.openxmlformats.org/officeDocument/2006/relationships/image" Target="file:///E:\projects\LLMs\new_data_collection\data_new\htm\National%20Vision%20Holdings,%20Inc\partnersites3a01.jpg" TargetMode="External"/><Relationship Id="rId22" Type="http://schemas.openxmlformats.org/officeDocument/2006/relationships/hyperlink" Target="http://www.sec.gov/Archives/edgar/data/1710155/000156761917002082/s001582x7_ex10-7.htm" TargetMode="External"/><Relationship Id="rId27" Type="http://schemas.openxmlformats.org/officeDocument/2006/relationships/hyperlink" Target="http://www.sec.gov/Archives/edgar/data/1710155/000171015519000027/exhibit103-restrictedstock.htm" TargetMode="External"/><Relationship Id="rId30" Type="http://schemas.openxmlformats.org/officeDocument/2006/relationships/hyperlink" Target="http://www.sec.gov/Archives/edgar/data/1710155/000156761917002082/s001582x7_ex10-16.htm" TargetMode="External"/><Relationship Id="rId35" Type="http://schemas.openxmlformats.org/officeDocument/2006/relationships/hyperlink" Target="http://www.sec.gov/Archives/edgar/data/1710155/000156761917002082/s001582x7_ex10-24.htm" TargetMode="External"/><Relationship Id="rId43" Type="http://schemas.openxmlformats.org/officeDocument/2006/relationships/hyperlink" Target="http://www.sec.gov/Archives/edgar/data/1710155/000156761917002082/s001582x7_ex10-32.htm" TargetMode="External"/><Relationship Id="rId48" Type="http://schemas.openxmlformats.org/officeDocument/2006/relationships/hyperlink" Target="http://www.sec.gov/Archives/edgar/data/1710155/000171015518000012/exhibit1039-jmcallistersto.htm" TargetMode="External"/><Relationship Id="rId56" Type="http://schemas.openxmlformats.org/officeDocument/2006/relationships/hyperlink" Target="exhibit321201910-k.htm" TargetMode="External"/><Relationship Id="rId8" Type="http://schemas.openxmlformats.org/officeDocument/2006/relationships/image" Target="file:///E:\projects\LLMs\new_data_collection\data_new\htm\National%20Vision%20Holdings,%20Inc\vistamilitarya02.jpg" TargetMode="External"/><Relationship Id="rId51" Type="http://schemas.openxmlformats.org/officeDocument/2006/relationships/hyperlink" Target="http://www.sec.gov/Archives/edgar/data/1710155/000171015519000003/jmtransitionagmt-exhibitfo.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National%20Vision%20Holdings,%20Inc\sistersitesa07.jpg" TargetMode="External"/><Relationship Id="rId17" Type="http://schemas.openxmlformats.org/officeDocument/2006/relationships/hyperlink" Target="http://www.sec.gov/Archives/edgar/data/1710155/000156761917002270/s001582x19_ex3-1.htm" TargetMode="External"/><Relationship Id="rId25" Type="http://schemas.openxmlformats.org/officeDocument/2006/relationships/hyperlink" Target="http://www.sec.gov/Archives/edgar/data/1710155/000156761917002184/s001582x10_ex10-15.htm" TargetMode="External"/><Relationship Id="rId33" Type="http://schemas.openxmlformats.org/officeDocument/2006/relationships/hyperlink" Target="http://www.sec.gov/Archives/edgar/data/1710155/000156761917002082/s001582x7_ex10-19.htm" TargetMode="External"/><Relationship Id="rId38" Type="http://schemas.openxmlformats.org/officeDocument/2006/relationships/hyperlink" Target="http://www.sec.gov/Archives/edgar/data/1710155/000156761917002082/s001582x7_ex10-29.htm" TargetMode="External"/><Relationship Id="rId46" Type="http://schemas.openxmlformats.org/officeDocument/2006/relationships/hyperlink" Target="http://www.sec.gov/Archives/edgar/data/1710155/000156761917002184/s001582x10_ex10-35.htm" TargetMode="External"/><Relationship Id="rId59" Type="http://schemas.openxmlformats.org/officeDocument/2006/relationships/theme" Target="theme/theme1.xml"/><Relationship Id="rId20" Type="http://schemas.openxmlformats.org/officeDocument/2006/relationships/hyperlink" Target="http://www.sec.gov/Archives/edgar/data/1710155/000171015519000053/a101-revisednvix2019re.htm" TargetMode="External"/><Relationship Id="rId41" Type="http://schemas.openxmlformats.org/officeDocument/2006/relationships/hyperlink" Target="http://www.sec.gov/Archives/edgar/data/1710155/000171015518000020/exhibit101essilor-ltragmt3.htm" TargetMode="External"/><Relationship Id="rId54" Type="http://schemas.openxmlformats.org/officeDocument/2006/relationships/hyperlink" Target="exhibit311201910-k.htm" TargetMode="External"/><Relationship Id="rId1" Type="http://schemas.openxmlformats.org/officeDocument/2006/relationships/styles" Target="styles.xml"/><Relationship Id="rId6" Type="http://schemas.openxmlformats.org/officeDocument/2006/relationships/image" Target="file:///E:\projects\LLMs\new_data_collection\data_new\htm\National%20Vision%20Holdings,%20Inc\eyeglassworldonelinea02.jpg" TargetMode="External"/><Relationship Id="rId15" Type="http://schemas.openxmlformats.org/officeDocument/2006/relationships/image" Target="file:///E:\projects\LLMs\new_data_collection\data_new\htm\National%20Vision%20Holdings,%20Inc\chart-f00e8dfcac0059cb916.jpg" TargetMode="External"/><Relationship Id="rId23" Type="http://schemas.openxmlformats.org/officeDocument/2006/relationships/hyperlink" Target="http://www.sec.gov/Archives/edgar/data/1710155/000156761917002082/s001582x7_ex10-8.htm" TargetMode="External"/><Relationship Id="rId28" Type="http://schemas.openxmlformats.org/officeDocument/2006/relationships/hyperlink" Target="http://www.sec.gov/Archives/edgar/data/1710155/000171015519000027/exhibit104-performancestoc.htm" TargetMode="External"/><Relationship Id="rId36" Type="http://schemas.openxmlformats.org/officeDocument/2006/relationships/hyperlink" Target="http://www.sec.gov/Archives/edgar/data/1710155/000156761917002082/s001582x7_ex10-25.htm" TargetMode="External"/><Relationship Id="rId49" Type="http://schemas.openxmlformats.org/officeDocument/2006/relationships/hyperlink" Target="http://www.sec.gov/Archives/edgar/data/1710155/000171015518000005/ex101formofdirectorstockho.htm" TargetMode="External"/><Relationship Id="rId57" Type="http://schemas.openxmlformats.org/officeDocument/2006/relationships/hyperlink" Target="exhibit322201910-k.htm" TargetMode="External"/><Relationship Id="rId10" Type="http://schemas.openxmlformats.org/officeDocument/2006/relationships/image" Target="file:///E:\projects\LLMs\new_data_collection\data_new\htm\National%20Vision%20Holdings,%20Inc\ambesta01.jpg" TargetMode="External"/><Relationship Id="rId31" Type="http://schemas.openxmlformats.org/officeDocument/2006/relationships/hyperlink" Target="http://www.sec.gov/Archives/edgar/data/1710155/000156761917002082/s001582x7_ex10-17.htm" TargetMode="External"/><Relationship Id="rId44" Type="http://schemas.openxmlformats.org/officeDocument/2006/relationships/hyperlink" Target="http://www.sec.gov/Archives/edgar/data/1710155/000156761917002082/s001582x7_ex10-33.htm" TargetMode="External"/><Relationship Id="rId52" Type="http://schemas.openxmlformats.org/officeDocument/2006/relationships/hyperlink" Target="exhibit211201910-kxsub.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80790</Words>
  <Characters>460503</Characters>
  <Application>Microsoft Office Word</Application>
  <DocSecurity>0</DocSecurity>
  <Lines>3837</Lines>
  <Paragraphs>1080</Paragraphs>
  <ScaleCrop>false</ScaleCrop>
  <Company/>
  <LinksUpToDate>false</LinksUpToDate>
  <CharactersWithSpaces>540213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