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2D78" w14:textId="77777777" w:rsidR="00000000" w:rsidRDefault="00A93DA6">
      <w:pPr>
        <w:divId w:val="274480209"/>
        <w:rPr>
          <w:rFonts w:eastAsia="Times New Roman"/>
          <w:vanish/>
        </w:rPr>
      </w:pPr>
      <w:r>
        <w:rPr>
          <w:rFonts w:eastAsia="Times New Roman"/>
          <w:vanish/>
        </w:rPr>
        <w:t>false0001636651--12-31Q2P0Y0001636651ovid:TakedaPharmaceuticalCompanyLimitedMemberus-gaap:CollaborativeArrangementMembersrt:MaximumMember2021-03-292021-03-290001636651ovid:RelatedPartyMember2020-01-012020-06-300001636651</w:t>
      </w:r>
      <w:r>
        <w:rPr>
          <w:rFonts w:eastAsia="Times New Roman"/>
          <w:vanish/>
        </w:rPr>
        <w:t>us-gaap:CommonStockMemberovid:ATMAgreementMemberovid:CowenAndCompanyLLCMember2021-01-012021-06-300001636651us-gaap:CommonStockMember2020-03-310001636651us-gaap:SellingGeneralAndAdministrativeExpensesMember2020-04-012020-06-300001636651us-gaap:AdditionalPai</w:t>
      </w:r>
      <w:r>
        <w:rPr>
          <w:rFonts w:eastAsia="Times New Roman"/>
          <w:vanish/>
        </w:rPr>
        <w:t>dInCapitalMember2020-12-310001636651ovid:NonemployeePerformanceBasedOptionAwardsMember2021-01-012021-06-300001636651us-gaap:FairValueInputsLevel1Memberovid:MoneyMarketFundsAndShortTermInvestmentsMember2021-06-300001636651us-gaap:RetainedEarningsMember2021-</w:t>
      </w:r>
      <w:r>
        <w:rPr>
          <w:rFonts w:eastAsia="Times New Roman"/>
          <w:vanish/>
        </w:rPr>
        <w:t>04-012021-06-300001636651ovid:SeriesAConvertiblePreferredStockMember2021-03-310001636651us-gaap:ResearchAndDevelopmentExpenseMember2020-01-012020-06-300001636651ovid:EmployeeStockPurchasePlanMember2020-01-012020-06-300001636651us-gaap:CommonStockMember2020</w:t>
      </w:r>
      <w:r>
        <w:rPr>
          <w:rFonts w:eastAsia="Times New Roman"/>
          <w:vanish/>
        </w:rPr>
        <w:t>-01-012020-03-310001636651us-gaap:AdditionalPaidInCapitalMember2021-01-012021-03-310001636651us-gaap:CommonStockMember2020-04-012020-06-300001636651ovid:AngeliniLicenseAgreementMemberovid:LicenseAgreementMember2020-01-012020-12-310001636651us-gaap:Employee</w:t>
      </w:r>
      <w:r>
        <w:rPr>
          <w:rFonts w:eastAsia="Times New Roman"/>
          <w:vanish/>
        </w:rPr>
        <w:t>StockOptionMember2021-06-300001636651us-gaap:ResearchAndDevelopmentExpenseMember2021-04-012021-06-300001636651us-gaap:MoneyMarketFundsMember2020-12-3100016366512014-04-012021-06-300001636651ovid:NonEmployeeStockOptionsMember2020-04-012020-06-300001636651us</w:t>
      </w:r>
      <w:r>
        <w:rPr>
          <w:rFonts w:eastAsia="Times New Roman"/>
          <w:vanish/>
        </w:rPr>
        <w:t>-gaap:AdditionalPaidInCapitalMember2020-03-310001636651ovid:TwoThousandSeventeenEquityIncentivePlanMember2021-01-012021-01-010001636651us-gaap:CommonStockMember2021-01-012021-03-310001636651us-gaap:FairValueInputsLevel1Memberovid:MoneyMarketFundsAndShortTe</w:t>
      </w:r>
      <w:r>
        <w:rPr>
          <w:rFonts w:eastAsia="Times New Roman"/>
          <w:vanish/>
        </w:rPr>
        <w:t>rmInvestmentsMember2020-12-310001636651us-gaap:RetainedEarningsMember2020-01-012020-03-310001636651us-gaap:AdditionalPaidInCapitalMember2021-03-310001636651ovid:TwoThousandSeventeenEmployeeStockPurchasePlanMember2021-04-012021-06-300001636651ovid:RoyaltyAn</w:t>
      </w:r>
      <w:r>
        <w:rPr>
          <w:rFonts w:eastAsia="Times New Roman"/>
          <w:vanish/>
        </w:rPr>
        <w:t>dTerminationAgreementMember2021-01-012021-06-300001636651us-gaap:FairValueInputsLevel3Member2020-12-310001636651srt:AffiliatedEntityMember2020-08-310001636651us-gaap:MoneyMarketFundsMember2021-06-300001636651ovid:TakedaPharmaceuticalCompanyLimitedMemberus-</w:t>
      </w:r>
      <w:r>
        <w:rPr>
          <w:rFonts w:eastAsia="Times New Roman"/>
          <w:vanish/>
        </w:rPr>
        <w:t>gaap:CollaborativeArrangementMember2020-01-012020-06-300001636651us-gaap:RetainedEarningsMember2021-06-300001636651us-gaap:FurnitureAndFixturesMember2020-12-310001636651us-gaap:AccumulatedOtherComprehensiveIncomeMember2020-04-012020-06-300001636651us-gaap:</w:t>
      </w:r>
      <w:r>
        <w:rPr>
          <w:rFonts w:eastAsia="Times New Roman"/>
          <w:vanish/>
        </w:rPr>
        <w:t>RetainedEarningsMember2019-12-310001636651us-gaap:SeriesAPreferredStockMembersrt:AffiliatedEntityMember2020-05-012020-05-310001636651ovid:ATMMember2021-01-012021-06-3000016366512021-01-012021-06-300001636651us-gaap:CommonStockMember2021-03-310001636651ovid</w:t>
      </w:r>
      <w:r>
        <w:rPr>
          <w:rFonts w:eastAsia="Times New Roman"/>
          <w:vanish/>
        </w:rPr>
        <w:t>:SeriesAConvertiblePreferredStockMember2021-06-300001636651ovid:ATMAgreementMembersrt:MaximumMemberovid:CowenAndCompanyLLCMember2020-11-300001636651us-gaap:AdditionalPaidInCapitalMember2020-01-012020-03-310001636651us-gaap:CommonStockMember2020-08-012020-0</w:t>
      </w:r>
      <w:r>
        <w:rPr>
          <w:rFonts w:eastAsia="Times New Roman"/>
          <w:vanish/>
        </w:rPr>
        <w:t>8-310001636651us-gaap:CashMember2020-12-310001636651us-gaap:EmployeeStockOptionMember2021-01-012021-06-300001636651ovid:TakedaPharmaceuticalCompanyLimitedMemberus-gaap:CollaborativeArrangementMember2021-06-300001636651ovid:RelatedPartyMember2021-01-012021-</w:t>
      </w:r>
      <w:r>
        <w:rPr>
          <w:rFonts w:eastAsia="Times New Roman"/>
          <w:vanish/>
        </w:rPr>
        <w:t>06-300001636651ovid:SeriesAConvertiblePreferredStockMember2021-01-012021-03-310001636651us-gaap:SeriesAPreferredStockMember2021-06-300001636651us-gaap:AdditionalPaidInCapitalMember2021-04-012021-06-300001636651us-gaap:RetainedEarningsMember2021-01-012021-0</w:t>
      </w:r>
      <w:r>
        <w:rPr>
          <w:rFonts w:eastAsia="Times New Roman"/>
          <w:vanish/>
        </w:rPr>
        <w:t>3-310001636651us-gaap:PerformanceSharesMember2020-01-012020-06-300001636651ovid:TwoThousandSeventeenEmployeeStockPurchasePlanMember2021-01-012021-01-010001636651us-gaap:ResearchAndDevelopmentExpenseMember2020-04-012020-06-300001636651us-gaap:RetainedEarnin</w:t>
      </w:r>
      <w:r>
        <w:rPr>
          <w:rFonts w:eastAsia="Times New Roman"/>
          <w:vanish/>
        </w:rPr>
        <w:t>gsMember2020-12-3100016366512020-06-300001636651us-gaap:CommonStockMember2019-12-310001636651us-gaap:EmployeeStockOptionMember2020-04-012020-06-300001636651srt:AffiliatedEntityMemberovid:SeriesAConvertiblePreferredStockMember2020-05-012020-05-310001636651u</w:t>
      </w:r>
      <w:r>
        <w:rPr>
          <w:rFonts w:eastAsia="Times New Roman"/>
          <w:vanish/>
        </w:rPr>
        <w:t>s-gaap:LicenseMember2021-01-012021-06-3000016366512015-08-092015-08-100001636651us-gaap:PerformanceSharesMember2021-01-012021-06-300001636651ovid:TwoThousandSeventeenEmployeeStockPurchasePlanMember2020-04-012020-06-300001636651ovid:NonEmployeeStockOptionsM</w:t>
      </w:r>
      <w:r>
        <w:rPr>
          <w:rFonts w:eastAsia="Times New Roman"/>
          <w:vanish/>
        </w:rPr>
        <w:t>ember2020-01-012020-06-300001636651us-gaap:SellingGeneralAndAdministrativeExpensesMember2020-01-012020-06-300001636651us-gaap:RetainedEarningsMember2020-04-012020-06-3000016366512021-01-012021-03-310001636651ovid:SeriesAConvertiblePreferredStockMember2020-</w:t>
      </w:r>
      <w:r>
        <w:rPr>
          <w:rFonts w:eastAsia="Times New Roman"/>
          <w:vanish/>
        </w:rPr>
        <w:t>12-310001636651ovid:SeriesAConvertiblePreferredStockMember2021-01-012021-06-300001636651us-gaap:CashMember2021-06-300001636651us-gaap:CommonStockMember2021-04-012021-06-300001636651ovid:NonemployeePerformanceBasedOptionAwardsMember2020-01-012020-06-3000016</w:t>
      </w:r>
      <w:r>
        <w:rPr>
          <w:rFonts w:eastAsia="Times New Roman"/>
          <w:vanish/>
        </w:rPr>
        <w:t>36651us-gaap:RetainedEarningsMember2020-03-310001636651us-gaap:CommonStockMembersrt:AffiliatedEntityMember2020-05-012020-05-310001636651ovid:AngeliniLicenseAgreementMemberovid:LicenseAgreementMember2020-12-310001636651srt:AffiliatedEntityMember2020-08-0120</w:t>
      </w:r>
      <w:r>
        <w:rPr>
          <w:rFonts w:eastAsia="Times New Roman"/>
          <w:vanish/>
        </w:rPr>
        <w:t>20-08-310001636651ovid:SeriesAConvertiblePreferredStockMember2020-01-012020-06-300001636651us-gaap:AdditionalPaidInCapitalMember2019-12-310001636651ovid:StockOptionsMember2021-04-012021-06-300001636651ovid:AngeliniLicenseAgreementMember2021-01-012021-06-30</w:t>
      </w:r>
      <w:r>
        <w:rPr>
          <w:rFonts w:eastAsia="Times New Roman"/>
          <w:vanish/>
        </w:rPr>
        <w:t>0001636651ovid:EmployeeStockPurchasePlanMember2020-04-012020-06-3000016366512020-12-310001636651ovid:StockOptionsMember2020-04-012020-06-300001636651ovid:TwoThousandSeventeenEquityIncentivePlanMember2021-06-300001636651ovid:NorthwesternUniversityMember2016</w:t>
      </w:r>
      <w:r>
        <w:rPr>
          <w:rFonts w:eastAsia="Times New Roman"/>
          <w:vanish/>
        </w:rPr>
        <w:t>-12-012016-12-310001636651us-gaap:FairValueInputsLevel2Member2020-12-310001636651us-gaap:EmployeeStockOptionMember2021-04-012021-06-300001636651us-gaap:SellingGeneralAndAdministrativeExpensesMember2021-01-012021-06-300001636651ovid:SeriesAConvertiblePrefer</w:t>
      </w:r>
      <w:r>
        <w:rPr>
          <w:rFonts w:eastAsia="Times New Roman"/>
          <w:vanish/>
        </w:rPr>
        <w:t>redStockMember2020-04-012020-06-300001636651us-gaap:CommonStockMember2020-08-310001636651us-gaap:LicenseMember2020-01-012020-06-300001636651us-gaap:EmployeeStockOptionMember2020-01-012020-06-3000016366512021-03-310001636651ovid:NorthwesternUniversityMember</w:t>
      </w:r>
      <w:r>
        <w:rPr>
          <w:rFonts w:eastAsia="Times New Roman"/>
          <w:vanish/>
        </w:rPr>
        <w:t>2021-01-012021-06-300001636651ovid:TwoThousandSeventeenEquityIncentivePlanMember2021-01-012021-06-300001636651ovid:TakedaPharmaceuticalCompanyLimitedMemberus-gaap:CollaborativeArrangementMember2021-01-012021-06-300001636651us-gaap:AdditionalPaidInCapitalMe</w:t>
      </w:r>
      <w:r>
        <w:rPr>
          <w:rFonts w:eastAsia="Times New Roman"/>
          <w:vanish/>
        </w:rPr>
        <w:t>mber2020-06-300001636651us-gaap:CommonStockMember2020-06-300001636651ovid:SeriesAConvertiblePreferredStockMember2020-06-300001636651ovid:StockOptionsMember2021-01-012021-06-3000016366512020-01-012020-06-300001636651ovid:TwoThousandSeventeenEmployeeStockPur</w:t>
      </w:r>
      <w:r>
        <w:rPr>
          <w:rFonts w:eastAsia="Times New Roman"/>
          <w:vanish/>
        </w:rPr>
        <w:t>chasePlanMember2021-01-012021-06-300001636651ovid:NorthwesternUniversityMember2016-12-310001636651us-gaap:EmployeeStockOptionMember2020-01-012020-06-3000016366512019-12-310001636651us-gaap:SeriesAPreferredStockMember2020-12-310001636651ovid:ATMMember2020-0</w:t>
      </w:r>
      <w:r>
        <w:rPr>
          <w:rFonts w:eastAsia="Times New Roman"/>
          <w:vanish/>
        </w:rPr>
        <w:t>1-012020-06-300001636651us-gaap:EmployeeStockOptionMember2021-01-012021-06-300001636651ovid:TwoThousandSeventeenEmployeeStockPurchasePlanMember2021-06-300001636651us-gaap:FurnitureAndFixturesMember2021-06-3000016366512020-04-012020-06-3000016366512021-08-0</w:t>
      </w:r>
      <w:r>
        <w:rPr>
          <w:rFonts w:eastAsia="Times New Roman"/>
          <w:vanish/>
        </w:rPr>
        <w:t>60001636651us-gaap:FairValueInputsLevel3Member2021-06-300001636651ovid:RelatedPartyMember2020-04-012020-06-300001636651us-gaap:EmployeeStockOptionMember2020-06-300001636651us-gaap:RetainedEarningsMember2021-03-310001636651us-gaap:AccumulatedOtherComprehens</w:t>
      </w:r>
      <w:r>
        <w:rPr>
          <w:rFonts w:eastAsia="Times New Roman"/>
          <w:vanish/>
        </w:rPr>
        <w:t>iveIncomeMember2020-01-012020-03-3100016366512020-01-012020-12-3100016366512021-06-3000016366512021-04-012021-06-300001636651ovid:SeriesAConvertiblePreferredStockMember2019-12-310001636651us-gaap:LicenseMember2021-04-012021-06-300001636651ovid:StockOptions</w:t>
      </w:r>
      <w:r>
        <w:rPr>
          <w:rFonts w:eastAsia="Times New Roman"/>
          <w:vanish/>
        </w:rPr>
        <w:t>Member2020-01-012020-06-300001636651us-gaap:AdditionalPaidInCapitalMember2021-06-300001636651ovid:RelatedPartyMember2021-04-012021-06-3000016366512020-03-310001636651ovid:EmployeeStockPurchasePlanMember2021-01-012021-06-300001636651ovid:SeriesAConvertibleP</w:t>
      </w:r>
      <w:r>
        <w:rPr>
          <w:rFonts w:eastAsia="Times New Roman"/>
          <w:vanish/>
        </w:rPr>
        <w:t>referredStockMember2021-01-012021-06-300001636651ovid:NonEmployeeStockOptionsMember2020-06-300001636651ovid:NorthwesternUniversityMembersrt:MaximumMember2016-12-310001636651us-gaap:CommonStockMember2021-06-300001636651ovid:SeriesAConvertiblePreferredStockM</w:t>
      </w:r>
      <w:r>
        <w:rPr>
          <w:rFonts w:eastAsia="Times New Roman"/>
          <w:vanish/>
        </w:rPr>
        <w:t>ember2020-03-310001636651ovid:TwoThousandSeventeenEmployeeStockPurchasePlanMember2020-01-012020-01-010001636651us-gaap:AccumulatedOtherComprehensiveIncomeMember2020-03-310001636651us-gaap:SellingGeneralAndAdministrativeExpensesMember2021-04-012021-06-30000</w:t>
      </w:r>
      <w:r>
        <w:rPr>
          <w:rFonts w:eastAsia="Times New Roman"/>
          <w:vanish/>
        </w:rPr>
        <w:t>1636651ovid:NonEmployeeStockOptionsMember2021-04-012021-06-300001636651ovid:NonEmployeeStockOptionsMember2021-06-3000016366512020-01-012020-03-310001636651ovid:EmployeeStockPurchasePlanMember2021-04-012021-06-300001636651ovid:TwoThousandSeventeenEquityInce</w:t>
      </w:r>
      <w:r>
        <w:rPr>
          <w:rFonts w:eastAsia="Times New Roman"/>
          <w:vanish/>
        </w:rPr>
        <w:t>ntivePlanMember2020-01-012020-01-0100016366512019-02-212019-02-220001636651us-gaap:CommonStockMember2020-12-310001636651us-gaap:LicenseMember2020-04-012020-06-300001636651us-gaap:AdditionalPaidInCapitalMember2020-04-012020-06-300001636651ovid:AngeliniLicen</w:t>
      </w:r>
      <w:r>
        <w:rPr>
          <w:rFonts w:eastAsia="Times New Roman"/>
          <w:vanish/>
        </w:rPr>
        <w:t>seAgreementMemberovid:LicenseAgreementMember2020-07-092020-07-090001636651us-gaap:FairValueInputsLevel2Member2021-06-300001636651ovid:TakedaPharmaceuticalCompanyLimitedMemberus-gaap:CollaborativeArrangementMember2021-03-290001636651us-gaap:RetainedEarnings</w:t>
      </w:r>
      <w:r>
        <w:rPr>
          <w:rFonts w:eastAsia="Times New Roman"/>
          <w:vanish/>
        </w:rPr>
        <w:t>Member2020-06-300001636651ovid:NonEmployeeStockOptionsMember2021-01-012021-06-300001636651us-gaap:AccumulatedOtherComprehensiveIncomeMember2019-12-310001636651us-gaap:ResearchAndDevelopmentExpenseMember2021-01-012021-06-300001636651ovid:LicenseAndCollabora</w:t>
      </w:r>
      <w:r>
        <w:rPr>
          <w:rFonts w:eastAsia="Times New Roman"/>
          <w:vanish/>
        </w:rPr>
        <w:t>tionAgreementMember2021-01-012021-06-30ovid:Investmentxbrli:pureiso4217:USDxbrli:sharesxbrli:sharesovid:Productiso4217:USD</w:t>
      </w:r>
    </w:p>
    <w:p w14:paraId="71E73759" w14:textId="77777777" w:rsidR="00000000" w:rsidRDefault="00A93DA6">
      <w:pPr>
        <w:pStyle w:val="a3"/>
        <w:pBdr>
          <w:bottom w:val="double" w:sz="6" w:space="1" w:color="auto"/>
        </w:pBdr>
        <w:spacing w:before="0" w:beforeAutospacing="0" w:after="0" w:afterAutospacing="0"/>
        <w:rPr>
          <w:sz w:val="20"/>
          <w:szCs w:val="20"/>
        </w:rPr>
      </w:pPr>
      <w:r>
        <w:rPr>
          <w:sz w:val="20"/>
          <w:szCs w:val="20"/>
        </w:rPr>
        <w:t> </w:t>
      </w:r>
    </w:p>
    <w:p w14:paraId="4E433A9B" w14:textId="77777777" w:rsidR="00000000" w:rsidRDefault="00A93DA6">
      <w:pPr>
        <w:pStyle w:val="a3"/>
        <w:spacing w:before="0" w:beforeAutospacing="0" w:after="0" w:afterAutospacing="0"/>
        <w:rPr>
          <w:sz w:val="20"/>
          <w:szCs w:val="20"/>
        </w:rPr>
      </w:pPr>
      <w:r>
        <w:rPr>
          <w:sz w:val="16"/>
          <w:szCs w:val="16"/>
        </w:rPr>
        <w:t> </w:t>
      </w:r>
    </w:p>
    <w:p w14:paraId="042C2E18" w14:textId="77777777" w:rsidR="00000000" w:rsidRDefault="00A93DA6">
      <w:pPr>
        <w:pStyle w:val="a3"/>
        <w:spacing w:before="0" w:beforeAutospacing="0" w:after="0" w:afterAutospacing="0"/>
        <w:jc w:val="center"/>
        <w:rPr>
          <w:sz w:val="20"/>
          <w:szCs w:val="20"/>
        </w:rPr>
      </w:pPr>
      <w:r>
        <w:rPr>
          <w:b/>
          <w:bCs/>
          <w:sz w:val="16"/>
          <w:szCs w:val="16"/>
        </w:rPr>
        <w:t>UNITED STATE</w:t>
      </w:r>
      <w:r>
        <w:rPr>
          <w:b/>
          <w:bCs/>
          <w:sz w:val="16"/>
          <w:szCs w:val="16"/>
        </w:rPr>
        <w:t>S</w:t>
      </w:r>
    </w:p>
    <w:p w14:paraId="2DF103C5" w14:textId="77777777" w:rsidR="00000000" w:rsidRDefault="00A93DA6">
      <w:pPr>
        <w:pStyle w:val="a3"/>
        <w:spacing w:before="0" w:beforeAutospacing="0" w:after="0" w:afterAutospacing="0"/>
        <w:jc w:val="center"/>
        <w:rPr>
          <w:sz w:val="20"/>
          <w:szCs w:val="20"/>
        </w:rPr>
      </w:pPr>
      <w:r>
        <w:rPr>
          <w:b/>
          <w:bCs/>
          <w:sz w:val="16"/>
          <w:szCs w:val="16"/>
        </w:rPr>
        <w:t>SECURITIES AND EXCHANGE COMMISSIO</w:t>
      </w:r>
      <w:r>
        <w:rPr>
          <w:b/>
          <w:bCs/>
          <w:sz w:val="16"/>
          <w:szCs w:val="16"/>
        </w:rPr>
        <w:t>N</w:t>
      </w:r>
    </w:p>
    <w:p w14:paraId="122A6720" w14:textId="77777777" w:rsidR="00000000" w:rsidRDefault="00A93DA6">
      <w:pPr>
        <w:pStyle w:val="a3"/>
        <w:spacing w:before="0" w:beforeAutospacing="0" w:after="0" w:afterAutospacing="0"/>
        <w:jc w:val="center"/>
        <w:rPr>
          <w:sz w:val="20"/>
          <w:szCs w:val="20"/>
        </w:rPr>
      </w:pPr>
      <w:r>
        <w:rPr>
          <w:b/>
          <w:bCs/>
          <w:sz w:val="16"/>
          <w:szCs w:val="16"/>
        </w:rPr>
        <w:t>WASHINGTON, DC 2054</w:t>
      </w:r>
      <w:r>
        <w:rPr>
          <w:b/>
          <w:bCs/>
          <w:sz w:val="16"/>
          <w:szCs w:val="16"/>
        </w:rPr>
        <w:t>9</w:t>
      </w:r>
    </w:p>
    <w:p w14:paraId="7FC2DFD5" w14:textId="77777777" w:rsidR="00000000" w:rsidRDefault="00A93DA6">
      <w:pPr>
        <w:pStyle w:val="a3"/>
        <w:pBdr>
          <w:bottom w:val="single" w:sz="4" w:space="1" w:color="auto"/>
        </w:pBdr>
        <w:spacing w:before="0" w:beforeAutospacing="0" w:after="0" w:afterAutospacing="0"/>
        <w:ind w:left="4762" w:right="4762"/>
        <w:jc w:val="center"/>
        <w:rPr>
          <w:sz w:val="20"/>
          <w:szCs w:val="20"/>
        </w:rPr>
      </w:pPr>
      <w:r>
        <w:rPr>
          <w:sz w:val="16"/>
          <w:szCs w:val="16"/>
        </w:rPr>
        <w:t> </w:t>
      </w:r>
    </w:p>
    <w:p w14:paraId="7211EAD5" w14:textId="77777777" w:rsidR="00000000" w:rsidRDefault="00A93DA6">
      <w:pPr>
        <w:pStyle w:val="a3"/>
        <w:spacing w:before="120" w:beforeAutospacing="0" w:after="0" w:afterAutospacing="0"/>
        <w:jc w:val="center"/>
        <w:rPr>
          <w:sz w:val="20"/>
          <w:szCs w:val="20"/>
        </w:rPr>
      </w:pPr>
      <w:r>
        <w:rPr>
          <w:b/>
          <w:bCs/>
          <w:sz w:val="16"/>
          <w:szCs w:val="16"/>
        </w:rPr>
        <w:t>FORM</w:t>
      </w:r>
      <w:r>
        <w:rPr>
          <w:b/>
          <w:bCs/>
          <w:sz w:val="16"/>
          <w:szCs w:val="16"/>
        </w:rPr>
        <w:t xml:space="preserve"> </w:t>
      </w:r>
      <w:r>
        <w:rPr>
          <w:b/>
          <w:bCs/>
          <w:sz w:val="16"/>
          <w:szCs w:val="16"/>
        </w:rPr>
        <w:t>10-</w:t>
      </w:r>
      <w:r>
        <w:rPr>
          <w:b/>
          <w:bCs/>
          <w:sz w:val="16"/>
          <w:szCs w:val="16"/>
        </w:rPr>
        <w:t>Q</w:t>
      </w:r>
    </w:p>
    <w:p w14:paraId="346AE258" w14:textId="77777777" w:rsidR="00000000" w:rsidRDefault="00A93DA6">
      <w:pPr>
        <w:pStyle w:val="a3"/>
        <w:pBdr>
          <w:bottom w:val="single" w:sz="4" w:space="1" w:color="auto"/>
        </w:pBdr>
        <w:spacing w:before="0" w:beforeAutospacing="0" w:after="0" w:afterAutospacing="0"/>
        <w:ind w:left="4762" w:right="4762"/>
        <w:jc w:val="center"/>
        <w:rPr>
          <w:sz w:val="20"/>
          <w:szCs w:val="20"/>
        </w:rPr>
      </w:pPr>
      <w:r>
        <w:rPr>
          <w:sz w:val="16"/>
          <w:szCs w:val="16"/>
        </w:rPr>
        <w:t> </w:t>
      </w:r>
    </w:p>
    <w:p w14:paraId="037A1247" w14:textId="77777777" w:rsidR="00000000" w:rsidRDefault="00A93DA6">
      <w:pPr>
        <w:pStyle w:val="a3"/>
        <w:spacing w:before="120" w:beforeAutospacing="0" w:after="0" w:afterAutospacing="0"/>
        <w:rPr>
          <w:sz w:val="20"/>
          <w:szCs w:val="20"/>
        </w:rPr>
      </w:pPr>
      <w:r>
        <w:rPr>
          <w:b/>
          <w:bCs/>
          <w:sz w:val="16"/>
          <w:szCs w:val="16"/>
        </w:rPr>
        <w:t>(Mark One</w:t>
      </w:r>
      <w:r>
        <w:rPr>
          <w:b/>
          <w:bCs/>
          <w:sz w:val="16"/>
          <w:szCs w:val="16"/>
        </w:rPr>
        <w:t>)</w:t>
      </w:r>
    </w:p>
    <w:p w14:paraId="7D1BEC21" w14:textId="77777777" w:rsidR="00000000" w:rsidRDefault="00A93DA6">
      <w:pPr>
        <w:pStyle w:val="a3"/>
        <w:spacing w:before="0" w:beforeAutospacing="0" w:after="0" w:afterAutospacing="0"/>
        <w:rPr>
          <w:sz w:val="20"/>
          <w:szCs w:val="20"/>
        </w:rPr>
      </w:pPr>
      <w:r>
        <w:rPr>
          <w:sz w:val="16"/>
          <w:szCs w:val="16"/>
        </w:rPr>
        <w:t> </w:t>
      </w:r>
    </w:p>
    <w:p w14:paraId="333EB2FD" w14:textId="77777777" w:rsidR="00000000" w:rsidRDefault="00A93DA6">
      <w:pPr>
        <w:pStyle w:val="a3"/>
        <w:spacing w:before="0" w:beforeAutospacing="0" w:after="0" w:afterAutospacing="0"/>
        <w:ind w:hanging="581"/>
        <w:rPr>
          <w:sz w:val="20"/>
          <w:szCs w:val="20"/>
        </w:rPr>
      </w:pPr>
      <w:r>
        <w:rPr>
          <w:rFonts w:ascii="Segoe UI Symbol" w:hAnsi="Segoe UI Symbol" w:cs="Segoe UI Symbol"/>
          <w:b/>
          <w:bCs/>
          <w:sz w:val="16"/>
          <w:szCs w:val="16"/>
        </w:rPr>
        <w:t>☒</w:t>
      </w:r>
      <w:r>
        <w:rPr>
          <w:b/>
          <w:bCs/>
          <w:sz w:val="16"/>
          <w:szCs w:val="16"/>
        </w:rPr>
        <w:t xml:space="preserve"> QUARTERLY REPORT PURSUANT TO S</w:t>
      </w:r>
      <w:r>
        <w:rPr>
          <w:b/>
          <w:bCs/>
          <w:sz w:val="16"/>
          <w:szCs w:val="16"/>
        </w:rPr>
        <w:t>ECTION 13 OR 15(d) OF THE SECURITIES EXCHANGE ACT OF 193</w:t>
      </w:r>
      <w:r>
        <w:rPr>
          <w:b/>
          <w:bCs/>
          <w:sz w:val="16"/>
          <w:szCs w:val="16"/>
        </w:rPr>
        <w:t>4</w:t>
      </w:r>
    </w:p>
    <w:p w14:paraId="07655746" w14:textId="77777777" w:rsidR="00000000" w:rsidRDefault="00A93DA6">
      <w:pPr>
        <w:pStyle w:val="a3"/>
        <w:spacing w:before="80" w:beforeAutospacing="0" w:after="0" w:afterAutospacing="0"/>
        <w:jc w:val="center"/>
        <w:rPr>
          <w:sz w:val="20"/>
          <w:szCs w:val="20"/>
        </w:rPr>
      </w:pPr>
      <w:r>
        <w:rPr>
          <w:b/>
          <w:bCs/>
          <w:sz w:val="16"/>
          <w:szCs w:val="16"/>
        </w:rPr>
        <w:t>For the quarterly period ended</w:t>
      </w:r>
      <w:r>
        <w:rPr>
          <w:b/>
          <w:bCs/>
          <w:sz w:val="16"/>
          <w:szCs w:val="16"/>
        </w:rPr>
        <w:t xml:space="preserve"> </w:t>
      </w:r>
      <w:r>
        <w:rPr>
          <w:b/>
          <w:bCs/>
          <w:sz w:val="16"/>
          <w:szCs w:val="16"/>
        </w:rPr>
        <w:t>June 30,</w:t>
      </w:r>
      <w:r>
        <w:rPr>
          <w:b/>
          <w:bCs/>
          <w:sz w:val="16"/>
          <w:szCs w:val="16"/>
        </w:rPr>
        <w:t xml:space="preserve"> </w:t>
      </w:r>
      <w:r>
        <w:rPr>
          <w:b/>
          <w:bCs/>
          <w:sz w:val="16"/>
          <w:szCs w:val="16"/>
        </w:rPr>
        <w:t>202</w:t>
      </w:r>
      <w:r>
        <w:rPr>
          <w:b/>
          <w:bCs/>
          <w:sz w:val="16"/>
          <w:szCs w:val="16"/>
        </w:rPr>
        <w:t>1</w:t>
      </w:r>
    </w:p>
    <w:p w14:paraId="55D1D738" w14:textId="77777777" w:rsidR="00000000" w:rsidRDefault="00A93DA6">
      <w:pPr>
        <w:pStyle w:val="a3"/>
        <w:spacing w:before="80" w:beforeAutospacing="0" w:after="0" w:afterAutospacing="0"/>
        <w:jc w:val="center"/>
        <w:rPr>
          <w:sz w:val="20"/>
          <w:szCs w:val="20"/>
        </w:rPr>
      </w:pPr>
      <w:r>
        <w:rPr>
          <w:b/>
          <w:bCs/>
          <w:sz w:val="16"/>
          <w:szCs w:val="16"/>
        </w:rPr>
        <w:t>O</w:t>
      </w:r>
      <w:r>
        <w:rPr>
          <w:b/>
          <w:bCs/>
          <w:sz w:val="16"/>
          <w:szCs w:val="16"/>
        </w:rPr>
        <w:t>R</w:t>
      </w:r>
    </w:p>
    <w:p w14:paraId="6E3A616C" w14:textId="77777777" w:rsidR="00000000" w:rsidRDefault="00A93DA6">
      <w:pPr>
        <w:pStyle w:val="a3"/>
        <w:spacing w:before="80" w:beforeAutospacing="0" w:after="0" w:afterAutospacing="0"/>
        <w:ind w:hanging="581"/>
        <w:rPr>
          <w:sz w:val="20"/>
          <w:szCs w:val="20"/>
        </w:rPr>
      </w:pPr>
      <w:r>
        <w:rPr>
          <w:rFonts w:ascii="Segoe UI Symbol" w:hAnsi="Segoe UI Symbol" w:cs="Segoe UI Symbol"/>
          <w:b/>
          <w:bCs/>
          <w:sz w:val="16"/>
          <w:szCs w:val="16"/>
        </w:rPr>
        <w:t>☐</w:t>
      </w:r>
      <w:r>
        <w:rPr>
          <w:b/>
          <w:bCs/>
          <w:sz w:val="16"/>
          <w:szCs w:val="16"/>
        </w:rPr>
        <w:t xml:space="preserve"> TRANSITION REPORT PURSUANT TO SECTION 13 OR 15(d) OF THE SECURITIES EXCHANGE ACT OF 193</w:t>
      </w:r>
      <w:r>
        <w:rPr>
          <w:b/>
          <w:bCs/>
          <w:sz w:val="16"/>
          <w:szCs w:val="16"/>
        </w:rPr>
        <w:t>4</w:t>
      </w:r>
    </w:p>
    <w:p w14:paraId="50B86385" w14:textId="77777777" w:rsidR="00000000" w:rsidRDefault="00A93DA6">
      <w:pPr>
        <w:pStyle w:val="a3"/>
        <w:spacing w:before="120" w:beforeAutospacing="0" w:after="0" w:afterAutospacing="0"/>
        <w:jc w:val="center"/>
        <w:rPr>
          <w:sz w:val="20"/>
          <w:szCs w:val="20"/>
        </w:rPr>
      </w:pPr>
      <w:r>
        <w:rPr>
          <w:b/>
          <w:bCs/>
          <w:sz w:val="16"/>
          <w:szCs w:val="16"/>
        </w:rPr>
        <w:t>For the transition period from ______________________ to _____________________</w:t>
      </w:r>
      <w:r>
        <w:rPr>
          <w:b/>
          <w:bCs/>
          <w:sz w:val="16"/>
          <w:szCs w:val="16"/>
        </w:rPr>
        <w:t>_</w:t>
      </w:r>
    </w:p>
    <w:p w14:paraId="4CCEC5C0" w14:textId="77777777" w:rsidR="00000000" w:rsidRDefault="00A93DA6">
      <w:pPr>
        <w:pStyle w:val="a3"/>
        <w:spacing w:before="120" w:beforeAutospacing="0" w:after="0" w:afterAutospacing="0"/>
        <w:jc w:val="center"/>
        <w:rPr>
          <w:sz w:val="20"/>
          <w:szCs w:val="20"/>
        </w:rPr>
      </w:pPr>
      <w:r>
        <w:rPr>
          <w:b/>
          <w:bCs/>
          <w:sz w:val="16"/>
          <w:szCs w:val="16"/>
        </w:rPr>
        <w:t>Commission File Number:</w:t>
      </w:r>
      <w:r>
        <w:rPr>
          <w:b/>
          <w:bCs/>
          <w:sz w:val="16"/>
          <w:szCs w:val="16"/>
        </w:rPr>
        <w:t xml:space="preserve"> </w:t>
      </w:r>
      <w:r>
        <w:rPr>
          <w:b/>
          <w:bCs/>
          <w:sz w:val="16"/>
          <w:szCs w:val="16"/>
        </w:rPr>
        <w:t>001-3808</w:t>
      </w:r>
      <w:r>
        <w:rPr>
          <w:b/>
          <w:bCs/>
          <w:sz w:val="16"/>
          <w:szCs w:val="16"/>
        </w:rPr>
        <w:t>5</w:t>
      </w:r>
    </w:p>
    <w:p w14:paraId="338527D3" w14:textId="77777777" w:rsidR="00000000" w:rsidRDefault="00A93DA6">
      <w:pPr>
        <w:pStyle w:val="a3"/>
        <w:pBdr>
          <w:bottom w:val="single" w:sz="4" w:space="1" w:color="auto"/>
        </w:pBdr>
        <w:spacing w:before="0" w:beforeAutospacing="0" w:after="0" w:afterAutospacing="0"/>
        <w:ind w:left="4762" w:right="4762"/>
        <w:jc w:val="center"/>
        <w:rPr>
          <w:sz w:val="20"/>
          <w:szCs w:val="20"/>
        </w:rPr>
      </w:pPr>
      <w:r>
        <w:rPr>
          <w:sz w:val="16"/>
          <w:szCs w:val="16"/>
        </w:rPr>
        <w:t> </w:t>
      </w:r>
    </w:p>
    <w:p w14:paraId="165591A9" w14:textId="77777777" w:rsidR="00000000" w:rsidRDefault="00A93DA6">
      <w:pPr>
        <w:pStyle w:val="a3"/>
        <w:spacing w:before="120" w:beforeAutospacing="0" w:after="0" w:afterAutospacing="0"/>
        <w:jc w:val="center"/>
        <w:rPr>
          <w:sz w:val="20"/>
          <w:szCs w:val="20"/>
        </w:rPr>
      </w:pPr>
      <w:r>
        <w:rPr>
          <w:b/>
          <w:bCs/>
          <w:sz w:val="48"/>
          <w:szCs w:val="48"/>
        </w:rPr>
        <w:t>Ovid Therapeutics Inc</w:t>
      </w:r>
      <w:r>
        <w:rPr>
          <w:b/>
          <w:bCs/>
          <w:sz w:val="48"/>
          <w:szCs w:val="48"/>
        </w:rPr>
        <w:t>.</w:t>
      </w:r>
    </w:p>
    <w:p w14:paraId="6BC1C939" w14:textId="77777777" w:rsidR="00000000" w:rsidRDefault="00A93DA6">
      <w:pPr>
        <w:pStyle w:val="a3"/>
        <w:spacing w:before="0" w:beforeAutospacing="0" w:after="0" w:afterAutospacing="0"/>
        <w:jc w:val="center"/>
        <w:rPr>
          <w:sz w:val="20"/>
          <w:szCs w:val="20"/>
        </w:rPr>
      </w:pPr>
      <w:r>
        <w:rPr>
          <w:b/>
          <w:bCs/>
          <w:sz w:val="16"/>
          <w:szCs w:val="16"/>
        </w:rPr>
        <w:t>(Exact Name of Registrant as Specified in its Charter</w:t>
      </w:r>
      <w:r>
        <w:rPr>
          <w:b/>
          <w:bCs/>
          <w:sz w:val="16"/>
          <w:szCs w:val="16"/>
        </w:rPr>
        <w:t>)</w:t>
      </w:r>
    </w:p>
    <w:p w14:paraId="04517ED4" w14:textId="77777777" w:rsidR="00000000" w:rsidRDefault="00A93DA6">
      <w:pPr>
        <w:pStyle w:val="a3"/>
        <w:pBdr>
          <w:bottom w:val="single" w:sz="4" w:space="1" w:color="auto"/>
        </w:pBdr>
        <w:spacing w:before="0" w:beforeAutospacing="0" w:after="0" w:afterAutospacing="0"/>
        <w:ind w:left="4762" w:right="4762"/>
        <w:jc w:val="center"/>
        <w:rPr>
          <w:sz w:val="20"/>
          <w:szCs w:val="20"/>
        </w:rPr>
      </w:pPr>
      <w:r>
        <w:rPr>
          <w:sz w:val="16"/>
          <w:szCs w:val="16"/>
        </w:rPr>
        <w:t> </w:t>
      </w:r>
    </w:p>
    <w:p w14:paraId="457B4CE1" w14:textId="77777777" w:rsidR="00000000" w:rsidRDefault="00A93DA6">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0"/>
        <w:gridCol w:w="153"/>
        <w:gridCol w:w="152"/>
        <w:gridCol w:w="4061"/>
      </w:tblGrid>
      <w:tr w:rsidR="00000000" w14:paraId="76AF85B0" w14:textId="77777777">
        <w:trPr>
          <w:tblCellSpacing w:w="15" w:type="dxa"/>
        </w:trPr>
        <w:tc>
          <w:tcPr>
            <w:tcW w:w="2387" w:type="pct"/>
            <w:vAlign w:val="center"/>
            <w:hideMark/>
          </w:tcPr>
          <w:p w14:paraId="2641209E" w14:textId="77777777" w:rsidR="00000000" w:rsidRDefault="00A93DA6">
            <w:pPr>
              <w:rPr>
                <w:sz w:val="20"/>
                <w:szCs w:val="20"/>
              </w:rPr>
            </w:pPr>
          </w:p>
        </w:tc>
        <w:tc>
          <w:tcPr>
            <w:tcW w:w="75" w:type="pct"/>
            <w:vAlign w:val="center"/>
            <w:hideMark/>
          </w:tcPr>
          <w:p w14:paraId="2B8D0ED0" w14:textId="77777777" w:rsidR="00000000" w:rsidRDefault="00A93DA6">
            <w:pPr>
              <w:rPr>
                <w:rFonts w:eastAsia="Times New Roman"/>
                <w:sz w:val="20"/>
                <w:szCs w:val="20"/>
              </w:rPr>
            </w:pPr>
          </w:p>
        </w:tc>
        <w:tc>
          <w:tcPr>
            <w:tcW w:w="75" w:type="pct"/>
            <w:vAlign w:val="center"/>
            <w:hideMark/>
          </w:tcPr>
          <w:p w14:paraId="5D7E0AFE" w14:textId="77777777" w:rsidR="00000000" w:rsidRDefault="00A93DA6">
            <w:pPr>
              <w:rPr>
                <w:rFonts w:eastAsia="Times New Roman"/>
                <w:sz w:val="20"/>
                <w:szCs w:val="20"/>
              </w:rPr>
            </w:pPr>
          </w:p>
        </w:tc>
        <w:tc>
          <w:tcPr>
            <w:tcW w:w="2462" w:type="pct"/>
            <w:vAlign w:val="center"/>
            <w:hideMark/>
          </w:tcPr>
          <w:p w14:paraId="47788C69" w14:textId="77777777" w:rsidR="00000000" w:rsidRDefault="00A93DA6">
            <w:pPr>
              <w:rPr>
                <w:rFonts w:eastAsia="Times New Roman"/>
                <w:sz w:val="20"/>
                <w:szCs w:val="20"/>
              </w:rPr>
            </w:pPr>
          </w:p>
        </w:tc>
      </w:tr>
      <w:tr w:rsidR="00000000" w14:paraId="6F2097E5" w14:textId="77777777">
        <w:trPr>
          <w:trHeight w:val="160"/>
          <w:tblCellSpacing w:w="15" w:type="dxa"/>
        </w:trPr>
        <w:tc>
          <w:tcPr>
            <w:tcW w:w="0" w:type="auto"/>
            <w:hideMark/>
          </w:tcPr>
          <w:p w14:paraId="46A8A035" w14:textId="77777777" w:rsidR="00000000" w:rsidRDefault="00A93DA6">
            <w:pPr>
              <w:pStyle w:val="a3"/>
              <w:spacing w:before="0" w:beforeAutospacing="0" w:after="0" w:afterAutospacing="0"/>
              <w:ind w:right="9"/>
              <w:jc w:val="center"/>
              <w:rPr>
                <w:sz w:val="20"/>
                <w:szCs w:val="20"/>
              </w:rPr>
            </w:pPr>
            <w:r>
              <w:rPr>
                <w:b/>
                <w:bCs/>
                <w:sz w:val="16"/>
                <w:szCs w:val="16"/>
              </w:rPr>
              <w:t>Delawar</w:t>
            </w:r>
            <w:r>
              <w:rPr>
                <w:b/>
                <w:bCs/>
                <w:sz w:val="16"/>
                <w:szCs w:val="16"/>
              </w:rPr>
              <w:t>e</w:t>
            </w:r>
          </w:p>
        </w:tc>
        <w:tc>
          <w:tcPr>
            <w:tcW w:w="0" w:type="auto"/>
            <w:vAlign w:val="bottom"/>
            <w:hideMark/>
          </w:tcPr>
          <w:p w14:paraId="4E16E10D"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5EC49AB8" w14:textId="77777777" w:rsidR="00000000" w:rsidRDefault="00A93DA6">
            <w:pPr>
              <w:pStyle w:val="a3"/>
              <w:spacing w:before="0" w:beforeAutospacing="0" w:after="0" w:afterAutospacing="0"/>
              <w:ind w:right="9"/>
              <w:rPr>
                <w:sz w:val="20"/>
                <w:szCs w:val="20"/>
              </w:rPr>
            </w:pPr>
            <w:r>
              <w:rPr>
                <w:sz w:val="16"/>
                <w:szCs w:val="16"/>
              </w:rPr>
              <w:t> </w:t>
            </w:r>
          </w:p>
        </w:tc>
        <w:tc>
          <w:tcPr>
            <w:tcW w:w="0" w:type="auto"/>
            <w:hideMark/>
          </w:tcPr>
          <w:p w14:paraId="37706D5F" w14:textId="77777777" w:rsidR="00000000" w:rsidRDefault="00A93DA6">
            <w:pPr>
              <w:pStyle w:val="a3"/>
              <w:spacing w:before="0" w:beforeAutospacing="0" w:after="0" w:afterAutospacing="0"/>
              <w:ind w:right="9"/>
              <w:jc w:val="center"/>
              <w:rPr>
                <w:sz w:val="20"/>
                <w:szCs w:val="20"/>
              </w:rPr>
            </w:pPr>
            <w:r>
              <w:rPr>
                <w:b/>
                <w:bCs/>
                <w:sz w:val="16"/>
                <w:szCs w:val="16"/>
              </w:rPr>
              <w:t>46-527089</w:t>
            </w:r>
            <w:r>
              <w:rPr>
                <w:b/>
                <w:bCs/>
                <w:sz w:val="16"/>
                <w:szCs w:val="16"/>
              </w:rPr>
              <w:t>5</w:t>
            </w:r>
          </w:p>
        </w:tc>
      </w:tr>
      <w:tr w:rsidR="00000000" w14:paraId="26F72BC4" w14:textId="77777777">
        <w:trPr>
          <w:trHeight w:val="160"/>
          <w:tblCellSpacing w:w="15" w:type="dxa"/>
        </w:trPr>
        <w:tc>
          <w:tcPr>
            <w:tcW w:w="0" w:type="auto"/>
            <w:hideMark/>
          </w:tcPr>
          <w:p w14:paraId="507029D8" w14:textId="77777777" w:rsidR="00000000" w:rsidRDefault="00A93DA6">
            <w:pPr>
              <w:pStyle w:val="a3"/>
              <w:spacing w:before="0" w:beforeAutospacing="0" w:after="0" w:afterAutospacing="0"/>
              <w:ind w:right="9"/>
              <w:jc w:val="center"/>
              <w:rPr>
                <w:sz w:val="20"/>
                <w:szCs w:val="20"/>
              </w:rPr>
            </w:pPr>
            <w:r>
              <w:rPr>
                <w:b/>
                <w:bCs/>
                <w:sz w:val="16"/>
                <w:szCs w:val="16"/>
              </w:rPr>
              <w:t>(State or Other Jurisdiction o</w:t>
            </w:r>
            <w:r>
              <w:rPr>
                <w:b/>
                <w:bCs/>
                <w:sz w:val="16"/>
                <w:szCs w:val="16"/>
              </w:rPr>
              <w:t>f</w:t>
            </w:r>
          </w:p>
          <w:p w14:paraId="7A0234D5" w14:textId="77777777" w:rsidR="00000000" w:rsidRDefault="00A93DA6">
            <w:pPr>
              <w:pStyle w:val="a3"/>
              <w:spacing w:before="0" w:beforeAutospacing="0" w:after="0" w:afterAutospacing="0"/>
              <w:ind w:right="9"/>
              <w:jc w:val="center"/>
              <w:rPr>
                <w:sz w:val="20"/>
                <w:szCs w:val="20"/>
              </w:rPr>
            </w:pPr>
            <w:r>
              <w:rPr>
                <w:b/>
                <w:bCs/>
                <w:sz w:val="16"/>
                <w:szCs w:val="16"/>
              </w:rPr>
              <w:t>Incorporation or Organization</w:t>
            </w:r>
            <w:r>
              <w:rPr>
                <w:b/>
                <w:bCs/>
                <w:sz w:val="16"/>
                <w:szCs w:val="16"/>
              </w:rPr>
              <w:t>)</w:t>
            </w:r>
          </w:p>
        </w:tc>
        <w:tc>
          <w:tcPr>
            <w:tcW w:w="0" w:type="auto"/>
            <w:vAlign w:val="bottom"/>
            <w:hideMark/>
          </w:tcPr>
          <w:p w14:paraId="41B1C8C3"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5C6FC491" w14:textId="77777777" w:rsidR="00000000" w:rsidRDefault="00A93DA6">
            <w:pPr>
              <w:pStyle w:val="a3"/>
              <w:spacing w:before="0" w:beforeAutospacing="0" w:after="0" w:afterAutospacing="0"/>
              <w:ind w:right="9"/>
              <w:rPr>
                <w:sz w:val="20"/>
                <w:szCs w:val="20"/>
              </w:rPr>
            </w:pPr>
            <w:r>
              <w:rPr>
                <w:sz w:val="16"/>
                <w:szCs w:val="16"/>
              </w:rPr>
              <w:t> </w:t>
            </w:r>
          </w:p>
        </w:tc>
        <w:tc>
          <w:tcPr>
            <w:tcW w:w="0" w:type="auto"/>
            <w:hideMark/>
          </w:tcPr>
          <w:p w14:paraId="46D4E5D0" w14:textId="77777777" w:rsidR="00000000" w:rsidRDefault="00A93DA6">
            <w:pPr>
              <w:pStyle w:val="a3"/>
              <w:spacing w:before="0" w:beforeAutospacing="0" w:after="0" w:afterAutospacing="0"/>
              <w:ind w:right="9"/>
              <w:jc w:val="center"/>
              <w:rPr>
                <w:sz w:val="20"/>
                <w:szCs w:val="20"/>
              </w:rPr>
            </w:pPr>
            <w:r>
              <w:rPr>
                <w:b/>
                <w:bCs/>
                <w:sz w:val="16"/>
                <w:szCs w:val="16"/>
              </w:rPr>
              <w:t>(I.R.S. Employe</w:t>
            </w:r>
            <w:r>
              <w:rPr>
                <w:b/>
                <w:bCs/>
                <w:sz w:val="16"/>
                <w:szCs w:val="16"/>
              </w:rPr>
              <w:t>r</w:t>
            </w:r>
          </w:p>
          <w:p w14:paraId="70812F0E" w14:textId="77777777" w:rsidR="00000000" w:rsidRDefault="00A93DA6">
            <w:pPr>
              <w:pStyle w:val="a3"/>
              <w:spacing w:before="0" w:beforeAutospacing="0" w:after="0" w:afterAutospacing="0"/>
              <w:ind w:right="9"/>
              <w:jc w:val="center"/>
              <w:rPr>
                <w:sz w:val="20"/>
                <w:szCs w:val="20"/>
              </w:rPr>
            </w:pPr>
            <w:r>
              <w:rPr>
                <w:b/>
                <w:bCs/>
                <w:sz w:val="16"/>
                <w:szCs w:val="16"/>
              </w:rPr>
              <w:t>Identification Number</w:t>
            </w:r>
            <w:r>
              <w:rPr>
                <w:b/>
                <w:bCs/>
                <w:sz w:val="16"/>
                <w:szCs w:val="16"/>
              </w:rPr>
              <w:t>)</w:t>
            </w:r>
          </w:p>
        </w:tc>
      </w:tr>
    </w:tbl>
    <w:p w14:paraId="7356C575" w14:textId="77777777" w:rsidR="00000000" w:rsidRDefault="00A93DA6">
      <w:pPr>
        <w:pStyle w:val="a3"/>
        <w:spacing w:before="0" w:beforeAutospacing="0" w:after="0" w:afterAutospacing="0"/>
        <w:jc w:val="center"/>
        <w:rPr>
          <w:sz w:val="20"/>
          <w:szCs w:val="20"/>
        </w:rPr>
      </w:pPr>
      <w:r>
        <w:rPr>
          <w:sz w:val="16"/>
          <w:szCs w:val="16"/>
        </w:rPr>
        <w:t> </w:t>
      </w:r>
    </w:p>
    <w:p w14:paraId="62E20FBD" w14:textId="77777777" w:rsidR="00000000" w:rsidRDefault="00A93DA6">
      <w:pPr>
        <w:pStyle w:val="a3"/>
        <w:spacing w:before="0" w:beforeAutospacing="0" w:after="0" w:afterAutospacing="0"/>
        <w:jc w:val="center"/>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14:paraId="3AC34CF3" w14:textId="77777777">
        <w:trPr>
          <w:tblCellSpacing w:w="15" w:type="dxa"/>
        </w:trPr>
        <w:tc>
          <w:tcPr>
            <w:tcW w:w="2500" w:type="pct"/>
            <w:vAlign w:val="center"/>
            <w:hideMark/>
          </w:tcPr>
          <w:p w14:paraId="1582B7C7" w14:textId="77777777" w:rsidR="00000000" w:rsidRDefault="00A93DA6">
            <w:pPr>
              <w:rPr>
                <w:sz w:val="20"/>
                <w:szCs w:val="20"/>
              </w:rPr>
            </w:pPr>
          </w:p>
        </w:tc>
        <w:tc>
          <w:tcPr>
            <w:tcW w:w="2500" w:type="pct"/>
            <w:vAlign w:val="center"/>
            <w:hideMark/>
          </w:tcPr>
          <w:p w14:paraId="52D11945" w14:textId="77777777" w:rsidR="00000000" w:rsidRDefault="00A93DA6">
            <w:pPr>
              <w:rPr>
                <w:rFonts w:eastAsia="Times New Roman"/>
                <w:sz w:val="20"/>
                <w:szCs w:val="20"/>
              </w:rPr>
            </w:pPr>
          </w:p>
        </w:tc>
      </w:tr>
      <w:tr w:rsidR="00000000" w14:paraId="0AF2ADAA" w14:textId="77777777">
        <w:trPr>
          <w:trHeight w:val="200"/>
          <w:tblCellSpacing w:w="15" w:type="dxa"/>
        </w:trPr>
        <w:tc>
          <w:tcPr>
            <w:tcW w:w="0" w:type="auto"/>
            <w:tcMar>
              <w:top w:w="15" w:type="dxa"/>
              <w:left w:w="15" w:type="dxa"/>
              <w:bottom w:w="15" w:type="dxa"/>
              <w:right w:w="14" w:type="dxa"/>
            </w:tcMar>
            <w:vAlign w:val="bottom"/>
            <w:hideMark/>
          </w:tcPr>
          <w:p w14:paraId="716BDACB" w14:textId="77777777" w:rsidR="00000000" w:rsidRDefault="00A93DA6">
            <w:pPr>
              <w:pStyle w:val="a3"/>
              <w:spacing w:before="0" w:beforeAutospacing="0" w:after="15" w:afterAutospacing="0"/>
              <w:jc w:val="center"/>
              <w:rPr>
                <w:sz w:val="20"/>
                <w:szCs w:val="20"/>
              </w:rPr>
            </w:pPr>
            <w:r>
              <w:rPr>
                <w:b/>
                <w:bCs/>
                <w:sz w:val="20"/>
                <w:szCs w:val="20"/>
              </w:rPr>
              <w:t>1460 Broadwa</w:t>
            </w:r>
            <w:r>
              <w:rPr>
                <w:b/>
                <w:bCs/>
                <w:sz w:val="20"/>
                <w:szCs w:val="20"/>
              </w:rPr>
              <w:t>y</w:t>
            </w:r>
            <w:r>
              <w:rPr>
                <w:b/>
                <w:bCs/>
                <w:sz w:val="20"/>
                <w:szCs w:val="20"/>
              </w:rPr>
              <w:t>,</w:t>
            </w:r>
            <w:r>
              <w:rPr>
                <w:b/>
                <w:bCs/>
                <w:sz w:val="20"/>
                <w:szCs w:val="20"/>
              </w:rPr>
              <w:t xml:space="preserve"> </w:t>
            </w:r>
            <w:r>
              <w:rPr>
                <w:b/>
                <w:bCs/>
                <w:sz w:val="20"/>
                <w:szCs w:val="20"/>
              </w:rPr>
              <w:t>Suite 1504</w:t>
            </w:r>
            <w:r>
              <w:rPr>
                <w:b/>
                <w:bCs/>
                <w:sz w:val="20"/>
                <w:szCs w:val="20"/>
              </w:rPr>
              <w:t>4</w:t>
            </w:r>
          </w:p>
          <w:p w14:paraId="51B599C0" w14:textId="77777777" w:rsidR="00000000" w:rsidRDefault="00A93DA6">
            <w:pPr>
              <w:pStyle w:val="a3"/>
              <w:spacing w:before="0" w:beforeAutospacing="0" w:after="15" w:afterAutospacing="0"/>
              <w:jc w:val="center"/>
              <w:rPr>
                <w:sz w:val="20"/>
                <w:szCs w:val="20"/>
              </w:rPr>
            </w:pPr>
            <w:r>
              <w:rPr>
                <w:b/>
                <w:bCs/>
                <w:sz w:val="20"/>
                <w:szCs w:val="20"/>
              </w:rPr>
              <w:t>New Yor</w:t>
            </w:r>
            <w:r>
              <w:rPr>
                <w:b/>
                <w:bCs/>
                <w:sz w:val="20"/>
                <w:szCs w:val="20"/>
              </w:rPr>
              <w:t>k</w:t>
            </w:r>
            <w:r>
              <w:rPr>
                <w:b/>
                <w:bCs/>
                <w:sz w:val="20"/>
                <w:szCs w:val="20"/>
              </w:rPr>
              <w:t>,</w:t>
            </w:r>
            <w:r>
              <w:rPr>
                <w:b/>
                <w:bCs/>
                <w:sz w:val="20"/>
                <w:szCs w:val="20"/>
              </w:rPr>
              <w:t xml:space="preserve"> </w:t>
            </w:r>
            <w:r>
              <w:rPr>
                <w:b/>
                <w:bCs/>
                <w:sz w:val="20"/>
                <w:szCs w:val="20"/>
              </w:rPr>
              <w:t>New Yor</w:t>
            </w:r>
            <w:r>
              <w:rPr>
                <w:b/>
                <w:bCs/>
                <w:sz w:val="20"/>
                <w:szCs w:val="20"/>
              </w:rPr>
              <w:t>k</w:t>
            </w:r>
            <w:r>
              <w:rPr>
                <w:b/>
                <w:bCs/>
                <w:sz w:val="20"/>
                <w:szCs w:val="20"/>
              </w:rPr>
              <w:t xml:space="preserve"> </w:t>
            </w:r>
          </w:p>
        </w:tc>
        <w:tc>
          <w:tcPr>
            <w:tcW w:w="0" w:type="auto"/>
            <w:tcMar>
              <w:top w:w="15" w:type="dxa"/>
              <w:left w:w="15" w:type="dxa"/>
              <w:bottom w:w="15" w:type="dxa"/>
              <w:right w:w="14" w:type="dxa"/>
            </w:tcMar>
            <w:vAlign w:val="bottom"/>
            <w:hideMark/>
          </w:tcPr>
          <w:p w14:paraId="3ED84C44" w14:textId="77777777" w:rsidR="00000000" w:rsidRDefault="00A93DA6">
            <w:pPr>
              <w:pStyle w:val="a3"/>
              <w:spacing w:before="0" w:beforeAutospacing="0" w:after="0" w:afterAutospacing="0"/>
              <w:jc w:val="center"/>
              <w:rPr>
                <w:sz w:val="20"/>
                <w:szCs w:val="20"/>
              </w:rPr>
            </w:pPr>
            <w:r>
              <w:rPr>
                <w:b/>
                <w:bCs/>
                <w:sz w:val="20"/>
                <w:szCs w:val="20"/>
              </w:rPr>
              <w:t>1003</w:t>
            </w:r>
            <w:r>
              <w:rPr>
                <w:b/>
                <w:bCs/>
                <w:sz w:val="20"/>
                <w:szCs w:val="20"/>
              </w:rPr>
              <w:t>6</w:t>
            </w:r>
          </w:p>
        </w:tc>
      </w:tr>
      <w:tr w:rsidR="00000000" w14:paraId="20E9D794" w14:textId="77777777">
        <w:trPr>
          <w:trHeight w:val="140"/>
          <w:tblCellSpacing w:w="15" w:type="dxa"/>
        </w:trPr>
        <w:tc>
          <w:tcPr>
            <w:tcW w:w="0" w:type="auto"/>
            <w:tcMar>
              <w:top w:w="15" w:type="dxa"/>
              <w:left w:w="15" w:type="dxa"/>
              <w:bottom w:w="15" w:type="dxa"/>
              <w:right w:w="14" w:type="dxa"/>
            </w:tcMar>
            <w:vAlign w:val="bottom"/>
            <w:hideMark/>
          </w:tcPr>
          <w:p w14:paraId="1AFD07E2" w14:textId="77777777" w:rsidR="00000000" w:rsidRDefault="00A93DA6">
            <w:pPr>
              <w:pStyle w:val="a3"/>
              <w:spacing w:before="0" w:beforeAutospacing="0" w:after="0" w:afterAutospacing="0"/>
              <w:jc w:val="center"/>
              <w:rPr>
                <w:sz w:val="20"/>
                <w:szCs w:val="20"/>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14:paraId="78243A9F" w14:textId="77777777" w:rsidR="00000000" w:rsidRDefault="00A93DA6">
            <w:pPr>
              <w:pStyle w:val="a3"/>
              <w:spacing w:before="0" w:beforeAutospacing="0" w:after="0" w:afterAutospacing="0"/>
              <w:jc w:val="center"/>
              <w:rPr>
                <w:sz w:val="20"/>
                <w:szCs w:val="20"/>
              </w:rPr>
            </w:pPr>
            <w:r>
              <w:rPr>
                <w:b/>
                <w:bCs/>
                <w:sz w:val="14"/>
                <w:szCs w:val="14"/>
              </w:rPr>
              <w:t>(Zip Code</w:t>
            </w:r>
            <w:r>
              <w:rPr>
                <w:b/>
                <w:bCs/>
                <w:sz w:val="14"/>
                <w:szCs w:val="14"/>
              </w:rPr>
              <w:t>)</w:t>
            </w:r>
          </w:p>
        </w:tc>
      </w:tr>
    </w:tbl>
    <w:p w14:paraId="46001F4F" w14:textId="77777777" w:rsidR="00000000" w:rsidRDefault="00A93DA6">
      <w:pPr>
        <w:pStyle w:val="a3"/>
        <w:spacing w:before="120" w:beforeAutospacing="0" w:after="0" w:afterAutospacing="0"/>
        <w:jc w:val="center"/>
        <w:rPr>
          <w:sz w:val="20"/>
          <w:szCs w:val="20"/>
        </w:rPr>
      </w:pPr>
      <w:r>
        <w:rPr>
          <w:b/>
          <w:bCs/>
          <w:sz w:val="20"/>
          <w:szCs w:val="20"/>
        </w:rPr>
        <w:t>Registrant’</w:t>
      </w:r>
      <w:r>
        <w:rPr>
          <w:b/>
          <w:bCs/>
          <w:sz w:val="20"/>
          <w:szCs w:val="20"/>
        </w:rPr>
        <w:t xml:space="preserve">s telephone number, including area code: </w:t>
      </w:r>
      <w:r>
        <w:rPr>
          <w:b/>
          <w:bCs/>
          <w:sz w:val="20"/>
          <w:szCs w:val="20"/>
        </w:rPr>
        <w:t>(</w:t>
      </w:r>
      <w:r>
        <w:rPr>
          <w:b/>
          <w:bCs/>
          <w:sz w:val="20"/>
          <w:szCs w:val="20"/>
        </w:rPr>
        <w:t>64</w:t>
      </w:r>
      <w:r>
        <w:rPr>
          <w:b/>
          <w:bCs/>
          <w:sz w:val="20"/>
          <w:szCs w:val="20"/>
        </w:rPr>
        <w:t>6</w:t>
      </w:r>
      <w:r>
        <w:rPr>
          <w:b/>
          <w:bCs/>
          <w:sz w:val="20"/>
          <w:szCs w:val="20"/>
        </w:rPr>
        <w:t>)</w:t>
      </w:r>
      <w:r>
        <w:rPr>
          <w:b/>
          <w:bCs/>
          <w:sz w:val="20"/>
          <w:szCs w:val="20"/>
        </w:rPr>
        <w:t> </w:t>
      </w:r>
      <w:r>
        <w:rPr>
          <w:b/>
          <w:bCs/>
          <w:sz w:val="20"/>
          <w:szCs w:val="20"/>
        </w:rPr>
        <w:t>661-766</w:t>
      </w:r>
      <w:r>
        <w:rPr>
          <w:b/>
          <w:bCs/>
          <w:sz w:val="20"/>
          <w:szCs w:val="20"/>
        </w:rPr>
        <w:t>1</w:t>
      </w:r>
    </w:p>
    <w:p w14:paraId="0DBDEBAD" w14:textId="77777777" w:rsidR="00000000" w:rsidRDefault="00A93DA6">
      <w:pPr>
        <w:pStyle w:val="a3"/>
        <w:spacing w:before="0" w:beforeAutospacing="0" w:after="0" w:afterAutospacing="0"/>
        <w:jc w:val="center"/>
        <w:rPr>
          <w:sz w:val="20"/>
          <w:szCs w:val="20"/>
        </w:rPr>
      </w:pPr>
      <w:r>
        <w:rPr>
          <w:sz w:val="16"/>
          <w:szCs w:val="16"/>
        </w:rPr>
        <w:t> </w:t>
      </w:r>
    </w:p>
    <w:p w14:paraId="4A06F462" w14:textId="77777777" w:rsidR="00000000" w:rsidRDefault="00A93DA6">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14:paraId="07DA37B6" w14:textId="77777777" w:rsidR="00000000" w:rsidRDefault="00A93DA6">
      <w:pPr>
        <w:pStyle w:val="a3"/>
        <w:spacing w:before="60" w:beforeAutospacing="0" w:after="0" w:afterAutospacing="0"/>
        <w:jc w:val="center"/>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14:paraId="3ADD1D71" w14:textId="77777777">
        <w:trPr>
          <w:tblCellSpacing w:w="15" w:type="dxa"/>
        </w:trPr>
        <w:tc>
          <w:tcPr>
            <w:tcW w:w="1900" w:type="pct"/>
            <w:vAlign w:val="center"/>
            <w:hideMark/>
          </w:tcPr>
          <w:p w14:paraId="5997E801" w14:textId="77777777" w:rsidR="00000000" w:rsidRDefault="00A93DA6">
            <w:pPr>
              <w:rPr>
                <w:sz w:val="20"/>
                <w:szCs w:val="20"/>
              </w:rPr>
            </w:pPr>
          </w:p>
        </w:tc>
        <w:tc>
          <w:tcPr>
            <w:tcW w:w="50" w:type="pct"/>
            <w:vAlign w:val="center"/>
            <w:hideMark/>
          </w:tcPr>
          <w:p w14:paraId="33AC529E" w14:textId="77777777" w:rsidR="00000000" w:rsidRDefault="00A93DA6">
            <w:pPr>
              <w:rPr>
                <w:rFonts w:eastAsia="Times New Roman"/>
                <w:sz w:val="20"/>
                <w:szCs w:val="20"/>
              </w:rPr>
            </w:pPr>
          </w:p>
        </w:tc>
        <w:tc>
          <w:tcPr>
            <w:tcW w:w="750" w:type="pct"/>
            <w:vAlign w:val="center"/>
            <w:hideMark/>
          </w:tcPr>
          <w:p w14:paraId="74EA5295" w14:textId="77777777" w:rsidR="00000000" w:rsidRDefault="00A93DA6">
            <w:pPr>
              <w:rPr>
                <w:rFonts w:eastAsia="Times New Roman"/>
                <w:sz w:val="20"/>
                <w:szCs w:val="20"/>
              </w:rPr>
            </w:pPr>
          </w:p>
        </w:tc>
        <w:tc>
          <w:tcPr>
            <w:tcW w:w="50" w:type="pct"/>
            <w:vAlign w:val="center"/>
            <w:hideMark/>
          </w:tcPr>
          <w:p w14:paraId="5C6F2081" w14:textId="77777777" w:rsidR="00000000" w:rsidRDefault="00A93DA6">
            <w:pPr>
              <w:rPr>
                <w:rFonts w:eastAsia="Times New Roman"/>
                <w:sz w:val="20"/>
                <w:szCs w:val="20"/>
              </w:rPr>
            </w:pPr>
          </w:p>
        </w:tc>
        <w:tc>
          <w:tcPr>
            <w:tcW w:w="2250" w:type="pct"/>
            <w:vAlign w:val="center"/>
            <w:hideMark/>
          </w:tcPr>
          <w:p w14:paraId="2E3ED0CD" w14:textId="77777777" w:rsidR="00000000" w:rsidRDefault="00A93DA6">
            <w:pPr>
              <w:rPr>
                <w:rFonts w:eastAsia="Times New Roman"/>
                <w:sz w:val="20"/>
                <w:szCs w:val="20"/>
              </w:rPr>
            </w:pPr>
          </w:p>
        </w:tc>
      </w:tr>
      <w:tr w:rsidR="00000000" w14:paraId="46455FEF" w14:textId="77777777">
        <w:trPr>
          <w:trHeight w:val="160"/>
          <w:tblCellSpacing w:w="15" w:type="dxa"/>
        </w:trPr>
        <w:tc>
          <w:tcPr>
            <w:tcW w:w="0" w:type="auto"/>
            <w:tcBorders>
              <w:bottom w:val="single" w:sz="4" w:space="0" w:color="auto"/>
            </w:tcBorders>
            <w:vAlign w:val="bottom"/>
            <w:hideMark/>
          </w:tcPr>
          <w:p w14:paraId="4FBF5124" w14:textId="77777777" w:rsidR="00000000" w:rsidRDefault="00A93DA6">
            <w:pPr>
              <w:pStyle w:val="a3"/>
              <w:spacing w:before="0" w:beforeAutospacing="0" w:after="0" w:afterAutospacing="0"/>
              <w:jc w:val="center"/>
              <w:rPr>
                <w:sz w:val="20"/>
                <w:szCs w:val="20"/>
              </w:rPr>
            </w:pPr>
            <w:r>
              <w:rPr>
                <w:b/>
                <w:bCs/>
                <w:sz w:val="16"/>
                <w:szCs w:val="16"/>
              </w:rPr>
              <w:t>Title of each clas</w:t>
            </w:r>
            <w:r>
              <w:rPr>
                <w:b/>
                <w:bCs/>
                <w:sz w:val="16"/>
                <w:szCs w:val="16"/>
              </w:rPr>
              <w:t>s</w:t>
            </w:r>
          </w:p>
        </w:tc>
        <w:tc>
          <w:tcPr>
            <w:tcW w:w="0" w:type="auto"/>
            <w:vAlign w:val="bottom"/>
            <w:hideMark/>
          </w:tcPr>
          <w:p w14:paraId="7998AACA" w14:textId="77777777" w:rsidR="00000000" w:rsidRDefault="00A93DA6">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14:paraId="70DD09FB" w14:textId="77777777" w:rsidR="00000000" w:rsidRDefault="00A93DA6">
            <w:pPr>
              <w:pStyle w:val="a3"/>
              <w:spacing w:before="0" w:beforeAutospacing="0" w:after="0" w:afterAutospacing="0"/>
              <w:jc w:val="center"/>
              <w:rPr>
                <w:sz w:val="20"/>
                <w:szCs w:val="20"/>
              </w:rPr>
            </w:pPr>
            <w:r>
              <w:rPr>
                <w:b/>
                <w:bCs/>
                <w:sz w:val="16"/>
                <w:szCs w:val="16"/>
              </w:rPr>
              <w:t>Tradin</w:t>
            </w:r>
            <w:r>
              <w:rPr>
                <w:b/>
                <w:bCs/>
                <w:sz w:val="16"/>
                <w:szCs w:val="16"/>
              </w:rPr>
              <w:t>g</w:t>
            </w:r>
          </w:p>
          <w:p w14:paraId="6AD4D319" w14:textId="77777777" w:rsidR="00000000" w:rsidRDefault="00A93DA6">
            <w:pPr>
              <w:pStyle w:val="a3"/>
              <w:spacing w:before="0" w:beforeAutospacing="0" w:after="0" w:afterAutospacing="0"/>
              <w:jc w:val="center"/>
              <w:rPr>
                <w:sz w:val="20"/>
                <w:szCs w:val="20"/>
              </w:rPr>
            </w:pPr>
            <w:r>
              <w:rPr>
                <w:b/>
                <w:bCs/>
                <w:sz w:val="16"/>
                <w:szCs w:val="16"/>
              </w:rPr>
              <w:t>Symbol(s</w:t>
            </w:r>
            <w:r>
              <w:rPr>
                <w:b/>
                <w:bCs/>
                <w:sz w:val="16"/>
                <w:szCs w:val="16"/>
              </w:rPr>
              <w:t>)</w:t>
            </w:r>
          </w:p>
        </w:tc>
        <w:tc>
          <w:tcPr>
            <w:tcW w:w="0" w:type="auto"/>
            <w:vAlign w:val="bottom"/>
            <w:hideMark/>
          </w:tcPr>
          <w:p w14:paraId="01B35C19" w14:textId="77777777" w:rsidR="00000000" w:rsidRDefault="00A93DA6">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14:paraId="58E0E1DA" w14:textId="77777777" w:rsidR="00000000" w:rsidRDefault="00A93DA6">
            <w:pPr>
              <w:pStyle w:val="a3"/>
              <w:spacing w:before="0" w:beforeAutospacing="0" w:after="0" w:afterAutospacing="0"/>
              <w:jc w:val="center"/>
              <w:rPr>
                <w:sz w:val="20"/>
                <w:szCs w:val="20"/>
              </w:rPr>
            </w:pPr>
            <w:r>
              <w:rPr>
                <w:b/>
                <w:bCs/>
                <w:sz w:val="16"/>
                <w:szCs w:val="16"/>
              </w:rPr>
              <w:t>Name of each exchange on which registere</w:t>
            </w:r>
            <w:r>
              <w:rPr>
                <w:b/>
                <w:bCs/>
                <w:sz w:val="16"/>
                <w:szCs w:val="16"/>
              </w:rPr>
              <w:t>d</w:t>
            </w:r>
          </w:p>
        </w:tc>
      </w:tr>
      <w:tr w:rsidR="00000000" w14:paraId="62773F1F" w14:textId="77777777">
        <w:trPr>
          <w:trHeight w:val="160"/>
          <w:tblCellSpacing w:w="15" w:type="dxa"/>
        </w:trPr>
        <w:tc>
          <w:tcPr>
            <w:tcW w:w="0" w:type="auto"/>
            <w:hideMark/>
          </w:tcPr>
          <w:p w14:paraId="6E7E2857" w14:textId="77777777" w:rsidR="00000000" w:rsidRDefault="00A93DA6">
            <w:pPr>
              <w:pStyle w:val="a3"/>
              <w:spacing w:before="0" w:beforeAutospacing="0" w:after="0" w:afterAutospacing="0"/>
              <w:jc w:val="center"/>
              <w:rPr>
                <w:sz w:val="20"/>
                <w:szCs w:val="20"/>
              </w:rPr>
            </w:pPr>
            <w:r>
              <w:rPr>
                <w:sz w:val="16"/>
                <w:szCs w:val="16"/>
              </w:rPr>
              <w:t>Common Stock, par value $0.001 per shar</w:t>
            </w:r>
            <w:r>
              <w:rPr>
                <w:sz w:val="16"/>
                <w:szCs w:val="16"/>
              </w:rPr>
              <w:t>e</w:t>
            </w:r>
          </w:p>
        </w:tc>
        <w:tc>
          <w:tcPr>
            <w:tcW w:w="0" w:type="auto"/>
            <w:vAlign w:val="bottom"/>
            <w:hideMark/>
          </w:tcPr>
          <w:p w14:paraId="78DE8D9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CEB8B31" w14:textId="77777777" w:rsidR="00000000" w:rsidRDefault="00A93DA6">
            <w:pPr>
              <w:pStyle w:val="a3"/>
              <w:spacing w:before="0" w:beforeAutospacing="0" w:after="0" w:afterAutospacing="0"/>
              <w:jc w:val="center"/>
              <w:rPr>
                <w:sz w:val="20"/>
                <w:szCs w:val="20"/>
              </w:rPr>
            </w:pPr>
            <w:r>
              <w:rPr>
                <w:sz w:val="16"/>
                <w:szCs w:val="16"/>
              </w:rPr>
              <w:t>OVI</w:t>
            </w:r>
            <w:r>
              <w:rPr>
                <w:sz w:val="16"/>
                <w:szCs w:val="16"/>
              </w:rPr>
              <w:t>D</w:t>
            </w:r>
          </w:p>
        </w:tc>
        <w:tc>
          <w:tcPr>
            <w:tcW w:w="0" w:type="auto"/>
            <w:vAlign w:val="bottom"/>
            <w:hideMark/>
          </w:tcPr>
          <w:p w14:paraId="43479178"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BA48B0D" w14:textId="77777777" w:rsidR="00000000" w:rsidRDefault="00A93DA6">
            <w:pPr>
              <w:pStyle w:val="a3"/>
              <w:spacing w:before="0" w:beforeAutospacing="0" w:after="0" w:afterAutospacing="0"/>
              <w:jc w:val="center"/>
              <w:rPr>
                <w:sz w:val="20"/>
                <w:szCs w:val="20"/>
              </w:rPr>
            </w:pPr>
            <w:r>
              <w:rPr>
                <w:sz w:val="16"/>
                <w:szCs w:val="16"/>
              </w:rPr>
              <w:t>The Nasdaq Stock Market LL</w:t>
            </w:r>
            <w:r>
              <w:rPr>
                <w:sz w:val="16"/>
                <w:szCs w:val="16"/>
              </w:rPr>
              <w:t>C</w:t>
            </w:r>
          </w:p>
        </w:tc>
      </w:tr>
    </w:tbl>
    <w:p w14:paraId="13BD7A75" w14:textId="77777777" w:rsidR="00000000" w:rsidRDefault="00A93DA6">
      <w:pPr>
        <w:pStyle w:val="a3"/>
        <w:spacing w:before="0" w:beforeAutospacing="0" w:after="0" w:afterAutospacing="0"/>
        <w:rPr>
          <w:sz w:val="20"/>
          <w:szCs w:val="20"/>
        </w:rPr>
      </w:pPr>
      <w:r>
        <w:rPr>
          <w:sz w:val="16"/>
          <w:szCs w:val="16"/>
        </w:rPr>
        <w:t> </w:t>
      </w:r>
    </w:p>
    <w:p w14:paraId="670F8716" w14:textId="77777777" w:rsidR="00000000" w:rsidRDefault="00A93DA6">
      <w:pPr>
        <w:pStyle w:val="a3"/>
        <w:spacing w:before="60" w:beforeAutospacing="0" w:after="0" w:afterAutospacing="0"/>
        <w:jc w:val="center"/>
        <w:rPr>
          <w:sz w:val="20"/>
          <w:szCs w:val="20"/>
        </w:rPr>
      </w:pPr>
      <w:r>
        <w:rPr>
          <w:b/>
          <w:bCs/>
          <w:sz w:val="16"/>
          <w:szCs w:val="16"/>
        </w:rPr>
        <w:t>Securities registered pursuant to Section 12(g) of the Act: Non</w:t>
      </w:r>
      <w:r>
        <w:rPr>
          <w:b/>
          <w:bCs/>
          <w:sz w:val="16"/>
          <w:szCs w:val="16"/>
        </w:rPr>
        <w:t>e</w:t>
      </w:r>
    </w:p>
    <w:p w14:paraId="59BE33C1" w14:textId="77777777" w:rsidR="00000000" w:rsidRDefault="00A93DA6">
      <w:pPr>
        <w:pStyle w:val="a3"/>
        <w:spacing w:before="0" w:beforeAutospacing="0" w:after="0" w:afterAutospacing="0"/>
        <w:ind w:left="5000" w:right="5000"/>
        <w:jc w:val="center"/>
        <w:rPr>
          <w:sz w:val="20"/>
          <w:szCs w:val="20"/>
        </w:rPr>
      </w:pPr>
      <w:r>
        <w:rPr>
          <w:sz w:val="16"/>
          <w:szCs w:val="16"/>
        </w:rPr>
        <w:t> </w:t>
      </w:r>
    </w:p>
    <w:p w14:paraId="70D44801" w14:textId="77777777" w:rsidR="00000000" w:rsidRDefault="00A93DA6">
      <w:pPr>
        <w:pStyle w:val="a3"/>
        <w:spacing w:before="60" w:beforeAutospacing="0" w:after="0" w:afterAutospacing="0"/>
        <w:ind w:firstLine="555"/>
        <w:rPr>
          <w:sz w:val="20"/>
          <w:szCs w:val="20"/>
        </w:rPr>
      </w:pPr>
      <w:r>
        <w:rPr>
          <w:sz w:val="16"/>
          <w:szCs w:val="16"/>
        </w:rPr>
        <w:t>Indicate by check mark whether the registrant (1) </w:t>
      </w:r>
      <w:r>
        <w:rPr>
          <w:sz w:val="16"/>
          <w:szCs w:val="16"/>
        </w:rPr>
        <w:t>has filed all reports required to be filed by Section 13 or 15(d) of the Securities Exchange Act of 1934 during the preceding 12 months (or for such shorter period that the registrant was required to file such reports), and (2) has been subject to the fili</w:t>
      </w:r>
      <w:r>
        <w:rPr>
          <w:sz w:val="16"/>
          <w:szCs w:val="16"/>
        </w:rPr>
        <w:t>ng requirements for the past 90 days.   </w:t>
      </w:r>
      <w:r>
        <w:rPr>
          <w:sz w:val="16"/>
          <w:szCs w:val="16"/>
        </w:rPr>
        <w:t> </w:t>
      </w:r>
      <w:r>
        <w:rPr>
          <w:sz w:val="16"/>
          <w:szCs w:val="16"/>
        </w:rPr>
        <w:t>Ye</w:t>
      </w:r>
      <w:r>
        <w:rPr>
          <w:sz w:val="16"/>
          <w:szCs w:val="16"/>
        </w:rPr>
        <w:t>s</w:t>
      </w:r>
      <w:r>
        <w:rPr>
          <w:sz w:val="16"/>
          <w:szCs w:val="16"/>
        </w:rPr>
        <w:t> </w:t>
      </w:r>
      <w:r>
        <w:rPr>
          <w:rFonts w:ascii="Segoe UI Symbol" w:hAnsi="Segoe UI Symbol" w:cs="Segoe UI Symbol"/>
          <w:sz w:val="16"/>
          <w:szCs w:val="16"/>
        </w:rPr>
        <w:t>☒</w:t>
      </w:r>
      <w:r>
        <w:rPr>
          <w:sz w:val="16"/>
          <w:szCs w:val="16"/>
        </w:rPr>
        <w:t>    No </w:t>
      </w:r>
      <w:r>
        <w:rPr>
          <w:rFonts w:ascii="Segoe UI Symbol" w:hAnsi="Segoe UI Symbol" w:cs="Segoe UI Symbol"/>
          <w:sz w:val="16"/>
          <w:szCs w:val="16"/>
        </w:rPr>
        <w:t>☐</w:t>
      </w:r>
    </w:p>
    <w:p w14:paraId="1ADB46DA" w14:textId="77777777" w:rsidR="00000000" w:rsidRDefault="00A93DA6">
      <w:pPr>
        <w:pStyle w:val="a3"/>
        <w:spacing w:before="60" w:beforeAutospacing="0" w:after="0" w:afterAutospacing="0"/>
        <w:ind w:firstLine="555"/>
        <w:rPr>
          <w:sz w:val="20"/>
          <w:szCs w:val="20"/>
        </w:rPr>
      </w:pPr>
      <w:r>
        <w:rPr>
          <w:sz w:val="16"/>
          <w:szCs w:val="16"/>
        </w:rPr>
        <w:t>Indicate by check mark whether the registrant has submitted electronically every Interactive Data File required to be submitted pursuant to Rule 405 of Regulation S-T (§ 232.405 of this chapter) during</w:t>
      </w:r>
      <w:r>
        <w:rPr>
          <w:sz w:val="16"/>
          <w:szCs w:val="16"/>
        </w:rPr>
        <w:t xml:space="preserve"> the preceding 12 months (or for such shorter period that the registrant was required to submit such files).   </w:t>
      </w:r>
      <w:r>
        <w:rPr>
          <w:sz w:val="16"/>
          <w:szCs w:val="16"/>
        </w:rPr>
        <w:t> </w:t>
      </w:r>
      <w:r>
        <w:rPr>
          <w:sz w:val="16"/>
          <w:szCs w:val="16"/>
        </w:rPr>
        <w:t>Ye</w:t>
      </w:r>
      <w:r>
        <w:rPr>
          <w:sz w:val="16"/>
          <w:szCs w:val="16"/>
        </w:rPr>
        <w:t>s</w:t>
      </w:r>
      <w:r>
        <w:rPr>
          <w:sz w:val="16"/>
          <w:szCs w:val="16"/>
        </w:rPr>
        <w:t> </w:t>
      </w:r>
      <w:r>
        <w:rPr>
          <w:rFonts w:ascii="Segoe UI Symbol" w:hAnsi="Segoe UI Symbol" w:cs="Segoe UI Symbol"/>
          <w:sz w:val="16"/>
          <w:szCs w:val="16"/>
        </w:rPr>
        <w:t>☒</w:t>
      </w:r>
      <w:r>
        <w:rPr>
          <w:sz w:val="16"/>
          <w:szCs w:val="16"/>
        </w:rPr>
        <w:t>    No </w:t>
      </w:r>
      <w:r>
        <w:rPr>
          <w:rFonts w:ascii="Segoe UI Symbol" w:hAnsi="Segoe UI Symbol" w:cs="Segoe UI Symbol"/>
          <w:sz w:val="16"/>
          <w:szCs w:val="16"/>
        </w:rPr>
        <w:t>☐</w:t>
      </w:r>
    </w:p>
    <w:p w14:paraId="6939CFAA" w14:textId="77777777" w:rsidR="00000000" w:rsidRDefault="00A93DA6">
      <w:pPr>
        <w:pStyle w:val="a3"/>
        <w:spacing w:before="60" w:beforeAutospacing="0" w:after="0" w:afterAutospacing="0"/>
        <w:ind w:firstLine="555"/>
        <w:rPr>
          <w:sz w:val="20"/>
          <w:szCs w:val="20"/>
        </w:rPr>
      </w:pPr>
      <w:r>
        <w:rPr>
          <w:sz w:val="16"/>
          <w:szCs w:val="16"/>
        </w:rPr>
        <w:t>Indicate by check mark whether the registrant is a large accelerated filer, an accelerated filer, a non-accelerated filer, smaller</w:t>
      </w:r>
      <w:r>
        <w:rPr>
          <w:sz w:val="16"/>
          <w:szCs w:val="16"/>
        </w:rPr>
        <w:t xml:space="preserve"> reporting company or an emerging growth company. See the definitions of “large accelerated filer,” “accelerated filer,” “smaller reporting company,” and “emerging growth company” in Rule 12b-2 of the Exchange Act.</w:t>
      </w:r>
      <w:r>
        <w:rPr>
          <w:sz w:val="16"/>
          <w:szCs w:val="16"/>
        </w:rPr>
        <w:t>:</w:t>
      </w:r>
    </w:p>
    <w:p w14:paraId="69E0AEFB" w14:textId="77777777" w:rsidR="00000000" w:rsidRDefault="00A93DA6">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1"/>
        <w:gridCol w:w="109"/>
        <w:gridCol w:w="4237"/>
        <w:gridCol w:w="109"/>
        <w:gridCol w:w="1909"/>
        <w:gridCol w:w="109"/>
        <w:gridCol w:w="222"/>
      </w:tblGrid>
      <w:tr w:rsidR="00000000" w14:paraId="139957C1" w14:textId="77777777">
        <w:trPr>
          <w:tblCellSpacing w:w="15" w:type="dxa"/>
        </w:trPr>
        <w:tc>
          <w:tcPr>
            <w:tcW w:w="998" w:type="pct"/>
            <w:vAlign w:val="center"/>
            <w:hideMark/>
          </w:tcPr>
          <w:p w14:paraId="6BA5C78B" w14:textId="77777777" w:rsidR="00000000" w:rsidRDefault="00A93DA6">
            <w:pPr>
              <w:rPr>
                <w:sz w:val="20"/>
                <w:szCs w:val="20"/>
              </w:rPr>
            </w:pPr>
          </w:p>
        </w:tc>
        <w:tc>
          <w:tcPr>
            <w:tcW w:w="56" w:type="pct"/>
            <w:vAlign w:val="center"/>
            <w:hideMark/>
          </w:tcPr>
          <w:p w14:paraId="51E52312" w14:textId="77777777" w:rsidR="00000000" w:rsidRDefault="00A93DA6">
            <w:pPr>
              <w:rPr>
                <w:rFonts w:eastAsia="Times New Roman"/>
                <w:sz w:val="20"/>
                <w:szCs w:val="20"/>
              </w:rPr>
            </w:pPr>
          </w:p>
        </w:tc>
        <w:tc>
          <w:tcPr>
            <w:tcW w:w="2644" w:type="pct"/>
            <w:vAlign w:val="center"/>
            <w:hideMark/>
          </w:tcPr>
          <w:p w14:paraId="5E7F41E1" w14:textId="77777777" w:rsidR="00000000" w:rsidRDefault="00A93DA6">
            <w:pPr>
              <w:rPr>
                <w:rFonts w:eastAsia="Times New Roman"/>
                <w:sz w:val="20"/>
                <w:szCs w:val="20"/>
              </w:rPr>
            </w:pPr>
          </w:p>
        </w:tc>
        <w:tc>
          <w:tcPr>
            <w:tcW w:w="56" w:type="pct"/>
            <w:vAlign w:val="center"/>
            <w:hideMark/>
          </w:tcPr>
          <w:p w14:paraId="530F347F" w14:textId="77777777" w:rsidR="00000000" w:rsidRDefault="00A93DA6">
            <w:pPr>
              <w:rPr>
                <w:rFonts w:eastAsia="Times New Roman"/>
                <w:sz w:val="20"/>
                <w:szCs w:val="20"/>
              </w:rPr>
            </w:pPr>
          </w:p>
        </w:tc>
        <w:tc>
          <w:tcPr>
            <w:tcW w:w="1093" w:type="pct"/>
            <w:vAlign w:val="center"/>
            <w:hideMark/>
          </w:tcPr>
          <w:p w14:paraId="095DCB39" w14:textId="77777777" w:rsidR="00000000" w:rsidRDefault="00A93DA6">
            <w:pPr>
              <w:rPr>
                <w:rFonts w:eastAsia="Times New Roman"/>
                <w:sz w:val="20"/>
                <w:szCs w:val="20"/>
              </w:rPr>
            </w:pPr>
          </w:p>
        </w:tc>
        <w:tc>
          <w:tcPr>
            <w:tcW w:w="56" w:type="pct"/>
            <w:vAlign w:val="center"/>
            <w:hideMark/>
          </w:tcPr>
          <w:p w14:paraId="6E4A1070" w14:textId="77777777" w:rsidR="00000000" w:rsidRDefault="00A93DA6">
            <w:pPr>
              <w:rPr>
                <w:rFonts w:eastAsia="Times New Roman"/>
                <w:sz w:val="20"/>
                <w:szCs w:val="20"/>
              </w:rPr>
            </w:pPr>
          </w:p>
        </w:tc>
        <w:tc>
          <w:tcPr>
            <w:tcW w:w="95" w:type="pct"/>
            <w:vAlign w:val="center"/>
            <w:hideMark/>
          </w:tcPr>
          <w:p w14:paraId="2A658483" w14:textId="77777777" w:rsidR="00000000" w:rsidRDefault="00A93DA6">
            <w:pPr>
              <w:rPr>
                <w:rFonts w:eastAsia="Times New Roman"/>
                <w:sz w:val="20"/>
                <w:szCs w:val="20"/>
              </w:rPr>
            </w:pPr>
          </w:p>
        </w:tc>
      </w:tr>
      <w:tr w:rsidR="00000000" w14:paraId="7C8D0322" w14:textId="77777777">
        <w:trPr>
          <w:trHeight w:val="14"/>
          <w:tblCellSpacing w:w="15" w:type="dxa"/>
        </w:trPr>
        <w:tc>
          <w:tcPr>
            <w:tcW w:w="0" w:type="auto"/>
            <w:vAlign w:val="bottom"/>
            <w:hideMark/>
          </w:tcPr>
          <w:p w14:paraId="7CC8497F" w14:textId="77777777" w:rsidR="00000000" w:rsidRDefault="00A93DA6">
            <w:pPr>
              <w:pStyle w:val="a3"/>
              <w:spacing w:before="0" w:beforeAutospacing="0" w:after="0" w:afterAutospacing="0"/>
              <w:ind w:right="9"/>
              <w:rPr>
                <w:sz w:val="20"/>
                <w:szCs w:val="20"/>
              </w:rPr>
            </w:pPr>
            <w:r>
              <w:rPr>
                <w:sz w:val="16"/>
                <w:szCs w:val="16"/>
              </w:rPr>
              <w:t>Large Accelerated File</w:t>
            </w:r>
            <w:r>
              <w:rPr>
                <w:sz w:val="16"/>
                <w:szCs w:val="16"/>
              </w:rPr>
              <w:t>r</w:t>
            </w:r>
          </w:p>
        </w:tc>
        <w:tc>
          <w:tcPr>
            <w:tcW w:w="0" w:type="auto"/>
            <w:vAlign w:val="bottom"/>
            <w:hideMark/>
          </w:tcPr>
          <w:p w14:paraId="2AB88ACB"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04B158C1" w14:textId="77777777" w:rsidR="00000000" w:rsidRDefault="00A93DA6">
            <w:pPr>
              <w:pStyle w:val="a3"/>
              <w:spacing w:before="0" w:beforeAutospacing="0" w:after="0" w:afterAutospacing="0"/>
              <w:ind w:right="9"/>
              <w:rPr>
                <w:sz w:val="20"/>
                <w:szCs w:val="20"/>
              </w:rPr>
            </w:pPr>
            <w:r>
              <w:rPr>
                <w:rFonts w:ascii="Segoe UI Symbol" w:hAnsi="Segoe UI Symbol" w:cs="Segoe UI Symbol"/>
                <w:sz w:val="16"/>
                <w:szCs w:val="16"/>
              </w:rPr>
              <w:t>☐</w:t>
            </w:r>
          </w:p>
        </w:tc>
        <w:tc>
          <w:tcPr>
            <w:tcW w:w="0" w:type="auto"/>
            <w:vAlign w:val="bottom"/>
            <w:hideMark/>
          </w:tcPr>
          <w:p w14:paraId="22A690C6"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6B0CB94B" w14:textId="77777777" w:rsidR="00000000" w:rsidRDefault="00A93DA6">
            <w:pPr>
              <w:pStyle w:val="a3"/>
              <w:spacing w:before="0" w:beforeAutospacing="0" w:after="0" w:afterAutospacing="0"/>
              <w:ind w:right="9"/>
              <w:rPr>
                <w:sz w:val="20"/>
                <w:szCs w:val="20"/>
              </w:rPr>
            </w:pPr>
            <w:r>
              <w:rPr>
                <w:sz w:val="16"/>
                <w:szCs w:val="16"/>
              </w:rPr>
              <w:t>Accelerated File</w:t>
            </w:r>
            <w:r>
              <w:rPr>
                <w:sz w:val="16"/>
                <w:szCs w:val="16"/>
              </w:rPr>
              <w:t>r</w:t>
            </w:r>
          </w:p>
        </w:tc>
        <w:tc>
          <w:tcPr>
            <w:tcW w:w="0" w:type="auto"/>
            <w:vAlign w:val="bottom"/>
            <w:hideMark/>
          </w:tcPr>
          <w:p w14:paraId="622D6961"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0330A740" w14:textId="77777777" w:rsidR="00000000" w:rsidRDefault="00A93DA6">
            <w:pPr>
              <w:pStyle w:val="a3"/>
              <w:spacing w:before="0" w:beforeAutospacing="0" w:after="0" w:afterAutospacing="0"/>
              <w:ind w:right="9"/>
              <w:rPr>
                <w:sz w:val="20"/>
                <w:szCs w:val="20"/>
              </w:rPr>
            </w:pPr>
            <w:r>
              <w:rPr>
                <w:rFonts w:ascii="Segoe UI Symbol" w:hAnsi="Segoe UI Symbol" w:cs="Segoe UI Symbol"/>
                <w:sz w:val="16"/>
                <w:szCs w:val="16"/>
              </w:rPr>
              <w:t>☐</w:t>
            </w:r>
          </w:p>
        </w:tc>
      </w:tr>
      <w:tr w:rsidR="00000000" w14:paraId="3A1A2CBA" w14:textId="77777777">
        <w:trPr>
          <w:trHeight w:val="14"/>
          <w:tblCellSpacing w:w="15" w:type="dxa"/>
        </w:trPr>
        <w:tc>
          <w:tcPr>
            <w:tcW w:w="0" w:type="auto"/>
            <w:vAlign w:val="bottom"/>
            <w:hideMark/>
          </w:tcPr>
          <w:p w14:paraId="48BE3B18" w14:textId="77777777" w:rsidR="00000000" w:rsidRDefault="00A93DA6">
            <w:pPr>
              <w:pStyle w:val="a3"/>
              <w:spacing w:before="0" w:beforeAutospacing="0" w:after="0" w:afterAutospacing="0"/>
              <w:ind w:right="9"/>
              <w:rPr>
                <w:sz w:val="20"/>
                <w:szCs w:val="20"/>
              </w:rPr>
            </w:pPr>
            <w:r>
              <w:rPr>
                <w:sz w:val="16"/>
                <w:szCs w:val="16"/>
              </w:rPr>
              <w:t>Non-accelerated File</w:t>
            </w:r>
            <w:r>
              <w:rPr>
                <w:sz w:val="16"/>
                <w:szCs w:val="16"/>
              </w:rPr>
              <w:t>r</w:t>
            </w:r>
          </w:p>
        </w:tc>
        <w:tc>
          <w:tcPr>
            <w:tcW w:w="0" w:type="auto"/>
            <w:vAlign w:val="bottom"/>
            <w:hideMark/>
          </w:tcPr>
          <w:p w14:paraId="44EDEF58"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7703E4D2" w14:textId="77777777" w:rsidR="00000000" w:rsidRDefault="00A93DA6">
            <w:pPr>
              <w:pStyle w:val="a3"/>
              <w:spacing w:before="0" w:beforeAutospacing="0" w:after="0" w:afterAutospacing="0"/>
              <w:ind w:right="9"/>
              <w:rPr>
                <w:sz w:val="20"/>
                <w:szCs w:val="20"/>
              </w:rPr>
            </w:pPr>
            <w:r>
              <w:rPr>
                <w:rFonts w:ascii="Segoe UI Symbol" w:hAnsi="Segoe UI Symbol" w:cs="Segoe UI Symbol"/>
                <w:sz w:val="16"/>
                <w:szCs w:val="16"/>
              </w:rPr>
              <w:t>☒</w:t>
            </w:r>
            <w:r>
              <w:rPr>
                <w:sz w:val="16"/>
                <w:szCs w:val="16"/>
              </w:rPr>
              <w:t> </w:t>
            </w:r>
          </w:p>
        </w:tc>
        <w:tc>
          <w:tcPr>
            <w:tcW w:w="0" w:type="auto"/>
            <w:vAlign w:val="bottom"/>
            <w:hideMark/>
          </w:tcPr>
          <w:p w14:paraId="6B6E5508"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02C100C8" w14:textId="77777777" w:rsidR="00000000" w:rsidRDefault="00A93DA6">
            <w:pPr>
              <w:pStyle w:val="a3"/>
              <w:spacing w:before="0" w:beforeAutospacing="0" w:after="0" w:afterAutospacing="0"/>
              <w:ind w:right="9"/>
              <w:rPr>
                <w:sz w:val="20"/>
                <w:szCs w:val="20"/>
              </w:rPr>
            </w:pPr>
            <w:r>
              <w:rPr>
                <w:sz w:val="16"/>
                <w:szCs w:val="16"/>
              </w:rPr>
              <w:t>Smaller Reporting Compan</w:t>
            </w:r>
            <w:r>
              <w:rPr>
                <w:sz w:val="16"/>
                <w:szCs w:val="16"/>
              </w:rPr>
              <w:t>y</w:t>
            </w:r>
          </w:p>
        </w:tc>
        <w:tc>
          <w:tcPr>
            <w:tcW w:w="0" w:type="auto"/>
            <w:vAlign w:val="bottom"/>
            <w:hideMark/>
          </w:tcPr>
          <w:p w14:paraId="4147A949"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75362AF0" w14:textId="77777777" w:rsidR="00000000" w:rsidRDefault="00A93DA6">
            <w:pPr>
              <w:pStyle w:val="a3"/>
              <w:spacing w:before="0" w:beforeAutospacing="0" w:after="0" w:afterAutospacing="0"/>
              <w:ind w:right="9"/>
              <w:rPr>
                <w:sz w:val="20"/>
                <w:szCs w:val="20"/>
              </w:rPr>
            </w:pPr>
            <w:r>
              <w:rPr>
                <w:rFonts w:ascii="Segoe UI Symbol" w:hAnsi="Segoe UI Symbol" w:cs="Segoe UI Symbol"/>
                <w:sz w:val="16"/>
                <w:szCs w:val="16"/>
              </w:rPr>
              <w:t>☒</w:t>
            </w:r>
          </w:p>
        </w:tc>
      </w:tr>
      <w:tr w:rsidR="00000000" w14:paraId="2CF75AA0" w14:textId="77777777">
        <w:trPr>
          <w:trHeight w:val="14"/>
          <w:tblCellSpacing w:w="15" w:type="dxa"/>
        </w:trPr>
        <w:tc>
          <w:tcPr>
            <w:tcW w:w="0" w:type="auto"/>
            <w:vAlign w:val="bottom"/>
            <w:hideMark/>
          </w:tcPr>
          <w:p w14:paraId="1932B902" w14:textId="77777777" w:rsidR="00000000" w:rsidRDefault="00A93DA6">
            <w:pPr>
              <w:pStyle w:val="a3"/>
              <w:spacing w:before="0" w:beforeAutospacing="0" w:after="0" w:afterAutospacing="0"/>
              <w:ind w:right="9"/>
              <w:rPr>
                <w:sz w:val="20"/>
                <w:szCs w:val="20"/>
              </w:rPr>
            </w:pPr>
            <w:r>
              <w:rPr>
                <w:sz w:val="16"/>
                <w:szCs w:val="16"/>
              </w:rPr>
              <w:t>Emerging growth compan</w:t>
            </w:r>
            <w:r>
              <w:rPr>
                <w:sz w:val="16"/>
                <w:szCs w:val="16"/>
              </w:rPr>
              <w:t>y</w:t>
            </w:r>
          </w:p>
        </w:tc>
        <w:tc>
          <w:tcPr>
            <w:tcW w:w="0" w:type="auto"/>
            <w:vAlign w:val="bottom"/>
            <w:hideMark/>
          </w:tcPr>
          <w:p w14:paraId="49F0489C"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221E5C12" w14:textId="77777777" w:rsidR="00000000" w:rsidRDefault="00A93DA6">
            <w:pPr>
              <w:pStyle w:val="a3"/>
              <w:spacing w:before="0" w:beforeAutospacing="0" w:after="0" w:afterAutospacing="0"/>
              <w:ind w:right="9"/>
              <w:rPr>
                <w:sz w:val="20"/>
                <w:szCs w:val="20"/>
              </w:rPr>
            </w:pPr>
            <w:r>
              <w:rPr>
                <w:rFonts w:ascii="Segoe UI Symbol" w:hAnsi="Segoe UI Symbol" w:cs="Segoe UI Symbol"/>
                <w:sz w:val="16"/>
                <w:szCs w:val="16"/>
              </w:rPr>
              <w:t>☒</w:t>
            </w:r>
          </w:p>
        </w:tc>
        <w:tc>
          <w:tcPr>
            <w:tcW w:w="0" w:type="auto"/>
            <w:vAlign w:val="bottom"/>
            <w:hideMark/>
          </w:tcPr>
          <w:p w14:paraId="01BED863"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11800A23"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78118EB8" w14:textId="77777777" w:rsidR="00000000" w:rsidRDefault="00A93DA6">
            <w:pPr>
              <w:pStyle w:val="a3"/>
              <w:spacing w:before="0" w:beforeAutospacing="0" w:after="0" w:afterAutospacing="0"/>
              <w:ind w:right="9"/>
              <w:rPr>
                <w:sz w:val="20"/>
                <w:szCs w:val="20"/>
              </w:rPr>
            </w:pPr>
            <w:r>
              <w:rPr>
                <w:sz w:val="16"/>
                <w:szCs w:val="16"/>
              </w:rPr>
              <w:t> </w:t>
            </w:r>
          </w:p>
        </w:tc>
        <w:tc>
          <w:tcPr>
            <w:tcW w:w="0" w:type="auto"/>
            <w:vAlign w:val="bottom"/>
            <w:hideMark/>
          </w:tcPr>
          <w:p w14:paraId="549D2DEA" w14:textId="77777777" w:rsidR="00000000" w:rsidRDefault="00A93DA6">
            <w:pPr>
              <w:pStyle w:val="a3"/>
              <w:spacing w:before="0" w:beforeAutospacing="0" w:after="0" w:afterAutospacing="0"/>
              <w:ind w:right="9"/>
              <w:rPr>
                <w:sz w:val="20"/>
                <w:szCs w:val="20"/>
              </w:rPr>
            </w:pPr>
            <w:r>
              <w:rPr>
                <w:sz w:val="16"/>
                <w:szCs w:val="16"/>
              </w:rPr>
              <w:t> </w:t>
            </w:r>
          </w:p>
        </w:tc>
      </w:tr>
    </w:tbl>
    <w:p w14:paraId="285C8631" w14:textId="77777777" w:rsidR="00000000" w:rsidRDefault="00A93DA6">
      <w:pPr>
        <w:pStyle w:val="a3"/>
        <w:spacing w:before="0" w:beforeAutospacing="0" w:after="0" w:afterAutospacing="0"/>
        <w:rPr>
          <w:sz w:val="20"/>
          <w:szCs w:val="20"/>
        </w:rPr>
      </w:pPr>
      <w:r>
        <w:rPr>
          <w:sz w:val="16"/>
          <w:szCs w:val="16"/>
        </w:rPr>
        <w:t> </w:t>
      </w:r>
    </w:p>
    <w:p w14:paraId="0094C605" w14:textId="77777777" w:rsidR="00000000" w:rsidRDefault="00A93DA6">
      <w:pPr>
        <w:pStyle w:val="a3"/>
        <w:spacing w:before="60" w:beforeAutospacing="0" w:after="0" w:afterAutospacing="0"/>
        <w:ind w:firstLine="555"/>
        <w:rPr>
          <w:sz w:val="20"/>
          <w:szCs w:val="20"/>
        </w:rPr>
      </w:pPr>
      <w:r>
        <w:rPr>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sz w:val="16"/>
          <w:szCs w:val="16"/>
        </w:rPr>
        <w:t> </w:t>
      </w:r>
      <w:r>
        <w:rPr>
          <w:rFonts w:ascii="Segoe UI Symbol" w:hAnsi="Segoe UI Symbol" w:cs="Segoe UI Symbol"/>
          <w:sz w:val="16"/>
          <w:szCs w:val="16"/>
        </w:rPr>
        <w:t>☒</w:t>
      </w:r>
    </w:p>
    <w:p w14:paraId="667D547A" w14:textId="77777777" w:rsidR="00000000" w:rsidRDefault="00A93DA6">
      <w:pPr>
        <w:pStyle w:val="a3"/>
        <w:spacing w:before="60" w:beforeAutospacing="0" w:after="0" w:afterAutospacing="0"/>
        <w:ind w:firstLine="555"/>
        <w:rPr>
          <w:sz w:val="20"/>
          <w:szCs w:val="20"/>
        </w:rPr>
      </w:pPr>
      <w:r>
        <w:rPr>
          <w:sz w:val="16"/>
          <w:szCs w:val="16"/>
        </w:rPr>
        <w:lastRenderedPageBreak/>
        <w:t>Indi</w:t>
      </w:r>
      <w:r>
        <w:rPr>
          <w:sz w:val="16"/>
          <w:szCs w:val="16"/>
        </w:rPr>
        <w:t>cate by check mark whether the registrant is a shell company (as defined in Rule 12b-2 of the Exchange Act.)    Yes </w:t>
      </w:r>
      <w:r>
        <w:rPr>
          <w:rFonts w:ascii="Segoe UI Symbol" w:hAnsi="Segoe UI Symbol" w:cs="Segoe UI Symbol"/>
          <w:sz w:val="16"/>
          <w:szCs w:val="16"/>
        </w:rPr>
        <w:t>☐</w:t>
      </w:r>
      <w:r>
        <w:rPr>
          <w:sz w:val="16"/>
          <w:szCs w:val="16"/>
        </w:rPr>
        <w:t>    No</w:t>
      </w:r>
      <w:r>
        <w:rPr>
          <w:sz w:val="16"/>
          <w:szCs w:val="16"/>
        </w:rPr>
        <w:t> </w:t>
      </w:r>
      <w:r>
        <w:rPr>
          <w:rFonts w:ascii="Segoe UI Symbol" w:hAnsi="Segoe UI Symbol" w:cs="Segoe UI Symbol"/>
          <w:sz w:val="16"/>
          <w:szCs w:val="16"/>
        </w:rPr>
        <w:t>☒</w:t>
      </w:r>
    </w:p>
    <w:p w14:paraId="711EC208" w14:textId="77777777" w:rsidR="00000000" w:rsidRDefault="00A93DA6">
      <w:pPr>
        <w:pStyle w:val="a3"/>
        <w:spacing w:before="0" w:beforeAutospacing="0" w:after="0" w:afterAutospacing="0"/>
        <w:rPr>
          <w:sz w:val="20"/>
          <w:szCs w:val="20"/>
        </w:rPr>
      </w:pPr>
      <w:r>
        <w:rPr>
          <w:sz w:val="16"/>
          <w:szCs w:val="16"/>
        </w:rPr>
        <w:t> </w:t>
      </w:r>
    </w:p>
    <w:p w14:paraId="44069FEC" w14:textId="77777777" w:rsidR="00000000" w:rsidRDefault="00A93DA6">
      <w:pPr>
        <w:pStyle w:val="a3"/>
        <w:spacing w:before="0" w:beforeAutospacing="0" w:after="0" w:afterAutospacing="0"/>
        <w:rPr>
          <w:sz w:val="20"/>
          <w:szCs w:val="20"/>
        </w:rPr>
      </w:pPr>
      <w:r>
        <w:rPr>
          <w:sz w:val="16"/>
          <w:szCs w:val="16"/>
        </w:rPr>
        <w:t>As of August 6, 2021, the registrant had</w:t>
      </w:r>
      <w:r>
        <w:rPr>
          <w:sz w:val="16"/>
          <w:szCs w:val="16"/>
        </w:rPr>
        <w:t xml:space="preserve"> </w:t>
      </w:r>
      <w:r>
        <w:rPr>
          <w:sz w:val="16"/>
          <w:szCs w:val="16"/>
        </w:rPr>
        <w:t>67,931,99</w:t>
      </w:r>
      <w:r>
        <w:rPr>
          <w:sz w:val="16"/>
          <w:szCs w:val="16"/>
        </w:rPr>
        <w:t>6</w:t>
      </w:r>
      <w:r>
        <w:rPr>
          <w:sz w:val="16"/>
          <w:szCs w:val="16"/>
        </w:rPr>
        <w:t xml:space="preserve"> </w:t>
      </w:r>
      <w:r>
        <w:rPr>
          <w:sz w:val="16"/>
          <w:szCs w:val="16"/>
        </w:rPr>
        <w:t>shares of common stock, $0.001 par value per share, outstanding</w:t>
      </w:r>
      <w:r>
        <w:rPr>
          <w:sz w:val="16"/>
          <w:szCs w:val="16"/>
        </w:rPr>
        <w:t>.</w:t>
      </w:r>
    </w:p>
    <w:p w14:paraId="4D31F3AE" w14:textId="77777777" w:rsidR="00000000" w:rsidRDefault="00A93DA6">
      <w:pPr>
        <w:pStyle w:val="a3"/>
        <w:pBdr>
          <w:bottom w:val="double" w:sz="6" w:space="1" w:color="auto"/>
        </w:pBdr>
        <w:spacing w:before="80" w:beforeAutospacing="0" w:after="0" w:afterAutospacing="0"/>
        <w:jc w:val="both"/>
        <w:rPr>
          <w:sz w:val="20"/>
          <w:szCs w:val="20"/>
        </w:rPr>
      </w:pPr>
      <w:r>
        <w:rPr>
          <w:sz w:val="20"/>
          <w:szCs w:val="20"/>
        </w:rPr>
        <w:t> </w:t>
      </w:r>
    </w:p>
    <w:p w14:paraId="105E36FA" w14:textId="77777777" w:rsidR="00000000" w:rsidRDefault="00A93DA6">
      <w:pPr>
        <w:pStyle w:val="a3"/>
        <w:spacing w:before="240" w:beforeAutospacing="0" w:after="0" w:afterAutospacing="0"/>
        <w:jc w:val="center"/>
        <w:rPr>
          <w:sz w:val="20"/>
          <w:szCs w:val="20"/>
        </w:rPr>
      </w:pPr>
      <w:r>
        <w:rPr>
          <w:sz w:val="18"/>
          <w:szCs w:val="18"/>
        </w:rPr>
        <w:t> </w:t>
      </w:r>
    </w:p>
    <w:p w14:paraId="096FC35B" w14:textId="77777777" w:rsidR="00000000" w:rsidRDefault="00A93DA6">
      <w:pPr>
        <w:rPr>
          <w:rFonts w:eastAsia="Times New Roman"/>
        </w:rPr>
      </w:pPr>
      <w:r>
        <w:rPr>
          <w:rFonts w:eastAsia="Times New Roman"/>
        </w:rPr>
        <w:pict w14:anchorId="7B2D0153">
          <v:rect id="_x0000_i1025" style="width:0;height:1.5pt" o:hralign="center" o:hrstd="t" o:hr="t" fillcolor="#a0a0a0" stroked="f"/>
        </w:pict>
      </w:r>
    </w:p>
    <w:p w14:paraId="1FA625D2" w14:textId="77777777" w:rsidR="00000000" w:rsidRDefault="00A93DA6">
      <w:pPr>
        <w:pStyle w:val="a3"/>
        <w:spacing w:before="0" w:beforeAutospacing="0" w:after="0" w:afterAutospacing="0"/>
        <w:rPr>
          <w:sz w:val="20"/>
          <w:szCs w:val="20"/>
        </w:rPr>
      </w:pPr>
      <w:r>
        <w:rPr>
          <w:sz w:val="18"/>
          <w:szCs w:val="18"/>
        </w:rPr>
        <w:t> </w:t>
      </w:r>
    </w:p>
    <w:p w14:paraId="44059FC3" w14:textId="77777777" w:rsidR="00000000" w:rsidRDefault="00A93DA6">
      <w:pPr>
        <w:pStyle w:val="a3"/>
        <w:spacing w:before="0" w:beforeAutospacing="0" w:after="0" w:afterAutospacing="0"/>
        <w:jc w:val="center"/>
        <w:rPr>
          <w:sz w:val="20"/>
          <w:szCs w:val="20"/>
        </w:rPr>
      </w:pPr>
      <w:r>
        <w:rPr>
          <w:b/>
          <w:bCs/>
          <w:sz w:val="18"/>
          <w:szCs w:val="18"/>
        </w:rPr>
        <w:t>Table of Content</w:t>
      </w:r>
      <w:r>
        <w:rPr>
          <w:b/>
          <w:bCs/>
          <w:sz w:val="18"/>
          <w:szCs w:val="18"/>
        </w:rPr>
        <w:t>s</w:t>
      </w:r>
    </w:p>
    <w:p w14:paraId="26CED7B4" w14:textId="77777777" w:rsidR="00000000" w:rsidRDefault="00A93DA6">
      <w:pPr>
        <w:pStyle w:val="a3"/>
        <w:spacing w:before="0" w:beforeAutospacing="0" w:after="0" w:afterAutospacing="0"/>
        <w:rPr>
          <w:sz w:val="20"/>
          <w:szCs w:val="20"/>
        </w:rPr>
      </w:pPr>
      <w:r>
        <w:rPr>
          <w:sz w:val="22"/>
          <w:szCs w:val="2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2"/>
        <w:gridCol w:w="104"/>
        <w:gridCol w:w="6920"/>
        <w:gridCol w:w="237"/>
        <w:gridCol w:w="403"/>
      </w:tblGrid>
      <w:tr w:rsidR="00000000" w14:paraId="187FF44D" w14:textId="77777777">
        <w:trPr>
          <w:tblCellSpacing w:w="15" w:type="dxa"/>
        </w:trPr>
        <w:tc>
          <w:tcPr>
            <w:tcW w:w="408" w:type="pct"/>
            <w:vAlign w:val="center"/>
            <w:hideMark/>
          </w:tcPr>
          <w:p w14:paraId="6835E264" w14:textId="77777777" w:rsidR="00000000" w:rsidRDefault="00A93DA6">
            <w:pPr>
              <w:rPr>
                <w:sz w:val="20"/>
                <w:szCs w:val="20"/>
              </w:rPr>
            </w:pPr>
          </w:p>
        </w:tc>
        <w:tc>
          <w:tcPr>
            <w:tcW w:w="32" w:type="pct"/>
            <w:vAlign w:val="center"/>
            <w:hideMark/>
          </w:tcPr>
          <w:p w14:paraId="763AF389" w14:textId="77777777" w:rsidR="00000000" w:rsidRDefault="00A93DA6">
            <w:pPr>
              <w:rPr>
                <w:rFonts w:eastAsia="Times New Roman"/>
                <w:sz w:val="20"/>
                <w:szCs w:val="20"/>
              </w:rPr>
            </w:pPr>
          </w:p>
        </w:tc>
        <w:tc>
          <w:tcPr>
            <w:tcW w:w="4278" w:type="pct"/>
            <w:vAlign w:val="center"/>
            <w:hideMark/>
          </w:tcPr>
          <w:p w14:paraId="4E9DCD79" w14:textId="77777777" w:rsidR="00000000" w:rsidRDefault="00A93DA6">
            <w:pPr>
              <w:rPr>
                <w:rFonts w:eastAsia="Times New Roman"/>
                <w:sz w:val="20"/>
                <w:szCs w:val="20"/>
              </w:rPr>
            </w:pPr>
          </w:p>
        </w:tc>
        <w:tc>
          <w:tcPr>
            <w:tcW w:w="55" w:type="pct"/>
            <w:vAlign w:val="center"/>
            <w:hideMark/>
          </w:tcPr>
          <w:p w14:paraId="16E07ACB" w14:textId="77777777" w:rsidR="00000000" w:rsidRDefault="00A93DA6">
            <w:pPr>
              <w:rPr>
                <w:rFonts w:eastAsia="Times New Roman"/>
                <w:sz w:val="20"/>
                <w:szCs w:val="20"/>
              </w:rPr>
            </w:pPr>
          </w:p>
        </w:tc>
        <w:tc>
          <w:tcPr>
            <w:tcW w:w="225" w:type="pct"/>
            <w:vAlign w:val="center"/>
            <w:hideMark/>
          </w:tcPr>
          <w:p w14:paraId="3CD37D70" w14:textId="77777777" w:rsidR="00000000" w:rsidRDefault="00A93DA6">
            <w:pPr>
              <w:rPr>
                <w:rFonts w:eastAsia="Times New Roman"/>
                <w:sz w:val="20"/>
                <w:szCs w:val="20"/>
              </w:rPr>
            </w:pPr>
          </w:p>
        </w:tc>
      </w:tr>
      <w:tr w:rsidR="00000000" w14:paraId="230078D4" w14:textId="77777777">
        <w:trPr>
          <w:trHeight w:val="160"/>
          <w:tblCellSpacing w:w="15" w:type="dxa"/>
        </w:trPr>
        <w:tc>
          <w:tcPr>
            <w:tcW w:w="0" w:type="auto"/>
            <w:tcMar>
              <w:top w:w="14" w:type="dxa"/>
              <w:left w:w="15" w:type="dxa"/>
              <w:bottom w:w="15" w:type="dxa"/>
              <w:right w:w="14" w:type="dxa"/>
            </w:tcMar>
            <w:vAlign w:val="center"/>
            <w:hideMark/>
          </w:tcPr>
          <w:p w14:paraId="7FCBF3CD" w14:textId="77777777" w:rsidR="00000000" w:rsidRDefault="00A93DA6">
            <w:pPr>
              <w:rPr>
                <w:rFonts w:eastAsia="Times New Roman"/>
                <w:sz w:val="20"/>
                <w:szCs w:val="20"/>
              </w:rPr>
            </w:pPr>
          </w:p>
        </w:tc>
        <w:tc>
          <w:tcPr>
            <w:tcW w:w="0" w:type="auto"/>
            <w:tcMar>
              <w:top w:w="14" w:type="dxa"/>
              <w:left w:w="15" w:type="dxa"/>
              <w:bottom w:w="15" w:type="dxa"/>
              <w:right w:w="14" w:type="dxa"/>
            </w:tcMar>
            <w:hideMark/>
          </w:tcPr>
          <w:p w14:paraId="4E550AC4" w14:textId="77777777" w:rsidR="00000000" w:rsidRDefault="00A93DA6">
            <w:pPr>
              <w:pStyle w:val="a3"/>
              <w:spacing w:before="0" w:beforeAutospacing="0" w:after="0" w:afterAutospacing="0"/>
              <w:rPr>
                <w:sz w:val="20"/>
                <w:szCs w:val="20"/>
              </w:rPr>
            </w:pPr>
            <w:r>
              <w:rPr>
                <w:sz w:val="16"/>
                <w:szCs w:val="16"/>
              </w:rPr>
              <w:t> </w:t>
            </w:r>
          </w:p>
        </w:tc>
        <w:tc>
          <w:tcPr>
            <w:tcW w:w="0" w:type="auto"/>
            <w:tcMar>
              <w:top w:w="14" w:type="dxa"/>
              <w:left w:w="15" w:type="dxa"/>
              <w:bottom w:w="15" w:type="dxa"/>
              <w:right w:w="14" w:type="dxa"/>
            </w:tcMar>
            <w:vAlign w:val="center"/>
            <w:hideMark/>
          </w:tcPr>
          <w:p w14:paraId="2F8ACE75" w14:textId="77777777" w:rsidR="00000000" w:rsidRDefault="00A93DA6">
            <w:pPr>
              <w:rPr>
                <w:sz w:val="20"/>
                <w:szCs w:val="20"/>
              </w:rPr>
            </w:pPr>
          </w:p>
        </w:tc>
        <w:tc>
          <w:tcPr>
            <w:tcW w:w="0" w:type="auto"/>
            <w:tcMar>
              <w:top w:w="14" w:type="dxa"/>
              <w:left w:w="15" w:type="dxa"/>
              <w:bottom w:w="15" w:type="dxa"/>
              <w:right w:w="14" w:type="dxa"/>
            </w:tcMar>
            <w:hideMark/>
          </w:tcPr>
          <w:p w14:paraId="7B1F1C64" w14:textId="77777777" w:rsidR="00000000" w:rsidRDefault="00A93DA6">
            <w:pPr>
              <w:pStyle w:val="a3"/>
              <w:spacing w:before="0" w:beforeAutospacing="0" w:after="0" w:afterAutospacing="0"/>
              <w:ind w:left="137"/>
              <w:jc w:val="center"/>
              <w:rPr>
                <w:sz w:val="20"/>
                <w:szCs w:val="20"/>
              </w:rPr>
            </w:pPr>
            <w:r>
              <w:rPr>
                <w:sz w:val="16"/>
                <w:szCs w:val="16"/>
              </w:rPr>
              <w:t> </w:t>
            </w:r>
          </w:p>
        </w:tc>
        <w:tc>
          <w:tcPr>
            <w:tcW w:w="0" w:type="auto"/>
            <w:tcMar>
              <w:top w:w="14" w:type="dxa"/>
              <w:left w:w="15" w:type="dxa"/>
              <w:bottom w:w="15" w:type="dxa"/>
              <w:right w:w="14" w:type="dxa"/>
            </w:tcMar>
            <w:vAlign w:val="bottom"/>
            <w:hideMark/>
          </w:tcPr>
          <w:p w14:paraId="739129E0" w14:textId="77777777" w:rsidR="00000000" w:rsidRDefault="00A93DA6">
            <w:pPr>
              <w:pStyle w:val="a3"/>
              <w:spacing w:before="0" w:beforeAutospacing="0" w:after="0" w:afterAutospacing="0"/>
              <w:jc w:val="center"/>
              <w:rPr>
                <w:sz w:val="20"/>
                <w:szCs w:val="20"/>
              </w:rPr>
            </w:pPr>
            <w:r>
              <w:rPr>
                <w:b/>
                <w:bCs/>
                <w:sz w:val="16"/>
                <w:szCs w:val="16"/>
              </w:rPr>
              <w:t>Pag</w:t>
            </w:r>
            <w:r>
              <w:rPr>
                <w:b/>
                <w:bCs/>
                <w:sz w:val="16"/>
                <w:szCs w:val="16"/>
              </w:rPr>
              <w:t>e</w:t>
            </w:r>
          </w:p>
        </w:tc>
      </w:tr>
      <w:tr w:rsidR="00000000" w14:paraId="25360E22" w14:textId="77777777">
        <w:trPr>
          <w:trHeight w:val="180"/>
          <w:tblCellSpacing w:w="15" w:type="dxa"/>
        </w:trPr>
        <w:tc>
          <w:tcPr>
            <w:tcW w:w="0" w:type="auto"/>
            <w:tcMar>
              <w:top w:w="14" w:type="dxa"/>
              <w:left w:w="15" w:type="dxa"/>
              <w:bottom w:w="15" w:type="dxa"/>
              <w:right w:w="14" w:type="dxa"/>
            </w:tcMar>
            <w:vAlign w:val="center"/>
            <w:hideMark/>
          </w:tcPr>
          <w:p w14:paraId="642819A1" w14:textId="77777777" w:rsidR="00000000" w:rsidRDefault="00A93DA6">
            <w:pPr>
              <w:pStyle w:val="a3"/>
              <w:spacing w:before="0" w:beforeAutospacing="0" w:after="0" w:afterAutospacing="0"/>
              <w:rPr>
                <w:sz w:val="20"/>
                <w:szCs w:val="20"/>
              </w:rPr>
            </w:pPr>
            <w:r>
              <w:rPr>
                <w:b/>
                <w:bCs/>
                <w:sz w:val="18"/>
                <w:szCs w:val="18"/>
              </w:rPr>
              <w:t>PART I</w:t>
            </w:r>
            <w:r>
              <w:rPr>
                <w:b/>
                <w:bCs/>
                <w:sz w:val="18"/>
                <w:szCs w:val="18"/>
              </w:rPr>
              <w:t>.</w:t>
            </w:r>
          </w:p>
        </w:tc>
        <w:tc>
          <w:tcPr>
            <w:tcW w:w="0" w:type="auto"/>
            <w:tcMar>
              <w:top w:w="14" w:type="dxa"/>
              <w:left w:w="15" w:type="dxa"/>
              <w:bottom w:w="15" w:type="dxa"/>
              <w:right w:w="14" w:type="dxa"/>
            </w:tcMar>
            <w:hideMark/>
          </w:tcPr>
          <w:p w14:paraId="716C33AA"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5F06FC76" w14:textId="77777777" w:rsidR="00000000" w:rsidRDefault="00A93DA6">
            <w:pPr>
              <w:pStyle w:val="a3"/>
              <w:spacing w:before="0" w:beforeAutospacing="0" w:after="0" w:afterAutospacing="0"/>
              <w:rPr>
                <w:sz w:val="20"/>
                <w:szCs w:val="20"/>
              </w:rPr>
            </w:pPr>
            <w:hyperlink w:anchor="part_ifinancial_information" w:history="1">
              <w:r>
                <w:rPr>
                  <w:rStyle w:val="a4"/>
                  <w:b/>
                  <w:bCs/>
                  <w:sz w:val="18"/>
                  <w:szCs w:val="18"/>
                </w:rPr>
                <w:t>FINANCIAL INFORMATIO</w:t>
              </w:r>
              <w:r>
                <w:rPr>
                  <w:rStyle w:val="a4"/>
                  <w:b/>
                  <w:bCs/>
                  <w:sz w:val="18"/>
                  <w:szCs w:val="18"/>
                </w:rPr>
                <w:t>N</w:t>
              </w:r>
            </w:hyperlink>
          </w:p>
        </w:tc>
        <w:tc>
          <w:tcPr>
            <w:tcW w:w="0" w:type="auto"/>
            <w:tcMar>
              <w:top w:w="14" w:type="dxa"/>
              <w:left w:w="15" w:type="dxa"/>
              <w:bottom w:w="15" w:type="dxa"/>
              <w:right w:w="14" w:type="dxa"/>
            </w:tcMar>
            <w:hideMark/>
          </w:tcPr>
          <w:p w14:paraId="2A1036E0" w14:textId="77777777" w:rsidR="00000000" w:rsidRDefault="00A93DA6">
            <w:pPr>
              <w:pStyle w:val="a3"/>
              <w:spacing w:before="0" w:beforeAutospacing="0" w:after="0" w:afterAutospacing="0"/>
              <w:jc w:val="right"/>
              <w:rPr>
                <w:sz w:val="20"/>
                <w:szCs w:val="20"/>
              </w:rPr>
            </w:pPr>
            <w:r>
              <w:rPr>
                <w:sz w:val="18"/>
                <w:szCs w:val="18"/>
              </w:rPr>
              <w:t> </w:t>
            </w:r>
          </w:p>
        </w:tc>
        <w:tc>
          <w:tcPr>
            <w:tcW w:w="0" w:type="auto"/>
            <w:tcMar>
              <w:top w:w="14" w:type="dxa"/>
              <w:left w:w="15" w:type="dxa"/>
              <w:bottom w:w="15" w:type="dxa"/>
              <w:right w:w="14" w:type="dxa"/>
            </w:tcMar>
            <w:vAlign w:val="bottom"/>
            <w:hideMark/>
          </w:tcPr>
          <w:p w14:paraId="4B15FA74" w14:textId="77777777" w:rsidR="00000000" w:rsidRDefault="00A93DA6">
            <w:pPr>
              <w:rPr>
                <w:sz w:val="20"/>
                <w:szCs w:val="20"/>
              </w:rPr>
            </w:pPr>
          </w:p>
        </w:tc>
      </w:tr>
      <w:tr w:rsidR="00000000" w14:paraId="7706D610" w14:textId="77777777">
        <w:trPr>
          <w:trHeight w:val="180"/>
          <w:tblCellSpacing w:w="15" w:type="dxa"/>
        </w:trPr>
        <w:tc>
          <w:tcPr>
            <w:tcW w:w="0" w:type="auto"/>
            <w:tcMar>
              <w:top w:w="14" w:type="dxa"/>
              <w:left w:w="15" w:type="dxa"/>
              <w:bottom w:w="15" w:type="dxa"/>
              <w:right w:w="14" w:type="dxa"/>
            </w:tcMar>
            <w:vAlign w:val="center"/>
            <w:hideMark/>
          </w:tcPr>
          <w:p w14:paraId="25C8E799" w14:textId="77777777" w:rsidR="00000000" w:rsidRDefault="00A93DA6">
            <w:pPr>
              <w:pStyle w:val="a3"/>
              <w:spacing w:before="0" w:beforeAutospacing="0" w:after="0" w:afterAutospacing="0"/>
              <w:rPr>
                <w:sz w:val="20"/>
                <w:szCs w:val="20"/>
              </w:rPr>
            </w:pPr>
            <w:r>
              <w:rPr>
                <w:sz w:val="18"/>
                <w:szCs w:val="18"/>
              </w:rPr>
              <w:t>Item 1</w:t>
            </w:r>
            <w:r>
              <w:rPr>
                <w:sz w:val="18"/>
                <w:szCs w:val="18"/>
              </w:rPr>
              <w:t>.</w:t>
            </w:r>
          </w:p>
        </w:tc>
        <w:tc>
          <w:tcPr>
            <w:tcW w:w="0" w:type="auto"/>
            <w:tcMar>
              <w:top w:w="14" w:type="dxa"/>
              <w:left w:w="15" w:type="dxa"/>
              <w:bottom w:w="15" w:type="dxa"/>
              <w:right w:w="14" w:type="dxa"/>
            </w:tcMar>
            <w:hideMark/>
          </w:tcPr>
          <w:p w14:paraId="2769A9BB"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1BA139E9" w14:textId="77777777" w:rsidR="00000000" w:rsidRDefault="00A93DA6">
            <w:pPr>
              <w:pStyle w:val="a3"/>
              <w:spacing w:before="0" w:beforeAutospacing="0" w:after="0" w:afterAutospacing="0"/>
              <w:rPr>
                <w:sz w:val="20"/>
                <w:szCs w:val="20"/>
              </w:rPr>
            </w:pPr>
            <w:hyperlink w:anchor="item_1_financial_statements" w:history="1">
              <w:r>
                <w:rPr>
                  <w:rStyle w:val="a4"/>
                  <w:sz w:val="18"/>
                  <w:szCs w:val="18"/>
                </w:rPr>
                <w:t>Financial Statements (Unaudited</w:t>
              </w:r>
              <w:r>
                <w:rPr>
                  <w:rStyle w:val="a4"/>
                  <w:sz w:val="18"/>
                  <w:szCs w:val="18"/>
                </w:rPr>
                <w:t>)</w:t>
              </w:r>
            </w:hyperlink>
          </w:p>
        </w:tc>
        <w:tc>
          <w:tcPr>
            <w:tcW w:w="0" w:type="auto"/>
            <w:tcMar>
              <w:top w:w="14" w:type="dxa"/>
              <w:left w:w="15" w:type="dxa"/>
              <w:bottom w:w="15" w:type="dxa"/>
              <w:right w:w="14" w:type="dxa"/>
            </w:tcMar>
            <w:hideMark/>
          </w:tcPr>
          <w:p w14:paraId="1337645B"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4F11C030" w14:textId="77777777" w:rsidR="00000000" w:rsidRDefault="00A93DA6">
            <w:pPr>
              <w:pStyle w:val="a3"/>
              <w:spacing w:before="0" w:beforeAutospacing="0" w:after="0" w:afterAutospacing="0"/>
              <w:jc w:val="center"/>
              <w:rPr>
                <w:sz w:val="20"/>
                <w:szCs w:val="20"/>
              </w:rPr>
            </w:pPr>
            <w:r>
              <w:rPr>
                <w:sz w:val="18"/>
                <w:szCs w:val="18"/>
              </w:rPr>
              <w:t>5</w:t>
            </w:r>
          </w:p>
        </w:tc>
      </w:tr>
      <w:tr w:rsidR="00000000" w14:paraId="49775729" w14:textId="77777777">
        <w:trPr>
          <w:trHeight w:val="180"/>
          <w:tblCellSpacing w:w="15" w:type="dxa"/>
        </w:trPr>
        <w:tc>
          <w:tcPr>
            <w:tcW w:w="0" w:type="auto"/>
            <w:tcMar>
              <w:top w:w="14" w:type="dxa"/>
              <w:left w:w="15" w:type="dxa"/>
              <w:bottom w:w="15" w:type="dxa"/>
              <w:right w:w="14" w:type="dxa"/>
            </w:tcMar>
            <w:vAlign w:val="center"/>
            <w:hideMark/>
          </w:tcPr>
          <w:p w14:paraId="5C4F21D7" w14:textId="77777777" w:rsidR="00000000" w:rsidRDefault="00A93DA6">
            <w:pPr>
              <w:rPr>
                <w:sz w:val="20"/>
                <w:szCs w:val="20"/>
              </w:rPr>
            </w:pPr>
          </w:p>
        </w:tc>
        <w:tc>
          <w:tcPr>
            <w:tcW w:w="0" w:type="auto"/>
            <w:tcMar>
              <w:top w:w="14" w:type="dxa"/>
              <w:left w:w="15" w:type="dxa"/>
              <w:bottom w:w="15" w:type="dxa"/>
              <w:right w:w="14" w:type="dxa"/>
            </w:tcMar>
            <w:hideMark/>
          </w:tcPr>
          <w:p w14:paraId="62D22306"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329688ED" w14:textId="77777777" w:rsidR="00000000" w:rsidRDefault="00A93DA6">
            <w:pPr>
              <w:pStyle w:val="a3"/>
              <w:spacing w:before="0" w:beforeAutospacing="0" w:after="0" w:afterAutospacing="0"/>
              <w:rPr>
                <w:sz w:val="20"/>
                <w:szCs w:val="20"/>
              </w:rPr>
            </w:pPr>
            <w:hyperlink w:anchor="condensed_consolidated_balance_sheets" w:history="1">
              <w:r>
                <w:rPr>
                  <w:rStyle w:val="a4"/>
                  <w:sz w:val="18"/>
                  <w:szCs w:val="18"/>
                </w:rPr>
                <w:t>Condensed Consolidated Balance Sheet</w:t>
              </w:r>
              <w:r>
                <w:rPr>
                  <w:rStyle w:val="a4"/>
                  <w:sz w:val="18"/>
                  <w:szCs w:val="18"/>
                </w:rPr>
                <w:t>s</w:t>
              </w:r>
            </w:hyperlink>
          </w:p>
        </w:tc>
        <w:tc>
          <w:tcPr>
            <w:tcW w:w="0" w:type="auto"/>
            <w:tcMar>
              <w:top w:w="14" w:type="dxa"/>
              <w:left w:w="15" w:type="dxa"/>
              <w:bottom w:w="15" w:type="dxa"/>
              <w:right w:w="14" w:type="dxa"/>
            </w:tcMar>
            <w:hideMark/>
          </w:tcPr>
          <w:p w14:paraId="540FCD94"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7D4E8CAA" w14:textId="77777777" w:rsidR="00000000" w:rsidRDefault="00A93DA6">
            <w:pPr>
              <w:pStyle w:val="a3"/>
              <w:spacing w:before="0" w:beforeAutospacing="0" w:after="0" w:afterAutospacing="0"/>
              <w:jc w:val="center"/>
              <w:rPr>
                <w:sz w:val="20"/>
                <w:szCs w:val="20"/>
              </w:rPr>
            </w:pPr>
            <w:r>
              <w:rPr>
                <w:sz w:val="18"/>
                <w:szCs w:val="18"/>
              </w:rPr>
              <w:t>5</w:t>
            </w:r>
          </w:p>
        </w:tc>
      </w:tr>
      <w:tr w:rsidR="00000000" w14:paraId="37438F15" w14:textId="77777777">
        <w:trPr>
          <w:trHeight w:val="180"/>
          <w:tblCellSpacing w:w="15" w:type="dxa"/>
        </w:trPr>
        <w:tc>
          <w:tcPr>
            <w:tcW w:w="0" w:type="auto"/>
            <w:tcMar>
              <w:top w:w="14" w:type="dxa"/>
              <w:left w:w="15" w:type="dxa"/>
              <w:bottom w:w="15" w:type="dxa"/>
              <w:right w:w="14" w:type="dxa"/>
            </w:tcMar>
            <w:vAlign w:val="center"/>
            <w:hideMark/>
          </w:tcPr>
          <w:p w14:paraId="02578E0D" w14:textId="77777777" w:rsidR="00000000" w:rsidRDefault="00A93DA6">
            <w:pPr>
              <w:rPr>
                <w:sz w:val="20"/>
                <w:szCs w:val="20"/>
              </w:rPr>
            </w:pPr>
          </w:p>
        </w:tc>
        <w:tc>
          <w:tcPr>
            <w:tcW w:w="0" w:type="auto"/>
            <w:tcMar>
              <w:top w:w="14" w:type="dxa"/>
              <w:left w:w="15" w:type="dxa"/>
              <w:bottom w:w="15" w:type="dxa"/>
              <w:right w:w="14" w:type="dxa"/>
            </w:tcMar>
            <w:hideMark/>
          </w:tcPr>
          <w:p w14:paraId="73F12724"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0577868C" w14:textId="77777777" w:rsidR="00000000" w:rsidRDefault="00A93DA6">
            <w:pPr>
              <w:pStyle w:val="a3"/>
              <w:spacing w:before="0" w:beforeAutospacing="0" w:after="0" w:afterAutospacing="0"/>
              <w:rPr>
                <w:sz w:val="20"/>
                <w:szCs w:val="20"/>
              </w:rPr>
            </w:pPr>
            <w:hyperlink w:anchor="condensed_consolidated_statements_opera" w:history="1">
              <w:r>
                <w:rPr>
                  <w:rStyle w:val="a4"/>
                  <w:sz w:val="18"/>
                  <w:szCs w:val="18"/>
                </w:rPr>
                <w:t>Condensed Consolidated Statements of Operation</w:t>
              </w:r>
              <w:r>
                <w:rPr>
                  <w:rStyle w:val="a4"/>
                  <w:sz w:val="18"/>
                  <w:szCs w:val="18"/>
                </w:rPr>
                <w:t>s</w:t>
              </w:r>
            </w:hyperlink>
          </w:p>
        </w:tc>
        <w:tc>
          <w:tcPr>
            <w:tcW w:w="0" w:type="auto"/>
            <w:tcMar>
              <w:top w:w="14" w:type="dxa"/>
              <w:left w:w="15" w:type="dxa"/>
              <w:bottom w:w="15" w:type="dxa"/>
              <w:right w:w="14" w:type="dxa"/>
            </w:tcMar>
            <w:hideMark/>
          </w:tcPr>
          <w:p w14:paraId="557153A4"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77A2AFEA" w14:textId="77777777" w:rsidR="00000000" w:rsidRDefault="00A93DA6">
            <w:pPr>
              <w:pStyle w:val="a3"/>
              <w:spacing w:before="0" w:beforeAutospacing="0" w:after="0" w:afterAutospacing="0"/>
              <w:jc w:val="center"/>
              <w:rPr>
                <w:sz w:val="20"/>
                <w:szCs w:val="20"/>
              </w:rPr>
            </w:pPr>
            <w:r>
              <w:rPr>
                <w:sz w:val="18"/>
                <w:szCs w:val="18"/>
              </w:rPr>
              <w:t>6</w:t>
            </w:r>
          </w:p>
        </w:tc>
      </w:tr>
      <w:tr w:rsidR="00000000" w14:paraId="1278489D" w14:textId="77777777">
        <w:trPr>
          <w:trHeight w:val="180"/>
          <w:tblCellSpacing w:w="15" w:type="dxa"/>
        </w:trPr>
        <w:tc>
          <w:tcPr>
            <w:tcW w:w="0" w:type="auto"/>
            <w:tcMar>
              <w:top w:w="14" w:type="dxa"/>
              <w:left w:w="15" w:type="dxa"/>
              <w:bottom w:w="15" w:type="dxa"/>
              <w:right w:w="14" w:type="dxa"/>
            </w:tcMar>
            <w:vAlign w:val="center"/>
            <w:hideMark/>
          </w:tcPr>
          <w:p w14:paraId="35D4E1D6" w14:textId="77777777" w:rsidR="00000000" w:rsidRDefault="00A93DA6">
            <w:pPr>
              <w:pStyle w:val="a3"/>
              <w:spacing w:before="0" w:beforeAutospacing="0" w:after="0" w:afterAutospacing="0"/>
              <w:ind w:left="137"/>
              <w:rPr>
                <w:sz w:val="20"/>
                <w:szCs w:val="20"/>
              </w:rPr>
            </w:pPr>
            <w:r>
              <w:rPr>
                <w:sz w:val="18"/>
                <w:szCs w:val="18"/>
              </w:rPr>
              <w:t> </w:t>
            </w:r>
          </w:p>
        </w:tc>
        <w:tc>
          <w:tcPr>
            <w:tcW w:w="0" w:type="auto"/>
            <w:tcMar>
              <w:top w:w="14" w:type="dxa"/>
              <w:left w:w="15" w:type="dxa"/>
              <w:bottom w:w="15" w:type="dxa"/>
              <w:right w:w="14" w:type="dxa"/>
            </w:tcMar>
            <w:hideMark/>
          </w:tcPr>
          <w:p w14:paraId="42E893FA"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6F81B15D" w14:textId="77777777" w:rsidR="00000000" w:rsidRDefault="00A93DA6">
            <w:pPr>
              <w:pStyle w:val="a3"/>
              <w:spacing w:before="0" w:beforeAutospacing="0" w:after="0" w:afterAutospacing="0"/>
              <w:rPr>
                <w:sz w:val="20"/>
                <w:szCs w:val="20"/>
              </w:rPr>
            </w:pPr>
            <w:hyperlink w:anchor="condensed_consolidated_statements_compr" w:history="1">
              <w:r>
                <w:rPr>
                  <w:rStyle w:val="a4"/>
                  <w:sz w:val="18"/>
                  <w:szCs w:val="18"/>
                </w:rPr>
                <w:t>Condensed Consolidated Statements of Comprehensive (Loss) Incom</w:t>
              </w:r>
              <w:r>
                <w:rPr>
                  <w:rStyle w:val="a4"/>
                  <w:sz w:val="18"/>
                  <w:szCs w:val="18"/>
                </w:rPr>
                <w:t>e</w:t>
              </w:r>
            </w:hyperlink>
          </w:p>
        </w:tc>
        <w:tc>
          <w:tcPr>
            <w:tcW w:w="0" w:type="auto"/>
            <w:tcMar>
              <w:top w:w="14" w:type="dxa"/>
              <w:left w:w="15" w:type="dxa"/>
              <w:bottom w:w="15" w:type="dxa"/>
              <w:right w:w="14" w:type="dxa"/>
            </w:tcMar>
            <w:hideMark/>
          </w:tcPr>
          <w:p w14:paraId="5D7E2AEE"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4C41C6E6" w14:textId="77777777" w:rsidR="00000000" w:rsidRDefault="00A93DA6">
            <w:pPr>
              <w:pStyle w:val="a3"/>
              <w:spacing w:before="0" w:beforeAutospacing="0" w:after="0" w:afterAutospacing="0"/>
              <w:jc w:val="center"/>
              <w:rPr>
                <w:sz w:val="20"/>
                <w:szCs w:val="20"/>
              </w:rPr>
            </w:pPr>
            <w:r>
              <w:rPr>
                <w:sz w:val="18"/>
                <w:szCs w:val="18"/>
              </w:rPr>
              <w:t>7</w:t>
            </w:r>
          </w:p>
        </w:tc>
      </w:tr>
      <w:tr w:rsidR="00000000" w14:paraId="3B849C1C" w14:textId="77777777">
        <w:trPr>
          <w:trHeight w:val="180"/>
          <w:tblCellSpacing w:w="15" w:type="dxa"/>
        </w:trPr>
        <w:tc>
          <w:tcPr>
            <w:tcW w:w="0" w:type="auto"/>
            <w:tcMar>
              <w:top w:w="14" w:type="dxa"/>
              <w:left w:w="15" w:type="dxa"/>
              <w:bottom w:w="15" w:type="dxa"/>
              <w:right w:w="14" w:type="dxa"/>
            </w:tcMar>
            <w:vAlign w:val="center"/>
            <w:hideMark/>
          </w:tcPr>
          <w:p w14:paraId="2B866775" w14:textId="77777777" w:rsidR="00000000" w:rsidRDefault="00A93DA6">
            <w:pPr>
              <w:pStyle w:val="a3"/>
              <w:spacing w:before="0" w:beforeAutospacing="0" w:after="0" w:afterAutospacing="0"/>
              <w:ind w:left="137"/>
              <w:rPr>
                <w:sz w:val="20"/>
                <w:szCs w:val="20"/>
              </w:rPr>
            </w:pPr>
            <w:r>
              <w:rPr>
                <w:sz w:val="18"/>
                <w:szCs w:val="18"/>
              </w:rPr>
              <w:t> </w:t>
            </w:r>
          </w:p>
        </w:tc>
        <w:tc>
          <w:tcPr>
            <w:tcW w:w="0" w:type="auto"/>
            <w:tcMar>
              <w:top w:w="14" w:type="dxa"/>
              <w:left w:w="15" w:type="dxa"/>
              <w:bottom w:w="15" w:type="dxa"/>
              <w:right w:w="14" w:type="dxa"/>
            </w:tcMar>
            <w:hideMark/>
          </w:tcPr>
          <w:p w14:paraId="5E3BC4BA"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35F6E984" w14:textId="77777777" w:rsidR="00000000" w:rsidRDefault="00A93DA6">
            <w:pPr>
              <w:pStyle w:val="a3"/>
              <w:spacing w:before="0" w:beforeAutospacing="0" w:after="0" w:afterAutospacing="0"/>
              <w:rPr>
                <w:sz w:val="20"/>
                <w:szCs w:val="20"/>
              </w:rPr>
            </w:pPr>
            <w:hyperlink w:anchor="condensed_consolidated_statements_stock" w:history="1">
              <w:r>
                <w:rPr>
                  <w:rStyle w:val="a4"/>
                  <w:sz w:val="18"/>
                  <w:szCs w:val="18"/>
                </w:rPr>
                <w:t>Condensed Consolidated Statements of Stockholders’ Equit</w:t>
              </w:r>
              <w:r>
                <w:rPr>
                  <w:rStyle w:val="a4"/>
                  <w:sz w:val="18"/>
                  <w:szCs w:val="18"/>
                </w:rPr>
                <w:t>y</w:t>
              </w:r>
            </w:hyperlink>
          </w:p>
        </w:tc>
        <w:tc>
          <w:tcPr>
            <w:tcW w:w="0" w:type="auto"/>
            <w:tcMar>
              <w:top w:w="14" w:type="dxa"/>
              <w:left w:w="15" w:type="dxa"/>
              <w:bottom w:w="15" w:type="dxa"/>
              <w:right w:w="14" w:type="dxa"/>
            </w:tcMar>
            <w:hideMark/>
          </w:tcPr>
          <w:p w14:paraId="5C692D8A"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4A04F700" w14:textId="77777777" w:rsidR="00000000" w:rsidRDefault="00A93DA6">
            <w:pPr>
              <w:pStyle w:val="a3"/>
              <w:spacing w:before="0" w:beforeAutospacing="0" w:after="0" w:afterAutospacing="0"/>
              <w:jc w:val="center"/>
              <w:rPr>
                <w:sz w:val="20"/>
                <w:szCs w:val="20"/>
              </w:rPr>
            </w:pPr>
            <w:r>
              <w:rPr>
                <w:sz w:val="18"/>
                <w:szCs w:val="18"/>
              </w:rPr>
              <w:t>8</w:t>
            </w:r>
          </w:p>
        </w:tc>
      </w:tr>
      <w:tr w:rsidR="00000000" w14:paraId="6D8A7A1D" w14:textId="77777777">
        <w:trPr>
          <w:trHeight w:val="180"/>
          <w:tblCellSpacing w:w="15" w:type="dxa"/>
        </w:trPr>
        <w:tc>
          <w:tcPr>
            <w:tcW w:w="0" w:type="auto"/>
            <w:tcMar>
              <w:top w:w="14" w:type="dxa"/>
              <w:left w:w="15" w:type="dxa"/>
              <w:bottom w:w="15" w:type="dxa"/>
              <w:right w:w="14" w:type="dxa"/>
            </w:tcMar>
            <w:vAlign w:val="center"/>
            <w:hideMark/>
          </w:tcPr>
          <w:p w14:paraId="6965A13B" w14:textId="77777777" w:rsidR="00000000" w:rsidRDefault="00A93DA6">
            <w:pPr>
              <w:rPr>
                <w:sz w:val="20"/>
                <w:szCs w:val="20"/>
              </w:rPr>
            </w:pPr>
          </w:p>
        </w:tc>
        <w:tc>
          <w:tcPr>
            <w:tcW w:w="0" w:type="auto"/>
            <w:tcMar>
              <w:top w:w="14" w:type="dxa"/>
              <w:left w:w="15" w:type="dxa"/>
              <w:bottom w:w="15" w:type="dxa"/>
              <w:right w:w="14" w:type="dxa"/>
            </w:tcMar>
            <w:hideMark/>
          </w:tcPr>
          <w:p w14:paraId="7AE74413"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152B7F78" w14:textId="77777777" w:rsidR="00000000" w:rsidRDefault="00A93DA6">
            <w:pPr>
              <w:pStyle w:val="a3"/>
              <w:spacing w:before="0" w:beforeAutospacing="0" w:after="0" w:afterAutospacing="0"/>
              <w:rPr>
                <w:sz w:val="20"/>
                <w:szCs w:val="20"/>
              </w:rPr>
            </w:pPr>
            <w:hyperlink w:anchor="condensed_consolidated_statements_cash_" w:history="1">
              <w:r>
                <w:rPr>
                  <w:rStyle w:val="a4"/>
                  <w:sz w:val="18"/>
                  <w:szCs w:val="18"/>
                </w:rPr>
                <w:t>Condensed Consolidated Statements of Cash Flow</w:t>
              </w:r>
              <w:r>
                <w:rPr>
                  <w:rStyle w:val="a4"/>
                  <w:sz w:val="18"/>
                  <w:szCs w:val="18"/>
                </w:rPr>
                <w:t>s</w:t>
              </w:r>
            </w:hyperlink>
          </w:p>
        </w:tc>
        <w:tc>
          <w:tcPr>
            <w:tcW w:w="0" w:type="auto"/>
            <w:tcMar>
              <w:top w:w="14" w:type="dxa"/>
              <w:left w:w="15" w:type="dxa"/>
              <w:bottom w:w="15" w:type="dxa"/>
              <w:right w:w="14" w:type="dxa"/>
            </w:tcMar>
            <w:hideMark/>
          </w:tcPr>
          <w:p w14:paraId="40C5EE18"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044BDDD9" w14:textId="77777777" w:rsidR="00000000" w:rsidRDefault="00A93DA6">
            <w:pPr>
              <w:pStyle w:val="a3"/>
              <w:spacing w:before="0" w:beforeAutospacing="0" w:after="0" w:afterAutospacing="0"/>
              <w:jc w:val="center"/>
              <w:rPr>
                <w:sz w:val="20"/>
                <w:szCs w:val="20"/>
              </w:rPr>
            </w:pPr>
            <w:r>
              <w:rPr>
                <w:sz w:val="18"/>
                <w:szCs w:val="18"/>
              </w:rPr>
              <w:t>9</w:t>
            </w:r>
          </w:p>
        </w:tc>
      </w:tr>
      <w:tr w:rsidR="00000000" w14:paraId="723AC912" w14:textId="77777777">
        <w:trPr>
          <w:trHeight w:val="200"/>
          <w:tblCellSpacing w:w="15" w:type="dxa"/>
        </w:trPr>
        <w:tc>
          <w:tcPr>
            <w:tcW w:w="0" w:type="auto"/>
            <w:tcMar>
              <w:top w:w="14" w:type="dxa"/>
              <w:left w:w="15" w:type="dxa"/>
              <w:bottom w:w="15" w:type="dxa"/>
              <w:right w:w="14" w:type="dxa"/>
            </w:tcMar>
            <w:vAlign w:val="center"/>
            <w:hideMark/>
          </w:tcPr>
          <w:p w14:paraId="747B91C9" w14:textId="77777777" w:rsidR="00000000" w:rsidRDefault="00A93DA6">
            <w:pPr>
              <w:rPr>
                <w:sz w:val="20"/>
                <w:szCs w:val="20"/>
              </w:rPr>
            </w:pPr>
          </w:p>
        </w:tc>
        <w:tc>
          <w:tcPr>
            <w:tcW w:w="0" w:type="auto"/>
            <w:tcMar>
              <w:top w:w="14" w:type="dxa"/>
              <w:left w:w="15" w:type="dxa"/>
              <w:bottom w:w="15" w:type="dxa"/>
              <w:right w:w="14" w:type="dxa"/>
            </w:tcMar>
            <w:hideMark/>
          </w:tcPr>
          <w:p w14:paraId="4394B18C"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3A6C267F" w14:textId="77777777" w:rsidR="00000000" w:rsidRDefault="00A93DA6">
            <w:pPr>
              <w:pStyle w:val="a3"/>
              <w:spacing w:before="0" w:beforeAutospacing="0" w:after="0" w:afterAutospacing="0"/>
              <w:rPr>
                <w:sz w:val="20"/>
                <w:szCs w:val="20"/>
              </w:rPr>
            </w:pPr>
            <w:hyperlink w:anchor="note_1_nature_operations" w:history="1">
              <w:r>
                <w:rPr>
                  <w:rStyle w:val="a4"/>
                  <w:sz w:val="18"/>
                  <w:szCs w:val="18"/>
                </w:rPr>
                <w:t>Notes to Unaudited Condensed Consolidated Financial Statement</w:t>
              </w:r>
              <w:r>
                <w:rPr>
                  <w:rStyle w:val="a4"/>
                  <w:sz w:val="18"/>
                  <w:szCs w:val="18"/>
                </w:rPr>
                <w:t>s</w:t>
              </w:r>
            </w:hyperlink>
          </w:p>
        </w:tc>
        <w:tc>
          <w:tcPr>
            <w:tcW w:w="0" w:type="auto"/>
            <w:tcMar>
              <w:top w:w="14" w:type="dxa"/>
              <w:left w:w="15" w:type="dxa"/>
              <w:bottom w:w="15" w:type="dxa"/>
              <w:right w:w="14" w:type="dxa"/>
            </w:tcMar>
            <w:hideMark/>
          </w:tcPr>
          <w:p w14:paraId="620D996C"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3EC3A26B" w14:textId="77777777" w:rsidR="00000000" w:rsidRDefault="00A93DA6">
            <w:pPr>
              <w:pStyle w:val="a3"/>
              <w:spacing w:before="0" w:beforeAutospacing="0" w:after="0" w:afterAutospacing="0"/>
              <w:jc w:val="center"/>
              <w:rPr>
                <w:sz w:val="20"/>
                <w:szCs w:val="20"/>
              </w:rPr>
            </w:pPr>
            <w:r>
              <w:rPr>
                <w:sz w:val="20"/>
                <w:szCs w:val="20"/>
              </w:rPr>
              <w:t>1</w:t>
            </w:r>
            <w:r>
              <w:rPr>
                <w:sz w:val="20"/>
                <w:szCs w:val="20"/>
              </w:rPr>
              <w:t>0</w:t>
            </w:r>
          </w:p>
        </w:tc>
      </w:tr>
      <w:tr w:rsidR="00000000" w14:paraId="7A7206DF" w14:textId="77777777">
        <w:trPr>
          <w:trHeight w:val="180"/>
          <w:tblCellSpacing w:w="15" w:type="dxa"/>
        </w:trPr>
        <w:tc>
          <w:tcPr>
            <w:tcW w:w="0" w:type="auto"/>
            <w:tcMar>
              <w:top w:w="14" w:type="dxa"/>
              <w:left w:w="15" w:type="dxa"/>
              <w:bottom w:w="15" w:type="dxa"/>
              <w:right w:w="14" w:type="dxa"/>
            </w:tcMar>
            <w:vAlign w:val="center"/>
            <w:hideMark/>
          </w:tcPr>
          <w:p w14:paraId="5440AE73" w14:textId="77777777" w:rsidR="00000000" w:rsidRDefault="00A93DA6">
            <w:pPr>
              <w:pStyle w:val="a3"/>
              <w:spacing w:before="0" w:beforeAutospacing="0" w:after="0" w:afterAutospacing="0"/>
              <w:rPr>
                <w:sz w:val="20"/>
                <w:szCs w:val="20"/>
              </w:rPr>
            </w:pPr>
            <w:r>
              <w:rPr>
                <w:sz w:val="18"/>
                <w:szCs w:val="18"/>
              </w:rPr>
              <w:t>Item 2</w:t>
            </w:r>
            <w:r>
              <w:rPr>
                <w:sz w:val="18"/>
                <w:szCs w:val="18"/>
              </w:rPr>
              <w:t>.</w:t>
            </w:r>
          </w:p>
        </w:tc>
        <w:tc>
          <w:tcPr>
            <w:tcW w:w="0" w:type="auto"/>
            <w:tcMar>
              <w:top w:w="14" w:type="dxa"/>
              <w:left w:w="15" w:type="dxa"/>
              <w:bottom w:w="15" w:type="dxa"/>
              <w:right w:w="14" w:type="dxa"/>
            </w:tcMar>
            <w:hideMark/>
          </w:tcPr>
          <w:p w14:paraId="507155CE"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26F5AC7C" w14:textId="77777777" w:rsidR="00000000" w:rsidRDefault="00A93DA6">
            <w:pPr>
              <w:pStyle w:val="a3"/>
              <w:spacing w:before="0" w:beforeAutospacing="0" w:after="0" w:afterAutospacing="0"/>
              <w:rPr>
                <w:sz w:val="20"/>
                <w:szCs w:val="20"/>
              </w:rPr>
            </w:pPr>
            <w:hyperlink w:anchor="item_2_mda" w:history="1">
              <w:r>
                <w:rPr>
                  <w:rStyle w:val="a4"/>
                  <w:sz w:val="18"/>
                  <w:szCs w:val="18"/>
                </w:rPr>
                <w:t>Management’s Discussion and Analysis of F</w:t>
              </w:r>
              <w:r>
                <w:rPr>
                  <w:rStyle w:val="a4"/>
                  <w:sz w:val="18"/>
                  <w:szCs w:val="18"/>
                </w:rPr>
                <w:t>inancial Condition and Results of Operation</w:t>
              </w:r>
              <w:r>
                <w:rPr>
                  <w:rStyle w:val="a4"/>
                  <w:sz w:val="18"/>
                  <w:szCs w:val="18"/>
                </w:rPr>
                <w:t>s</w:t>
              </w:r>
            </w:hyperlink>
          </w:p>
        </w:tc>
        <w:tc>
          <w:tcPr>
            <w:tcW w:w="0" w:type="auto"/>
            <w:tcMar>
              <w:top w:w="14" w:type="dxa"/>
              <w:left w:w="15" w:type="dxa"/>
              <w:bottom w:w="15" w:type="dxa"/>
              <w:right w:w="14" w:type="dxa"/>
            </w:tcMar>
            <w:hideMark/>
          </w:tcPr>
          <w:p w14:paraId="39E6D30F"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673BC143" w14:textId="77777777" w:rsidR="00000000" w:rsidRDefault="00A93DA6">
            <w:pPr>
              <w:pStyle w:val="a3"/>
              <w:spacing w:before="0" w:beforeAutospacing="0" w:after="0" w:afterAutospacing="0"/>
              <w:jc w:val="center"/>
              <w:rPr>
                <w:sz w:val="20"/>
                <w:szCs w:val="20"/>
              </w:rPr>
            </w:pPr>
            <w:r>
              <w:rPr>
                <w:sz w:val="18"/>
                <w:szCs w:val="18"/>
              </w:rPr>
              <w:t>2</w:t>
            </w:r>
            <w:r>
              <w:rPr>
                <w:sz w:val="18"/>
                <w:szCs w:val="18"/>
              </w:rPr>
              <w:t>1</w:t>
            </w:r>
          </w:p>
        </w:tc>
      </w:tr>
      <w:tr w:rsidR="00000000" w14:paraId="1E3B4038" w14:textId="77777777">
        <w:trPr>
          <w:trHeight w:val="180"/>
          <w:tblCellSpacing w:w="15" w:type="dxa"/>
        </w:trPr>
        <w:tc>
          <w:tcPr>
            <w:tcW w:w="0" w:type="auto"/>
            <w:tcMar>
              <w:top w:w="14" w:type="dxa"/>
              <w:left w:w="15" w:type="dxa"/>
              <w:bottom w:w="15" w:type="dxa"/>
              <w:right w:w="14" w:type="dxa"/>
            </w:tcMar>
            <w:vAlign w:val="center"/>
            <w:hideMark/>
          </w:tcPr>
          <w:p w14:paraId="037E898F" w14:textId="77777777" w:rsidR="00000000" w:rsidRDefault="00A93DA6">
            <w:pPr>
              <w:pStyle w:val="a3"/>
              <w:spacing w:before="0" w:beforeAutospacing="0" w:after="0" w:afterAutospacing="0"/>
              <w:rPr>
                <w:sz w:val="20"/>
                <w:szCs w:val="20"/>
              </w:rPr>
            </w:pPr>
            <w:r>
              <w:rPr>
                <w:sz w:val="18"/>
                <w:szCs w:val="18"/>
              </w:rPr>
              <w:t>Item 3</w:t>
            </w:r>
            <w:r>
              <w:rPr>
                <w:sz w:val="18"/>
                <w:szCs w:val="18"/>
              </w:rPr>
              <w:t>.</w:t>
            </w:r>
          </w:p>
        </w:tc>
        <w:tc>
          <w:tcPr>
            <w:tcW w:w="0" w:type="auto"/>
            <w:tcMar>
              <w:top w:w="14" w:type="dxa"/>
              <w:left w:w="15" w:type="dxa"/>
              <w:bottom w:w="15" w:type="dxa"/>
              <w:right w:w="14" w:type="dxa"/>
            </w:tcMar>
            <w:hideMark/>
          </w:tcPr>
          <w:p w14:paraId="286FDFD5"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66EAC0A6" w14:textId="77777777" w:rsidR="00000000" w:rsidRDefault="00A93DA6">
            <w:pPr>
              <w:pStyle w:val="a3"/>
              <w:spacing w:before="0" w:beforeAutospacing="0" w:after="0" w:afterAutospacing="0"/>
              <w:rPr>
                <w:sz w:val="20"/>
                <w:szCs w:val="20"/>
              </w:rPr>
            </w:pPr>
            <w:hyperlink w:anchor="item_3_quantitative_qualitative_disclos" w:history="1">
              <w:r>
                <w:rPr>
                  <w:rStyle w:val="a4"/>
                  <w:sz w:val="18"/>
                  <w:szCs w:val="18"/>
                </w:rPr>
                <w:t>Quantitative and Qualitative Disclosures About Market Ris</w:t>
              </w:r>
              <w:r>
                <w:rPr>
                  <w:rStyle w:val="a4"/>
                  <w:sz w:val="18"/>
                  <w:szCs w:val="18"/>
                </w:rPr>
                <w:t>k</w:t>
              </w:r>
            </w:hyperlink>
          </w:p>
        </w:tc>
        <w:tc>
          <w:tcPr>
            <w:tcW w:w="0" w:type="auto"/>
            <w:tcMar>
              <w:top w:w="14" w:type="dxa"/>
              <w:left w:w="15" w:type="dxa"/>
              <w:bottom w:w="15" w:type="dxa"/>
              <w:right w:w="14" w:type="dxa"/>
            </w:tcMar>
            <w:hideMark/>
          </w:tcPr>
          <w:p w14:paraId="56ED8B14"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71FD51E2" w14:textId="77777777" w:rsidR="00000000" w:rsidRDefault="00A93DA6">
            <w:pPr>
              <w:pStyle w:val="a3"/>
              <w:spacing w:before="0" w:beforeAutospacing="0" w:after="0" w:afterAutospacing="0"/>
              <w:jc w:val="center"/>
              <w:rPr>
                <w:sz w:val="20"/>
                <w:szCs w:val="20"/>
              </w:rPr>
            </w:pPr>
            <w:r>
              <w:rPr>
                <w:sz w:val="18"/>
                <w:szCs w:val="18"/>
              </w:rPr>
              <w:t>2</w:t>
            </w:r>
            <w:r>
              <w:rPr>
                <w:sz w:val="18"/>
                <w:szCs w:val="18"/>
              </w:rPr>
              <w:t>8</w:t>
            </w:r>
            <w:r>
              <w:rPr>
                <w:sz w:val="18"/>
                <w:szCs w:val="18"/>
              </w:rPr>
              <w:t xml:space="preserve"> </w:t>
            </w:r>
          </w:p>
        </w:tc>
      </w:tr>
      <w:tr w:rsidR="00000000" w14:paraId="34B9EEE9" w14:textId="77777777">
        <w:trPr>
          <w:trHeight w:val="180"/>
          <w:tblCellSpacing w:w="15" w:type="dxa"/>
        </w:trPr>
        <w:tc>
          <w:tcPr>
            <w:tcW w:w="0" w:type="auto"/>
            <w:tcMar>
              <w:top w:w="14" w:type="dxa"/>
              <w:left w:w="15" w:type="dxa"/>
              <w:bottom w:w="15" w:type="dxa"/>
              <w:right w:w="14" w:type="dxa"/>
            </w:tcMar>
            <w:vAlign w:val="center"/>
            <w:hideMark/>
          </w:tcPr>
          <w:p w14:paraId="621B5439" w14:textId="77777777" w:rsidR="00000000" w:rsidRDefault="00A93DA6">
            <w:pPr>
              <w:pStyle w:val="a3"/>
              <w:spacing w:before="0" w:beforeAutospacing="0" w:after="0" w:afterAutospacing="0"/>
              <w:rPr>
                <w:sz w:val="20"/>
                <w:szCs w:val="20"/>
              </w:rPr>
            </w:pPr>
            <w:r>
              <w:rPr>
                <w:sz w:val="18"/>
                <w:szCs w:val="18"/>
              </w:rPr>
              <w:t>Item 4</w:t>
            </w:r>
            <w:r>
              <w:rPr>
                <w:sz w:val="18"/>
                <w:szCs w:val="18"/>
              </w:rPr>
              <w:t>.</w:t>
            </w:r>
          </w:p>
        </w:tc>
        <w:tc>
          <w:tcPr>
            <w:tcW w:w="0" w:type="auto"/>
            <w:tcMar>
              <w:top w:w="14" w:type="dxa"/>
              <w:left w:w="15" w:type="dxa"/>
              <w:bottom w:w="15" w:type="dxa"/>
              <w:right w:w="14" w:type="dxa"/>
            </w:tcMar>
            <w:hideMark/>
          </w:tcPr>
          <w:p w14:paraId="4D7AEB2B"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7F9CB000" w14:textId="77777777" w:rsidR="00000000" w:rsidRDefault="00A93DA6">
            <w:pPr>
              <w:pStyle w:val="a3"/>
              <w:spacing w:before="0" w:beforeAutospacing="0" w:after="0" w:afterAutospacing="0"/>
              <w:rPr>
                <w:sz w:val="20"/>
                <w:szCs w:val="20"/>
              </w:rPr>
            </w:pPr>
            <w:hyperlink w:anchor="item_4_controls_procedures" w:history="1">
              <w:r>
                <w:rPr>
                  <w:rStyle w:val="a4"/>
                  <w:sz w:val="18"/>
                  <w:szCs w:val="18"/>
                </w:rPr>
                <w:t>Controls and Procedure</w:t>
              </w:r>
              <w:r>
                <w:rPr>
                  <w:rStyle w:val="a4"/>
                  <w:sz w:val="18"/>
                  <w:szCs w:val="18"/>
                </w:rPr>
                <w:t>s</w:t>
              </w:r>
            </w:hyperlink>
          </w:p>
        </w:tc>
        <w:tc>
          <w:tcPr>
            <w:tcW w:w="0" w:type="auto"/>
            <w:tcMar>
              <w:top w:w="14" w:type="dxa"/>
              <w:left w:w="15" w:type="dxa"/>
              <w:bottom w:w="15" w:type="dxa"/>
              <w:right w:w="14" w:type="dxa"/>
            </w:tcMar>
            <w:hideMark/>
          </w:tcPr>
          <w:p w14:paraId="3918F8F8"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0E141D6F" w14:textId="77777777" w:rsidR="00000000" w:rsidRDefault="00A93DA6">
            <w:pPr>
              <w:pStyle w:val="a3"/>
              <w:spacing w:before="0" w:beforeAutospacing="0" w:after="0" w:afterAutospacing="0"/>
              <w:jc w:val="center"/>
              <w:rPr>
                <w:sz w:val="20"/>
                <w:szCs w:val="20"/>
              </w:rPr>
            </w:pPr>
            <w:r>
              <w:rPr>
                <w:sz w:val="18"/>
                <w:szCs w:val="18"/>
              </w:rPr>
              <w:t>2</w:t>
            </w:r>
            <w:r>
              <w:rPr>
                <w:sz w:val="18"/>
                <w:szCs w:val="18"/>
              </w:rPr>
              <w:t>8</w:t>
            </w:r>
          </w:p>
        </w:tc>
      </w:tr>
      <w:tr w:rsidR="00000000" w14:paraId="51EEBB8C" w14:textId="77777777">
        <w:trPr>
          <w:trHeight w:val="180"/>
          <w:tblCellSpacing w:w="15" w:type="dxa"/>
        </w:trPr>
        <w:tc>
          <w:tcPr>
            <w:tcW w:w="0" w:type="auto"/>
            <w:tcMar>
              <w:top w:w="14" w:type="dxa"/>
              <w:left w:w="15" w:type="dxa"/>
              <w:bottom w:w="15" w:type="dxa"/>
              <w:right w:w="14" w:type="dxa"/>
            </w:tcMar>
            <w:vAlign w:val="center"/>
            <w:hideMark/>
          </w:tcPr>
          <w:p w14:paraId="5C0F3457" w14:textId="77777777" w:rsidR="00000000" w:rsidRDefault="00A93DA6">
            <w:pPr>
              <w:pStyle w:val="a3"/>
              <w:spacing w:before="0" w:beforeAutospacing="0" w:after="0" w:afterAutospacing="0"/>
              <w:rPr>
                <w:sz w:val="20"/>
                <w:szCs w:val="20"/>
              </w:rPr>
            </w:pPr>
            <w:r>
              <w:rPr>
                <w:b/>
                <w:bCs/>
                <w:sz w:val="18"/>
                <w:szCs w:val="18"/>
              </w:rPr>
              <w:t>PART II</w:t>
            </w:r>
            <w:r>
              <w:rPr>
                <w:b/>
                <w:bCs/>
                <w:sz w:val="18"/>
                <w:szCs w:val="18"/>
              </w:rPr>
              <w:t>.</w:t>
            </w:r>
          </w:p>
        </w:tc>
        <w:tc>
          <w:tcPr>
            <w:tcW w:w="0" w:type="auto"/>
            <w:tcMar>
              <w:top w:w="14" w:type="dxa"/>
              <w:left w:w="15" w:type="dxa"/>
              <w:bottom w:w="15" w:type="dxa"/>
              <w:right w:w="14" w:type="dxa"/>
            </w:tcMar>
            <w:hideMark/>
          </w:tcPr>
          <w:p w14:paraId="4E57C353"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17ED1934" w14:textId="77777777" w:rsidR="00000000" w:rsidRDefault="00A93DA6">
            <w:pPr>
              <w:pStyle w:val="a3"/>
              <w:spacing w:before="0" w:beforeAutospacing="0" w:after="0" w:afterAutospacing="0"/>
              <w:rPr>
                <w:sz w:val="20"/>
                <w:szCs w:val="20"/>
              </w:rPr>
            </w:pPr>
            <w:hyperlink w:anchor="part_ii_other_information" w:history="1">
              <w:r>
                <w:rPr>
                  <w:rStyle w:val="a4"/>
                  <w:b/>
                  <w:bCs/>
                  <w:sz w:val="18"/>
                  <w:szCs w:val="18"/>
                </w:rPr>
                <w:t>OTHER INFORMATIO</w:t>
              </w:r>
              <w:r>
                <w:rPr>
                  <w:rStyle w:val="a4"/>
                  <w:b/>
                  <w:bCs/>
                  <w:sz w:val="18"/>
                  <w:szCs w:val="18"/>
                </w:rPr>
                <w:t>N</w:t>
              </w:r>
            </w:hyperlink>
          </w:p>
        </w:tc>
        <w:tc>
          <w:tcPr>
            <w:tcW w:w="0" w:type="auto"/>
            <w:tcMar>
              <w:top w:w="14" w:type="dxa"/>
              <w:left w:w="15" w:type="dxa"/>
              <w:bottom w:w="15" w:type="dxa"/>
              <w:right w:w="14" w:type="dxa"/>
            </w:tcMar>
            <w:hideMark/>
          </w:tcPr>
          <w:p w14:paraId="7DEC8F64"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7745F5AC" w14:textId="77777777" w:rsidR="00000000" w:rsidRDefault="00A93DA6">
            <w:pPr>
              <w:pStyle w:val="a3"/>
              <w:spacing w:before="0" w:beforeAutospacing="0" w:after="0" w:afterAutospacing="0"/>
              <w:jc w:val="center"/>
              <w:rPr>
                <w:sz w:val="20"/>
                <w:szCs w:val="20"/>
              </w:rPr>
            </w:pPr>
            <w:r>
              <w:rPr>
                <w:sz w:val="18"/>
                <w:szCs w:val="18"/>
              </w:rPr>
              <w:t> </w:t>
            </w:r>
          </w:p>
        </w:tc>
      </w:tr>
      <w:tr w:rsidR="00000000" w14:paraId="12183252" w14:textId="77777777">
        <w:trPr>
          <w:trHeight w:val="180"/>
          <w:tblCellSpacing w:w="15" w:type="dxa"/>
        </w:trPr>
        <w:tc>
          <w:tcPr>
            <w:tcW w:w="0" w:type="auto"/>
            <w:tcMar>
              <w:top w:w="14" w:type="dxa"/>
              <w:left w:w="15" w:type="dxa"/>
              <w:bottom w:w="15" w:type="dxa"/>
              <w:right w:w="14" w:type="dxa"/>
            </w:tcMar>
            <w:vAlign w:val="center"/>
            <w:hideMark/>
          </w:tcPr>
          <w:p w14:paraId="4E9DD1A2" w14:textId="77777777" w:rsidR="00000000" w:rsidRDefault="00A93DA6">
            <w:pPr>
              <w:pStyle w:val="a3"/>
              <w:spacing w:before="0" w:beforeAutospacing="0" w:after="0" w:afterAutospacing="0"/>
              <w:rPr>
                <w:sz w:val="20"/>
                <w:szCs w:val="20"/>
              </w:rPr>
            </w:pPr>
            <w:r>
              <w:rPr>
                <w:sz w:val="18"/>
                <w:szCs w:val="18"/>
              </w:rPr>
              <w:t>Item 1</w:t>
            </w:r>
            <w:r>
              <w:rPr>
                <w:sz w:val="18"/>
                <w:szCs w:val="18"/>
              </w:rPr>
              <w:t>.</w:t>
            </w:r>
          </w:p>
        </w:tc>
        <w:tc>
          <w:tcPr>
            <w:tcW w:w="0" w:type="auto"/>
            <w:tcMar>
              <w:top w:w="14" w:type="dxa"/>
              <w:left w:w="15" w:type="dxa"/>
              <w:bottom w:w="15" w:type="dxa"/>
              <w:right w:w="14" w:type="dxa"/>
            </w:tcMar>
            <w:hideMark/>
          </w:tcPr>
          <w:p w14:paraId="178023A6"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29E44B15" w14:textId="77777777" w:rsidR="00000000" w:rsidRDefault="00A93DA6">
            <w:pPr>
              <w:pStyle w:val="a3"/>
              <w:spacing w:before="0" w:beforeAutospacing="0" w:after="0" w:afterAutospacing="0"/>
              <w:rPr>
                <w:sz w:val="20"/>
                <w:szCs w:val="20"/>
              </w:rPr>
            </w:pPr>
            <w:hyperlink w:anchor="item_1_legal_proceedings" w:history="1">
              <w:r>
                <w:rPr>
                  <w:rStyle w:val="a4"/>
                  <w:sz w:val="18"/>
                  <w:szCs w:val="18"/>
                </w:rPr>
                <w:t>Legal Proceeding</w:t>
              </w:r>
              <w:r>
                <w:rPr>
                  <w:rStyle w:val="a4"/>
                  <w:sz w:val="18"/>
                  <w:szCs w:val="18"/>
                </w:rPr>
                <w:t>s</w:t>
              </w:r>
            </w:hyperlink>
          </w:p>
        </w:tc>
        <w:tc>
          <w:tcPr>
            <w:tcW w:w="0" w:type="auto"/>
            <w:tcMar>
              <w:top w:w="14" w:type="dxa"/>
              <w:left w:w="15" w:type="dxa"/>
              <w:bottom w:w="15" w:type="dxa"/>
              <w:right w:w="14" w:type="dxa"/>
            </w:tcMar>
            <w:hideMark/>
          </w:tcPr>
          <w:p w14:paraId="36212BD0"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319A9378" w14:textId="77777777" w:rsidR="00000000" w:rsidRDefault="00A93DA6">
            <w:pPr>
              <w:pStyle w:val="a3"/>
              <w:spacing w:before="0" w:beforeAutospacing="0" w:after="0" w:afterAutospacing="0"/>
              <w:jc w:val="center"/>
              <w:rPr>
                <w:sz w:val="20"/>
                <w:szCs w:val="20"/>
              </w:rPr>
            </w:pPr>
            <w:r>
              <w:rPr>
                <w:sz w:val="18"/>
                <w:szCs w:val="18"/>
              </w:rPr>
              <w:t>2</w:t>
            </w:r>
            <w:r>
              <w:rPr>
                <w:sz w:val="18"/>
                <w:szCs w:val="18"/>
              </w:rPr>
              <w:t>9</w:t>
            </w:r>
          </w:p>
        </w:tc>
      </w:tr>
      <w:tr w:rsidR="00000000" w14:paraId="1304CA3D" w14:textId="77777777">
        <w:trPr>
          <w:trHeight w:val="180"/>
          <w:tblCellSpacing w:w="15" w:type="dxa"/>
        </w:trPr>
        <w:tc>
          <w:tcPr>
            <w:tcW w:w="0" w:type="auto"/>
            <w:tcMar>
              <w:top w:w="14" w:type="dxa"/>
              <w:left w:w="15" w:type="dxa"/>
              <w:bottom w:w="15" w:type="dxa"/>
              <w:right w:w="14" w:type="dxa"/>
            </w:tcMar>
            <w:vAlign w:val="center"/>
            <w:hideMark/>
          </w:tcPr>
          <w:p w14:paraId="454F3174" w14:textId="77777777" w:rsidR="00000000" w:rsidRDefault="00A93DA6">
            <w:pPr>
              <w:pStyle w:val="a3"/>
              <w:spacing w:before="0" w:beforeAutospacing="0" w:after="0" w:afterAutospacing="0"/>
              <w:rPr>
                <w:sz w:val="20"/>
                <w:szCs w:val="20"/>
              </w:rPr>
            </w:pPr>
            <w:r>
              <w:rPr>
                <w:sz w:val="18"/>
                <w:szCs w:val="18"/>
              </w:rPr>
              <w:t>Item 1A</w:t>
            </w:r>
            <w:r>
              <w:rPr>
                <w:sz w:val="18"/>
                <w:szCs w:val="18"/>
              </w:rPr>
              <w:t>.</w:t>
            </w:r>
          </w:p>
        </w:tc>
        <w:tc>
          <w:tcPr>
            <w:tcW w:w="0" w:type="auto"/>
            <w:tcMar>
              <w:top w:w="14" w:type="dxa"/>
              <w:left w:w="15" w:type="dxa"/>
              <w:bottom w:w="15" w:type="dxa"/>
              <w:right w:w="14" w:type="dxa"/>
            </w:tcMar>
            <w:hideMark/>
          </w:tcPr>
          <w:p w14:paraId="0A291BCA"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661BD665" w14:textId="77777777" w:rsidR="00000000" w:rsidRDefault="00A93DA6">
            <w:pPr>
              <w:pStyle w:val="a3"/>
              <w:spacing w:before="0" w:beforeAutospacing="0" w:after="0" w:afterAutospacing="0"/>
              <w:rPr>
                <w:sz w:val="20"/>
                <w:szCs w:val="20"/>
              </w:rPr>
            </w:pPr>
            <w:hyperlink w:anchor="item_1a_risk_factors" w:history="1">
              <w:r>
                <w:rPr>
                  <w:rStyle w:val="a4"/>
                  <w:sz w:val="18"/>
                  <w:szCs w:val="18"/>
                </w:rPr>
                <w:t>Risk Factor</w:t>
              </w:r>
              <w:r>
                <w:rPr>
                  <w:rStyle w:val="a4"/>
                  <w:sz w:val="18"/>
                  <w:szCs w:val="18"/>
                </w:rPr>
                <w:t>s</w:t>
              </w:r>
            </w:hyperlink>
          </w:p>
        </w:tc>
        <w:tc>
          <w:tcPr>
            <w:tcW w:w="0" w:type="auto"/>
            <w:tcMar>
              <w:top w:w="14" w:type="dxa"/>
              <w:left w:w="15" w:type="dxa"/>
              <w:bottom w:w="15" w:type="dxa"/>
              <w:right w:w="14" w:type="dxa"/>
            </w:tcMar>
            <w:hideMark/>
          </w:tcPr>
          <w:p w14:paraId="54FCBB81"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7EB22365" w14:textId="77777777" w:rsidR="00000000" w:rsidRDefault="00A93DA6">
            <w:pPr>
              <w:pStyle w:val="a3"/>
              <w:spacing w:before="0" w:beforeAutospacing="0" w:after="0" w:afterAutospacing="0"/>
              <w:jc w:val="center"/>
              <w:rPr>
                <w:sz w:val="20"/>
                <w:szCs w:val="20"/>
              </w:rPr>
            </w:pPr>
            <w:r>
              <w:rPr>
                <w:sz w:val="18"/>
                <w:szCs w:val="18"/>
              </w:rPr>
              <w:t>2</w:t>
            </w:r>
            <w:r>
              <w:rPr>
                <w:sz w:val="18"/>
                <w:szCs w:val="18"/>
              </w:rPr>
              <w:t>9</w:t>
            </w:r>
          </w:p>
        </w:tc>
      </w:tr>
      <w:tr w:rsidR="00000000" w14:paraId="3D2B0524" w14:textId="77777777">
        <w:trPr>
          <w:trHeight w:val="180"/>
          <w:tblCellSpacing w:w="15" w:type="dxa"/>
        </w:trPr>
        <w:tc>
          <w:tcPr>
            <w:tcW w:w="0" w:type="auto"/>
            <w:tcMar>
              <w:top w:w="14" w:type="dxa"/>
              <w:left w:w="15" w:type="dxa"/>
              <w:bottom w:w="15" w:type="dxa"/>
              <w:right w:w="14" w:type="dxa"/>
            </w:tcMar>
            <w:vAlign w:val="center"/>
            <w:hideMark/>
          </w:tcPr>
          <w:p w14:paraId="39CF330B" w14:textId="77777777" w:rsidR="00000000" w:rsidRDefault="00A93DA6">
            <w:pPr>
              <w:pStyle w:val="a3"/>
              <w:spacing w:before="0" w:beforeAutospacing="0" w:after="0" w:afterAutospacing="0"/>
              <w:rPr>
                <w:sz w:val="20"/>
                <w:szCs w:val="20"/>
              </w:rPr>
            </w:pPr>
            <w:r>
              <w:rPr>
                <w:sz w:val="18"/>
                <w:szCs w:val="18"/>
              </w:rPr>
              <w:t>Item 2</w:t>
            </w:r>
            <w:r>
              <w:rPr>
                <w:sz w:val="18"/>
                <w:szCs w:val="18"/>
              </w:rPr>
              <w:t>.</w:t>
            </w:r>
          </w:p>
        </w:tc>
        <w:tc>
          <w:tcPr>
            <w:tcW w:w="0" w:type="auto"/>
            <w:tcMar>
              <w:top w:w="14" w:type="dxa"/>
              <w:left w:w="15" w:type="dxa"/>
              <w:bottom w:w="15" w:type="dxa"/>
              <w:right w:w="14" w:type="dxa"/>
            </w:tcMar>
            <w:hideMark/>
          </w:tcPr>
          <w:p w14:paraId="5CE5FF44"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7E7EBE79" w14:textId="77777777" w:rsidR="00000000" w:rsidRDefault="00A93DA6">
            <w:pPr>
              <w:pStyle w:val="a3"/>
              <w:spacing w:before="0" w:beforeAutospacing="0" w:after="0" w:afterAutospacing="0"/>
              <w:rPr>
                <w:sz w:val="20"/>
                <w:szCs w:val="20"/>
              </w:rPr>
            </w:pPr>
            <w:hyperlink w:anchor="item_2_unregistered_sales_equity_securi" w:history="1">
              <w:r>
                <w:rPr>
                  <w:rStyle w:val="a4"/>
                  <w:sz w:val="18"/>
                  <w:szCs w:val="18"/>
                </w:rPr>
                <w:t>Unregistered Sales of Equity Securities and Use of Proceed</w:t>
              </w:r>
              <w:r>
                <w:rPr>
                  <w:rStyle w:val="a4"/>
                  <w:sz w:val="18"/>
                  <w:szCs w:val="18"/>
                </w:rPr>
                <w:t>s</w:t>
              </w:r>
            </w:hyperlink>
          </w:p>
        </w:tc>
        <w:tc>
          <w:tcPr>
            <w:tcW w:w="0" w:type="auto"/>
            <w:tcMar>
              <w:top w:w="14" w:type="dxa"/>
              <w:left w:w="15" w:type="dxa"/>
              <w:bottom w:w="15" w:type="dxa"/>
              <w:right w:w="14" w:type="dxa"/>
            </w:tcMar>
            <w:hideMark/>
          </w:tcPr>
          <w:p w14:paraId="5F5E21F0"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3948E94D" w14:textId="77777777" w:rsidR="00000000" w:rsidRDefault="00A93DA6">
            <w:pPr>
              <w:pStyle w:val="a3"/>
              <w:spacing w:before="0" w:beforeAutospacing="0" w:after="0" w:afterAutospacing="0"/>
              <w:jc w:val="center"/>
              <w:rPr>
                <w:sz w:val="20"/>
                <w:szCs w:val="20"/>
              </w:rPr>
            </w:pPr>
            <w:r>
              <w:rPr>
                <w:sz w:val="18"/>
                <w:szCs w:val="18"/>
              </w:rPr>
              <w:t>5</w:t>
            </w:r>
            <w:r>
              <w:rPr>
                <w:sz w:val="18"/>
                <w:szCs w:val="18"/>
              </w:rPr>
              <w:t>6</w:t>
            </w:r>
          </w:p>
        </w:tc>
      </w:tr>
      <w:tr w:rsidR="00000000" w14:paraId="61471CFD" w14:textId="77777777">
        <w:trPr>
          <w:trHeight w:val="180"/>
          <w:tblCellSpacing w:w="15" w:type="dxa"/>
        </w:trPr>
        <w:tc>
          <w:tcPr>
            <w:tcW w:w="0" w:type="auto"/>
            <w:tcMar>
              <w:top w:w="14" w:type="dxa"/>
              <w:left w:w="15" w:type="dxa"/>
              <w:bottom w:w="15" w:type="dxa"/>
              <w:right w:w="14" w:type="dxa"/>
            </w:tcMar>
            <w:vAlign w:val="center"/>
            <w:hideMark/>
          </w:tcPr>
          <w:p w14:paraId="36710B92" w14:textId="77777777" w:rsidR="00000000" w:rsidRDefault="00A93DA6">
            <w:pPr>
              <w:pStyle w:val="a3"/>
              <w:spacing w:before="0" w:beforeAutospacing="0" w:after="0" w:afterAutospacing="0"/>
              <w:rPr>
                <w:sz w:val="20"/>
                <w:szCs w:val="20"/>
              </w:rPr>
            </w:pPr>
            <w:r>
              <w:rPr>
                <w:sz w:val="18"/>
                <w:szCs w:val="18"/>
              </w:rPr>
              <w:t>Item 5</w:t>
            </w:r>
            <w:r>
              <w:rPr>
                <w:sz w:val="18"/>
                <w:szCs w:val="18"/>
              </w:rPr>
              <w:t>.</w:t>
            </w:r>
          </w:p>
        </w:tc>
        <w:tc>
          <w:tcPr>
            <w:tcW w:w="0" w:type="auto"/>
            <w:tcMar>
              <w:top w:w="14" w:type="dxa"/>
              <w:left w:w="15" w:type="dxa"/>
              <w:bottom w:w="15" w:type="dxa"/>
              <w:right w:w="14" w:type="dxa"/>
            </w:tcMar>
            <w:hideMark/>
          </w:tcPr>
          <w:p w14:paraId="29D5C38C"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08BB8DBB" w14:textId="77777777" w:rsidR="00000000" w:rsidRDefault="00A93DA6">
            <w:pPr>
              <w:pStyle w:val="a3"/>
              <w:spacing w:before="0" w:beforeAutospacing="0" w:after="0" w:afterAutospacing="0"/>
              <w:rPr>
                <w:sz w:val="20"/>
                <w:szCs w:val="20"/>
              </w:rPr>
            </w:pPr>
            <w:hyperlink w:anchor="item_5_other_information" w:history="1">
              <w:r>
                <w:rPr>
                  <w:rStyle w:val="a4"/>
                  <w:sz w:val="18"/>
                  <w:szCs w:val="18"/>
                </w:rPr>
                <w:t>Other Informatio</w:t>
              </w:r>
              <w:r>
                <w:rPr>
                  <w:rStyle w:val="a4"/>
                  <w:sz w:val="18"/>
                  <w:szCs w:val="18"/>
                </w:rPr>
                <w:t>n</w:t>
              </w:r>
            </w:hyperlink>
            <w:r>
              <w:rPr>
                <w:sz w:val="18"/>
                <w:szCs w:val="18"/>
              </w:rPr>
              <w:t xml:space="preserve"> </w:t>
            </w:r>
          </w:p>
        </w:tc>
        <w:tc>
          <w:tcPr>
            <w:tcW w:w="0" w:type="auto"/>
            <w:tcMar>
              <w:top w:w="14" w:type="dxa"/>
              <w:left w:w="15" w:type="dxa"/>
              <w:bottom w:w="15" w:type="dxa"/>
              <w:right w:w="14" w:type="dxa"/>
            </w:tcMar>
            <w:hideMark/>
          </w:tcPr>
          <w:p w14:paraId="1E38F76F"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0A790F28" w14:textId="77777777" w:rsidR="00000000" w:rsidRDefault="00A93DA6">
            <w:pPr>
              <w:pStyle w:val="a3"/>
              <w:spacing w:before="0" w:beforeAutospacing="0" w:after="0" w:afterAutospacing="0"/>
              <w:jc w:val="center"/>
              <w:rPr>
                <w:sz w:val="20"/>
                <w:szCs w:val="20"/>
              </w:rPr>
            </w:pPr>
            <w:r>
              <w:rPr>
                <w:sz w:val="18"/>
                <w:szCs w:val="18"/>
              </w:rPr>
              <w:t>5</w:t>
            </w:r>
            <w:r>
              <w:rPr>
                <w:sz w:val="18"/>
                <w:szCs w:val="18"/>
              </w:rPr>
              <w:t>6</w:t>
            </w:r>
          </w:p>
        </w:tc>
      </w:tr>
      <w:tr w:rsidR="00000000" w14:paraId="0F045FED" w14:textId="77777777">
        <w:trPr>
          <w:trHeight w:val="43"/>
          <w:tblCellSpacing w:w="15" w:type="dxa"/>
        </w:trPr>
        <w:tc>
          <w:tcPr>
            <w:tcW w:w="0" w:type="auto"/>
            <w:tcMar>
              <w:top w:w="14" w:type="dxa"/>
              <w:left w:w="15" w:type="dxa"/>
              <w:bottom w:w="15" w:type="dxa"/>
              <w:right w:w="14" w:type="dxa"/>
            </w:tcMar>
            <w:vAlign w:val="center"/>
            <w:hideMark/>
          </w:tcPr>
          <w:p w14:paraId="002FFD3E" w14:textId="77777777" w:rsidR="00000000" w:rsidRDefault="00A93DA6">
            <w:pPr>
              <w:pStyle w:val="a3"/>
              <w:spacing w:before="0" w:beforeAutospacing="0" w:after="0" w:afterAutospacing="0"/>
              <w:rPr>
                <w:sz w:val="20"/>
                <w:szCs w:val="20"/>
              </w:rPr>
            </w:pPr>
            <w:r>
              <w:rPr>
                <w:sz w:val="18"/>
                <w:szCs w:val="18"/>
              </w:rPr>
              <w:t>Item 6</w:t>
            </w:r>
            <w:r>
              <w:rPr>
                <w:sz w:val="18"/>
                <w:szCs w:val="18"/>
              </w:rPr>
              <w:t>.</w:t>
            </w:r>
          </w:p>
        </w:tc>
        <w:tc>
          <w:tcPr>
            <w:tcW w:w="0" w:type="auto"/>
            <w:tcMar>
              <w:top w:w="14" w:type="dxa"/>
              <w:left w:w="15" w:type="dxa"/>
              <w:bottom w:w="15" w:type="dxa"/>
              <w:right w:w="14" w:type="dxa"/>
            </w:tcMar>
            <w:hideMark/>
          </w:tcPr>
          <w:p w14:paraId="4C12D325"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center"/>
            <w:hideMark/>
          </w:tcPr>
          <w:p w14:paraId="093AFEF3" w14:textId="77777777" w:rsidR="00000000" w:rsidRDefault="00A93DA6">
            <w:pPr>
              <w:pStyle w:val="a3"/>
              <w:spacing w:before="0" w:beforeAutospacing="0" w:after="0" w:afterAutospacing="0"/>
              <w:rPr>
                <w:sz w:val="20"/>
                <w:szCs w:val="20"/>
              </w:rPr>
            </w:pPr>
            <w:hyperlink w:anchor="item_6_exhibits" w:history="1">
              <w:r>
                <w:rPr>
                  <w:rStyle w:val="a4"/>
                  <w:sz w:val="18"/>
                  <w:szCs w:val="18"/>
                </w:rPr>
                <w:t>Exhibit</w:t>
              </w:r>
              <w:r>
                <w:rPr>
                  <w:rStyle w:val="a4"/>
                  <w:sz w:val="18"/>
                  <w:szCs w:val="18"/>
                </w:rPr>
                <w:t>s</w:t>
              </w:r>
            </w:hyperlink>
          </w:p>
        </w:tc>
        <w:tc>
          <w:tcPr>
            <w:tcW w:w="0" w:type="auto"/>
            <w:tcMar>
              <w:top w:w="14" w:type="dxa"/>
              <w:left w:w="15" w:type="dxa"/>
              <w:bottom w:w="15" w:type="dxa"/>
              <w:right w:w="14" w:type="dxa"/>
            </w:tcMar>
            <w:hideMark/>
          </w:tcPr>
          <w:p w14:paraId="37535D3C"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142CA00A" w14:textId="77777777" w:rsidR="00000000" w:rsidRDefault="00A93DA6">
            <w:pPr>
              <w:pStyle w:val="a3"/>
              <w:spacing w:before="0" w:beforeAutospacing="0" w:after="0" w:afterAutospacing="0"/>
              <w:jc w:val="center"/>
              <w:rPr>
                <w:sz w:val="20"/>
                <w:szCs w:val="20"/>
              </w:rPr>
            </w:pPr>
            <w:r>
              <w:rPr>
                <w:sz w:val="18"/>
                <w:szCs w:val="18"/>
              </w:rPr>
              <w:t>5</w:t>
            </w:r>
            <w:r>
              <w:rPr>
                <w:sz w:val="18"/>
                <w:szCs w:val="18"/>
              </w:rPr>
              <w:t>7</w:t>
            </w:r>
          </w:p>
        </w:tc>
      </w:tr>
      <w:tr w:rsidR="00000000" w14:paraId="1F3C48A8" w14:textId="77777777">
        <w:trPr>
          <w:trHeight w:val="180"/>
          <w:tblCellSpacing w:w="15" w:type="dxa"/>
        </w:trPr>
        <w:tc>
          <w:tcPr>
            <w:tcW w:w="0" w:type="auto"/>
            <w:gridSpan w:val="3"/>
            <w:tcMar>
              <w:top w:w="14" w:type="dxa"/>
              <w:left w:w="15" w:type="dxa"/>
              <w:bottom w:w="15" w:type="dxa"/>
              <w:right w:w="14" w:type="dxa"/>
            </w:tcMar>
            <w:vAlign w:val="center"/>
            <w:hideMark/>
          </w:tcPr>
          <w:p w14:paraId="35E0B4BB" w14:textId="77777777" w:rsidR="00000000" w:rsidRDefault="00A93DA6">
            <w:pPr>
              <w:pStyle w:val="a3"/>
              <w:spacing w:before="0" w:beforeAutospacing="0" w:after="0" w:afterAutospacing="0"/>
              <w:rPr>
                <w:sz w:val="20"/>
                <w:szCs w:val="20"/>
              </w:rPr>
            </w:pPr>
            <w:hyperlink w:anchor="signatures" w:history="1">
              <w:r>
                <w:rPr>
                  <w:rStyle w:val="a4"/>
                  <w:sz w:val="18"/>
                  <w:szCs w:val="18"/>
                </w:rPr>
                <w:t>Signature</w:t>
              </w:r>
              <w:r>
                <w:rPr>
                  <w:rStyle w:val="a4"/>
                  <w:sz w:val="18"/>
                  <w:szCs w:val="18"/>
                </w:rPr>
                <w:t>s</w:t>
              </w:r>
            </w:hyperlink>
          </w:p>
        </w:tc>
        <w:tc>
          <w:tcPr>
            <w:tcW w:w="0" w:type="auto"/>
            <w:tcMar>
              <w:top w:w="14" w:type="dxa"/>
              <w:left w:w="15" w:type="dxa"/>
              <w:bottom w:w="15" w:type="dxa"/>
              <w:right w:w="14" w:type="dxa"/>
            </w:tcMar>
            <w:hideMark/>
          </w:tcPr>
          <w:p w14:paraId="0882352A"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vAlign w:val="bottom"/>
            <w:hideMark/>
          </w:tcPr>
          <w:p w14:paraId="063E4DD3" w14:textId="77777777" w:rsidR="00000000" w:rsidRDefault="00A93DA6">
            <w:pPr>
              <w:pStyle w:val="a3"/>
              <w:spacing w:before="0" w:beforeAutospacing="0" w:after="0" w:afterAutospacing="0"/>
              <w:jc w:val="center"/>
              <w:rPr>
                <w:sz w:val="20"/>
                <w:szCs w:val="20"/>
              </w:rPr>
            </w:pPr>
            <w:r>
              <w:rPr>
                <w:sz w:val="18"/>
                <w:szCs w:val="18"/>
              </w:rPr>
              <w:t>5</w:t>
            </w:r>
            <w:r>
              <w:rPr>
                <w:sz w:val="18"/>
                <w:szCs w:val="18"/>
              </w:rPr>
              <w:t>8</w:t>
            </w:r>
          </w:p>
        </w:tc>
      </w:tr>
    </w:tbl>
    <w:p w14:paraId="66BC26ED" w14:textId="77777777" w:rsidR="00000000" w:rsidRDefault="00A93DA6">
      <w:pPr>
        <w:pStyle w:val="a3"/>
        <w:spacing w:before="0" w:beforeAutospacing="0" w:after="0" w:afterAutospacing="0"/>
        <w:rPr>
          <w:sz w:val="20"/>
          <w:szCs w:val="20"/>
        </w:rPr>
      </w:pPr>
      <w:r>
        <w:rPr>
          <w:sz w:val="20"/>
          <w:szCs w:val="20"/>
        </w:rPr>
        <w:t> </w:t>
      </w:r>
    </w:p>
    <w:p w14:paraId="5B2E4064" w14:textId="77777777" w:rsidR="00000000" w:rsidRDefault="00A93DA6">
      <w:pPr>
        <w:pStyle w:val="a3"/>
        <w:spacing w:before="240" w:beforeAutospacing="0" w:after="0" w:afterAutospacing="0"/>
        <w:jc w:val="center"/>
        <w:rPr>
          <w:sz w:val="20"/>
          <w:szCs w:val="20"/>
        </w:rPr>
      </w:pPr>
      <w:r>
        <w:rPr>
          <w:sz w:val="18"/>
          <w:szCs w:val="18"/>
        </w:rPr>
        <w:t>i</w:t>
      </w:r>
    </w:p>
    <w:p w14:paraId="1869248E" w14:textId="77777777" w:rsidR="00000000" w:rsidRDefault="00A93DA6">
      <w:pPr>
        <w:rPr>
          <w:rFonts w:eastAsia="Times New Roman"/>
        </w:rPr>
      </w:pPr>
      <w:r>
        <w:rPr>
          <w:rFonts w:eastAsia="Times New Roman"/>
        </w:rPr>
        <w:pict w14:anchorId="0898C7BD">
          <v:rect id="_x0000_i1026" style="width:0;height:1.5pt" o:hralign="center" o:hrstd="t" o:hr="t" fillcolor="#a0a0a0" stroked="f"/>
        </w:pict>
      </w:r>
    </w:p>
    <w:p w14:paraId="14AC2877" w14:textId="77777777" w:rsidR="00000000" w:rsidRDefault="00A93DA6">
      <w:pPr>
        <w:pStyle w:val="a3"/>
        <w:spacing w:before="0" w:beforeAutospacing="0" w:after="0" w:afterAutospacing="0"/>
        <w:jc w:val="center"/>
        <w:rPr>
          <w:sz w:val="20"/>
          <w:szCs w:val="20"/>
        </w:rPr>
      </w:pPr>
      <w:r>
        <w:rPr>
          <w:sz w:val="20"/>
          <w:szCs w:val="20"/>
        </w:rPr>
        <w:t> </w:t>
      </w:r>
    </w:p>
    <w:p w14:paraId="2B991EA5" w14:textId="77777777" w:rsidR="00000000" w:rsidRDefault="00A93DA6">
      <w:pPr>
        <w:pStyle w:val="a3"/>
        <w:spacing w:before="0" w:beforeAutospacing="0" w:after="0" w:afterAutospacing="0"/>
        <w:jc w:val="center"/>
        <w:rPr>
          <w:sz w:val="20"/>
          <w:szCs w:val="20"/>
        </w:rPr>
      </w:pPr>
      <w:r>
        <w:rPr>
          <w:b/>
          <w:bCs/>
          <w:sz w:val="18"/>
          <w:szCs w:val="18"/>
        </w:rPr>
        <w:t xml:space="preserve">SPECIAL NOTE REGARDING </w:t>
      </w:r>
      <w:r>
        <w:rPr>
          <w:b/>
          <w:bCs/>
          <w:sz w:val="18"/>
          <w:szCs w:val="18"/>
        </w:rPr>
        <w:t>F</w:t>
      </w:r>
      <w:r>
        <w:rPr>
          <w:b/>
          <w:bCs/>
          <w:sz w:val="18"/>
          <w:szCs w:val="18"/>
        </w:rPr>
        <w:t>ORWARD-LOOKING STATEMENT</w:t>
      </w:r>
      <w:r>
        <w:rPr>
          <w:b/>
          <w:bCs/>
          <w:sz w:val="18"/>
          <w:szCs w:val="18"/>
        </w:rPr>
        <w:t>S</w:t>
      </w:r>
    </w:p>
    <w:p w14:paraId="2C39695F" w14:textId="77777777" w:rsidR="00000000" w:rsidRDefault="00A93DA6">
      <w:pPr>
        <w:pStyle w:val="a3"/>
        <w:spacing w:before="200" w:beforeAutospacing="0" w:after="0" w:afterAutospacing="0"/>
        <w:ind w:firstLine="555"/>
        <w:jc w:val="both"/>
        <w:rPr>
          <w:sz w:val="20"/>
          <w:szCs w:val="20"/>
        </w:rPr>
      </w:pPr>
      <w:r>
        <w:rPr>
          <w:sz w:val="18"/>
          <w:szCs w:val="18"/>
        </w:rPr>
        <w:t>This Quarterly Report on Form 10-Q contains forward-looking statements within the meaning of Section 27A of the Securities Act of 1933, as amended, or the Securities Ac</w:t>
      </w:r>
      <w:r>
        <w:rPr>
          <w:sz w:val="18"/>
          <w:szCs w:val="18"/>
        </w:rPr>
        <w:t xml:space="preserve">t, and Section 21E of the Securities Exchange Act of 1934, as amended, or the Exchange Act. All statements other than statements of historical fact are “forward-looking statements” for purposes of this Quarterly Report on Form 10-Q. In some cases, you can </w:t>
      </w:r>
      <w:r>
        <w:rPr>
          <w:sz w:val="18"/>
          <w:szCs w:val="18"/>
        </w:rPr>
        <w:t>identify forward-looking statements by terminology such as “aim,” “anticipate,” “assume,” “believe,” “contemplate,” continue,” “could,” “design,” “due,” “estimate,” “expect,” “goal,” “intend,” “may,” “objective,” “plan,” “positioned,” “potential,” “predict</w:t>
      </w:r>
      <w:r>
        <w:rPr>
          <w:sz w:val="18"/>
          <w:szCs w:val="18"/>
        </w:rPr>
        <w:t>,” “project,” “should,” “target,” “will,” “would” or the negative or plural of those terms, and similar expressions</w:t>
      </w:r>
      <w:r>
        <w:rPr>
          <w:sz w:val="18"/>
          <w:szCs w:val="18"/>
        </w:rPr>
        <w:t>.</w:t>
      </w:r>
    </w:p>
    <w:p w14:paraId="318C3BA7" w14:textId="77777777" w:rsidR="00000000" w:rsidRDefault="00A93DA6">
      <w:pPr>
        <w:pStyle w:val="a3"/>
        <w:spacing w:before="200" w:beforeAutospacing="0" w:after="0" w:afterAutospacing="0"/>
        <w:ind w:firstLine="555"/>
        <w:jc w:val="both"/>
        <w:rPr>
          <w:sz w:val="20"/>
          <w:szCs w:val="20"/>
        </w:rPr>
      </w:pPr>
      <w:r>
        <w:rPr>
          <w:sz w:val="18"/>
          <w:szCs w:val="18"/>
        </w:rPr>
        <w:t>Forward-looking statements include, but are not limited to, statements about</w:t>
      </w:r>
      <w:r>
        <w:rPr>
          <w:sz w:val="18"/>
          <w:szCs w:val="18"/>
        </w:rPr>
        <w:t>:</w:t>
      </w:r>
    </w:p>
    <w:p w14:paraId="6BD93CD9" w14:textId="77777777" w:rsidR="00000000" w:rsidRDefault="00A93DA6">
      <w:pPr>
        <w:divId w:val="932514427"/>
        <w:rPr>
          <w:rFonts w:eastAsia="Times New Roman"/>
        </w:rPr>
      </w:pPr>
      <w:r>
        <w:rPr>
          <w:rFonts w:ascii="Symbol" w:eastAsia="Times New Roman" w:hAnsi="Symbol"/>
          <w:sz w:val="18"/>
          <w:szCs w:val="18"/>
        </w:rPr>
        <w:sym w:font="Symbol" w:char="F0B7"/>
      </w:r>
    </w:p>
    <w:p w14:paraId="0800401B" w14:textId="77777777" w:rsidR="00000000" w:rsidRDefault="00A93DA6">
      <w:pPr>
        <w:divId w:val="613247128"/>
        <w:rPr>
          <w:rFonts w:eastAsia="Times New Roman"/>
        </w:rPr>
      </w:pPr>
      <w:r>
        <w:rPr>
          <w:rFonts w:eastAsia="Times New Roman"/>
          <w:sz w:val="18"/>
          <w:szCs w:val="18"/>
        </w:rPr>
        <w:t>statements regarding the impact of the COVID-19 pandemic an</w:t>
      </w:r>
      <w:r>
        <w:rPr>
          <w:rFonts w:eastAsia="Times New Roman"/>
          <w:sz w:val="18"/>
          <w:szCs w:val="18"/>
        </w:rPr>
        <w:t>d its effects on our operations, access to capital, research and development and clinical trials and potential disruption in the operations and business of third-party manufacturers, contract research organizations, or CROs, other service providers, and co</w:t>
      </w:r>
      <w:r>
        <w:rPr>
          <w:rFonts w:eastAsia="Times New Roman"/>
          <w:sz w:val="18"/>
          <w:szCs w:val="18"/>
        </w:rPr>
        <w:t>llaborators with whom we conduct business</w:t>
      </w:r>
      <w:r>
        <w:rPr>
          <w:rFonts w:eastAsia="Times New Roman"/>
          <w:sz w:val="18"/>
          <w:szCs w:val="18"/>
        </w:rPr>
        <w:t>;</w:t>
      </w:r>
    </w:p>
    <w:p w14:paraId="0CA7F53F" w14:textId="77777777" w:rsidR="00000000" w:rsidRDefault="00A93DA6">
      <w:pPr>
        <w:divId w:val="1799684670"/>
        <w:rPr>
          <w:rFonts w:eastAsia="Times New Roman"/>
        </w:rPr>
      </w:pPr>
      <w:r>
        <w:rPr>
          <w:rFonts w:ascii="Symbol" w:eastAsia="Times New Roman" w:hAnsi="Symbol"/>
          <w:sz w:val="18"/>
          <w:szCs w:val="18"/>
        </w:rPr>
        <w:sym w:font="Symbol" w:char="F0B7"/>
      </w:r>
    </w:p>
    <w:p w14:paraId="22783686" w14:textId="77777777" w:rsidR="00000000" w:rsidRDefault="00A93DA6">
      <w:pPr>
        <w:divId w:val="712851533"/>
        <w:rPr>
          <w:rFonts w:eastAsia="Times New Roman"/>
        </w:rPr>
      </w:pPr>
      <w:r>
        <w:rPr>
          <w:rFonts w:eastAsia="Times New Roman"/>
          <w:sz w:val="18"/>
          <w:szCs w:val="18"/>
        </w:rPr>
        <w:t>our estimates regarding expenses, future revenue, capital requirements and needs for additional financing;</w:t>
      </w:r>
      <w:r>
        <w:rPr>
          <w:rFonts w:eastAsia="Times New Roman"/>
          <w:sz w:val="18"/>
          <w:szCs w:val="18"/>
        </w:rPr>
        <w:t xml:space="preserve"> </w:t>
      </w:r>
    </w:p>
    <w:p w14:paraId="78D074D7" w14:textId="77777777" w:rsidR="00000000" w:rsidRDefault="00A93DA6">
      <w:pPr>
        <w:divId w:val="1721203383"/>
        <w:rPr>
          <w:rFonts w:eastAsia="Times New Roman"/>
        </w:rPr>
      </w:pPr>
      <w:r>
        <w:rPr>
          <w:rFonts w:ascii="Symbol" w:eastAsia="Times New Roman" w:hAnsi="Symbol"/>
          <w:sz w:val="18"/>
          <w:szCs w:val="18"/>
        </w:rPr>
        <w:lastRenderedPageBreak/>
        <w:sym w:font="Symbol" w:char="F0B7"/>
      </w:r>
    </w:p>
    <w:p w14:paraId="701F44DA" w14:textId="77777777" w:rsidR="00000000" w:rsidRDefault="00A93DA6">
      <w:pPr>
        <w:divId w:val="2056925767"/>
        <w:rPr>
          <w:rFonts w:eastAsia="Times New Roman"/>
        </w:rPr>
      </w:pPr>
      <w:r>
        <w:rPr>
          <w:rFonts w:eastAsia="Times New Roman"/>
          <w:sz w:val="18"/>
          <w:szCs w:val="18"/>
        </w:rPr>
        <w:t>our ability to identify additional novel compounds with significant commercial potential to acquire or in-license;</w:t>
      </w:r>
      <w:r>
        <w:rPr>
          <w:rFonts w:eastAsia="Times New Roman"/>
          <w:sz w:val="18"/>
          <w:szCs w:val="18"/>
        </w:rPr>
        <w:t> </w:t>
      </w:r>
    </w:p>
    <w:p w14:paraId="7AA15CFF" w14:textId="77777777" w:rsidR="00000000" w:rsidRDefault="00A93DA6">
      <w:pPr>
        <w:divId w:val="818884309"/>
        <w:rPr>
          <w:rFonts w:eastAsia="Times New Roman"/>
        </w:rPr>
      </w:pPr>
      <w:r>
        <w:rPr>
          <w:rFonts w:ascii="Symbol" w:eastAsia="Times New Roman" w:hAnsi="Symbol"/>
          <w:sz w:val="18"/>
          <w:szCs w:val="18"/>
        </w:rPr>
        <w:sym w:font="Symbol" w:char="F0B7"/>
      </w:r>
    </w:p>
    <w:p w14:paraId="1B79A1F1" w14:textId="77777777" w:rsidR="00000000" w:rsidRDefault="00A93DA6">
      <w:pPr>
        <w:divId w:val="1866403058"/>
        <w:rPr>
          <w:rFonts w:eastAsia="Times New Roman"/>
        </w:rPr>
      </w:pPr>
      <w:r>
        <w:rPr>
          <w:rFonts w:eastAsia="Times New Roman"/>
          <w:sz w:val="18"/>
          <w:szCs w:val="18"/>
        </w:rPr>
        <w:t xml:space="preserve">our ability to successfully </w:t>
      </w:r>
      <w:r>
        <w:rPr>
          <w:rFonts w:eastAsia="Times New Roman"/>
          <w:sz w:val="18"/>
          <w:szCs w:val="18"/>
        </w:rPr>
        <w:t>acquire or in-license additional drug candidates on reasonable terms;</w:t>
      </w:r>
      <w:r>
        <w:rPr>
          <w:rFonts w:eastAsia="Times New Roman"/>
          <w:sz w:val="18"/>
          <w:szCs w:val="18"/>
        </w:rPr>
        <w:t xml:space="preserve"> </w:t>
      </w:r>
    </w:p>
    <w:p w14:paraId="24466568" w14:textId="77777777" w:rsidR="00000000" w:rsidRDefault="00A93DA6">
      <w:pPr>
        <w:divId w:val="319424786"/>
        <w:rPr>
          <w:rFonts w:eastAsia="Times New Roman"/>
        </w:rPr>
      </w:pPr>
      <w:r>
        <w:rPr>
          <w:rFonts w:ascii="Symbol" w:eastAsia="Times New Roman" w:hAnsi="Symbol"/>
          <w:sz w:val="18"/>
          <w:szCs w:val="18"/>
        </w:rPr>
        <w:sym w:font="Symbol" w:char="F0B7"/>
      </w:r>
    </w:p>
    <w:p w14:paraId="3BAD0BDE" w14:textId="77777777" w:rsidR="00000000" w:rsidRDefault="00A93DA6">
      <w:pPr>
        <w:divId w:val="901060490"/>
        <w:rPr>
          <w:rFonts w:eastAsia="Times New Roman"/>
        </w:rPr>
      </w:pPr>
      <w:r>
        <w:rPr>
          <w:rFonts w:eastAsia="Times New Roman"/>
          <w:sz w:val="18"/>
          <w:szCs w:val="18"/>
        </w:rPr>
        <w:t>our ability to obtain regulatory approval of our current and future drug candidates;</w:t>
      </w:r>
      <w:r>
        <w:rPr>
          <w:rFonts w:eastAsia="Times New Roman"/>
          <w:sz w:val="18"/>
          <w:szCs w:val="18"/>
        </w:rPr>
        <w:t xml:space="preserve"> </w:t>
      </w:r>
    </w:p>
    <w:p w14:paraId="78AD0941" w14:textId="77777777" w:rsidR="00000000" w:rsidRDefault="00A93DA6">
      <w:pPr>
        <w:divId w:val="1993174984"/>
        <w:rPr>
          <w:rFonts w:eastAsia="Times New Roman"/>
        </w:rPr>
      </w:pPr>
      <w:r>
        <w:rPr>
          <w:rFonts w:ascii="Symbol" w:eastAsia="Times New Roman" w:hAnsi="Symbol"/>
          <w:sz w:val="18"/>
          <w:szCs w:val="18"/>
        </w:rPr>
        <w:sym w:font="Symbol" w:char="F0B7"/>
      </w:r>
    </w:p>
    <w:p w14:paraId="2148F901" w14:textId="77777777" w:rsidR="00000000" w:rsidRDefault="00A93DA6">
      <w:pPr>
        <w:divId w:val="1927763220"/>
        <w:rPr>
          <w:rFonts w:eastAsia="Times New Roman"/>
        </w:rPr>
      </w:pPr>
      <w:r>
        <w:rPr>
          <w:rFonts w:eastAsia="Times New Roman"/>
          <w:sz w:val="18"/>
          <w:szCs w:val="18"/>
        </w:rPr>
        <w:t>our expectations regarding the potential market size and the rate and degree of market acceptance of such drug candidates;</w:t>
      </w:r>
      <w:r>
        <w:rPr>
          <w:rFonts w:eastAsia="Times New Roman"/>
          <w:sz w:val="18"/>
          <w:szCs w:val="18"/>
        </w:rPr>
        <w:t xml:space="preserve"> </w:t>
      </w:r>
    </w:p>
    <w:p w14:paraId="07854E8B" w14:textId="77777777" w:rsidR="00000000" w:rsidRDefault="00A93DA6">
      <w:pPr>
        <w:divId w:val="2053379217"/>
        <w:rPr>
          <w:rFonts w:eastAsia="Times New Roman"/>
        </w:rPr>
      </w:pPr>
      <w:r>
        <w:rPr>
          <w:rFonts w:ascii="Symbol" w:eastAsia="Times New Roman" w:hAnsi="Symbol"/>
          <w:sz w:val="18"/>
          <w:szCs w:val="18"/>
        </w:rPr>
        <w:sym w:font="Symbol" w:char="F0B7"/>
      </w:r>
    </w:p>
    <w:p w14:paraId="2022E04C" w14:textId="77777777" w:rsidR="00000000" w:rsidRDefault="00A93DA6">
      <w:pPr>
        <w:divId w:val="1763257814"/>
        <w:rPr>
          <w:rFonts w:eastAsia="Times New Roman"/>
        </w:rPr>
      </w:pPr>
      <w:r>
        <w:rPr>
          <w:rFonts w:eastAsia="Times New Roman"/>
          <w:sz w:val="18"/>
          <w:szCs w:val="18"/>
        </w:rPr>
        <w:t>our ability to fund our working capital requirements;</w:t>
      </w:r>
      <w:r>
        <w:rPr>
          <w:rFonts w:eastAsia="Times New Roman"/>
          <w:sz w:val="18"/>
          <w:szCs w:val="18"/>
        </w:rPr>
        <w:t xml:space="preserve"> </w:t>
      </w:r>
    </w:p>
    <w:p w14:paraId="7503871E" w14:textId="77777777" w:rsidR="00000000" w:rsidRDefault="00A93DA6">
      <w:pPr>
        <w:divId w:val="692269849"/>
        <w:rPr>
          <w:rFonts w:eastAsia="Times New Roman"/>
        </w:rPr>
      </w:pPr>
      <w:r>
        <w:rPr>
          <w:rFonts w:ascii="Symbol" w:eastAsia="Times New Roman" w:hAnsi="Symbol"/>
          <w:sz w:val="18"/>
          <w:szCs w:val="18"/>
        </w:rPr>
        <w:sym w:font="Symbol" w:char="F0B7"/>
      </w:r>
    </w:p>
    <w:p w14:paraId="23637CFE" w14:textId="77777777" w:rsidR="00000000" w:rsidRDefault="00A93DA6">
      <w:pPr>
        <w:divId w:val="93867204"/>
        <w:rPr>
          <w:rFonts w:eastAsia="Times New Roman"/>
        </w:rPr>
      </w:pPr>
      <w:r>
        <w:rPr>
          <w:rFonts w:eastAsia="Times New Roman"/>
          <w:sz w:val="18"/>
          <w:szCs w:val="18"/>
        </w:rPr>
        <w:t>the implementation of our business model and strategic plans for our busi</w:t>
      </w:r>
      <w:r>
        <w:rPr>
          <w:rFonts w:eastAsia="Times New Roman"/>
          <w:sz w:val="18"/>
          <w:szCs w:val="18"/>
        </w:rPr>
        <w:t>ness and drug candidates;</w:t>
      </w:r>
      <w:r>
        <w:rPr>
          <w:rFonts w:eastAsia="Times New Roman"/>
          <w:sz w:val="18"/>
          <w:szCs w:val="18"/>
        </w:rPr>
        <w:t xml:space="preserve"> </w:t>
      </w:r>
    </w:p>
    <w:p w14:paraId="3ABECFC0" w14:textId="77777777" w:rsidR="00000000" w:rsidRDefault="00A93DA6">
      <w:pPr>
        <w:divId w:val="297032975"/>
        <w:rPr>
          <w:rFonts w:eastAsia="Times New Roman"/>
        </w:rPr>
      </w:pPr>
      <w:r>
        <w:rPr>
          <w:rFonts w:ascii="Symbol" w:eastAsia="Times New Roman" w:hAnsi="Symbol"/>
          <w:sz w:val="18"/>
          <w:szCs w:val="18"/>
        </w:rPr>
        <w:sym w:font="Symbol" w:char="F0B7"/>
      </w:r>
    </w:p>
    <w:p w14:paraId="4534CA6C" w14:textId="77777777" w:rsidR="00000000" w:rsidRDefault="00A93DA6">
      <w:pPr>
        <w:divId w:val="1686325694"/>
        <w:rPr>
          <w:rFonts w:eastAsia="Times New Roman"/>
        </w:rPr>
      </w:pPr>
      <w:r>
        <w:rPr>
          <w:rFonts w:eastAsia="Times New Roman"/>
          <w:sz w:val="18"/>
          <w:szCs w:val="18"/>
        </w:rPr>
        <w:t>developments or disputes concerning our intellectual property or other proprietary rights;</w:t>
      </w:r>
      <w:r>
        <w:rPr>
          <w:rFonts w:eastAsia="Times New Roman"/>
          <w:sz w:val="18"/>
          <w:szCs w:val="18"/>
        </w:rPr>
        <w:t xml:space="preserve"> </w:t>
      </w:r>
    </w:p>
    <w:p w14:paraId="15466AA0" w14:textId="77777777" w:rsidR="00000000" w:rsidRDefault="00A93DA6">
      <w:pPr>
        <w:divId w:val="234903194"/>
        <w:rPr>
          <w:rFonts w:eastAsia="Times New Roman"/>
        </w:rPr>
      </w:pPr>
      <w:r>
        <w:rPr>
          <w:rFonts w:ascii="Symbol" w:eastAsia="Times New Roman" w:hAnsi="Symbol"/>
          <w:sz w:val="18"/>
          <w:szCs w:val="18"/>
        </w:rPr>
        <w:sym w:font="Symbol" w:char="F0B7"/>
      </w:r>
    </w:p>
    <w:p w14:paraId="49754A5A" w14:textId="77777777" w:rsidR="00000000" w:rsidRDefault="00A93DA6">
      <w:pPr>
        <w:divId w:val="482039497"/>
        <w:rPr>
          <w:rFonts w:eastAsia="Times New Roman"/>
        </w:rPr>
      </w:pPr>
      <w:r>
        <w:rPr>
          <w:rFonts w:eastAsia="Times New Roman"/>
          <w:sz w:val="18"/>
          <w:szCs w:val="18"/>
        </w:rPr>
        <w:t>our ability to establish and maintain collaborations or obtain additional funding;</w:t>
      </w:r>
      <w:r>
        <w:rPr>
          <w:rFonts w:eastAsia="Times New Roman"/>
          <w:sz w:val="18"/>
          <w:szCs w:val="18"/>
        </w:rPr>
        <w:t xml:space="preserve"> </w:t>
      </w:r>
    </w:p>
    <w:p w14:paraId="33B22A73" w14:textId="77777777" w:rsidR="00000000" w:rsidRDefault="00A93DA6">
      <w:pPr>
        <w:divId w:val="517699073"/>
        <w:rPr>
          <w:rFonts w:eastAsia="Times New Roman"/>
        </w:rPr>
      </w:pPr>
      <w:r>
        <w:rPr>
          <w:rFonts w:ascii="Symbol" w:eastAsia="Times New Roman" w:hAnsi="Symbol"/>
          <w:sz w:val="18"/>
          <w:szCs w:val="18"/>
        </w:rPr>
        <w:sym w:font="Symbol" w:char="F0B7"/>
      </w:r>
    </w:p>
    <w:p w14:paraId="551349C1" w14:textId="77777777" w:rsidR="00000000" w:rsidRDefault="00A93DA6">
      <w:pPr>
        <w:divId w:val="1948148073"/>
        <w:rPr>
          <w:rFonts w:eastAsia="Times New Roman"/>
        </w:rPr>
      </w:pPr>
      <w:r>
        <w:rPr>
          <w:rFonts w:eastAsia="Times New Roman"/>
          <w:sz w:val="18"/>
          <w:szCs w:val="18"/>
        </w:rPr>
        <w:t>our expectations regarding government and third</w:t>
      </w:r>
      <w:r>
        <w:rPr>
          <w:rFonts w:eastAsia="Times New Roman"/>
          <w:sz w:val="18"/>
          <w:szCs w:val="18"/>
        </w:rPr>
        <w:t>-party payor coverage and reimbursement;</w:t>
      </w:r>
      <w:r>
        <w:rPr>
          <w:rFonts w:eastAsia="Times New Roman"/>
          <w:sz w:val="18"/>
          <w:szCs w:val="18"/>
        </w:rPr>
        <w:t xml:space="preserve"> </w:t>
      </w:r>
    </w:p>
    <w:p w14:paraId="600151FE" w14:textId="77777777" w:rsidR="00000000" w:rsidRDefault="00A93DA6">
      <w:pPr>
        <w:divId w:val="1584608970"/>
        <w:rPr>
          <w:rFonts w:eastAsia="Times New Roman"/>
        </w:rPr>
      </w:pPr>
      <w:r>
        <w:rPr>
          <w:rFonts w:ascii="Symbol" w:eastAsia="Times New Roman" w:hAnsi="Symbol"/>
          <w:sz w:val="18"/>
          <w:szCs w:val="18"/>
        </w:rPr>
        <w:sym w:font="Symbol" w:char="F0B7"/>
      </w:r>
    </w:p>
    <w:p w14:paraId="2DB37828" w14:textId="77777777" w:rsidR="00000000" w:rsidRDefault="00A93DA6">
      <w:pPr>
        <w:divId w:val="706685223"/>
        <w:rPr>
          <w:rFonts w:eastAsia="Times New Roman"/>
        </w:rPr>
      </w:pPr>
      <w:r>
        <w:rPr>
          <w:rFonts w:eastAsia="Times New Roman"/>
          <w:sz w:val="18"/>
          <w:szCs w:val="18"/>
        </w:rPr>
        <w:t>our ability to compete in the markets we serve;</w:t>
      </w:r>
      <w:r>
        <w:rPr>
          <w:rFonts w:eastAsia="Times New Roman"/>
          <w:sz w:val="18"/>
          <w:szCs w:val="18"/>
        </w:rPr>
        <w:t xml:space="preserve"> </w:t>
      </w:r>
    </w:p>
    <w:p w14:paraId="59156C2C" w14:textId="77777777" w:rsidR="00000000" w:rsidRDefault="00A93DA6">
      <w:pPr>
        <w:divId w:val="1042906451"/>
        <w:rPr>
          <w:rFonts w:eastAsia="Times New Roman"/>
        </w:rPr>
      </w:pPr>
      <w:r>
        <w:rPr>
          <w:rFonts w:ascii="Symbol" w:eastAsia="Times New Roman" w:hAnsi="Symbol"/>
          <w:sz w:val="18"/>
          <w:szCs w:val="18"/>
        </w:rPr>
        <w:sym w:font="Symbol" w:char="F0B7"/>
      </w:r>
    </w:p>
    <w:p w14:paraId="25E3C56D" w14:textId="77777777" w:rsidR="00000000" w:rsidRDefault="00A93DA6">
      <w:pPr>
        <w:divId w:val="242423301"/>
        <w:rPr>
          <w:rFonts w:eastAsia="Times New Roman"/>
        </w:rPr>
      </w:pPr>
      <w:r>
        <w:rPr>
          <w:rFonts w:eastAsia="Times New Roman"/>
          <w:sz w:val="18"/>
          <w:szCs w:val="18"/>
        </w:rPr>
        <w:t>the impact of government laws and regulations;</w:t>
      </w:r>
      <w:r>
        <w:rPr>
          <w:rFonts w:eastAsia="Times New Roman"/>
          <w:sz w:val="18"/>
          <w:szCs w:val="18"/>
        </w:rPr>
        <w:t xml:space="preserve"> </w:t>
      </w:r>
    </w:p>
    <w:p w14:paraId="2E19C097" w14:textId="77777777" w:rsidR="00000000" w:rsidRDefault="00A93DA6">
      <w:pPr>
        <w:divId w:val="973757590"/>
        <w:rPr>
          <w:rFonts w:eastAsia="Times New Roman"/>
        </w:rPr>
      </w:pPr>
      <w:r>
        <w:rPr>
          <w:rFonts w:ascii="Symbol" w:eastAsia="Times New Roman" w:hAnsi="Symbol"/>
          <w:sz w:val="18"/>
          <w:szCs w:val="18"/>
        </w:rPr>
        <w:sym w:font="Symbol" w:char="F0B7"/>
      </w:r>
    </w:p>
    <w:p w14:paraId="2CFE1A1A" w14:textId="77777777" w:rsidR="00000000" w:rsidRDefault="00A93DA6">
      <w:pPr>
        <w:divId w:val="205138898"/>
        <w:rPr>
          <w:rFonts w:eastAsia="Times New Roman"/>
        </w:rPr>
      </w:pPr>
      <w:r>
        <w:rPr>
          <w:rFonts w:eastAsia="Times New Roman"/>
          <w:sz w:val="18"/>
          <w:szCs w:val="18"/>
        </w:rPr>
        <w:t>developments relating to our competitors and our industry; and</w:t>
      </w:r>
      <w:r>
        <w:rPr>
          <w:rFonts w:eastAsia="Times New Roman"/>
          <w:sz w:val="18"/>
          <w:szCs w:val="18"/>
        </w:rPr>
        <w:t xml:space="preserve"> </w:t>
      </w:r>
    </w:p>
    <w:p w14:paraId="2B3C2898" w14:textId="77777777" w:rsidR="00000000" w:rsidRDefault="00A93DA6">
      <w:pPr>
        <w:divId w:val="913662762"/>
        <w:rPr>
          <w:rFonts w:eastAsia="Times New Roman"/>
        </w:rPr>
      </w:pPr>
      <w:r>
        <w:rPr>
          <w:rFonts w:ascii="Symbol" w:eastAsia="Times New Roman" w:hAnsi="Symbol"/>
          <w:sz w:val="18"/>
          <w:szCs w:val="18"/>
        </w:rPr>
        <w:sym w:font="Symbol" w:char="F0B7"/>
      </w:r>
    </w:p>
    <w:p w14:paraId="3DEE1E32" w14:textId="77777777" w:rsidR="00000000" w:rsidRDefault="00A93DA6">
      <w:pPr>
        <w:divId w:val="441536963"/>
        <w:rPr>
          <w:rFonts w:eastAsia="Times New Roman"/>
        </w:rPr>
      </w:pPr>
      <w:r>
        <w:rPr>
          <w:rFonts w:eastAsia="Times New Roman"/>
          <w:sz w:val="18"/>
          <w:szCs w:val="18"/>
        </w:rPr>
        <w:t>the factors that may impact our financial res</w:t>
      </w:r>
      <w:r>
        <w:rPr>
          <w:rFonts w:eastAsia="Times New Roman"/>
          <w:sz w:val="18"/>
          <w:szCs w:val="18"/>
        </w:rPr>
        <w:t>ults.</w:t>
      </w:r>
      <w:r>
        <w:rPr>
          <w:rFonts w:eastAsia="Times New Roman"/>
          <w:sz w:val="18"/>
          <w:szCs w:val="18"/>
        </w:rPr>
        <w:t xml:space="preserve"> </w:t>
      </w:r>
    </w:p>
    <w:p w14:paraId="730928DF" w14:textId="77777777" w:rsidR="00000000" w:rsidRDefault="00A93DA6">
      <w:pPr>
        <w:pStyle w:val="a3"/>
        <w:spacing w:before="200" w:beforeAutospacing="0" w:after="0" w:afterAutospacing="0"/>
        <w:ind w:firstLine="555"/>
        <w:jc w:val="both"/>
        <w:rPr>
          <w:sz w:val="20"/>
          <w:szCs w:val="20"/>
        </w:rPr>
      </w:pPr>
      <w:r>
        <w:rPr>
          <w:sz w:val="18"/>
          <w:szCs w:val="18"/>
        </w:rPr>
        <w:t>Factors that may cause actual results to differ materially from current expectations include, among other things, those set forth in Part I, Item 1A, “Risk Factors,” herein and for the reasons described elsewhere in this Quarterly Report on Form 10-</w:t>
      </w:r>
      <w:r>
        <w:rPr>
          <w:sz w:val="18"/>
          <w:szCs w:val="18"/>
        </w:rPr>
        <w:t>Q. Any forward-looking statement in this Quarterly Report on Form 10-Q reflects our current view with respect to future events and is subject to these and other risks, uncertainties and assumptions relating to our operations, results of operations, industr</w:t>
      </w:r>
      <w:r>
        <w:rPr>
          <w:sz w:val="18"/>
          <w:szCs w:val="18"/>
        </w:rPr>
        <w:t>y and future growth. Given these uncertainties, you should not rely on these forward-looking statements as predictions of future events. Although we believe that the expectations reflected in the forward-looking statements are reasonable, we cannot guarant</w:t>
      </w:r>
      <w:r>
        <w:rPr>
          <w:sz w:val="18"/>
          <w:szCs w:val="18"/>
        </w:rPr>
        <w:t>ee future results, levels of activity, performance or achievements. Except as required by law, we assume no obligation to update or revise these forward-looking statements for any reason, even if new information becomes available in the future</w:t>
      </w:r>
      <w:r>
        <w:rPr>
          <w:sz w:val="18"/>
          <w:szCs w:val="18"/>
        </w:rPr>
        <w:t>.</w:t>
      </w:r>
    </w:p>
    <w:p w14:paraId="4171E281" w14:textId="77777777" w:rsidR="00000000" w:rsidRDefault="00A93DA6">
      <w:pPr>
        <w:pStyle w:val="a3"/>
        <w:spacing w:before="200" w:beforeAutospacing="0" w:after="0" w:afterAutospacing="0"/>
        <w:ind w:firstLine="555"/>
        <w:jc w:val="both"/>
        <w:rPr>
          <w:sz w:val="20"/>
          <w:szCs w:val="20"/>
        </w:rPr>
      </w:pPr>
      <w:r>
        <w:rPr>
          <w:sz w:val="18"/>
          <w:szCs w:val="18"/>
        </w:rPr>
        <w:t>This Quarterly Report on Form 10-Q also contains estimates, projections and other information concerning our industry, our business and the markets for certain drugs and consumer products, including data regarding the estimated size of those markets, their</w:t>
      </w:r>
      <w:r>
        <w:rPr>
          <w:sz w:val="18"/>
          <w:szCs w:val="18"/>
        </w:rPr>
        <w:t xml:space="preserve"> projected growth rates and the incidence of certain medical conditions. Information that is based on estimates, forecasts, projections or similar methodologies is inherently subject to uncertainties and actual events or circumstances may differ materially</w:t>
      </w:r>
      <w:r>
        <w:rPr>
          <w:sz w:val="18"/>
          <w:szCs w:val="18"/>
        </w:rPr>
        <w:t xml:space="preserve"> from events and circumstances reflected in this information. Unless otherwise expressly stated, we obtained these industry, business, market and other data from reports, research surveys, studies and similar data prepared by third parties, industry, medic</w:t>
      </w:r>
      <w:r>
        <w:rPr>
          <w:sz w:val="18"/>
          <w:szCs w:val="18"/>
        </w:rPr>
        <w:t>al and general publications, government data and similar sources and we have not independently verified the data from third party sources. In some cases, we do not expressly refer to the sources from which these data are derived</w:t>
      </w:r>
      <w:r>
        <w:rPr>
          <w:sz w:val="18"/>
          <w:szCs w:val="18"/>
        </w:rPr>
        <w:t>.</w:t>
      </w:r>
    </w:p>
    <w:p w14:paraId="490B537E" w14:textId="77777777" w:rsidR="00000000" w:rsidRDefault="00A93DA6">
      <w:pPr>
        <w:pStyle w:val="a3"/>
        <w:spacing w:before="200" w:beforeAutospacing="0" w:after="0" w:afterAutospacing="0"/>
        <w:ind w:firstLine="555"/>
        <w:jc w:val="both"/>
        <w:rPr>
          <w:sz w:val="20"/>
          <w:szCs w:val="20"/>
        </w:rPr>
      </w:pPr>
      <w:r>
        <w:rPr>
          <w:sz w:val="18"/>
          <w:szCs w:val="18"/>
        </w:rPr>
        <w:t>In this Quarterly Report o</w:t>
      </w:r>
      <w:r>
        <w:rPr>
          <w:sz w:val="18"/>
          <w:szCs w:val="18"/>
        </w:rPr>
        <w:t>n Form 10-Q, unless otherwise stated or as the context otherwise requires, references to “Ovid,” “the Company,” “we,” “us,” “our” and similar references refer to Ovid Therapeutics Inc. and its wholly owned subsidiaries. This Quarterly Report on Form 10-Q a</w:t>
      </w:r>
      <w:r>
        <w:rPr>
          <w:sz w:val="18"/>
          <w:szCs w:val="18"/>
        </w:rPr>
        <w:t>lso contains references to our trademarks and to trademarks belonging to other entities. Solely for convenience, trademarks and trade names referred to, including logos, artwork and other visual displays, may appear without the ® or TM symbols, but such re</w:t>
      </w:r>
      <w:r>
        <w:rPr>
          <w:sz w:val="18"/>
          <w:szCs w:val="18"/>
        </w:rPr>
        <w:t xml:space="preserve">ferences are not intended to indicate, in any way, that their respective owners will not assert, to the fullest extent under applicable law, their rights thereto. We do not intend our use or display of other companies’ trade names or trademarks to imply a </w:t>
      </w:r>
      <w:r>
        <w:rPr>
          <w:sz w:val="18"/>
          <w:szCs w:val="18"/>
        </w:rPr>
        <w:t>relationship with, or endorsement or sponsorship of us by, any other companies</w:t>
      </w:r>
      <w:r>
        <w:rPr>
          <w:sz w:val="18"/>
          <w:szCs w:val="18"/>
        </w:rPr>
        <w:t>.</w:t>
      </w:r>
    </w:p>
    <w:p w14:paraId="528EE070" w14:textId="77777777" w:rsidR="00000000" w:rsidRDefault="00A93DA6">
      <w:pPr>
        <w:pStyle w:val="a3"/>
        <w:spacing w:before="240" w:beforeAutospacing="0" w:after="0" w:afterAutospacing="0"/>
        <w:jc w:val="center"/>
        <w:rPr>
          <w:sz w:val="20"/>
          <w:szCs w:val="20"/>
        </w:rPr>
      </w:pPr>
      <w:r>
        <w:rPr>
          <w:sz w:val="18"/>
          <w:szCs w:val="18"/>
        </w:rPr>
        <w:t>i</w:t>
      </w:r>
      <w:r>
        <w:rPr>
          <w:sz w:val="18"/>
          <w:szCs w:val="18"/>
        </w:rPr>
        <w:t>i</w:t>
      </w:r>
    </w:p>
    <w:p w14:paraId="4E451675" w14:textId="77777777" w:rsidR="00000000" w:rsidRDefault="00A93DA6">
      <w:pPr>
        <w:rPr>
          <w:rFonts w:eastAsia="Times New Roman"/>
        </w:rPr>
      </w:pPr>
      <w:r>
        <w:rPr>
          <w:rFonts w:eastAsia="Times New Roman"/>
        </w:rPr>
        <w:pict w14:anchorId="6833576E">
          <v:rect id="_x0000_i1027" style="width:0;height:1.5pt" o:hralign="center" o:hrstd="t" o:hr="t" fillcolor="#a0a0a0" stroked="f"/>
        </w:pict>
      </w:r>
    </w:p>
    <w:p w14:paraId="4B7B6450" w14:textId="77777777" w:rsidR="00000000" w:rsidRDefault="00A93DA6">
      <w:pPr>
        <w:pStyle w:val="a3"/>
        <w:spacing w:before="240" w:beforeAutospacing="0" w:after="0" w:afterAutospacing="0"/>
        <w:jc w:val="center"/>
        <w:rPr>
          <w:sz w:val="20"/>
          <w:szCs w:val="20"/>
        </w:rPr>
      </w:pPr>
      <w:r>
        <w:rPr>
          <w:sz w:val="18"/>
          <w:szCs w:val="18"/>
        </w:rPr>
        <w:lastRenderedPageBreak/>
        <w:t> </w:t>
      </w:r>
    </w:p>
    <w:p w14:paraId="57C43AC9" w14:textId="77777777" w:rsidR="00000000" w:rsidRDefault="00A93DA6">
      <w:pPr>
        <w:pStyle w:val="a3"/>
        <w:spacing w:before="240" w:beforeAutospacing="0" w:after="0" w:afterAutospacing="0"/>
        <w:jc w:val="center"/>
        <w:rPr>
          <w:sz w:val="20"/>
          <w:szCs w:val="20"/>
        </w:rPr>
      </w:pPr>
      <w:r>
        <w:rPr>
          <w:sz w:val="18"/>
          <w:szCs w:val="18"/>
        </w:rPr>
        <w:t> </w:t>
      </w:r>
    </w:p>
    <w:p w14:paraId="1E10162D" w14:textId="77777777" w:rsidR="00000000" w:rsidRDefault="00A93DA6">
      <w:pPr>
        <w:pStyle w:val="a3"/>
        <w:spacing w:before="240" w:beforeAutospacing="0" w:after="0" w:afterAutospacing="0"/>
        <w:jc w:val="center"/>
        <w:rPr>
          <w:sz w:val="20"/>
          <w:szCs w:val="20"/>
        </w:rPr>
      </w:pPr>
      <w:r>
        <w:rPr>
          <w:sz w:val="18"/>
          <w:szCs w:val="18"/>
        </w:rPr>
        <w:t> </w:t>
      </w:r>
    </w:p>
    <w:p w14:paraId="6A2F7810" w14:textId="77777777" w:rsidR="00000000" w:rsidRDefault="00A93DA6">
      <w:pPr>
        <w:pStyle w:val="a3"/>
        <w:spacing w:before="240" w:beforeAutospacing="0" w:after="0" w:afterAutospacing="0"/>
        <w:jc w:val="center"/>
        <w:rPr>
          <w:sz w:val="20"/>
          <w:szCs w:val="20"/>
        </w:rPr>
      </w:pPr>
      <w:r>
        <w:rPr>
          <w:b/>
          <w:bCs/>
          <w:sz w:val="18"/>
          <w:szCs w:val="18"/>
          <w:u w:val="single"/>
        </w:rPr>
        <w:t>SUMMARY OF SELECTED RISKS ASSOCIATED WITH OUR BUSINES</w:t>
      </w:r>
      <w:r>
        <w:rPr>
          <w:b/>
          <w:bCs/>
          <w:sz w:val="18"/>
          <w:szCs w:val="18"/>
          <w:u w:val="single"/>
        </w:rPr>
        <w:t>S</w:t>
      </w:r>
    </w:p>
    <w:p w14:paraId="3A1DF519" w14:textId="77777777" w:rsidR="00000000" w:rsidRDefault="00A93DA6">
      <w:pPr>
        <w:pStyle w:val="a3"/>
        <w:spacing w:before="240" w:beforeAutospacing="0" w:after="0" w:afterAutospacing="0"/>
        <w:jc w:val="center"/>
        <w:rPr>
          <w:sz w:val="20"/>
          <w:szCs w:val="20"/>
        </w:rPr>
      </w:pPr>
      <w:r>
        <w:rPr>
          <w:sz w:val="18"/>
          <w:szCs w:val="18"/>
        </w:rPr>
        <w:t> </w:t>
      </w:r>
    </w:p>
    <w:p w14:paraId="2A50A084" w14:textId="77777777" w:rsidR="00000000" w:rsidRDefault="00A93DA6">
      <w:pPr>
        <w:pStyle w:val="a3"/>
        <w:spacing w:before="0" w:beforeAutospacing="0" w:after="0" w:afterAutospacing="0"/>
        <w:jc w:val="both"/>
        <w:rPr>
          <w:sz w:val="20"/>
          <w:szCs w:val="20"/>
        </w:rPr>
      </w:pPr>
      <w:r>
        <w:rPr>
          <w:sz w:val="18"/>
          <w:szCs w:val="18"/>
        </w:rPr>
        <w:t>Our business is subject to numerous risks and uncertainties, including th</w:t>
      </w:r>
      <w:r>
        <w:rPr>
          <w:sz w:val="18"/>
          <w:szCs w:val="18"/>
        </w:rPr>
        <w:t>ose discussed at length in the section titled “Risk Factors.” These risks include, among others, the following</w:t>
      </w:r>
      <w:r>
        <w:rPr>
          <w:sz w:val="18"/>
          <w:szCs w:val="18"/>
        </w:rPr>
        <w:t>:</w:t>
      </w:r>
    </w:p>
    <w:p w14:paraId="722AB906" w14:textId="77777777" w:rsidR="00000000" w:rsidRDefault="00A93DA6">
      <w:pPr>
        <w:divId w:val="1998262556"/>
        <w:rPr>
          <w:rFonts w:eastAsia="Times New Roman"/>
        </w:rPr>
      </w:pPr>
      <w:r>
        <w:rPr>
          <w:rFonts w:ascii="Symbol" w:eastAsia="Times New Roman" w:hAnsi="Symbol"/>
          <w:sz w:val="18"/>
          <w:szCs w:val="18"/>
        </w:rPr>
        <w:sym w:font="Symbol" w:char="F0B7"/>
      </w:r>
    </w:p>
    <w:p w14:paraId="6C09098C" w14:textId="77777777" w:rsidR="00000000" w:rsidRDefault="00A93DA6">
      <w:pPr>
        <w:divId w:val="1474831909"/>
        <w:rPr>
          <w:rFonts w:eastAsia="Times New Roman"/>
        </w:rPr>
      </w:pPr>
      <w:r>
        <w:rPr>
          <w:rFonts w:eastAsia="Times New Roman"/>
          <w:sz w:val="18"/>
          <w:szCs w:val="18"/>
        </w:rPr>
        <w:t>Historically, we have incurred significant operating losses and expect to continue to incur substantial operating losses for the foreseeable f</w:t>
      </w:r>
      <w:r>
        <w:rPr>
          <w:rFonts w:eastAsia="Times New Roman"/>
          <w:sz w:val="18"/>
          <w:szCs w:val="18"/>
        </w:rPr>
        <w:t>uture</w:t>
      </w:r>
      <w:r>
        <w:rPr>
          <w:rFonts w:eastAsia="Times New Roman"/>
          <w:sz w:val="18"/>
          <w:szCs w:val="18"/>
        </w:rPr>
        <w:t>.</w:t>
      </w:r>
    </w:p>
    <w:p w14:paraId="31C02F21" w14:textId="77777777" w:rsidR="00000000" w:rsidRDefault="00A93DA6">
      <w:pPr>
        <w:divId w:val="632370434"/>
        <w:rPr>
          <w:rFonts w:eastAsia="Times New Roman"/>
        </w:rPr>
      </w:pPr>
      <w:r>
        <w:rPr>
          <w:rFonts w:ascii="Symbol" w:eastAsia="Times New Roman" w:hAnsi="Symbol"/>
          <w:sz w:val="18"/>
          <w:szCs w:val="18"/>
        </w:rPr>
        <w:sym w:font="Symbol" w:char="F0B7"/>
      </w:r>
    </w:p>
    <w:p w14:paraId="34DCD4CA" w14:textId="77777777" w:rsidR="00000000" w:rsidRDefault="00A93DA6">
      <w:pPr>
        <w:divId w:val="1999767650"/>
        <w:rPr>
          <w:rFonts w:eastAsia="Times New Roman"/>
        </w:rPr>
      </w:pPr>
      <w:r>
        <w:rPr>
          <w:rFonts w:eastAsia="Times New Roman"/>
          <w:sz w:val="18"/>
          <w:szCs w:val="18"/>
        </w:rPr>
        <w:t>Our operating history may make it difficult to evaluate the success of our business to date and to assess our future viability</w:t>
      </w:r>
      <w:r>
        <w:rPr>
          <w:rFonts w:eastAsia="Times New Roman"/>
          <w:sz w:val="18"/>
          <w:szCs w:val="18"/>
        </w:rPr>
        <w:t>.</w:t>
      </w:r>
    </w:p>
    <w:p w14:paraId="16DC0E05" w14:textId="77777777" w:rsidR="00000000" w:rsidRDefault="00A93DA6">
      <w:pPr>
        <w:divId w:val="2026780925"/>
        <w:rPr>
          <w:rFonts w:eastAsia="Times New Roman"/>
        </w:rPr>
      </w:pPr>
      <w:r>
        <w:rPr>
          <w:rFonts w:ascii="Symbol" w:eastAsia="Times New Roman" w:hAnsi="Symbol"/>
          <w:sz w:val="18"/>
          <w:szCs w:val="18"/>
        </w:rPr>
        <w:sym w:font="Symbol" w:char="F0B7"/>
      </w:r>
    </w:p>
    <w:p w14:paraId="131297FB" w14:textId="77777777" w:rsidR="00000000" w:rsidRDefault="00A93DA6">
      <w:pPr>
        <w:divId w:val="945428061"/>
        <w:rPr>
          <w:rFonts w:eastAsia="Times New Roman"/>
        </w:rPr>
      </w:pPr>
      <w:r>
        <w:rPr>
          <w:rFonts w:eastAsia="Times New Roman"/>
          <w:sz w:val="18"/>
          <w:szCs w:val="18"/>
        </w:rPr>
        <w:t>We will require additional capital to finance our operations, which may not be available on acceptable terms, if at a</w:t>
      </w:r>
      <w:r>
        <w:rPr>
          <w:rFonts w:eastAsia="Times New Roman"/>
          <w:sz w:val="18"/>
          <w:szCs w:val="18"/>
        </w:rPr>
        <w:t>ll. Failure to obtain this necessary capital when needed may force us to delay, limit or terminate certain of our drug development efforts or other operations</w:t>
      </w:r>
      <w:r>
        <w:rPr>
          <w:rFonts w:eastAsia="Times New Roman"/>
          <w:sz w:val="18"/>
          <w:szCs w:val="18"/>
        </w:rPr>
        <w:t>.</w:t>
      </w:r>
    </w:p>
    <w:p w14:paraId="4B5D3A92" w14:textId="77777777" w:rsidR="00000000" w:rsidRDefault="00A93DA6">
      <w:pPr>
        <w:divId w:val="1835759229"/>
        <w:rPr>
          <w:rFonts w:eastAsia="Times New Roman"/>
        </w:rPr>
      </w:pPr>
      <w:r>
        <w:rPr>
          <w:rFonts w:ascii="Symbol" w:eastAsia="Times New Roman" w:hAnsi="Symbol"/>
          <w:sz w:val="18"/>
          <w:szCs w:val="18"/>
        </w:rPr>
        <w:sym w:font="Symbol" w:char="F0B7"/>
      </w:r>
    </w:p>
    <w:p w14:paraId="529CCA54" w14:textId="77777777" w:rsidR="00000000" w:rsidRDefault="00A93DA6">
      <w:pPr>
        <w:divId w:val="1777364616"/>
        <w:rPr>
          <w:rFonts w:eastAsia="Times New Roman"/>
        </w:rPr>
      </w:pPr>
      <w:r>
        <w:rPr>
          <w:rFonts w:eastAsia="Times New Roman"/>
          <w:sz w:val="18"/>
          <w:szCs w:val="18"/>
        </w:rPr>
        <w:t>We are very early in our development efforts and all our drug candidates are in preclinical de</w:t>
      </w:r>
      <w:r>
        <w:rPr>
          <w:rFonts w:eastAsia="Times New Roman"/>
          <w:sz w:val="18"/>
          <w:szCs w:val="18"/>
        </w:rPr>
        <w:t xml:space="preserve">velopment. If we are unable to successfully develop, receive regulatory approval for and commercialize our drug candidates for these or any other indications, or successfully develop any other drug candidates, or experience significant delays in doing so, </w:t>
      </w:r>
      <w:r>
        <w:rPr>
          <w:rFonts w:eastAsia="Times New Roman"/>
          <w:sz w:val="18"/>
          <w:szCs w:val="18"/>
        </w:rPr>
        <w:t>our business will be harmed</w:t>
      </w:r>
      <w:r>
        <w:rPr>
          <w:rFonts w:eastAsia="Times New Roman"/>
          <w:sz w:val="18"/>
          <w:szCs w:val="18"/>
        </w:rPr>
        <w:t>.</w:t>
      </w:r>
    </w:p>
    <w:p w14:paraId="640AE9CE" w14:textId="77777777" w:rsidR="00000000" w:rsidRDefault="00A93DA6">
      <w:pPr>
        <w:divId w:val="547765146"/>
        <w:rPr>
          <w:rFonts w:eastAsia="Times New Roman"/>
        </w:rPr>
      </w:pPr>
      <w:r>
        <w:rPr>
          <w:rFonts w:ascii="Symbol" w:eastAsia="Times New Roman" w:hAnsi="Symbol"/>
          <w:sz w:val="18"/>
          <w:szCs w:val="18"/>
        </w:rPr>
        <w:sym w:font="Symbol" w:char="F0B7"/>
      </w:r>
    </w:p>
    <w:p w14:paraId="11B87641" w14:textId="77777777" w:rsidR="00000000" w:rsidRDefault="00A93DA6">
      <w:pPr>
        <w:divId w:val="1399550057"/>
        <w:rPr>
          <w:rFonts w:eastAsia="Times New Roman"/>
        </w:rPr>
      </w:pPr>
      <w:r>
        <w:rPr>
          <w:rFonts w:eastAsia="Times New Roman"/>
          <w:sz w:val="18"/>
          <w:szCs w:val="18"/>
        </w:rPr>
        <w:t>Our future success is dependent on the successful clinical development, regulatory approval and commercialization of our current and future drug candidates. If we, or our licensees, are not able to obtain the required regulatory approvals, we will not be a</w:t>
      </w:r>
      <w:r>
        <w:rPr>
          <w:rFonts w:eastAsia="Times New Roman"/>
          <w:sz w:val="18"/>
          <w:szCs w:val="18"/>
        </w:rPr>
        <w:t>ble to commercialize our drug candidates, and our ability to generate revenue will be adversely affected</w:t>
      </w:r>
      <w:r>
        <w:rPr>
          <w:rFonts w:eastAsia="Times New Roman"/>
          <w:sz w:val="18"/>
          <w:szCs w:val="18"/>
        </w:rPr>
        <w:t>.</w:t>
      </w:r>
    </w:p>
    <w:p w14:paraId="6C9D5D19" w14:textId="77777777" w:rsidR="00000000" w:rsidRDefault="00A93DA6">
      <w:pPr>
        <w:divId w:val="421028411"/>
        <w:rPr>
          <w:rFonts w:eastAsia="Times New Roman"/>
        </w:rPr>
      </w:pPr>
      <w:r>
        <w:rPr>
          <w:rFonts w:ascii="Symbol" w:eastAsia="Times New Roman" w:hAnsi="Symbol"/>
          <w:sz w:val="18"/>
          <w:szCs w:val="18"/>
        </w:rPr>
        <w:sym w:font="Symbol" w:char="F0B7"/>
      </w:r>
    </w:p>
    <w:p w14:paraId="6C097ED7" w14:textId="77777777" w:rsidR="00000000" w:rsidRDefault="00A93DA6">
      <w:pPr>
        <w:divId w:val="472068137"/>
        <w:rPr>
          <w:rFonts w:eastAsia="Times New Roman"/>
        </w:rPr>
      </w:pPr>
      <w:r>
        <w:rPr>
          <w:rFonts w:eastAsia="Times New Roman"/>
          <w:sz w:val="18"/>
          <w:szCs w:val="18"/>
        </w:rPr>
        <w:t xml:space="preserve">Because the results of preclinical studies or earlier clinical trials are not necessarily predictive of future results, our drug candidates may not </w:t>
      </w:r>
      <w:r>
        <w:rPr>
          <w:rFonts w:eastAsia="Times New Roman"/>
          <w:sz w:val="18"/>
          <w:szCs w:val="18"/>
        </w:rPr>
        <w:t>have favorable results in planned or future preclinical studies or clinical trials, or may not receive regulatory approval</w:t>
      </w:r>
      <w:r>
        <w:rPr>
          <w:rFonts w:eastAsia="Times New Roman"/>
          <w:sz w:val="18"/>
          <w:szCs w:val="18"/>
        </w:rPr>
        <w:t>.</w:t>
      </w:r>
    </w:p>
    <w:p w14:paraId="4353FA90" w14:textId="77777777" w:rsidR="00000000" w:rsidRDefault="00A93DA6">
      <w:pPr>
        <w:divId w:val="478153897"/>
        <w:rPr>
          <w:rFonts w:eastAsia="Times New Roman"/>
        </w:rPr>
      </w:pPr>
      <w:r>
        <w:rPr>
          <w:rFonts w:ascii="Symbol" w:eastAsia="Times New Roman" w:hAnsi="Symbol"/>
          <w:sz w:val="18"/>
          <w:szCs w:val="18"/>
        </w:rPr>
        <w:sym w:font="Symbol" w:char="F0B7"/>
      </w:r>
    </w:p>
    <w:p w14:paraId="07C034EB" w14:textId="77777777" w:rsidR="00000000" w:rsidRDefault="00A93DA6">
      <w:pPr>
        <w:divId w:val="476459282"/>
        <w:rPr>
          <w:rFonts w:eastAsia="Times New Roman"/>
        </w:rPr>
      </w:pPr>
      <w:r>
        <w:rPr>
          <w:rFonts w:eastAsia="Times New Roman"/>
          <w:sz w:val="18"/>
          <w:szCs w:val="18"/>
        </w:rPr>
        <w:t>It is difficult to predict the time and cost of product candidate development and subsequently obtaining regulatory approval for o</w:t>
      </w:r>
      <w:r>
        <w:rPr>
          <w:rFonts w:eastAsia="Times New Roman"/>
          <w:sz w:val="18"/>
          <w:szCs w:val="18"/>
        </w:rPr>
        <w:t>ur gene therapy candidates</w:t>
      </w:r>
      <w:r>
        <w:rPr>
          <w:rFonts w:eastAsia="Times New Roman"/>
          <w:sz w:val="18"/>
          <w:szCs w:val="18"/>
        </w:rPr>
        <w:t>.</w:t>
      </w:r>
    </w:p>
    <w:p w14:paraId="73BABD3C" w14:textId="77777777" w:rsidR="00000000" w:rsidRDefault="00A93DA6">
      <w:pPr>
        <w:divId w:val="427772388"/>
        <w:rPr>
          <w:rFonts w:eastAsia="Times New Roman"/>
        </w:rPr>
      </w:pPr>
      <w:r>
        <w:rPr>
          <w:rFonts w:ascii="Symbol" w:eastAsia="Times New Roman" w:hAnsi="Symbol"/>
          <w:sz w:val="18"/>
          <w:szCs w:val="18"/>
        </w:rPr>
        <w:sym w:font="Symbol" w:char="F0B7"/>
      </w:r>
    </w:p>
    <w:p w14:paraId="5DFAAAE5" w14:textId="77777777" w:rsidR="00000000" w:rsidRDefault="00A93DA6">
      <w:pPr>
        <w:divId w:val="1208031428"/>
        <w:rPr>
          <w:rFonts w:eastAsia="Times New Roman"/>
        </w:rPr>
      </w:pPr>
      <w:r>
        <w:rPr>
          <w:rFonts w:eastAsia="Times New Roman"/>
          <w:sz w:val="18"/>
          <w:szCs w:val="18"/>
        </w:rPr>
        <w:t>Negative public opinion and increased regulatory scrutiny of gene therapy and genetic research may damage public perception of our product candidates or adversely affect our ability to conduct our business or obtain marketing approvals for our product cand</w:t>
      </w:r>
      <w:r>
        <w:rPr>
          <w:rFonts w:eastAsia="Times New Roman"/>
          <w:sz w:val="18"/>
          <w:szCs w:val="18"/>
        </w:rPr>
        <w:t>idates</w:t>
      </w:r>
      <w:r>
        <w:rPr>
          <w:rFonts w:eastAsia="Times New Roman"/>
          <w:sz w:val="18"/>
          <w:szCs w:val="18"/>
        </w:rPr>
        <w:t>.</w:t>
      </w:r>
    </w:p>
    <w:p w14:paraId="747AF605" w14:textId="77777777" w:rsidR="00000000" w:rsidRDefault="00A93DA6">
      <w:pPr>
        <w:divId w:val="260456029"/>
        <w:rPr>
          <w:rFonts w:eastAsia="Times New Roman"/>
        </w:rPr>
      </w:pPr>
      <w:r>
        <w:rPr>
          <w:rFonts w:ascii="Symbol" w:eastAsia="Times New Roman" w:hAnsi="Symbol"/>
          <w:sz w:val="18"/>
          <w:szCs w:val="18"/>
        </w:rPr>
        <w:sym w:font="Symbol" w:char="F0B7"/>
      </w:r>
    </w:p>
    <w:p w14:paraId="2C3D0E0F" w14:textId="77777777" w:rsidR="00000000" w:rsidRDefault="00A93DA6">
      <w:pPr>
        <w:divId w:val="1288200756"/>
        <w:rPr>
          <w:rFonts w:eastAsia="Times New Roman"/>
        </w:rPr>
      </w:pPr>
      <w:r>
        <w:rPr>
          <w:rFonts w:eastAsia="Times New Roman"/>
          <w:sz w:val="18"/>
          <w:szCs w:val="18"/>
        </w:rPr>
        <w:t>Interim topline and preliminary results from our clinical trials that we announce or publish from time to time may change as more patient data become available and are subject to audit and verification procedures, which could result in material c</w:t>
      </w:r>
      <w:r>
        <w:rPr>
          <w:rFonts w:eastAsia="Times New Roman"/>
          <w:sz w:val="18"/>
          <w:szCs w:val="18"/>
        </w:rPr>
        <w:t>hanges in the final data</w:t>
      </w:r>
      <w:r>
        <w:rPr>
          <w:rFonts w:eastAsia="Times New Roman"/>
          <w:sz w:val="18"/>
          <w:szCs w:val="18"/>
        </w:rPr>
        <w:t>.</w:t>
      </w:r>
    </w:p>
    <w:p w14:paraId="3D51332F" w14:textId="77777777" w:rsidR="00000000" w:rsidRDefault="00A93DA6">
      <w:pPr>
        <w:divId w:val="299455288"/>
        <w:rPr>
          <w:rFonts w:eastAsia="Times New Roman"/>
        </w:rPr>
      </w:pPr>
      <w:r>
        <w:rPr>
          <w:rFonts w:ascii="Symbol" w:eastAsia="Times New Roman" w:hAnsi="Symbol"/>
          <w:sz w:val="18"/>
          <w:szCs w:val="18"/>
        </w:rPr>
        <w:sym w:font="Symbol" w:char="F0B7"/>
      </w:r>
    </w:p>
    <w:p w14:paraId="6F2574D4" w14:textId="77777777" w:rsidR="00000000" w:rsidRDefault="00A93DA6">
      <w:pPr>
        <w:divId w:val="121121582"/>
        <w:rPr>
          <w:rFonts w:eastAsia="Times New Roman"/>
        </w:rPr>
      </w:pPr>
      <w:r>
        <w:rPr>
          <w:rFonts w:eastAsia="Times New Roman"/>
          <w:sz w:val="18"/>
          <w:szCs w:val="18"/>
        </w:rPr>
        <w:t xml:space="preserve">Preclinical studies and clinical trials are very expensive, time-consuming and difficult to design and implement and involve uncertain outcomes. Further, we may encounter substantial delays in our clinical trials or we may fail </w:t>
      </w:r>
      <w:r>
        <w:rPr>
          <w:rFonts w:eastAsia="Times New Roman"/>
          <w:sz w:val="18"/>
          <w:szCs w:val="18"/>
        </w:rPr>
        <w:t>to demonstrate safety and efficacy in our preclinical studies and clinical trials to the satisfaction of applicable regulatory authorities</w:t>
      </w:r>
      <w:r>
        <w:rPr>
          <w:rFonts w:eastAsia="Times New Roman"/>
          <w:sz w:val="18"/>
          <w:szCs w:val="18"/>
        </w:rPr>
        <w:t>.</w:t>
      </w:r>
    </w:p>
    <w:p w14:paraId="0AFFD24B" w14:textId="77777777" w:rsidR="00000000" w:rsidRDefault="00A93DA6">
      <w:pPr>
        <w:divId w:val="1010569440"/>
        <w:rPr>
          <w:rFonts w:eastAsia="Times New Roman"/>
        </w:rPr>
      </w:pPr>
      <w:r>
        <w:rPr>
          <w:rFonts w:ascii="Symbol" w:eastAsia="Times New Roman" w:hAnsi="Symbol"/>
          <w:sz w:val="18"/>
          <w:szCs w:val="18"/>
        </w:rPr>
        <w:sym w:font="Symbol" w:char="F0B7"/>
      </w:r>
    </w:p>
    <w:p w14:paraId="133342AB" w14:textId="77777777" w:rsidR="00000000" w:rsidRDefault="00A93DA6">
      <w:pPr>
        <w:divId w:val="865093595"/>
        <w:rPr>
          <w:rFonts w:eastAsia="Times New Roman"/>
        </w:rPr>
      </w:pPr>
      <w:r>
        <w:rPr>
          <w:rFonts w:eastAsia="Times New Roman"/>
          <w:sz w:val="18"/>
          <w:szCs w:val="18"/>
        </w:rPr>
        <w:t>If we are not successful in discovering, developing and commercializing additional drug candidates, our ability to</w:t>
      </w:r>
      <w:r>
        <w:rPr>
          <w:rFonts w:eastAsia="Times New Roman"/>
          <w:sz w:val="18"/>
          <w:szCs w:val="18"/>
        </w:rPr>
        <w:t xml:space="preserve"> expand our business and achieve our strategic objectives would be impaired</w:t>
      </w:r>
      <w:r>
        <w:rPr>
          <w:rFonts w:eastAsia="Times New Roman"/>
          <w:sz w:val="18"/>
          <w:szCs w:val="18"/>
        </w:rPr>
        <w:t>.</w:t>
      </w:r>
    </w:p>
    <w:p w14:paraId="30914F2C" w14:textId="77777777" w:rsidR="00000000" w:rsidRDefault="00A93DA6">
      <w:pPr>
        <w:divId w:val="1896967293"/>
        <w:rPr>
          <w:rFonts w:eastAsia="Times New Roman"/>
        </w:rPr>
      </w:pPr>
      <w:r>
        <w:rPr>
          <w:rFonts w:ascii="Symbol" w:eastAsia="Times New Roman" w:hAnsi="Symbol"/>
          <w:sz w:val="18"/>
          <w:szCs w:val="18"/>
        </w:rPr>
        <w:sym w:font="Symbol" w:char="F0B7"/>
      </w:r>
    </w:p>
    <w:p w14:paraId="5197158A" w14:textId="77777777" w:rsidR="00000000" w:rsidRDefault="00A93DA6">
      <w:pPr>
        <w:divId w:val="1719743448"/>
        <w:rPr>
          <w:rFonts w:eastAsia="Times New Roman"/>
        </w:rPr>
      </w:pPr>
      <w:r>
        <w:rPr>
          <w:rFonts w:eastAsia="Times New Roman"/>
          <w:sz w:val="18"/>
          <w:szCs w:val="18"/>
        </w:rPr>
        <w:t>Our drug candidates may cause undesirable side effects or have other properties that could delay or prevent their regulatory approval, limit the commercial potential or result i</w:t>
      </w:r>
      <w:r>
        <w:rPr>
          <w:rFonts w:eastAsia="Times New Roman"/>
          <w:sz w:val="18"/>
          <w:szCs w:val="18"/>
        </w:rPr>
        <w:t>n significant negative consequences following any potential marketing approval</w:t>
      </w:r>
      <w:r>
        <w:rPr>
          <w:rFonts w:eastAsia="Times New Roman"/>
          <w:sz w:val="18"/>
          <w:szCs w:val="18"/>
        </w:rPr>
        <w:t>.</w:t>
      </w:r>
    </w:p>
    <w:p w14:paraId="2C221EB5" w14:textId="77777777" w:rsidR="00000000" w:rsidRDefault="00A93DA6">
      <w:pPr>
        <w:divId w:val="90661323"/>
        <w:rPr>
          <w:rFonts w:eastAsia="Times New Roman"/>
        </w:rPr>
      </w:pPr>
      <w:r>
        <w:rPr>
          <w:rFonts w:ascii="Symbol" w:eastAsia="Times New Roman" w:hAnsi="Symbol"/>
          <w:sz w:val="18"/>
          <w:szCs w:val="18"/>
        </w:rPr>
        <w:lastRenderedPageBreak/>
        <w:sym w:font="Symbol" w:char="F0B7"/>
      </w:r>
    </w:p>
    <w:p w14:paraId="3400DBD9" w14:textId="77777777" w:rsidR="00000000" w:rsidRDefault="00A93DA6">
      <w:pPr>
        <w:divId w:val="305866541"/>
        <w:rPr>
          <w:rFonts w:eastAsia="Times New Roman"/>
        </w:rPr>
      </w:pPr>
      <w:r>
        <w:rPr>
          <w:rFonts w:eastAsia="Times New Roman"/>
          <w:sz w:val="18"/>
          <w:szCs w:val="18"/>
        </w:rPr>
        <w:t xml:space="preserve">Even if our current or future drug candidates receive marketing approval, they may fail to achieve market acceptance by physicians, patients, third-party payors or others in </w:t>
      </w:r>
      <w:r>
        <w:rPr>
          <w:rFonts w:eastAsia="Times New Roman"/>
          <w:sz w:val="18"/>
          <w:szCs w:val="18"/>
        </w:rPr>
        <w:t>the medical community necessary for commercial success</w:t>
      </w:r>
      <w:r>
        <w:rPr>
          <w:rFonts w:eastAsia="Times New Roman"/>
          <w:sz w:val="18"/>
          <w:szCs w:val="18"/>
        </w:rPr>
        <w:t>.</w:t>
      </w:r>
    </w:p>
    <w:p w14:paraId="1FFEE25C" w14:textId="77777777" w:rsidR="00000000" w:rsidRDefault="00A93DA6">
      <w:pPr>
        <w:divId w:val="1903560251"/>
        <w:rPr>
          <w:rFonts w:eastAsia="Times New Roman"/>
        </w:rPr>
      </w:pPr>
      <w:r>
        <w:rPr>
          <w:rFonts w:ascii="Symbol" w:eastAsia="Times New Roman" w:hAnsi="Symbol"/>
          <w:sz w:val="18"/>
          <w:szCs w:val="18"/>
        </w:rPr>
        <w:sym w:font="Symbol" w:char="F0B7"/>
      </w:r>
    </w:p>
    <w:p w14:paraId="103EA4B0" w14:textId="77777777" w:rsidR="00000000" w:rsidRDefault="00A93DA6">
      <w:pPr>
        <w:divId w:val="1377123799"/>
        <w:rPr>
          <w:rFonts w:eastAsia="Times New Roman"/>
        </w:rPr>
      </w:pPr>
      <w:r>
        <w:rPr>
          <w:rFonts w:eastAsia="Times New Roman"/>
          <w:sz w:val="18"/>
          <w:szCs w:val="18"/>
        </w:rPr>
        <w:t>Under the Takeda License and Termination Agreement, we are entitled to receive royalty and milestone payments in connection with the development and commercialization of soticlestat. If Takeda fails</w:t>
      </w:r>
      <w:r>
        <w:rPr>
          <w:rFonts w:eastAsia="Times New Roman"/>
          <w:sz w:val="18"/>
          <w:szCs w:val="18"/>
        </w:rPr>
        <w:t xml:space="preserve"> to progress or discontinues the development of soticlestat, we may not receive some or all of such payments, which would materially harm our business</w:t>
      </w:r>
      <w:r>
        <w:rPr>
          <w:rFonts w:eastAsia="Times New Roman"/>
          <w:sz w:val="18"/>
          <w:szCs w:val="18"/>
        </w:rPr>
        <w:t>.</w:t>
      </w:r>
    </w:p>
    <w:p w14:paraId="4E40AF6E" w14:textId="77777777" w:rsidR="00000000" w:rsidRDefault="00A93DA6">
      <w:pPr>
        <w:divId w:val="1277442272"/>
        <w:rPr>
          <w:rFonts w:eastAsia="Times New Roman"/>
        </w:rPr>
      </w:pPr>
      <w:r>
        <w:rPr>
          <w:rFonts w:ascii="Symbol" w:eastAsia="Times New Roman" w:hAnsi="Symbol"/>
          <w:sz w:val="18"/>
          <w:szCs w:val="18"/>
        </w:rPr>
        <w:sym w:font="Symbol" w:char="F0B7"/>
      </w:r>
    </w:p>
    <w:p w14:paraId="2296F158" w14:textId="77777777" w:rsidR="00000000" w:rsidRDefault="00A93DA6">
      <w:pPr>
        <w:divId w:val="148834246"/>
        <w:rPr>
          <w:rFonts w:eastAsia="Times New Roman"/>
        </w:rPr>
      </w:pPr>
      <w:r>
        <w:rPr>
          <w:rFonts w:eastAsia="Times New Roman"/>
          <w:sz w:val="18"/>
          <w:szCs w:val="18"/>
        </w:rPr>
        <w:t>Our relationships with customers, physicians, and third-party payors may be subject, directly or indir</w:t>
      </w:r>
      <w:r>
        <w:rPr>
          <w:rFonts w:eastAsia="Times New Roman"/>
          <w:sz w:val="18"/>
          <w:szCs w:val="18"/>
        </w:rPr>
        <w:t>ectly, to federal and state healthcare fraud and abuse laws, false claims laws, health information privacy and security laws, and other healthcare laws and regulations. If we are unable to comply, or have not fully complied, with such laws, we could face s</w:t>
      </w:r>
      <w:r>
        <w:rPr>
          <w:rFonts w:eastAsia="Times New Roman"/>
          <w:sz w:val="18"/>
          <w:szCs w:val="18"/>
        </w:rPr>
        <w:t>ubstantial penalties</w:t>
      </w:r>
      <w:r>
        <w:rPr>
          <w:rFonts w:eastAsia="Times New Roman"/>
          <w:sz w:val="18"/>
          <w:szCs w:val="18"/>
        </w:rPr>
        <w:t>.</w:t>
      </w:r>
    </w:p>
    <w:p w14:paraId="13B58368" w14:textId="77777777" w:rsidR="00000000" w:rsidRDefault="00A93DA6">
      <w:pPr>
        <w:divId w:val="1997562669"/>
        <w:rPr>
          <w:rFonts w:eastAsia="Times New Roman"/>
        </w:rPr>
      </w:pPr>
      <w:r>
        <w:rPr>
          <w:rFonts w:ascii="Symbol" w:eastAsia="Times New Roman" w:hAnsi="Symbol"/>
          <w:sz w:val="18"/>
          <w:szCs w:val="18"/>
        </w:rPr>
        <w:sym w:font="Symbol" w:char="F0B7"/>
      </w:r>
    </w:p>
    <w:p w14:paraId="357ED65E" w14:textId="77777777" w:rsidR="00000000" w:rsidRDefault="00A93DA6">
      <w:pPr>
        <w:divId w:val="191696700"/>
        <w:rPr>
          <w:rFonts w:eastAsia="Times New Roman"/>
        </w:rPr>
      </w:pPr>
      <w:r>
        <w:rPr>
          <w:rFonts w:eastAsia="Times New Roman"/>
          <w:sz w:val="18"/>
          <w:szCs w:val="18"/>
        </w:rPr>
        <w:t>Coverage and adequate reimbursement may not be available for our current or any future drug candidates, which could make it difficult for us to sell profitably, if approved</w:t>
      </w:r>
      <w:r>
        <w:rPr>
          <w:rFonts w:eastAsia="Times New Roman"/>
          <w:sz w:val="18"/>
          <w:szCs w:val="18"/>
        </w:rPr>
        <w:t>.</w:t>
      </w:r>
    </w:p>
    <w:p w14:paraId="5DF2A6B8" w14:textId="77777777" w:rsidR="00000000" w:rsidRDefault="00A93DA6">
      <w:pPr>
        <w:divId w:val="597517974"/>
        <w:rPr>
          <w:rFonts w:eastAsia="Times New Roman"/>
        </w:rPr>
      </w:pPr>
      <w:r>
        <w:rPr>
          <w:rFonts w:ascii="Symbol" w:eastAsia="Times New Roman" w:hAnsi="Symbol"/>
          <w:sz w:val="18"/>
          <w:szCs w:val="18"/>
        </w:rPr>
        <w:sym w:font="Symbol" w:char="F0B7"/>
      </w:r>
    </w:p>
    <w:p w14:paraId="40F2C120" w14:textId="77777777" w:rsidR="00000000" w:rsidRDefault="00A93DA6">
      <w:pPr>
        <w:divId w:val="1262105488"/>
        <w:rPr>
          <w:rFonts w:eastAsia="Times New Roman"/>
        </w:rPr>
      </w:pPr>
      <w:r>
        <w:rPr>
          <w:rFonts w:eastAsia="Times New Roman"/>
          <w:sz w:val="18"/>
          <w:szCs w:val="18"/>
        </w:rPr>
        <w:t>If we are unable to obtain and maintain patent protectio</w:t>
      </w:r>
      <w:r>
        <w:rPr>
          <w:rFonts w:eastAsia="Times New Roman"/>
          <w:sz w:val="18"/>
          <w:szCs w:val="18"/>
        </w:rPr>
        <w:t>n for our current or any future drug candidates, or if the scope of the patent protection obtained is not sufficiently broad, we may not be able to compete effectively in our markets</w:t>
      </w:r>
      <w:r>
        <w:rPr>
          <w:rFonts w:eastAsia="Times New Roman"/>
          <w:sz w:val="18"/>
          <w:szCs w:val="18"/>
        </w:rPr>
        <w:t>.</w:t>
      </w:r>
    </w:p>
    <w:p w14:paraId="3BE7D220" w14:textId="77777777" w:rsidR="00000000" w:rsidRDefault="00A93DA6">
      <w:pPr>
        <w:divId w:val="616453474"/>
        <w:rPr>
          <w:rFonts w:eastAsia="Times New Roman"/>
        </w:rPr>
      </w:pPr>
      <w:r>
        <w:rPr>
          <w:rFonts w:ascii="Symbol" w:eastAsia="Times New Roman" w:hAnsi="Symbol"/>
          <w:sz w:val="18"/>
          <w:szCs w:val="18"/>
        </w:rPr>
        <w:sym w:font="Symbol" w:char="F0B7"/>
      </w:r>
    </w:p>
    <w:p w14:paraId="4774E5E0" w14:textId="77777777" w:rsidR="00000000" w:rsidRDefault="00A93DA6">
      <w:pPr>
        <w:divId w:val="617562945"/>
        <w:rPr>
          <w:rFonts w:eastAsia="Times New Roman"/>
        </w:rPr>
      </w:pPr>
      <w:r>
        <w:rPr>
          <w:rFonts w:eastAsia="Times New Roman"/>
          <w:sz w:val="18"/>
          <w:szCs w:val="18"/>
        </w:rPr>
        <w:t xml:space="preserve">We may be involved in lawsuits to protect or enforce our patents, the </w:t>
      </w:r>
      <w:r>
        <w:rPr>
          <w:rFonts w:eastAsia="Times New Roman"/>
          <w:sz w:val="18"/>
          <w:szCs w:val="18"/>
        </w:rPr>
        <w:t>patents of our licensors or our other intellectual property rights, which could be expensive, time consuming and unsuccessful</w:t>
      </w:r>
      <w:r>
        <w:rPr>
          <w:rFonts w:eastAsia="Times New Roman"/>
          <w:sz w:val="18"/>
          <w:szCs w:val="18"/>
        </w:rPr>
        <w:t>.</w:t>
      </w:r>
    </w:p>
    <w:p w14:paraId="6AA38A74" w14:textId="77777777" w:rsidR="00000000" w:rsidRDefault="00A93DA6">
      <w:pPr>
        <w:divId w:val="1410496498"/>
        <w:rPr>
          <w:rFonts w:eastAsia="Times New Roman"/>
        </w:rPr>
      </w:pPr>
      <w:r>
        <w:rPr>
          <w:rFonts w:ascii="Symbol" w:eastAsia="Times New Roman" w:hAnsi="Symbol"/>
          <w:sz w:val="18"/>
          <w:szCs w:val="18"/>
        </w:rPr>
        <w:sym w:font="Symbol" w:char="F0B7"/>
      </w:r>
    </w:p>
    <w:p w14:paraId="1F037A4E" w14:textId="77777777" w:rsidR="00000000" w:rsidRDefault="00A93DA6">
      <w:pPr>
        <w:divId w:val="865752342"/>
        <w:rPr>
          <w:rFonts w:eastAsia="Times New Roman"/>
        </w:rPr>
      </w:pPr>
      <w:r>
        <w:rPr>
          <w:rFonts w:eastAsia="Times New Roman"/>
          <w:sz w:val="18"/>
          <w:szCs w:val="18"/>
        </w:rPr>
        <w:t>We do not have our own manufacturing capabilities and will rely on third parties to produce clinical and commercial supplies of</w:t>
      </w:r>
      <w:r>
        <w:rPr>
          <w:rFonts w:eastAsia="Times New Roman"/>
          <w:sz w:val="18"/>
          <w:szCs w:val="18"/>
        </w:rPr>
        <w:t xml:space="preserve"> our current and any future drug candidates</w:t>
      </w:r>
      <w:r>
        <w:rPr>
          <w:rFonts w:eastAsia="Times New Roman"/>
          <w:sz w:val="18"/>
          <w:szCs w:val="18"/>
        </w:rPr>
        <w:t>.</w:t>
      </w:r>
    </w:p>
    <w:p w14:paraId="6377C6F8" w14:textId="77777777" w:rsidR="00000000" w:rsidRDefault="00A93DA6">
      <w:pPr>
        <w:pStyle w:val="a3"/>
        <w:spacing w:before="240" w:beforeAutospacing="0" w:after="0" w:afterAutospacing="0"/>
        <w:jc w:val="center"/>
        <w:rPr>
          <w:sz w:val="20"/>
          <w:szCs w:val="20"/>
        </w:rPr>
      </w:pPr>
      <w:r>
        <w:rPr>
          <w:sz w:val="18"/>
          <w:szCs w:val="18"/>
        </w:rPr>
        <w:t>ii</w:t>
      </w:r>
      <w:r>
        <w:rPr>
          <w:sz w:val="18"/>
          <w:szCs w:val="18"/>
        </w:rPr>
        <w:t>i</w:t>
      </w:r>
    </w:p>
    <w:p w14:paraId="0519009F" w14:textId="77777777" w:rsidR="00000000" w:rsidRDefault="00A93DA6">
      <w:pPr>
        <w:rPr>
          <w:rFonts w:eastAsia="Times New Roman"/>
        </w:rPr>
      </w:pPr>
      <w:r>
        <w:rPr>
          <w:rFonts w:eastAsia="Times New Roman"/>
        </w:rPr>
        <w:pict w14:anchorId="14ADF287">
          <v:rect id="_x0000_i1028" style="width:0;height:1.5pt" o:hralign="center" o:hrstd="t" o:hr="t" fillcolor="#a0a0a0" stroked="f"/>
        </w:pict>
      </w:r>
    </w:p>
    <w:p w14:paraId="2B399626" w14:textId="77777777" w:rsidR="00000000" w:rsidRDefault="00A93DA6">
      <w:pPr>
        <w:divId w:val="1920678017"/>
        <w:rPr>
          <w:rFonts w:eastAsia="Times New Roman"/>
        </w:rPr>
      </w:pPr>
      <w:r>
        <w:rPr>
          <w:rFonts w:ascii="Symbol" w:eastAsia="Times New Roman" w:hAnsi="Symbol"/>
          <w:sz w:val="18"/>
          <w:szCs w:val="18"/>
        </w:rPr>
        <w:sym w:font="Symbol" w:char="F0B7"/>
      </w:r>
    </w:p>
    <w:p w14:paraId="5B420718" w14:textId="77777777" w:rsidR="00000000" w:rsidRDefault="00A93DA6">
      <w:pPr>
        <w:divId w:val="948926108"/>
        <w:rPr>
          <w:rFonts w:eastAsia="Times New Roman"/>
        </w:rPr>
      </w:pPr>
      <w:r>
        <w:rPr>
          <w:rFonts w:eastAsia="Times New Roman"/>
          <w:sz w:val="18"/>
          <w:szCs w:val="18"/>
        </w:rPr>
        <w:t>We intend to rely on third parties to conduct, supervise and monitor our preclinical studies and clinical trials, and if those third parties perform in an unsatisfactor</w:t>
      </w:r>
      <w:r>
        <w:rPr>
          <w:rFonts w:eastAsia="Times New Roman"/>
          <w:sz w:val="18"/>
          <w:szCs w:val="18"/>
        </w:rPr>
        <w:t>y manner, it may harm our business</w:t>
      </w:r>
      <w:r>
        <w:rPr>
          <w:rFonts w:eastAsia="Times New Roman"/>
          <w:sz w:val="18"/>
          <w:szCs w:val="18"/>
        </w:rPr>
        <w:t>.</w:t>
      </w:r>
    </w:p>
    <w:p w14:paraId="0F171503" w14:textId="77777777" w:rsidR="00000000" w:rsidRDefault="00A93DA6">
      <w:pPr>
        <w:divId w:val="1200581779"/>
        <w:rPr>
          <w:rFonts w:eastAsia="Times New Roman"/>
        </w:rPr>
      </w:pPr>
      <w:r>
        <w:rPr>
          <w:rFonts w:ascii="Symbol" w:eastAsia="Times New Roman" w:hAnsi="Symbol"/>
          <w:sz w:val="18"/>
          <w:szCs w:val="18"/>
        </w:rPr>
        <w:sym w:font="Symbol" w:char="F0B7"/>
      </w:r>
    </w:p>
    <w:p w14:paraId="038DE025" w14:textId="77777777" w:rsidR="00000000" w:rsidRDefault="00A93DA6">
      <w:pPr>
        <w:divId w:val="1390612172"/>
        <w:rPr>
          <w:rFonts w:eastAsia="Times New Roman"/>
        </w:rPr>
      </w:pPr>
      <w:r>
        <w:rPr>
          <w:rFonts w:eastAsia="Times New Roman"/>
          <w:sz w:val="18"/>
          <w:szCs w:val="18"/>
        </w:rPr>
        <w:t>COVID-19 could adversely impact our business, including our preclinical studies, clinical trials and access to capital</w:t>
      </w:r>
      <w:r>
        <w:rPr>
          <w:rFonts w:eastAsia="Times New Roman"/>
          <w:sz w:val="18"/>
          <w:szCs w:val="18"/>
        </w:rPr>
        <w:t>.</w:t>
      </w:r>
    </w:p>
    <w:p w14:paraId="74DCACED" w14:textId="77777777" w:rsidR="00000000" w:rsidRDefault="00A93DA6">
      <w:pPr>
        <w:divId w:val="2028484239"/>
        <w:rPr>
          <w:rFonts w:eastAsia="Times New Roman"/>
        </w:rPr>
      </w:pPr>
      <w:r>
        <w:rPr>
          <w:rFonts w:ascii="Symbol" w:eastAsia="Times New Roman" w:hAnsi="Symbol"/>
          <w:sz w:val="18"/>
          <w:szCs w:val="18"/>
        </w:rPr>
        <w:sym w:font="Symbol" w:char="F0B7"/>
      </w:r>
    </w:p>
    <w:p w14:paraId="50E2F6DC" w14:textId="77777777" w:rsidR="00000000" w:rsidRDefault="00A93DA6">
      <w:pPr>
        <w:divId w:val="1768967203"/>
        <w:rPr>
          <w:rFonts w:eastAsia="Times New Roman"/>
        </w:rPr>
      </w:pPr>
      <w:r>
        <w:rPr>
          <w:rFonts w:eastAsia="Times New Roman"/>
          <w:sz w:val="18"/>
          <w:szCs w:val="18"/>
        </w:rPr>
        <w:t>We may need to expand our organization, and we may experience difficulties in managing this growth, which could disrupt our operations</w:t>
      </w:r>
      <w:r>
        <w:rPr>
          <w:rFonts w:eastAsia="Times New Roman"/>
          <w:sz w:val="18"/>
          <w:szCs w:val="18"/>
        </w:rPr>
        <w:t>.</w:t>
      </w:r>
    </w:p>
    <w:p w14:paraId="2E252C04" w14:textId="77777777" w:rsidR="00000000" w:rsidRDefault="00A93DA6">
      <w:pPr>
        <w:divId w:val="122190295"/>
        <w:rPr>
          <w:rFonts w:eastAsia="Times New Roman"/>
        </w:rPr>
      </w:pPr>
      <w:r>
        <w:rPr>
          <w:rFonts w:ascii="Symbol" w:eastAsia="Times New Roman" w:hAnsi="Symbol"/>
          <w:sz w:val="18"/>
          <w:szCs w:val="18"/>
        </w:rPr>
        <w:sym w:font="Symbol" w:char="F0B7"/>
      </w:r>
    </w:p>
    <w:p w14:paraId="631663FA" w14:textId="77777777" w:rsidR="00000000" w:rsidRDefault="00A93DA6">
      <w:pPr>
        <w:divId w:val="778524244"/>
        <w:rPr>
          <w:rFonts w:eastAsia="Times New Roman"/>
        </w:rPr>
      </w:pPr>
      <w:r>
        <w:rPr>
          <w:rFonts w:eastAsia="Times New Roman"/>
          <w:sz w:val="18"/>
          <w:szCs w:val="18"/>
        </w:rPr>
        <w:t>We may be subject to numerous and varying privacy and security laws, and our failure to comply could result in penalties and reputational damage</w:t>
      </w:r>
      <w:r>
        <w:rPr>
          <w:rFonts w:eastAsia="Times New Roman"/>
          <w:sz w:val="18"/>
          <w:szCs w:val="18"/>
        </w:rPr>
        <w:t>.</w:t>
      </w:r>
    </w:p>
    <w:p w14:paraId="6D065572" w14:textId="77777777" w:rsidR="00000000" w:rsidRDefault="00A93DA6">
      <w:pPr>
        <w:pStyle w:val="a3"/>
        <w:spacing w:before="0" w:beforeAutospacing="0" w:after="0" w:afterAutospacing="0"/>
        <w:jc w:val="both"/>
        <w:rPr>
          <w:sz w:val="20"/>
          <w:szCs w:val="20"/>
        </w:rPr>
      </w:pPr>
      <w:r>
        <w:rPr>
          <w:sz w:val="18"/>
          <w:szCs w:val="18"/>
        </w:rPr>
        <w:t> </w:t>
      </w:r>
    </w:p>
    <w:p w14:paraId="2708D846" w14:textId="77777777" w:rsidR="00000000" w:rsidRDefault="00A93DA6">
      <w:pPr>
        <w:pStyle w:val="a3"/>
        <w:spacing w:before="240" w:beforeAutospacing="0" w:after="0" w:afterAutospacing="0"/>
        <w:jc w:val="center"/>
        <w:rPr>
          <w:sz w:val="20"/>
          <w:szCs w:val="20"/>
        </w:rPr>
      </w:pPr>
      <w:r>
        <w:rPr>
          <w:sz w:val="18"/>
          <w:szCs w:val="18"/>
        </w:rPr>
        <w:t>i</w:t>
      </w:r>
      <w:r>
        <w:rPr>
          <w:sz w:val="18"/>
          <w:szCs w:val="18"/>
        </w:rPr>
        <w:t>v</w:t>
      </w:r>
    </w:p>
    <w:p w14:paraId="195DB19A" w14:textId="77777777" w:rsidR="00000000" w:rsidRDefault="00A93DA6">
      <w:pPr>
        <w:rPr>
          <w:rFonts w:eastAsia="Times New Roman"/>
        </w:rPr>
      </w:pPr>
      <w:r>
        <w:rPr>
          <w:rFonts w:eastAsia="Times New Roman"/>
        </w:rPr>
        <w:pict w14:anchorId="703DD72B">
          <v:rect id="_x0000_i1029" style="width:0;height:1.5pt" o:hralign="center" o:hrstd="t" o:hr="t" fillcolor="#a0a0a0" stroked="f"/>
        </w:pict>
      </w:r>
    </w:p>
    <w:p w14:paraId="3A730EF4" w14:textId="77777777" w:rsidR="00000000" w:rsidRDefault="00A93DA6">
      <w:pPr>
        <w:pStyle w:val="a3"/>
        <w:spacing w:before="0" w:beforeAutospacing="0" w:after="0" w:afterAutospacing="0"/>
        <w:rPr>
          <w:sz w:val="20"/>
          <w:szCs w:val="20"/>
        </w:rPr>
      </w:pPr>
      <w:r>
        <w:rPr>
          <w:sz w:val="18"/>
          <w:szCs w:val="18"/>
        </w:rPr>
        <w:t> </w:t>
      </w:r>
    </w:p>
    <w:p w14:paraId="6B116E58" w14:textId="77777777" w:rsidR="00000000" w:rsidRDefault="00A93DA6">
      <w:pPr>
        <w:pStyle w:val="a3"/>
        <w:spacing w:before="0" w:beforeAutospacing="0" w:after="0" w:afterAutospacing="0"/>
        <w:jc w:val="center"/>
        <w:rPr>
          <w:sz w:val="20"/>
          <w:szCs w:val="20"/>
        </w:rPr>
      </w:pPr>
      <w:r>
        <w:rPr>
          <w:b/>
          <w:bCs/>
          <w:sz w:val="18"/>
          <w:szCs w:val="18"/>
        </w:rPr>
        <w:t>PART I—FINANC</w:t>
      </w:r>
      <w:r>
        <w:rPr>
          <w:b/>
          <w:bCs/>
          <w:sz w:val="18"/>
          <w:szCs w:val="18"/>
        </w:rPr>
        <w:t>I</w:t>
      </w:r>
      <w:r>
        <w:rPr>
          <w:b/>
          <w:bCs/>
          <w:sz w:val="18"/>
          <w:szCs w:val="18"/>
        </w:rPr>
        <w:t>AL INFORMATIO</w:t>
      </w:r>
      <w:r>
        <w:rPr>
          <w:b/>
          <w:bCs/>
          <w:sz w:val="18"/>
          <w:szCs w:val="18"/>
        </w:rPr>
        <w:t>N</w:t>
      </w:r>
    </w:p>
    <w:p w14:paraId="16C31FA8" w14:textId="77777777" w:rsidR="00000000" w:rsidRDefault="00A93DA6">
      <w:pPr>
        <w:pStyle w:val="a3"/>
        <w:spacing w:before="240" w:beforeAutospacing="0" w:after="0" w:afterAutospacing="0"/>
        <w:rPr>
          <w:sz w:val="20"/>
          <w:szCs w:val="20"/>
        </w:rPr>
      </w:pPr>
      <w:r>
        <w:rPr>
          <w:b/>
          <w:bCs/>
          <w:sz w:val="18"/>
          <w:szCs w:val="18"/>
        </w:rPr>
        <w:t>Item 1. Financ</w:t>
      </w:r>
      <w:r>
        <w:rPr>
          <w:b/>
          <w:bCs/>
          <w:sz w:val="18"/>
          <w:szCs w:val="18"/>
        </w:rPr>
        <w:t>i</w:t>
      </w:r>
      <w:r>
        <w:rPr>
          <w:b/>
          <w:bCs/>
          <w:sz w:val="18"/>
          <w:szCs w:val="18"/>
        </w:rPr>
        <w:t>al Statements</w:t>
      </w:r>
      <w:r>
        <w:rPr>
          <w:b/>
          <w:bCs/>
          <w:sz w:val="18"/>
          <w:szCs w:val="18"/>
        </w:rPr>
        <w:t>.</w:t>
      </w:r>
    </w:p>
    <w:p w14:paraId="56A222E8" w14:textId="77777777" w:rsidR="00000000" w:rsidRDefault="00A93DA6">
      <w:pPr>
        <w:pStyle w:val="a3"/>
        <w:spacing w:before="240" w:beforeAutospacing="0" w:after="0" w:afterAutospacing="0"/>
        <w:jc w:val="center"/>
        <w:rPr>
          <w:sz w:val="20"/>
          <w:szCs w:val="20"/>
        </w:rPr>
      </w:pPr>
      <w:r>
        <w:rPr>
          <w:b/>
          <w:bCs/>
          <w:sz w:val="18"/>
          <w:szCs w:val="18"/>
        </w:rPr>
        <w:t>OVID THERAPEUTICS INC</w:t>
      </w:r>
      <w:r>
        <w:rPr>
          <w:b/>
          <w:bCs/>
          <w:sz w:val="18"/>
          <w:szCs w:val="18"/>
        </w:rPr>
        <w:t>.</w:t>
      </w:r>
    </w:p>
    <w:p w14:paraId="252204EF" w14:textId="77777777" w:rsidR="00000000" w:rsidRDefault="00A93DA6">
      <w:pPr>
        <w:pStyle w:val="a3"/>
        <w:spacing w:before="0" w:beforeAutospacing="0" w:after="0" w:afterAutospacing="0"/>
        <w:jc w:val="center"/>
        <w:rPr>
          <w:sz w:val="20"/>
          <w:szCs w:val="20"/>
        </w:rPr>
      </w:pPr>
      <w:r>
        <w:rPr>
          <w:b/>
          <w:bCs/>
          <w:sz w:val="18"/>
          <w:szCs w:val="18"/>
        </w:rPr>
        <w:t>Condensed Consolid</w:t>
      </w:r>
      <w:r>
        <w:rPr>
          <w:b/>
          <w:bCs/>
          <w:sz w:val="18"/>
          <w:szCs w:val="18"/>
        </w:rPr>
        <w:t>a</w:t>
      </w:r>
      <w:r>
        <w:rPr>
          <w:b/>
          <w:bCs/>
          <w:sz w:val="18"/>
          <w:szCs w:val="18"/>
        </w:rPr>
        <w:t>ted Balance Sheet</w:t>
      </w:r>
      <w:r>
        <w:rPr>
          <w:b/>
          <w:bCs/>
          <w:sz w:val="18"/>
          <w:szCs w:val="18"/>
        </w:rPr>
        <w:t>s</w:t>
      </w:r>
    </w:p>
    <w:p w14:paraId="252418D2" w14:textId="77777777" w:rsidR="00000000" w:rsidRDefault="00A93DA6">
      <w:pPr>
        <w:pStyle w:val="a3"/>
        <w:spacing w:before="0" w:beforeAutospacing="0" w:after="0" w:afterAutospacing="0"/>
        <w:jc w:val="center"/>
        <w:rPr>
          <w:sz w:val="20"/>
          <w:szCs w:val="20"/>
        </w:rPr>
      </w:pPr>
      <w:r>
        <w:rPr>
          <w:sz w:val="18"/>
          <w:szCs w:val="18"/>
        </w:rPr>
        <w:t> </w:t>
      </w:r>
    </w:p>
    <w:p w14:paraId="74D8FB84" w14:textId="77777777" w:rsidR="00000000" w:rsidRDefault="00A93DA6">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3"/>
        <w:gridCol w:w="110"/>
        <w:gridCol w:w="160"/>
        <w:gridCol w:w="1127"/>
        <w:gridCol w:w="127"/>
        <w:gridCol w:w="110"/>
        <w:gridCol w:w="160"/>
        <w:gridCol w:w="1127"/>
        <w:gridCol w:w="142"/>
      </w:tblGrid>
      <w:tr w:rsidR="00000000" w14:paraId="251DDEF9" w14:textId="77777777">
        <w:trPr>
          <w:tblCellSpacing w:w="15" w:type="dxa"/>
        </w:trPr>
        <w:tc>
          <w:tcPr>
            <w:tcW w:w="3667" w:type="pct"/>
            <w:vAlign w:val="center"/>
            <w:hideMark/>
          </w:tcPr>
          <w:p w14:paraId="4335DEE1" w14:textId="77777777" w:rsidR="00000000" w:rsidRDefault="00A93DA6">
            <w:pPr>
              <w:rPr>
                <w:sz w:val="20"/>
                <w:szCs w:val="20"/>
              </w:rPr>
            </w:pPr>
          </w:p>
        </w:tc>
        <w:tc>
          <w:tcPr>
            <w:tcW w:w="63" w:type="pct"/>
            <w:vAlign w:val="center"/>
            <w:hideMark/>
          </w:tcPr>
          <w:p w14:paraId="04B4352F" w14:textId="77777777" w:rsidR="00000000" w:rsidRDefault="00A93DA6">
            <w:pPr>
              <w:rPr>
                <w:rFonts w:eastAsia="Times New Roman"/>
                <w:sz w:val="20"/>
                <w:szCs w:val="20"/>
              </w:rPr>
            </w:pPr>
          </w:p>
        </w:tc>
        <w:tc>
          <w:tcPr>
            <w:tcW w:w="50" w:type="pct"/>
            <w:vAlign w:val="center"/>
            <w:hideMark/>
          </w:tcPr>
          <w:p w14:paraId="1068FE94" w14:textId="77777777" w:rsidR="00000000" w:rsidRDefault="00A93DA6">
            <w:pPr>
              <w:rPr>
                <w:rFonts w:eastAsia="Times New Roman"/>
                <w:sz w:val="20"/>
                <w:szCs w:val="20"/>
              </w:rPr>
            </w:pPr>
          </w:p>
        </w:tc>
        <w:tc>
          <w:tcPr>
            <w:tcW w:w="501" w:type="pct"/>
            <w:vAlign w:val="center"/>
            <w:hideMark/>
          </w:tcPr>
          <w:p w14:paraId="26FB3794" w14:textId="77777777" w:rsidR="00000000" w:rsidRDefault="00A93DA6">
            <w:pPr>
              <w:rPr>
                <w:rFonts w:eastAsia="Times New Roman"/>
                <w:sz w:val="20"/>
                <w:szCs w:val="20"/>
              </w:rPr>
            </w:pPr>
          </w:p>
        </w:tc>
        <w:tc>
          <w:tcPr>
            <w:tcW w:w="49" w:type="pct"/>
            <w:vAlign w:val="center"/>
            <w:hideMark/>
          </w:tcPr>
          <w:p w14:paraId="0E8FEB01" w14:textId="77777777" w:rsidR="00000000" w:rsidRDefault="00A93DA6">
            <w:pPr>
              <w:rPr>
                <w:rFonts w:eastAsia="Times New Roman"/>
                <w:sz w:val="20"/>
                <w:szCs w:val="20"/>
              </w:rPr>
            </w:pPr>
          </w:p>
        </w:tc>
        <w:tc>
          <w:tcPr>
            <w:tcW w:w="62" w:type="pct"/>
            <w:vAlign w:val="center"/>
            <w:hideMark/>
          </w:tcPr>
          <w:p w14:paraId="42374EB8" w14:textId="77777777" w:rsidR="00000000" w:rsidRDefault="00A93DA6">
            <w:pPr>
              <w:rPr>
                <w:rFonts w:eastAsia="Times New Roman"/>
                <w:sz w:val="20"/>
                <w:szCs w:val="20"/>
              </w:rPr>
            </w:pPr>
          </w:p>
        </w:tc>
        <w:tc>
          <w:tcPr>
            <w:tcW w:w="52" w:type="pct"/>
            <w:vAlign w:val="center"/>
            <w:hideMark/>
          </w:tcPr>
          <w:p w14:paraId="5ED3BC03" w14:textId="77777777" w:rsidR="00000000" w:rsidRDefault="00A93DA6">
            <w:pPr>
              <w:rPr>
                <w:rFonts w:eastAsia="Times New Roman"/>
                <w:sz w:val="20"/>
                <w:szCs w:val="20"/>
              </w:rPr>
            </w:pPr>
          </w:p>
        </w:tc>
        <w:tc>
          <w:tcPr>
            <w:tcW w:w="504" w:type="pct"/>
            <w:vAlign w:val="center"/>
            <w:hideMark/>
          </w:tcPr>
          <w:p w14:paraId="7BE0B0C1" w14:textId="77777777" w:rsidR="00000000" w:rsidRDefault="00A93DA6">
            <w:pPr>
              <w:rPr>
                <w:rFonts w:eastAsia="Times New Roman"/>
                <w:sz w:val="20"/>
                <w:szCs w:val="20"/>
              </w:rPr>
            </w:pPr>
          </w:p>
        </w:tc>
        <w:tc>
          <w:tcPr>
            <w:tcW w:w="49" w:type="pct"/>
            <w:vAlign w:val="center"/>
            <w:hideMark/>
          </w:tcPr>
          <w:p w14:paraId="75E9CB01" w14:textId="77777777" w:rsidR="00000000" w:rsidRDefault="00A93DA6">
            <w:pPr>
              <w:rPr>
                <w:rFonts w:eastAsia="Times New Roman"/>
                <w:sz w:val="20"/>
                <w:szCs w:val="20"/>
              </w:rPr>
            </w:pPr>
          </w:p>
        </w:tc>
      </w:tr>
      <w:tr w:rsidR="00000000" w14:paraId="49142B54" w14:textId="77777777">
        <w:trPr>
          <w:trHeight w:val="160"/>
          <w:tblCellSpacing w:w="15" w:type="dxa"/>
        </w:trPr>
        <w:tc>
          <w:tcPr>
            <w:tcW w:w="0" w:type="auto"/>
            <w:vAlign w:val="center"/>
            <w:hideMark/>
          </w:tcPr>
          <w:p w14:paraId="05FFC8CF" w14:textId="77777777" w:rsidR="00000000" w:rsidRDefault="00A93DA6">
            <w:pPr>
              <w:pStyle w:val="a3"/>
              <w:spacing w:before="0" w:beforeAutospacing="0" w:after="0" w:afterAutospacing="0"/>
              <w:jc w:val="center"/>
              <w:rPr>
                <w:sz w:val="20"/>
                <w:szCs w:val="20"/>
              </w:rPr>
            </w:pPr>
            <w:r>
              <w:rPr>
                <w:sz w:val="22"/>
                <w:szCs w:val="22"/>
              </w:rPr>
              <w:t> </w:t>
            </w:r>
          </w:p>
        </w:tc>
        <w:tc>
          <w:tcPr>
            <w:tcW w:w="0" w:type="auto"/>
            <w:vAlign w:val="bottom"/>
            <w:hideMark/>
          </w:tcPr>
          <w:p w14:paraId="40C75237"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9A9D77B" w14:textId="77777777" w:rsidR="00000000" w:rsidRDefault="00A93DA6">
            <w:pPr>
              <w:pStyle w:val="a3"/>
              <w:spacing w:before="0" w:beforeAutospacing="0" w:after="0" w:afterAutospacing="0"/>
              <w:jc w:val="center"/>
              <w:rPr>
                <w:sz w:val="20"/>
                <w:szCs w:val="20"/>
              </w:rPr>
            </w:pPr>
            <w:r>
              <w:rPr>
                <w:b/>
                <w:bCs/>
                <w:sz w:val="16"/>
                <w:szCs w:val="16"/>
              </w:rPr>
              <w:t>June 30</w:t>
            </w:r>
            <w:r>
              <w:rPr>
                <w:b/>
                <w:bCs/>
                <w:sz w:val="16"/>
                <w:szCs w:val="16"/>
              </w:rPr>
              <w:t>,</w:t>
            </w:r>
          </w:p>
        </w:tc>
        <w:tc>
          <w:tcPr>
            <w:tcW w:w="0" w:type="auto"/>
            <w:vAlign w:val="bottom"/>
            <w:hideMark/>
          </w:tcPr>
          <w:p w14:paraId="43BC58C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BA7CFD9"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FDD78B8" w14:textId="77777777" w:rsidR="00000000" w:rsidRDefault="00A93DA6">
            <w:pPr>
              <w:pStyle w:val="a3"/>
              <w:spacing w:before="0" w:beforeAutospacing="0" w:after="0" w:afterAutospacing="0"/>
              <w:jc w:val="center"/>
              <w:rPr>
                <w:sz w:val="20"/>
                <w:szCs w:val="20"/>
              </w:rPr>
            </w:pPr>
            <w:r>
              <w:rPr>
                <w:b/>
                <w:bCs/>
                <w:sz w:val="16"/>
                <w:szCs w:val="16"/>
              </w:rPr>
              <w:t>December 31</w:t>
            </w:r>
            <w:r>
              <w:rPr>
                <w:b/>
                <w:bCs/>
                <w:sz w:val="16"/>
                <w:szCs w:val="16"/>
              </w:rPr>
              <w:t>,</w:t>
            </w:r>
          </w:p>
        </w:tc>
        <w:tc>
          <w:tcPr>
            <w:tcW w:w="0" w:type="auto"/>
            <w:vAlign w:val="bottom"/>
            <w:hideMark/>
          </w:tcPr>
          <w:p w14:paraId="4E6D1039"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741F8769" w14:textId="77777777">
        <w:trPr>
          <w:trHeight w:val="160"/>
          <w:tblCellSpacing w:w="15" w:type="dxa"/>
        </w:trPr>
        <w:tc>
          <w:tcPr>
            <w:tcW w:w="0" w:type="auto"/>
            <w:vAlign w:val="bottom"/>
            <w:hideMark/>
          </w:tcPr>
          <w:p w14:paraId="25CF207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61C4A3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6591965"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33300E9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5AD451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34196EB"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36479B59"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1234DC33" w14:textId="77777777">
        <w:trPr>
          <w:trHeight w:val="200"/>
          <w:tblCellSpacing w:w="15" w:type="dxa"/>
        </w:trPr>
        <w:tc>
          <w:tcPr>
            <w:tcW w:w="0" w:type="auto"/>
            <w:vAlign w:val="bottom"/>
            <w:hideMark/>
          </w:tcPr>
          <w:p w14:paraId="789ABE6D" w14:textId="77777777" w:rsidR="00000000" w:rsidRDefault="00A93DA6">
            <w:pPr>
              <w:pStyle w:val="a3"/>
              <w:spacing w:before="0" w:beforeAutospacing="0" w:after="0" w:afterAutospacing="0"/>
              <w:jc w:val="center"/>
              <w:rPr>
                <w:sz w:val="20"/>
                <w:szCs w:val="20"/>
              </w:rPr>
            </w:pPr>
            <w:r>
              <w:rPr>
                <w:b/>
                <w:bCs/>
                <w:sz w:val="20"/>
                <w:szCs w:val="20"/>
              </w:rPr>
              <w:t>Asset</w:t>
            </w:r>
            <w:r>
              <w:rPr>
                <w:b/>
                <w:bCs/>
                <w:sz w:val="20"/>
                <w:szCs w:val="20"/>
              </w:rPr>
              <w:t>s</w:t>
            </w:r>
          </w:p>
        </w:tc>
        <w:tc>
          <w:tcPr>
            <w:tcW w:w="0" w:type="auto"/>
            <w:vAlign w:val="bottom"/>
            <w:hideMark/>
          </w:tcPr>
          <w:p w14:paraId="63886264"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02338DD8" w14:textId="77777777" w:rsidR="00000000" w:rsidRDefault="00A93DA6">
            <w:pPr>
              <w:pStyle w:val="a3"/>
              <w:spacing w:before="0" w:beforeAutospacing="0" w:after="0" w:afterAutospacing="0"/>
              <w:jc w:val="center"/>
              <w:rPr>
                <w:sz w:val="20"/>
                <w:szCs w:val="20"/>
              </w:rPr>
            </w:pPr>
            <w:r>
              <w:rPr>
                <w:b/>
                <w:bCs/>
                <w:sz w:val="16"/>
                <w:szCs w:val="16"/>
              </w:rPr>
              <w:t>(unaudited</w:t>
            </w:r>
            <w:r>
              <w:rPr>
                <w:b/>
                <w:bCs/>
                <w:sz w:val="16"/>
                <w:szCs w:val="16"/>
              </w:rPr>
              <w:t>)</w:t>
            </w:r>
          </w:p>
        </w:tc>
        <w:tc>
          <w:tcPr>
            <w:tcW w:w="0" w:type="auto"/>
            <w:vAlign w:val="bottom"/>
            <w:hideMark/>
          </w:tcPr>
          <w:p w14:paraId="0ED5401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6082A58"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24D2BB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593CD3A" w14:textId="77777777" w:rsidR="00000000" w:rsidRDefault="00A93DA6">
            <w:pPr>
              <w:pStyle w:val="a3"/>
              <w:spacing w:before="0" w:beforeAutospacing="0" w:after="0" w:afterAutospacing="0"/>
              <w:jc w:val="right"/>
              <w:rPr>
                <w:sz w:val="20"/>
                <w:szCs w:val="20"/>
              </w:rPr>
            </w:pPr>
            <w:r>
              <w:rPr>
                <w:sz w:val="20"/>
                <w:szCs w:val="20"/>
              </w:rPr>
              <w:t> </w:t>
            </w:r>
          </w:p>
        </w:tc>
      </w:tr>
      <w:tr w:rsidR="00000000" w14:paraId="4FEA100D" w14:textId="77777777">
        <w:trPr>
          <w:trHeight w:val="200"/>
          <w:tblCellSpacing w:w="15" w:type="dxa"/>
        </w:trPr>
        <w:tc>
          <w:tcPr>
            <w:tcW w:w="0" w:type="auto"/>
            <w:vAlign w:val="bottom"/>
            <w:hideMark/>
          </w:tcPr>
          <w:p w14:paraId="10F057DD" w14:textId="77777777" w:rsidR="00000000" w:rsidRDefault="00A93DA6">
            <w:pPr>
              <w:pStyle w:val="a3"/>
              <w:spacing w:before="0" w:beforeAutospacing="0" w:after="0" w:afterAutospacing="0"/>
              <w:rPr>
                <w:sz w:val="20"/>
                <w:szCs w:val="20"/>
              </w:rPr>
            </w:pPr>
            <w:r>
              <w:rPr>
                <w:sz w:val="20"/>
                <w:szCs w:val="20"/>
              </w:rPr>
              <w:lastRenderedPageBreak/>
              <w:t>Current assets</w:t>
            </w:r>
            <w:r>
              <w:rPr>
                <w:sz w:val="20"/>
                <w:szCs w:val="20"/>
              </w:rPr>
              <w:t>:</w:t>
            </w:r>
          </w:p>
        </w:tc>
        <w:tc>
          <w:tcPr>
            <w:tcW w:w="0" w:type="auto"/>
            <w:vAlign w:val="bottom"/>
            <w:hideMark/>
          </w:tcPr>
          <w:p w14:paraId="6F6769C3"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D514BA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2D15D8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4FCEB1E"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5D49BC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8696F93" w14:textId="77777777" w:rsidR="00000000" w:rsidRDefault="00A93DA6">
            <w:pPr>
              <w:pStyle w:val="a3"/>
              <w:spacing w:before="0" w:beforeAutospacing="0" w:after="0" w:afterAutospacing="0"/>
              <w:jc w:val="right"/>
              <w:rPr>
                <w:sz w:val="20"/>
                <w:szCs w:val="20"/>
              </w:rPr>
            </w:pPr>
            <w:r>
              <w:rPr>
                <w:sz w:val="20"/>
                <w:szCs w:val="20"/>
              </w:rPr>
              <w:t> </w:t>
            </w:r>
          </w:p>
        </w:tc>
      </w:tr>
      <w:tr w:rsidR="00000000" w14:paraId="5AD144B5" w14:textId="77777777">
        <w:trPr>
          <w:trHeight w:val="200"/>
          <w:tblCellSpacing w:w="15" w:type="dxa"/>
        </w:trPr>
        <w:tc>
          <w:tcPr>
            <w:tcW w:w="0" w:type="auto"/>
            <w:vAlign w:val="bottom"/>
            <w:hideMark/>
          </w:tcPr>
          <w:p w14:paraId="61769EA8" w14:textId="77777777" w:rsidR="00000000" w:rsidRDefault="00A93DA6">
            <w:pPr>
              <w:pStyle w:val="a3"/>
              <w:spacing w:before="0" w:beforeAutospacing="0" w:after="0" w:afterAutospacing="0"/>
              <w:ind w:left="280"/>
              <w:rPr>
                <w:sz w:val="20"/>
                <w:szCs w:val="20"/>
              </w:rPr>
            </w:pPr>
            <w:r>
              <w:rPr>
                <w:sz w:val="20"/>
                <w:szCs w:val="20"/>
              </w:rPr>
              <w:t>Cash and cash equivalent</w:t>
            </w:r>
            <w:r>
              <w:rPr>
                <w:sz w:val="20"/>
                <w:szCs w:val="20"/>
              </w:rPr>
              <w:t>s</w:t>
            </w:r>
          </w:p>
        </w:tc>
        <w:tc>
          <w:tcPr>
            <w:tcW w:w="0" w:type="auto"/>
            <w:vAlign w:val="bottom"/>
            <w:hideMark/>
          </w:tcPr>
          <w:p w14:paraId="1EB18E5E"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1CAF5EE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ED79018" w14:textId="77777777" w:rsidR="00000000" w:rsidRDefault="00A93DA6">
            <w:pPr>
              <w:pStyle w:val="a3"/>
              <w:spacing w:before="0" w:beforeAutospacing="0" w:after="0" w:afterAutospacing="0"/>
              <w:jc w:val="right"/>
              <w:rPr>
                <w:sz w:val="20"/>
                <w:szCs w:val="20"/>
              </w:rPr>
            </w:pPr>
            <w:r>
              <w:rPr>
                <w:sz w:val="20"/>
                <w:szCs w:val="20"/>
              </w:rPr>
              <w:t>212,166,56</w:t>
            </w:r>
            <w:r>
              <w:rPr>
                <w:sz w:val="20"/>
                <w:szCs w:val="20"/>
              </w:rPr>
              <w:t>5</w:t>
            </w:r>
          </w:p>
        </w:tc>
        <w:tc>
          <w:tcPr>
            <w:tcW w:w="0" w:type="auto"/>
            <w:vAlign w:val="bottom"/>
            <w:hideMark/>
          </w:tcPr>
          <w:p w14:paraId="7EBF9E9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833F7B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CB256C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0B81ED0" w14:textId="77777777" w:rsidR="00000000" w:rsidRDefault="00A93DA6">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bottom"/>
            <w:hideMark/>
          </w:tcPr>
          <w:p w14:paraId="3282B11C" w14:textId="77777777" w:rsidR="00000000" w:rsidRDefault="00A93DA6">
            <w:pPr>
              <w:pStyle w:val="a3"/>
              <w:spacing w:before="0" w:beforeAutospacing="0" w:after="0" w:afterAutospacing="0"/>
              <w:rPr>
                <w:sz w:val="20"/>
                <w:szCs w:val="20"/>
              </w:rPr>
            </w:pPr>
            <w:r>
              <w:rPr>
                <w:sz w:val="20"/>
                <w:szCs w:val="20"/>
              </w:rPr>
              <w:t> </w:t>
            </w:r>
          </w:p>
        </w:tc>
      </w:tr>
      <w:tr w:rsidR="00000000" w14:paraId="1AF9BB6F" w14:textId="77777777">
        <w:trPr>
          <w:trHeight w:val="200"/>
          <w:tblCellSpacing w:w="15" w:type="dxa"/>
        </w:trPr>
        <w:tc>
          <w:tcPr>
            <w:tcW w:w="0" w:type="auto"/>
            <w:vAlign w:val="bottom"/>
            <w:hideMark/>
          </w:tcPr>
          <w:p w14:paraId="2945A850" w14:textId="77777777" w:rsidR="00000000" w:rsidRDefault="00A93DA6">
            <w:pPr>
              <w:pStyle w:val="a3"/>
              <w:spacing w:before="0" w:beforeAutospacing="0" w:after="0" w:afterAutospacing="0"/>
              <w:ind w:left="280"/>
              <w:rPr>
                <w:sz w:val="20"/>
                <w:szCs w:val="20"/>
              </w:rPr>
            </w:pPr>
            <w:r>
              <w:rPr>
                <w:sz w:val="20"/>
                <w:szCs w:val="20"/>
              </w:rPr>
              <w:t>Related party receivabl</w:t>
            </w:r>
            <w:r>
              <w:rPr>
                <w:sz w:val="20"/>
                <w:szCs w:val="20"/>
              </w:rPr>
              <w:t>e</w:t>
            </w:r>
          </w:p>
        </w:tc>
        <w:tc>
          <w:tcPr>
            <w:tcW w:w="0" w:type="auto"/>
            <w:vAlign w:val="bottom"/>
            <w:hideMark/>
          </w:tcPr>
          <w:p w14:paraId="7056CB0B"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CB857D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70F7E4B"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086CE84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516B36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2ED02D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9936B3E" w14:textId="77777777" w:rsidR="00000000" w:rsidRDefault="00A93DA6">
            <w:pPr>
              <w:pStyle w:val="a3"/>
              <w:spacing w:before="0" w:beforeAutospacing="0" w:after="0" w:afterAutospacing="0"/>
              <w:jc w:val="right"/>
              <w:rPr>
                <w:sz w:val="20"/>
                <w:szCs w:val="20"/>
              </w:rPr>
            </w:pPr>
            <w:r>
              <w:rPr>
                <w:sz w:val="20"/>
                <w:szCs w:val="20"/>
              </w:rPr>
              <w:t>141,76</w:t>
            </w:r>
            <w:r>
              <w:rPr>
                <w:sz w:val="20"/>
                <w:szCs w:val="20"/>
              </w:rPr>
              <w:t>3</w:t>
            </w:r>
          </w:p>
        </w:tc>
        <w:tc>
          <w:tcPr>
            <w:tcW w:w="0" w:type="auto"/>
            <w:vAlign w:val="bottom"/>
            <w:hideMark/>
          </w:tcPr>
          <w:p w14:paraId="678601A3" w14:textId="77777777" w:rsidR="00000000" w:rsidRDefault="00A93DA6">
            <w:pPr>
              <w:pStyle w:val="a3"/>
              <w:spacing w:before="0" w:beforeAutospacing="0" w:after="0" w:afterAutospacing="0"/>
              <w:rPr>
                <w:sz w:val="20"/>
                <w:szCs w:val="20"/>
              </w:rPr>
            </w:pPr>
            <w:r>
              <w:rPr>
                <w:sz w:val="20"/>
                <w:szCs w:val="20"/>
              </w:rPr>
              <w:t> </w:t>
            </w:r>
          </w:p>
        </w:tc>
      </w:tr>
      <w:tr w:rsidR="00000000" w14:paraId="5FB5056B" w14:textId="77777777">
        <w:trPr>
          <w:trHeight w:val="200"/>
          <w:tblCellSpacing w:w="15" w:type="dxa"/>
        </w:trPr>
        <w:tc>
          <w:tcPr>
            <w:tcW w:w="0" w:type="auto"/>
            <w:vAlign w:val="bottom"/>
            <w:hideMark/>
          </w:tcPr>
          <w:p w14:paraId="79985668" w14:textId="77777777" w:rsidR="00000000" w:rsidRDefault="00A93DA6">
            <w:pPr>
              <w:pStyle w:val="a3"/>
              <w:spacing w:before="0" w:beforeAutospacing="0" w:after="0" w:afterAutospacing="0"/>
              <w:ind w:left="280"/>
              <w:rPr>
                <w:sz w:val="20"/>
                <w:szCs w:val="20"/>
              </w:rPr>
            </w:pPr>
            <w:r>
              <w:rPr>
                <w:sz w:val="20"/>
                <w:szCs w:val="20"/>
              </w:rPr>
              <w:t>Prepaid expenses and other current asset</w:t>
            </w:r>
            <w:r>
              <w:rPr>
                <w:sz w:val="20"/>
                <w:szCs w:val="20"/>
              </w:rPr>
              <w:t>s</w:t>
            </w:r>
          </w:p>
        </w:tc>
        <w:tc>
          <w:tcPr>
            <w:tcW w:w="0" w:type="auto"/>
            <w:vAlign w:val="bottom"/>
            <w:hideMark/>
          </w:tcPr>
          <w:p w14:paraId="6437BFC0"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9C41F3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3EE3B21" w14:textId="77777777" w:rsidR="00000000" w:rsidRDefault="00A93DA6">
            <w:pPr>
              <w:pStyle w:val="a3"/>
              <w:spacing w:before="0" w:beforeAutospacing="0" w:after="0" w:afterAutospacing="0"/>
              <w:jc w:val="right"/>
              <w:rPr>
                <w:sz w:val="20"/>
                <w:szCs w:val="20"/>
              </w:rPr>
            </w:pPr>
            <w:r>
              <w:rPr>
                <w:sz w:val="20"/>
                <w:szCs w:val="20"/>
              </w:rPr>
              <w:t>3,705,97</w:t>
            </w:r>
            <w:r>
              <w:rPr>
                <w:sz w:val="20"/>
                <w:szCs w:val="20"/>
              </w:rPr>
              <w:t>2</w:t>
            </w:r>
          </w:p>
        </w:tc>
        <w:tc>
          <w:tcPr>
            <w:tcW w:w="0" w:type="auto"/>
            <w:vAlign w:val="bottom"/>
            <w:hideMark/>
          </w:tcPr>
          <w:p w14:paraId="655F12A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B5BEE0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0C68BE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BF3150F" w14:textId="77777777" w:rsidR="00000000" w:rsidRDefault="00A93DA6">
            <w:pPr>
              <w:pStyle w:val="a3"/>
              <w:spacing w:before="0" w:beforeAutospacing="0" w:after="0" w:afterAutospacing="0"/>
              <w:jc w:val="right"/>
              <w:rPr>
                <w:sz w:val="20"/>
                <w:szCs w:val="20"/>
              </w:rPr>
            </w:pPr>
            <w:r>
              <w:rPr>
                <w:sz w:val="20"/>
                <w:szCs w:val="20"/>
              </w:rPr>
              <w:t>2,667,50</w:t>
            </w:r>
            <w:r>
              <w:rPr>
                <w:sz w:val="20"/>
                <w:szCs w:val="20"/>
              </w:rPr>
              <w:t>8</w:t>
            </w:r>
          </w:p>
        </w:tc>
        <w:tc>
          <w:tcPr>
            <w:tcW w:w="0" w:type="auto"/>
            <w:vAlign w:val="bottom"/>
            <w:hideMark/>
          </w:tcPr>
          <w:p w14:paraId="777BB3FE" w14:textId="77777777" w:rsidR="00000000" w:rsidRDefault="00A93DA6">
            <w:pPr>
              <w:pStyle w:val="a3"/>
              <w:spacing w:before="0" w:beforeAutospacing="0" w:after="0" w:afterAutospacing="0"/>
              <w:rPr>
                <w:sz w:val="20"/>
                <w:szCs w:val="20"/>
              </w:rPr>
            </w:pPr>
            <w:r>
              <w:rPr>
                <w:sz w:val="20"/>
                <w:szCs w:val="20"/>
              </w:rPr>
              <w:t> </w:t>
            </w:r>
          </w:p>
        </w:tc>
      </w:tr>
      <w:tr w:rsidR="00000000" w14:paraId="2AD515A2" w14:textId="77777777">
        <w:trPr>
          <w:trHeight w:val="200"/>
          <w:tblCellSpacing w:w="15" w:type="dxa"/>
        </w:trPr>
        <w:tc>
          <w:tcPr>
            <w:tcW w:w="0" w:type="auto"/>
            <w:vAlign w:val="bottom"/>
            <w:hideMark/>
          </w:tcPr>
          <w:p w14:paraId="3E9DB44F" w14:textId="77777777" w:rsidR="00000000" w:rsidRDefault="00A93DA6">
            <w:pPr>
              <w:pStyle w:val="a3"/>
              <w:spacing w:before="0" w:beforeAutospacing="0" w:after="0" w:afterAutospacing="0"/>
              <w:ind w:left="560"/>
              <w:rPr>
                <w:sz w:val="20"/>
                <w:szCs w:val="20"/>
              </w:rPr>
            </w:pPr>
            <w:r>
              <w:rPr>
                <w:sz w:val="20"/>
                <w:szCs w:val="20"/>
              </w:rPr>
              <w:t>Total current asset</w:t>
            </w:r>
            <w:r>
              <w:rPr>
                <w:sz w:val="20"/>
                <w:szCs w:val="20"/>
              </w:rPr>
              <w:t>s</w:t>
            </w:r>
          </w:p>
        </w:tc>
        <w:tc>
          <w:tcPr>
            <w:tcW w:w="0" w:type="auto"/>
            <w:vAlign w:val="bottom"/>
            <w:hideMark/>
          </w:tcPr>
          <w:p w14:paraId="431B1DC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25153E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50C6FC8" w14:textId="77777777" w:rsidR="00000000" w:rsidRDefault="00A93DA6">
            <w:pPr>
              <w:pStyle w:val="a3"/>
              <w:spacing w:before="0" w:beforeAutospacing="0" w:after="0" w:afterAutospacing="0"/>
              <w:jc w:val="right"/>
              <w:rPr>
                <w:sz w:val="20"/>
                <w:szCs w:val="20"/>
              </w:rPr>
            </w:pPr>
            <w:r>
              <w:rPr>
                <w:sz w:val="20"/>
                <w:szCs w:val="20"/>
              </w:rPr>
              <w:t>215,872,53</w:t>
            </w:r>
            <w:r>
              <w:rPr>
                <w:sz w:val="20"/>
                <w:szCs w:val="20"/>
              </w:rPr>
              <w:t>7</w:t>
            </w:r>
          </w:p>
        </w:tc>
        <w:tc>
          <w:tcPr>
            <w:tcW w:w="0" w:type="auto"/>
            <w:vAlign w:val="bottom"/>
            <w:hideMark/>
          </w:tcPr>
          <w:p w14:paraId="4928FB3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43B2AB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CE3928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17997F8" w14:textId="77777777" w:rsidR="00000000" w:rsidRDefault="00A93DA6">
            <w:pPr>
              <w:pStyle w:val="a3"/>
              <w:spacing w:before="0" w:beforeAutospacing="0" w:after="0" w:afterAutospacing="0"/>
              <w:jc w:val="right"/>
              <w:rPr>
                <w:sz w:val="20"/>
                <w:szCs w:val="20"/>
              </w:rPr>
            </w:pPr>
            <w:r>
              <w:rPr>
                <w:sz w:val="20"/>
                <w:szCs w:val="20"/>
              </w:rPr>
              <w:t>74,843,20</w:t>
            </w:r>
            <w:r>
              <w:rPr>
                <w:sz w:val="20"/>
                <w:szCs w:val="20"/>
              </w:rPr>
              <w:t>1</w:t>
            </w:r>
          </w:p>
        </w:tc>
        <w:tc>
          <w:tcPr>
            <w:tcW w:w="0" w:type="auto"/>
            <w:vAlign w:val="bottom"/>
            <w:hideMark/>
          </w:tcPr>
          <w:p w14:paraId="20C7C4C9" w14:textId="77777777" w:rsidR="00000000" w:rsidRDefault="00A93DA6">
            <w:pPr>
              <w:pStyle w:val="a3"/>
              <w:spacing w:before="0" w:beforeAutospacing="0" w:after="0" w:afterAutospacing="0"/>
              <w:rPr>
                <w:sz w:val="20"/>
                <w:szCs w:val="20"/>
              </w:rPr>
            </w:pPr>
            <w:r>
              <w:rPr>
                <w:sz w:val="20"/>
                <w:szCs w:val="20"/>
              </w:rPr>
              <w:t> </w:t>
            </w:r>
          </w:p>
        </w:tc>
      </w:tr>
      <w:tr w:rsidR="00000000" w14:paraId="2E34D02C" w14:textId="77777777">
        <w:trPr>
          <w:tblCellSpacing w:w="15" w:type="dxa"/>
        </w:trPr>
        <w:tc>
          <w:tcPr>
            <w:tcW w:w="0" w:type="auto"/>
            <w:vAlign w:val="bottom"/>
            <w:hideMark/>
          </w:tcPr>
          <w:p w14:paraId="4BABADA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432F781"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24DDD0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025A5E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F5B07AF"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24290D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EBB9AF6" w14:textId="77777777" w:rsidR="00000000" w:rsidRDefault="00A93DA6">
            <w:pPr>
              <w:pStyle w:val="a3"/>
              <w:spacing w:before="0" w:beforeAutospacing="0" w:after="0" w:afterAutospacing="0"/>
              <w:jc w:val="right"/>
              <w:rPr>
                <w:sz w:val="20"/>
                <w:szCs w:val="20"/>
              </w:rPr>
            </w:pPr>
            <w:r>
              <w:rPr>
                <w:sz w:val="20"/>
                <w:szCs w:val="20"/>
              </w:rPr>
              <w:t> </w:t>
            </w:r>
          </w:p>
        </w:tc>
      </w:tr>
      <w:tr w:rsidR="00000000" w14:paraId="6B7A9851" w14:textId="77777777">
        <w:trPr>
          <w:trHeight w:val="200"/>
          <w:tblCellSpacing w:w="15" w:type="dxa"/>
        </w:trPr>
        <w:tc>
          <w:tcPr>
            <w:tcW w:w="0" w:type="auto"/>
            <w:vAlign w:val="bottom"/>
            <w:hideMark/>
          </w:tcPr>
          <w:p w14:paraId="3B22E4C0" w14:textId="77777777" w:rsidR="00000000" w:rsidRDefault="00A93DA6">
            <w:pPr>
              <w:pStyle w:val="a3"/>
              <w:spacing w:before="0" w:beforeAutospacing="0" w:after="0" w:afterAutospacing="0"/>
              <w:rPr>
                <w:sz w:val="20"/>
                <w:szCs w:val="20"/>
              </w:rPr>
            </w:pPr>
            <w:r>
              <w:rPr>
                <w:sz w:val="20"/>
                <w:szCs w:val="20"/>
              </w:rPr>
              <w:t>Long-term equity investmen</w:t>
            </w:r>
            <w:r>
              <w:rPr>
                <w:sz w:val="20"/>
                <w:szCs w:val="20"/>
              </w:rPr>
              <w:t>t</w:t>
            </w:r>
          </w:p>
        </w:tc>
        <w:tc>
          <w:tcPr>
            <w:tcW w:w="0" w:type="auto"/>
            <w:vAlign w:val="bottom"/>
            <w:hideMark/>
          </w:tcPr>
          <w:p w14:paraId="44AE7F8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55E44F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C888E0C" w14:textId="77777777" w:rsidR="00000000" w:rsidRDefault="00A93DA6">
            <w:pPr>
              <w:pStyle w:val="a3"/>
              <w:spacing w:before="0" w:beforeAutospacing="0" w:after="0" w:afterAutospacing="0"/>
              <w:jc w:val="right"/>
              <w:rPr>
                <w:sz w:val="20"/>
                <w:szCs w:val="20"/>
              </w:rPr>
            </w:pPr>
            <w:r>
              <w:rPr>
                <w:sz w:val="20"/>
                <w:szCs w:val="20"/>
              </w:rPr>
              <w:t>1,607,94</w:t>
            </w:r>
            <w:r>
              <w:rPr>
                <w:sz w:val="20"/>
                <w:szCs w:val="20"/>
              </w:rPr>
              <w:t>6</w:t>
            </w:r>
          </w:p>
        </w:tc>
        <w:tc>
          <w:tcPr>
            <w:tcW w:w="0" w:type="auto"/>
            <w:vAlign w:val="bottom"/>
            <w:hideMark/>
          </w:tcPr>
          <w:p w14:paraId="5DBE45C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78831A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EE569E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21D5A8C"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B27A890" w14:textId="77777777" w:rsidR="00000000" w:rsidRDefault="00A93DA6">
            <w:pPr>
              <w:pStyle w:val="a3"/>
              <w:spacing w:before="0" w:beforeAutospacing="0" w:after="0" w:afterAutospacing="0"/>
              <w:rPr>
                <w:sz w:val="20"/>
                <w:szCs w:val="20"/>
              </w:rPr>
            </w:pPr>
            <w:r>
              <w:rPr>
                <w:sz w:val="20"/>
                <w:szCs w:val="20"/>
              </w:rPr>
              <w:t> </w:t>
            </w:r>
          </w:p>
        </w:tc>
      </w:tr>
      <w:tr w:rsidR="00000000" w14:paraId="6EAC9E75" w14:textId="77777777">
        <w:trPr>
          <w:trHeight w:val="200"/>
          <w:tblCellSpacing w:w="15" w:type="dxa"/>
        </w:trPr>
        <w:tc>
          <w:tcPr>
            <w:tcW w:w="0" w:type="auto"/>
            <w:vAlign w:val="bottom"/>
            <w:hideMark/>
          </w:tcPr>
          <w:p w14:paraId="59324CF1" w14:textId="77777777" w:rsidR="00000000" w:rsidRDefault="00A93DA6">
            <w:pPr>
              <w:pStyle w:val="a3"/>
              <w:spacing w:before="0" w:beforeAutospacing="0" w:after="0" w:afterAutospacing="0"/>
              <w:rPr>
                <w:sz w:val="20"/>
                <w:szCs w:val="20"/>
              </w:rPr>
            </w:pPr>
            <w:r>
              <w:rPr>
                <w:sz w:val="20"/>
                <w:szCs w:val="20"/>
              </w:rPr>
              <w:t>Long-term prepaid expense</w:t>
            </w:r>
            <w:r>
              <w:rPr>
                <w:sz w:val="20"/>
                <w:szCs w:val="20"/>
              </w:rPr>
              <w:t>s</w:t>
            </w:r>
          </w:p>
        </w:tc>
        <w:tc>
          <w:tcPr>
            <w:tcW w:w="0" w:type="auto"/>
            <w:vAlign w:val="bottom"/>
            <w:hideMark/>
          </w:tcPr>
          <w:p w14:paraId="79BE9A9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03D289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54AD00B"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021C0FC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995768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5F1900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2E8192" w14:textId="77777777" w:rsidR="00000000" w:rsidRDefault="00A93DA6">
            <w:pPr>
              <w:pStyle w:val="a3"/>
              <w:spacing w:before="0" w:beforeAutospacing="0" w:after="0" w:afterAutospacing="0"/>
              <w:jc w:val="right"/>
              <w:rPr>
                <w:sz w:val="20"/>
                <w:szCs w:val="20"/>
              </w:rPr>
            </w:pPr>
            <w:r>
              <w:rPr>
                <w:sz w:val="20"/>
                <w:szCs w:val="20"/>
              </w:rPr>
              <w:t>477,17</w:t>
            </w:r>
            <w:r>
              <w:rPr>
                <w:sz w:val="20"/>
                <w:szCs w:val="20"/>
              </w:rPr>
              <w:t>1</w:t>
            </w:r>
          </w:p>
        </w:tc>
        <w:tc>
          <w:tcPr>
            <w:tcW w:w="0" w:type="auto"/>
            <w:vAlign w:val="bottom"/>
            <w:hideMark/>
          </w:tcPr>
          <w:p w14:paraId="162D9B54" w14:textId="77777777" w:rsidR="00000000" w:rsidRDefault="00A93DA6">
            <w:pPr>
              <w:pStyle w:val="a3"/>
              <w:spacing w:before="0" w:beforeAutospacing="0" w:after="0" w:afterAutospacing="0"/>
              <w:rPr>
                <w:sz w:val="20"/>
                <w:szCs w:val="20"/>
              </w:rPr>
            </w:pPr>
            <w:r>
              <w:rPr>
                <w:sz w:val="20"/>
                <w:szCs w:val="20"/>
              </w:rPr>
              <w:t> </w:t>
            </w:r>
          </w:p>
        </w:tc>
      </w:tr>
      <w:tr w:rsidR="00000000" w14:paraId="10881930" w14:textId="77777777">
        <w:trPr>
          <w:trHeight w:val="200"/>
          <w:tblCellSpacing w:w="15" w:type="dxa"/>
        </w:trPr>
        <w:tc>
          <w:tcPr>
            <w:tcW w:w="0" w:type="auto"/>
            <w:vAlign w:val="bottom"/>
            <w:hideMark/>
          </w:tcPr>
          <w:p w14:paraId="6F47F080" w14:textId="77777777" w:rsidR="00000000" w:rsidRDefault="00A93DA6">
            <w:pPr>
              <w:pStyle w:val="a3"/>
              <w:spacing w:before="0" w:beforeAutospacing="0" w:after="0" w:afterAutospacing="0"/>
              <w:rPr>
                <w:sz w:val="20"/>
                <w:szCs w:val="20"/>
              </w:rPr>
            </w:pPr>
            <w:r>
              <w:rPr>
                <w:sz w:val="20"/>
                <w:szCs w:val="20"/>
              </w:rPr>
              <w:t>Security deposi</w:t>
            </w:r>
            <w:r>
              <w:rPr>
                <w:sz w:val="20"/>
                <w:szCs w:val="20"/>
              </w:rPr>
              <w:t>t</w:t>
            </w:r>
          </w:p>
        </w:tc>
        <w:tc>
          <w:tcPr>
            <w:tcW w:w="0" w:type="auto"/>
            <w:vAlign w:val="bottom"/>
            <w:hideMark/>
          </w:tcPr>
          <w:p w14:paraId="35E2646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932674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DB21BC4" w14:textId="77777777" w:rsidR="00000000" w:rsidRDefault="00A93DA6">
            <w:pPr>
              <w:pStyle w:val="a3"/>
              <w:spacing w:before="0" w:beforeAutospacing="0" w:after="0" w:afterAutospacing="0"/>
              <w:jc w:val="right"/>
              <w:rPr>
                <w:sz w:val="20"/>
                <w:szCs w:val="20"/>
              </w:rPr>
            </w:pPr>
            <w:r>
              <w:rPr>
                <w:sz w:val="20"/>
                <w:szCs w:val="20"/>
              </w:rPr>
              <w:t>177,72</w:t>
            </w:r>
            <w:r>
              <w:rPr>
                <w:sz w:val="20"/>
                <w:szCs w:val="20"/>
              </w:rPr>
              <w:t>6</w:t>
            </w:r>
          </w:p>
        </w:tc>
        <w:tc>
          <w:tcPr>
            <w:tcW w:w="0" w:type="auto"/>
            <w:vAlign w:val="bottom"/>
            <w:hideMark/>
          </w:tcPr>
          <w:p w14:paraId="24DFEE6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DCA4BE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4CE85E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1F3D678" w14:textId="77777777" w:rsidR="00000000" w:rsidRDefault="00A93DA6">
            <w:pPr>
              <w:pStyle w:val="a3"/>
              <w:spacing w:before="0" w:beforeAutospacing="0" w:after="0" w:afterAutospacing="0"/>
              <w:jc w:val="right"/>
              <w:rPr>
                <w:sz w:val="20"/>
                <w:szCs w:val="20"/>
              </w:rPr>
            </w:pPr>
            <w:r>
              <w:rPr>
                <w:sz w:val="20"/>
                <w:szCs w:val="20"/>
              </w:rPr>
              <w:t>150,62</w:t>
            </w:r>
            <w:r>
              <w:rPr>
                <w:sz w:val="20"/>
                <w:szCs w:val="20"/>
              </w:rPr>
              <w:t>6</w:t>
            </w:r>
          </w:p>
        </w:tc>
        <w:tc>
          <w:tcPr>
            <w:tcW w:w="0" w:type="auto"/>
            <w:vAlign w:val="bottom"/>
            <w:hideMark/>
          </w:tcPr>
          <w:p w14:paraId="1277947C" w14:textId="77777777" w:rsidR="00000000" w:rsidRDefault="00A93DA6">
            <w:pPr>
              <w:pStyle w:val="a3"/>
              <w:spacing w:before="0" w:beforeAutospacing="0" w:after="0" w:afterAutospacing="0"/>
              <w:rPr>
                <w:sz w:val="20"/>
                <w:szCs w:val="20"/>
              </w:rPr>
            </w:pPr>
            <w:r>
              <w:rPr>
                <w:sz w:val="20"/>
                <w:szCs w:val="20"/>
              </w:rPr>
              <w:t> </w:t>
            </w:r>
          </w:p>
        </w:tc>
      </w:tr>
      <w:tr w:rsidR="00000000" w14:paraId="62C961D5" w14:textId="77777777">
        <w:trPr>
          <w:trHeight w:val="200"/>
          <w:tblCellSpacing w:w="15" w:type="dxa"/>
        </w:trPr>
        <w:tc>
          <w:tcPr>
            <w:tcW w:w="0" w:type="auto"/>
            <w:vAlign w:val="bottom"/>
            <w:hideMark/>
          </w:tcPr>
          <w:p w14:paraId="503B0C7F" w14:textId="77777777" w:rsidR="00000000" w:rsidRDefault="00A93DA6">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14:paraId="045B379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A711C7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05E9F75" w14:textId="77777777" w:rsidR="00000000" w:rsidRDefault="00A93DA6">
            <w:pPr>
              <w:pStyle w:val="a3"/>
              <w:spacing w:before="0" w:beforeAutospacing="0" w:after="0" w:afterAutospacing="0"/>
              <w:jc w:val="right"/>
              <w:rPr>
                <w:sz w:val="20"/>
                <w:szCs w:val="20"/>
              </w:rPr>
            </w:pPr>
            <w:r>
              <w:rPr>
                <w:sz w:val="20"/>
                <w:szCs w:val="20"/>
              </w:rPr>
              <w:t>113,66</w:t>
            </w:r>
            <w:r>
              <w:rPr>
                <w:sz w:val="20"/>
                <w:szCs w:val="20"/>
              </w:rPr>
              <w:t>3</w:t>
            </w:r>
          </w:p>
        </w:tc>
        <w:tc>
          <w:tcPr>
            <w:tcW w:w="0" w:type="auto"/>
            <w:vAlign w:val="bottom"/>
            <w:hideMark/>
          </w:tcPr>
          <w:p w14:paraId="6918203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D99FB6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74FB66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8156888" w14:textId="77777777" w:rsidR="00000000" w:rsidRDefault="00A93DA6">
            <w:pPr>
              <w:pStyle w:val="a3"/>
              <w:spacing w:before="0" w:beforeAutospacing="0" w:after="0" w:afterAutospacing="0"/>
              <w:jc w:val="right"/>
              <w:rPr>
                <w:sz w:val="20"/>
                <w:szCs w:val="20"/>
              </w:rPr>
            </w:pPr>
            <w:r>
              <w:rPr>
                <w:sz w:val="20"/>
                <w:szCs w:val="20"/>
              </w:rPr>
              <w:t>135,62</w:t>
            </w:r>
            <w:r>
              <w:rPr>
                <w:sz w:val="20"/>
                <w:szCs w:val="20"/>
              </w:rPr>
              <w:t>0</w:t>
            </w:r>
          </w:p>
        </w:tc>
        <w:tc>
          <w:tcPr>
            <w:tcW w:w="0" w:type="auto"/>
            <w:vAlign w:val="bottom"/>
            <w:hideMark/>
          </w:tcPr>
          <w:p w14:paraId="7857FE72" w14:textId="77777777" w:rsidR="00000000" w:rsidRDefault="00A93DA6">
            <w:pPr>
              <w:pStyle w:val="a3"/>
              <w:spacing w:before="0" w:beforeAutospacing="0" w:after="0" w:afterAutospacing="0"/>
              <w:rPr>
                <w:sz w:val="20"/>
                <w:szCs w:val="20"/>
              </w:rPr>
            </w:pPr>
            <w:r>
              <w:rPr>
                <w:sz w:val="20"/>
                <w:szCs w:val="20"/>
              </w:rPr>
              <w:t> </w:t>
            </w:r>
          </w:p>
        </w:tc>
      </w:tr>
      <w:tr w:rsidR="00000000" w14:paraId="585E58B7" w14:textId="77777777">
        <w:trPr>
          <w:trHeight w:val="200"/>
          <w:tblCellSpacing w:w="15" w:type="dxa"/>
        </w:trPr>
        <w:tc>
          <w:tcPr>
            <w:tcW w:w="0" w:type="auto"/>
            <w:vAlign w:val="bottom"/>
            <w:hideMark/>
          </w:tcPr>
          <w:p w14:paraId="62BB237C" w14:textId="77777777" w:rsidR="00000000" w:rsidRDefault="00A93DA6">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14:paraId="404D369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D344A4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A1320BA" w14:textId="77777777" w:rsidR="00000000" w:rsidRDefault="00A93DA6">
            <w:pPr>
              <w:pStyle w:val="a3"/>
              <w:spacing w:before="0" w:beforeAutospacing="0" w:after="0" w:afterAutospacing="0"/>
              <w:jc w:val="right"/>
              <w:rPr>
                <w:sz w:val="20"/>
                <w:szCs w:val="20"/>
              </w:rPr>
            </w:pPr>
            <w:r>
              <w:rPr>
                <w:sz w:val="20"/>
                <w:szCs w:val="20"/>
              </w:rPr>
              <w:t>227,42</w:t>
            </w:r>
            <w:r>
              <w:rPr>
                <w:sz w:val="20"/>
                <w:szCs w:val="20"/>
              </w:rPr>
              <w:t>7</w:t>
            </w:r>
          </w:p>
        </w:tc>
        <w:tc>
          <w:tcPr>
            <w:tcW w:w="0" w:type="auto"/>
            <w:vAlign w:val="bottom"/>
            <w:hideMark/>
          </w:tcPr>
          <w:p w14:paraId="1ADB2E4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58A2D4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0F9044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C268DDB" w14:textId="77777777" w:rsidR="00000000" w:rsidRDefault="00A93DA6">
            <w:pPr>
              <w:pStyle w:val="a3"/>
              <w:spacing w:before="0" w:beforeAutospacing="0" w:after="0" w:afterAutospacing="0"/>
              <w:jc w:val="right"/>
              <w:rPr>
                <w:sz w:val="20"/>
                <w:szCs w:val="20"/>
              </w:rPr>
            </w:pPr>
            <w:r>
              <w:rPr>
                <w:sz w:val="20"/>
                <w:szCs w:val="20"/>
              </w:rPr>
              <w:t>318,90</w:t>
            </w:r>
            <w:r>
              <w:rPr>
                <w:sz w:val="20"/>
                <w:szCs w:val="20"/>
              </w:rPr>
              <w:t>0</w:t>
            </w:r>
          </w:p>
        </w:tc>
        <w:tc>
          <w:tcPr>
            <w:tcW w:w="0" w:type="auto"/>
            <w:vAlign w:val="bottom"/>
            <w:hideMark/>
          </w:tcPr>
          <w:p w14:paraId="1E1CF7E2" w14:textId="77777777" w:rsidR="00000000" w:rsidRDefault="00A93DA6">
            <w:pPr>
              <w:pStyle w:val="a3"/>
              <w:spacing w:before="0" w:beforeAutospacing="0" w:after="0" w:afterAutospacing="0"/>
              <w:rPr>
                <w:sz w:val="20"/>
                <w:szCs w:val="20"/>
              </w:rPr>
            </w:pPr>
            <w:r>
              <w:rPr>
                <w:sz w:val="20"/>
                <w:szCs w:val="20"/>
              </w:rPr>
              <w:t> </w:t>
            </w:r>
          </w:p>
        </w:tc>
      </w:tr>
      <w:tr w:rsidR="00000000" w14:paraId="305F8289" w14:textId="77777777">
        <w:trPr>
          <w:trHeight w:val="200"/>
          <w:tblCellSpacing w:w="15" w:type="dxa"/>
        </w:trPr>
        <w:tc>
          <w:tcPr>
            <w:tcW w:w="0" w:type="auto"/>
            <w:vAlign w:val="bottom"/>
            <w:hideMark/>
          </w:tcPr>
          <w:p w14:paraId="367E467D" w14:textId="77777777" w:rsidR="00000000" w:rsidRDefault="00A93DA6">
            <w:pPr>
              <w:pStyle w:val="a3"/>
              <w:spacing w:before="0" w:beforeAutospacing="0" w:after="0" w:afterAutospacing="0"/>
              <w:ind w:left="560"/>
              <w:rPr>
                <w:sz w:val="20"/>
                <w:szCs w:val="20"/>
              </w:rPr>
            </w:pPr>
            <w:r>
              <w:rPr>
                <w:sz w:val="20"/>
                <w:szCs w:val="20"/>
              </w:rPr>
              <w:t>Total asset</w:t>
            </w:r>
            <w:r>
              <w:rPr>
                <w:sz w:val="20"/>
                <w:szCs w:val="20"/>
              </w:rPr>
              <w:t>s</w:t>
            </w:r>
          </w:p>
        </w:tc>
        <w:tc>
          <w:tcPr>
            <w:tcW w:w="0" w:type="auto"/>
            <w:vAlign w:val="bottom"/>
            <w:hideMark/>
          </w:tcPr>
          <w:p w14:paraId="2562F35E"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601F1B5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468A94E" w14:textId="77777777" w:rsidR="00000000" w:rsidRDefault="00A93DA6">
            <w:pPr>
              <w:pStyle w:val="a3"/>
              <w:spacing w:before="0" w:beforeAutospacing="0" w:after="0" w:afterAutospacing="0"/>
              <w:jc w:val="right"/>
              <w:rPr>
                <w:sz w:val="20"/>
                <w:szCs w:val="20"/>
              </w:rPr>
            </w:pPr>
            <w:r>
              <w:rPr>
                <w:sz w:val="20"/>
                <w:szCs w:val="20"/>
              </w:rPr>
              <w:t>217,999,29</w:t>
            </w:r>
            <w:r>
              <w:rPr>
                <w:sz w:val="20"/>
                <w:szCs w:val="20"/>
              </w:rPr>
              <w:t>9</w:t>
            </w:r>
          </w:p>
        </w:tc>
        <w:tc>
          <w:tcPr>
            <w:tcW w:w="0" w:type="auto"/>
            <w:vAlign w:val="bottom"/>
            <w:hideMark/>
          </w:tcPr>
          <w:p w14:paraId="5E33E0D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7465BB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1398F1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83338C1" w14:textId="77777777" w:rsidR="00000000" w:rsidRDefault="00A93DA6">
            <w:pPr>
              <w:pStyle w:val="a3"/>
              <w:spacing w:before="0" w:beforeAutospacing="0" w:after="0" w:afterAutospacing="0"/>
              <w:jc w:val="right"/>
              <w:rPr>
                <w:sz w:val="20"/>
                <w:szCs w:val="20"/>
              </w:rPr>
            </w:pPr>
            <w:r>
              <w:rPr>
                <w:sz w:val="20"/>
                <w:szCs w:val="20"/>
              </w:rPr>
              <w:t>75,925,51</w:t>
            </w:r>
            <w:r>
              <w:rPr>
                <w:sz w:val="20"/>
                <w:szCs w:val="20"/>
              </w:rPr>
              <w:t>8</w:t>
            </w:r>
          </w:p>
        </w:tc>
        <w:tc>
          <w:tcPr>
            <w:tcW w:w="0" w:type="auto"/>
            <w:vAlign w:val="bottom"/>
            <w:hideMark/>
          </w:tcPr>
          <w:p w14:paraId="3014FDF6" w14:textId="77777777" w:rsidR="00000000" w:rsidRDefault="00A93DA6">
            <w:pPr>
              <w:pStyle w:val="a3"/>
              <w:spacing w:before="0" w:beforeAutospacing="0" w:after="0" w:afterAutospacing="0"/>
              <w:rPr>
                <w:sz w:val="20"/>
                <w:szCs w:val="20"/>
              </w:rPr>
            </w:pPr>
            <w:r>
              <w:rPr>
                <w:sz w:val="20"/>
                <w:szCs w:val="20"/>
              </w:rPr>
              <w:t> </w:t>
            </w:r>
          </w:p>
        </w:tc>
      </w:tr>
      <w:tr w:rsidR="00000000" w14:paraId="68A77FE8" w14:textId="77777777">
        <w:trPr>
          <w:tblCellSpacing w:w="15" w:type="dxa"/>
        </w:trPr>
        <w:tc>
          <w:tcPr>
            <w:tcW w:w="0" w:type="auto"/>
            <w:vAlign w:val="bottom"/>
            <w:hideMark/>
          </w:tcPr>
          <w:p w14:paraId="5B1F962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5CFAAC8"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AD7B45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02E46D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A60B332"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AC7603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DC278F7" w14:textId="77777777" w:rsidR="00000000" w:rsidRDefault="00A93DA6">
            <w:pPr>
              <w:pStyle w:val="a3"/>
              <w:spacing w:before="0" w:beforeAutospacing="0" w:after="0" w:afterAutospacing="0"/>
              <w:jc w:val="right"/>
              <w:rPr>
                <w:sz w:val="20"/>
                <w:szCs w:val="20"/>
              </w:rPr>
            </w:pPr>
            <w:r>
              <w:rPr>
                <w:sz w:val="20"/>
                <w:szCs w:val="20"/>
              </w:rPr>
              <w:t> </w:t>
            </w:r>
          </w:p>
        </w:tc>
      </w:tr>
      <w:tr w:rsidR="00000000" w14:paraId="02CB0841" w14:textId="77777777">
        <w:trPr>
          <w:trHeight w:val="200"/>
          <w:tblCellSpacing w:w="15" w:type="dxa"/>
        </w:trPr>
        <w:tc>
          <w:tcPr>
            <w:tcW w:w="0" w:type="auto"/>
            <w:vAlign w:val="bottom"/>
            <w:hideMark/>
          </w:tcPr>
          <w:p w14:paraId="7CE2E1DC" w14:textId="77777777" w:rsidR="00000000" w:rsidRDefault="00A93DA6">
            <w:pPr>
              <w:pStyle w:val="a3"/>
              <w:spacing w:before="0" w:beforeAutospacing="0" w:after="0" w:afterAutospacing="0"/>
              <w:jc w:val="center"/>
              <w:rPr>
                <w:sz w:val="20"/>
                <w:szCs w:val="20"/>
              </w:rPr>
            </w:pPr>
            <w:r>
              <w:rPr>
                <w:b/>
                <w:bCs/>
                <w:sz w:val="20"/>
                <w:szCs w:val="20"/>
              </w:rPr>
              <w:t>Liabilities and Stockholders' Equit</w:t>
            </w:r>
            <w:r>
              <w:rPr>
                <w:b/>
                <w:bCs/>
                <w:sz w:val="20"/>
                <w:szCs w:val="20"/>
              </w:rPr>
              <w:t>y</w:t>
            </w:r>
          </w:p>
        </w:tc>
        <w:tc>
          <w:tcPr>
            <w:tcW w:w="0" w:type="auto"/>
            <w:vAlign w:val="bottom"/>
            <w:hideMark/>
          </w:tcPr>
          <w:p w14:paraId="26FFBB6C"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3BC5D38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F5001B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5D8026"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D0A090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508EF24" w14:textId="77777777" w:rsidR="00000000" w:rsidRDefault="00A93DA6">
            <w:pPr>
              <w:pStyle w:val="a3"/>
              <w:spacing w:before="0" w:beforeAutospacing="0" w:after="0" w:afterAutospacing="0"/>
              <w:jc w:val="right"/>
              <w:rPr>
                <w:sz w:val="20"/>
                <w:szCs w:val="20"/>
              </w:rPr>
            </w:pPr>
            <w:r>
              <w:rPr>
                <w:sz w:val="20"/>
                <w:szCs w:val="20"/>
              </w:rPr>
              <w:t> </w:t>
            </w:r>
          </w:p>
        </w:tc>
      </w:tr>
      <w:tr w:rsidR="00000000" w14:paraId="4264C1BA" w14:textId="77777777">
        <w:trPr>
          <w:trHeight w:val="200"/>
          <w:tblCellSpacing w:w="15" w:type="dxa"/>
        </w:trPr>
        <w:tc>
          <w:tcPr>
            <w:tcW w:w="0" w:type="auto"/>
            <w:vAlign w:val="bottom"/>
            <w:hideMark/>
          </w:tcPr>
          <w:p w14:paraId="420866BA" w14:textId="77777777" w:rsidR="00000000" w:rsidRDefault="00A93DA6">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14:paraId="5759C17E"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960DA0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3996E4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0276511"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25D128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79C4DE2" w14:textId="77777777" w:rsidR="00000000" w:rsidRDefault="00A93DA6">
            <w:pPr>
              <w:pStyle w:val="a3"/>
              <w:spacing w:before="0" w:beforeAutospacing="0" w:after="0" w:afterAutospacing="0"/>
              <w:jc w:val="right"/>
              <w:rPr>
                <w:sz w:val="20"/>
                <w:szCs w:val="20"/>
              </w:rPr>
            </w:pPr>
            <w:r>
              <w:rPr>
                <w:sz w:val="20"/>
                <w:szCs w:val="20"/>
              </w:rPr>
              <w:t> </w:t>
            </w:r>
          </w:p>
        </w:tc>
      </w:tr>
      <w:tr w:rsidR="00000000" w14:paraId="610CB86D" w14:textId="77777777">
        <w:trPr>
          <w:trHeight w:val="200"/>
          <w:tblCellSpacing w:w="15" w:type="dxa"/>
        </w:trPr>
        <w:tc>
          <w:tcPr>
            <w:tcW w:w="0" w:type="auto"/>
            <w:vAlign w:val="bottom"/>
            <w:hideMark/>
          </w:tcPr>
          <w:p w14:paraId="2E68C254" w14:textId="77777777" w:rsidR="00000000" w:rsidRDefault="00A93DA6">
            <w:pPr>
              <w:pStyle w:val="a3"/>
              <w:spacing w:before="0" w:beforeAutospacing="0" w:after="0" w:afterAutospacing="0"/>
              <w:ind w:left="280"/>
              <w:rPr>
                <w:sz w:val="20"/>
                <w:szCs w:val="20"/>
              </w:rPr>
            </w:pPr>
            <w:r>
              <w:rPr>
                <w:sz w:val="20"/>
                <w:szCs w:val="20"/>
              </w:rPr>
              <w:t>Accounts payabl</w:t>
            </w:r>
            <w:r>
              <w:rPr>
                <w:sz w:val="20"/>
                <w:szCs w:val="20"/>
              </w:rPr>
              <w:t>e</w:t>
            </w:r>
          </w:p>
        </w:tc>
        <w:tc>
          <w:tcPr>
            <w:tcW w:w="0" w:type="auto"/>
            <w:vAlign w:val="bottom"/>
            <w:hideMark/>
          </w:tcPr>
          <w:p w14:paraId="03F3EE7B"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0108F9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6627D4F" w14:textId="77777777" w:rsidR="00000000" w:rsidRDefault="00A93DA6">
            <w:pPr>
              <w:pStyle w:val="a3"/>
              <w:spacing w:before="0" w:beforeAutospacing="0" w:after="0" w:afterAutospacing="0"/>
              <w:jc w:val="right"/>
              <w:rPr>
                <w:sz w:val="20"/>
                <w:szCs w:val="20"/>
              </w:rPr>
            </w:pPr>
            <w:r>
              <w:rPr>
                <w:sz w:val="20"/>
                <w:szCs w:val="20"/>
              </w:rPr>
              <w:t>909,52</w:t>
            </w:r>
            <w:r>
              <w:rPr>
                <w:sz w:val="20"/>
                <w:szCs w:val="20"/>
              </w:rPr>
              <w:t>3</w:t>
            </w:r>
          </w:p>
        </w:tc>
        <w:tc>
          <w:tcPr>
            <w:tcW w:w="0" w:type="auto"/>
            <w:vAlign w:val="bottom"/>
            <w:hideMark/>
          </w:tcPr>
          <w:p w14:paraId="1B6E228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B2F854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9191F1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3CB23B3" w14:textId="77777777" w:rsidR="00000000" w:rsidRDefault="00A93DA6">
            <w:pPr>
              <w:pStyle w:val="a3"/>
              <w:spacing w:before="0" w:beforeAutospacing="0" w:after="0" w:afterAutospacing="0"/>
              <w:jc w:val="right"/>
              <w:rPr>
                <w:sz w:val="20"/>
                <w:szCs w:val="20"/>
              </w:rPr>
            </w:pPr>
            <w:r>
              <w:rPr>
                <w:sz w:val="20"/>
                <w:szCs w:val="20"/>
              </w:rPr>
              <w:t>5,446,20</w:t>
            </w:r>
            <w:r>
              <w:rPr>
                <w:sz w:val="20"/>
                <w:szCs w:val="20"/>
              </w:rPr>
              <w:t>6</w:t>
            </w:r>
          </w:p>
        </w:tc>
        <w:tc>
          <w:tcPr>
            <w:tcW w:w="0" w:type="auto"/>
            <w:vAlign w:val="bottom"/>
            <w:hideMark/>
          </w:tcPr>
          <w:p w14:paraId="53258283" w14:textId="77777777" w:rsidR="00000000" w:rsidRDefault="00A93DA6">
            <w:pPr>
              <w:pStyle w:val="a3"/>
              <w:spacing w:before="0" w:beforeAutospacing="0" w:after="0" w:afterAutospacing="0"/>
              <w:rPr>
                <w:sz w:val="20"/>
                <w:szCs w:val="20"/>
              </w:rPr>
            </w:pPr>
            <w:r>
              <w:rPr>
                <w:sz w:val="20"/>
                <w:szCs w:val="20"/>
              </w:rPr>
              <w:t> </w:t>
            </w:r>
          </w:p>
        </w:tc>
      </w:tr>
      <w:tr w:rsidR="00000000" w14:paraId="36670733" w14:textId="77777777">
        <w:trPr>
          <w:trHeight w:val="200"/>
          <w:tblCellSpacing w:w="15" w:type="dxa"/>
        </w:trPr>
        <w:tc>
          <w:tcPr>
            <w:tcW w:w="0" w:type="auto"/>
            <w:vAlign w:val="bottom"/>
            <w:hideMark/>
          </w:tcPr>
          <w:p w14:paraId="400C0976" w14:textId="77777777" w:rsidR="00000000" w:rsidRDefault="00A93DA6">
            <w:pPr>
              <w:pStyle w:val="a3"/>
              <w:spacing w:before="0" w:beforeAutospacing="0" w:after="0" w:afterAutospacing="0"/>
              <w:ind w:left="280"/>
              <w:rPr>
                <w:sz w:val="20"/>
                <w:szCs w:val="20"/>
              </w:rPr>
            </w:pPr>
            <w:r>
              <w:rPr>
                <w:sz w:val="20"/>
                <w:szCs w:val="20"/>
              </w:rPr>
              <w:t>Accrued expense</w:t>
            </w:r>
            <w:r>
              <w:rPr>
                <w:sz w:val="20"/>
                <w:szCs w:val="20"/>
              </w:rPr>
              <w:t>s</w:t>
            </w:r>
          </w:p>
        </w:tc>
        <w:tc>
          <w:tcPr>
            <w:tcW w:w="0" w:type="auto"/>
            <w:vAlign w:val="bottom"/>
            <w:hideMark/>
          </w:tcPr>
          <w:p w14:paraId="28D3C1DF"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5EC13ED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6955643" w14:textId="77777777" w:rsidR="00000000" w:rsidRDefault="00A93DA6">
            <w:pPr>
              <w:pStyle w:val="a3"/>
              <w:spacing w:before="0" w:beforeAutospacing="0" w:after="0" w:afterAutospacing="0"/>
              <w:jc w:val="right"/>
              <w:rPr>
                <w:sz w:val="20"/>
                <w:szCs w:val="20"/>
              </w:rPr>
            </w:pPr>
            <w:r>
              <w:rPr>
                <w:sz w:val="20"/>
                <w:szCs w:val="20"/>
              </w:rPr>
              <w:t>10,380,26</w:t>
            </w:r>
            <w:r>
              <w:rPr>
                <w:sz w:val="20"/>
                <w:szCs w:val="20"/>
              </w:rPr>
              <w:t>3</w:t>
            </w:r>
          </w:p>
        </w:tc>
        <w:tc>
          <w:tcPr>
            <w:tcW w:w="0" w:type="auto"/>
            <w:vAlign w:val="bottom"/>
            <w:hideMark/>
          </w:tcPr>
          <w:p w14:paraId="1A1B281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EDE262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B6B065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3DF9684" w14:textId="77777777" w:rsidR="00000000" w:rsidRDefault="00A93DA6">
            <w:pPr>
              <w:pStyle w:val="a3"/>
              <w:spacing w:before="0" w:beforeAutospacing="0" w:after="0" w:afterAutospacing="0"/>
              <w:jc w:val="right"/>
              <w:rPr>
                <w:sz w:val="20"/>
                <w:szCs w:val="20"/>
              </w:rPr>
            </w:pPr>
            <w:r>
              <w:rPr>
                <w:sz w:val="20"/>
                <w:szCs w:val="20"/>
              </w:rPr>
              <w:t>12,032,68</w:t>
            </w:r>
            <w:r>
              <w:rPr>
                <w:sz w:val="20"/>
                <w:szCs w:val="20"/>
              </w:rPr>
              <w:t>5</w:t>
            </w:r>
          </w:p>
        </w:tc>
        <w:tc>
          <w:tcPr>
            <w:tcW w:w="0" w:type="auto"/>
            <w:vAlign w:val="bottom"/>
            <w:hideMark/>
          </w:tcPr>
          <w:p w14:paraId="139E2E68" w14:textId="77777777" w:rsidR="00000000" w:rsidRDefault="00A93DA6">
            <w:pPr>
              <w:pStyle w:val="a3"/>
              <w:spacing w:before="0" w:beforeAutospacing="0" w:after="0" w:afterAutospacing="0"/>
              <w:rPr>
                <w:sz w:val="20"/>
                <w:szCs w:val="20"/>
              </w:rPr>
            </w:pPr>
            <w:r>
              <w:rPr>
                <w:sz w:val="20"/>
                <w:szCs w:val="20"/>
              </w:rPr>
              <w:t> </w:t>
            </w:r>
          </w:p>
        </w:tc>
      </w:tr>
      <w:tr w:rsidR="00000000" w14:paraId="6D0BAC9A" w14:textId="77777777">
        <w:trPr>
          <w:trHeight w:val="200"/>
          <w:tblCellSpacing w:w="15" w:type="dxa"/>
        </w:trPr>
        <w:tc>
          <w:tcPr>
            <w:tcW w:w="0" w:type="auto"/>
            <w:vAlign w:val="bottom"/>
            <w:hideMark/>
          </w:tcPr>
          <w:p w14:paraId="298C0AF1" w14:textId="77777777" w:rsidR="00000000" w:rsidRDefault="00A93DA6">
            <w:pPr>
              <w:pStyle w:val="a3"/>
              <w:spacing w:before="0" w:beforeAutospacing="0" w:after="0" w:afterAutospacing="0"/>
              <w:ind w:left="280"/>
              <w:rPr>
                <w:sz w:val="20"/>
                <w:szCs w:val="20"/>
              </w:rPr>
            </w:pPr>
            <w:r>
              <w:rPr>
                <w:sz w:val="20"/>
                <w:szCs w:val="20"/>
              </w:rPr>
              <w:t>Deferred revenue, curren</w:t>
            </w:r>
            <w:r>
              <w:rPr>
                <w:sz w:val="20"/>
                <w:szCs w:val="20"/>
              </w:rPr>
              <w:t>t</w:t>
            </w:r>
          </w:p>
        </w:tc>
        <w:tc>
          <w:tcPr>
            <w:tcW w:w="0" w:type="auto"/>
            <w:vAlign w:val="bottom"/>
            <w:hideMark/>
          </w:tcPr>
          <w:p w14:paraId="7C8C8A1A"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369AFD6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2F76ED7"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96430E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3B5F9F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74475D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868A605" w14:textId="77777777" w:rsidR="00000000" w:rsidRDefault="00A93DA6">
            <w:pPr>
              <w:pStyle w:val="a3"/>
              <w:spacing w:before="0" w:beforeAutospacing="0" w:after="0" w:afterAutospacing="0"/>
              <w:jc w:val="right"/>
              <w:rPr>
                <w:sz w:val="20"/>
                <w:szCs w:val="20"/>
              </w:rPr>
            </w:pPr>
            <w:r>
              <w:rPr>
                <w:sz w:val="20"/>
                <w:szCs w:val="20"/>
              </w:rPr>
              <w:t>2,212,89</w:t>
            </w:r>
            <w:r>
              <w:rPr>
                <w:sz w:val="20"/>
                <w:szCs w:val="20"/>
              </w:rPr>
              <w:t>2</w:t>
            </w:r>
          </w:p>
        </w:tc>
        <w:tc>
          <w:tcPr>
            <w:tcW w:w="0" w:type="auto"/>
            <w:vAlign w:val="bottom"/>
            <w:hideMark/>
          </w:tcPr>
          <w:p w14:paraId="71B5F883" w14:textId="77777777" w:rsidR="00000000" w:rsidRDefault="00A93DA6">
            <w:pPr>
              <w:pStyle w:val="a3"/>
              <w:spacing w:before="0" w:beforeAutospacing="0" w:after="0" w:afterAutospacing="0"/>
              <w:rPr>
                <w:sz w:val="20"/>
                <w:szCs w:val="20"/>
              </w:rPr>
            </w:pPr>
            <w:r>
              <w:rPr>
                <w:sz w:val="20"/>
                <w:szCs w:val="20"/>
              </w:rPr>
              <w:t> </w:t>
            </w:r>
          </w:p>
        </w:tc>
      </w:tr>
      <w:tr w:rsidR="00000000" w14:paraId="50B6846E" w14:textId="77777777">
        <w:trPr>
          <w:trHeight w:val="200"/>
          <w:tblCellSpacing w:w="15" w:type="dxa"/>
        </w:trPr>
        <w:tc>
          <w:tcPr>
            <w:tcW w:w="0" w:type="auto"/>
            <w:vAlign w:val="bottom"/>
            <w:hideMark/>
          </w:tcPr>
          <w:p w14:paraId="73E98940" w14:textId="77777777" w:rsidR="00000000" w:rsidRDefault="00A93DA6">
            <w:pPr>
              <w:pStyle w:val="a3"/>
              <w:spacing w:before="0" w:beforeAutospacing="0" w:after="0" w:afterAutospacing="0"/>
              <w:ind w:left="280"/>
              <w:rPr>
                <w:sz w:val="20"/>
                <w:szCs w:val="20"/>
              </w:rPr>
            </w:pPr>
            <w:r>
              <w:rPr>
                <w:sz w:val="20"/>
                <w:szCs w:val="20"/>
              </w:rPr>
              <w:t>Related party payabl</w:t>
            </w:r>
            <w:r>
              <w:rPr>
                <w:sz w:val="20"/>
                <w:szCs w:val="20"/>
              </w:rPr>
              <w:t>e</w:t>
            </w:r>
          </w:p>
        </w:tc>
        <w:tc>
          <w:tcPr>
            <w:tcW w:w="0" w:type="auto"/>
            <w:vAlign w:val="bottom"/>
            <w:hideMark/>
          </w:tcPr>
          <w:p w14:paraId="61435F73"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70B19AB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8893372"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2879C0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7792C1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E9DDBF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90BF8CE" w14:textId="77777777" w:rsidR="00000000" w:rsidRDefault="00A93DA6">
            <w:pPr>
              <w:pStyle w:val="a3"/>
              <w:spacing w:before="0" w:beforeAutospacing="0" w:after="0" w:afterAutospacing="0"/>
              <w:jc w:val="right"/>
              <w:rPr>
                <w:sz w:val="20"/>
                <w:szCs w:val="20"/>
              </w:rPr>
            </w:pPr>
            <w:r>
              <w:rPr>
                <w:sz w:val="20"/>
                <w:szCs w:val="20"/>
              </w:rPr>
              <w:t>2,370,99</w:t>
            </w:r>
            <w:r>
              <w:rPr>
                <w:sz w:val="20"/>
                <w:szCs w:val="20"/>
              </w:rPr>
              <w:t>2</w:t>
            </w:r>
          </w:p>
        </w:tc>
        <w:tc>
          <w:tcPr>
            <w:tcW w:w="0" w:type="auto"/>
            <w:vAlign w:val="bottom"/>
            <w:hideMark/>
          </w:tcPr>
          <w:p w14:paraId="0B54D686" w14:textId="77777777" w:rsidR="00000000" w:rsidRDefault="00A93DA6">
            <w:pPr>
              <w:pStyle w:val="a3"/>
              <w:spacing w:before="0" w:beforeAutospacing="0" w:after="0" w:afterAutospacing="0"/>
              <w:rPr>
                <w:sz w:val="20"/>
                <w:szCs w:val="20"/>
              </w:rPr>
            </w:pPr>
            <w:r>
              <w:rPr>
                <w:sz w:val="20"/>
                <w:szCs w:val="20"/>
              </w:rPr>
              <w:t> </w:t>
            </w:r>
          </w:p>
        </w:tc>
      </w:tr>
      <w:tr w:rsidR="00000000" w14:paraId="715C5A75" w14:textId="77777777">
        <w:trPr>
          <w:trHeight w:val="200"/>
          <w:tblCellSpacing w:w="15" w:type="dxa"/>
        </w:trPr>
        <w:tc>
          <w:tcPr>
            <w:tcW w:w="0" w:type="auto"/>
            <w:vAlign w:val="bottom"/>
            <w:hideMark/>
          </w:tcPr>
          <w:p w14:paraId="0503612E" w14:textId="77777777" w:rsidR="00000000" w:rsidRDefault="00A93DA6">
            <w:pPr>
              <w:pStyle w:val="a3"/>
              <w:spacing w:before="0" w:beforeAutospacing="0" w:after="0" w:afterAutospacing="0"/>
              <w:ind w:left="560"/>
              <w:rPr>
                <w:sz w:val="20"/>
                <w:szCs w:val="20"/>
              </w:rPr>
            </w:pPr>
            <w:r>
              <w:rPr>
                <w:sz w:val="20"/>
                <w:szCs w:val="20"/>
              </w:rPr>
              <w:t>Total current liabilitie</w:t>
            </w:r>
            <w:r>
              <w:rPr>
                <w:sz w:val="20"/>
                <w:szCs w:val="20"/>
              </w:rPr>
              <w:t>s</w:t>
            </w:r>
          </w:p>
        </w:tc>
        <w:tc>
          <w:tcPr>
            <w:tcW w:w="0" w:type="auto"/>
            <w:vAlign w:val="bottom"/>
            <w:hideMark/>
          </w:tcPr>
          <w:p w14:paraId="6DB3E6CB"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29A9E5B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5DE93F0" w14:textId="77777777" w:rsidR="00000000" w:rsidRDefault="00A93DA6">
            <w:pPr>
              <w:pStyle w:val="a3"/>
              <w:spacing w:before="0" w:beforeAutospacing="0" w:after="0" w:afterAutospacing="0"/>
              <w:jc w:val="right"/>
              <w:rPr>
                <w:sz w:val="20"/>
                <w:szCs w:val="20"/>
              </w:rPr>
            </w:pPr>
            <w:r>
              <w:rPr>
                <w:sz w:val="20"/>
                <w:szCs w:val="20"/>
              </w:rPr>
              <w:t>11,289,78</w:t>
            </w:r>
            <w:r>
              <w:rPr>
                <w:sz w:val="20"/>
                <w:szCs w:val="20"/>
              </w:rPr>
              <w:t>6</w:t>
            </w:r>
          </w:p>
        </w:tc>
        <w:tc>
          <w:tcPr>
            <w:tcW w:w="0" w:type="auto"/>
            <w:vAlign w:val="bottom"/>
            <w:hideMark/>
          </w:tcPr>
          <w:p w14:paraId="76DE650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CD7C87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D334DB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439F579" w14:textId="77777777" w:rsidR="00000000" w:rsidRDefault="00A93DA6">
            <w:pPr>
              <w:pStyle w:val="a3"/>
              <w:spacing w:before="0" w:beforeAutospacing="0" w:after="0" w:afterAutospacing="0"/>
              <w:jc w:val="right"/>
              <w:rPr>
                <w:sz w:val="20"/>
                <w:szCs w:val="20"/>
              </w:rPr>
            </w:pPr>
            <w:r>
              <w:rPr>
                <w:sz w:val="20"/>
                <w:szCs w:val="20"/>
              </w:rPr>
              <w:t>22,062,77</w:t>
            </w:r>
            <w:r>
              <w:rPr>
                <w:sz w:val="20"/>
                <w:szCs w:val="20"/>
              </w:rPr>
              <w:t>5</w:t>
            </w:r>
          </w:p>
        </w:tc>
        <w:tc>
          <w:tcPr>
            <w:tcW w:w="0" w:type="auto"/>
            <w:vAlign w:val="bottom"/>
            <w:hideMark/>
          </w:tcPr>
          <w:p w14:paraId="3E8AE412" w14:textId="77777777" w:rsidR="00000000" w:rsidRDefault="00A93DA6">
            <w:pPr>
              <w:pStyle w:val="a3"/>
              <w:spacing w:before="0" w:beforeAutospacing="0" w:after="0" w:afterAutospacing="0"/>
              <w:rPr>
                <w:sz w:val="20"/>
                <w:szCs w:val="20"/>
              </w:rPr>
            </w:pPr>
            <w:r>
              <w:rPr>
                <w:sz w:val="20"/>
                <w:szCs w:val="20"/>
              </w:rPr>
              <w:t> </w:t>
            </w:r>
          </w:p>
        </w:tc>
      </w:tr>
      <w:tr w:rsidR="00000000" w14:paraId="662F00DB" w14:textId="77777777">
        <w:trPr>
          <w:trHeight w:val="200"/>
          <w:tblCellSpacing w:w="15" w:type="dxa"/>
        </w:trPr>
        <w:tc>
          <w:tcPr>
            <w:tcW w:w="0" w:type="auto"/>
            <w:vAlign w:val="bottom"/>
            <w:hideMark/>
          </w:tcPr>
          <w:p w14:paraId="7F072520" w14:textId="77777777" w:rsidR="00000000" w:rsidRDefault="00A93DA6">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14:paraId="502828BF"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2FB0056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CCD881"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39A7F4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9121D1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6F2C1B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9FE5276" w14:textId="77777777" w:rsidR="00000000" w:rsidRDefault="00A93DA6">
            <w:pPr>
              <w:pStyle w:val="a3"/>
              <w:spacing w:before="0" w:beforeAutospacing="0" w:after="0" w:afterAutospacing="0"/>
              <w:jc w:val="right"/>
              <w:rPr>
                <w:sz w:val="20"/>
                <w:szCs w:val="20"/>
              </w:rPr>
            </w:pPr>
            <w:r>
              <w:rPr>
                <w:sz w:val="20"/>
                <w:szCs w:val="20"/>
              </w:rPr>
              <w:t>10,169,88</w:t>
            </w:r>
            <w:r>
              <w:rPr>
                <w:sz w:val="20"/>
                <w:szCs w:val="20"/>
              </w:rPr>
              <w:t>7</w:t>
            </w:r>
          </w:p>
        </w:tc>
        <w:tc>
          <w:tcPr>
            <w:tcW w:w="0" w:type="auto"/>
            <w:vAlign w:val="bottom"/>
            <w:hideMark/>
          </w:tcPr>
          <w:p w14:paraId="1CAE4F90" w14:textId="77777777" w:rsidR="00000000" w:rsidRDefault="00A93DA6">
            <w:pPr>
              <w:pStyle w:val="a3"/>
              <w:spacing w:before="0" w:beforeAutospacing="0" w:after="0" w:afterAutospacing="0"/>
              <w:rPr>
                <w:sz w:val="20"/>
                <w:szCs w:val="20"/>
              </w:rPr>
            </w:pPr>
            <w:r>
              <w:rPr>
                <w:sz w:val="20"/>
                <w:szCs w:val="20"/>
              </w:rPr>
              <w:t> </w:t>
            </w:r>
          </w:p>
        </w:tc>
      </w:tr>
      <w:tr w:rsidR="00000000" w14:paraId="13250F30" w14:textId="77777777">
        <w:trPr>
          <w:trHeight w:val="200"/>
          <w:tblCellSpacing w:w="15" w:type="dxa"/>
        </w:trPr>
        <w:tc>
          <w:tcPr>
            <w:tcW w:w="0" w:type="auto"/>
            <w:vAlign w:val="bottom"/>
            <w:hideMark/>
          </w:tcPr>
          <w:p w14:paraId="3440BE95" w14:textId="77777777" w:rsidR="00000000" w:rsidRDefault="00A93DA6">
            <w:pPr>
              <w:pStyle w:val="a3"/>
              <w:spacing w:before="0" w:beforeAutospacing="0" w:after="0" w:afterAutospacing="0"/>
              <w:rPr>
                <w:sz w:val="20"/>
                <w:szCs w:val="20"/>
              </w:rPr>
            </w:pPr>
            <w:r>
              <w:rPr>
                <w:sz w:val="20"/>
                <w:szCs w:val="20"/>
              </w:rPr>
              <w:t>Related party payable - noncurren</w:t>
            </w:r>
            <w:r>
              <w:rPr>
                <w:sz w:val="20"/>
                <w:szCs w:val="20"/>
              </w:rPr>
              <w:t>t</w:t>
            </w:r>
          </w:p>
        </w:tc>
        <w:tc>
          <w:tcPr>
            <w:tcW w:w="0" w:type="auto"/>
            <w:vAlign w:val="bottom"/>
            <w:hideMark/>
          </w:tcPr>
          <w:p w14:paraId="32DC189F"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0A951F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ABA7880"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EADA57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B0727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A24CCC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0CFA317" w14:textId="77777777" w:rsidR="00000000" w:rsidRDefault="00A93DA6">
            <w:pPr>
              <w:pStyle w:val="a3"/>
              <w:spacing w:before="0" w:beforeAutospacing="0" w:after="0" w:afterAutospacing="0"/>
              <w:jc w:val="right"/>
              <w:rPr>
                <w:sz w:val="20"/>
                <w:szCs w:val="20"/>
              </w:rPr>
            </w:pPr>
            <w:r>
              <w:rPr>
                <w:sz w:val="20"/>
                <w:szCs w:val="20"/>
              </w:rPr>
              <w:t>61,20</w:t>
            </w:r>
            <w:r>
              <w:rPr>
                <w:sz w:val="20"/>
                <w:szCs w:val="20"/>
              </w:rPr>
              <w:t>0</w:t>
            </w:r>
          </w:p>
        </w:tc>
        <w:tc>
          <w:tcPr>
            <w:tcW w:w="0" w:type="auto"/>
            <w:vAlign w:val="bottom"/>
            <w:hideMark/>
          </w:tcPr>
          <w:p w14:paraId="28B06BD2" w14:textId="77777777" w:rsidR="00000000" w:rsidRDefault="00A93DA6">
            <w:pPr>
              <w:pStyle w:val="a3"/>
              <w:spacing w:before="0" w:beforeAutospacing="0" w:after="0" w:afterAutospacing="0"/>
              <w:rPr>
                <w:sz w:val="20"/>
                <w:szCs w:val="20"/>
              </w:rPr>
            </w:pPr>
            <w:r>
              <w:rPr>
                <w:sz w:val="20"/>
                <w:szCs w:val="20"/>
              </w:rPr>
              <w:t> </w:t>
            </w:r>
          </w:p>
        </w:tc>
      </w:tr>
      <w:tr w:rsidR="00000000" w14:paraId="2CBD47A7" w14:textId="77777777">
        <w:trPr>
          <w:trHeight w:val="200"/>
          <w:tblCellSpacing w:w="15" w:type="dxa"/>
        </w:trPr>
        <w:tc>
          <w:tcPr>
            <w:tcW w:w="0" w:type="auto"/>
            <w:vAlign w:val="bottom"/>
            <w:hideMark/>
          </w:tcPr>
          <w:p w14:paraId="0FC46B3F" w14:textId="77777777" w:rsidR="00000000" w:rsidRDefault="00A93DA6">
            <w:pPr>
              <w:pStyle w:val="a3"/>
              <w:spacing w:before="0" w:beforeAutospacing="0" w:after="0" w:afterAutospacing="0"/>
              <w:ind w:left="560"/>
              <w:rPr>
                <w:sz w:val="20"/>
                <w:szCs w:val="20"/>
              </w:rPr>
            </w:pPr>
            <w:r>
              <w:rPr>
                <w:sz w:val="20"/>
                <w:szCs w:val="20"/>
              </w:rPr>
              <w:t>Total liabilitie</w:t>
            </w:r>
            <w:r>
              <w:rPr>
                <w:sz w:val="20"/>
                <w:szCs w:val="20"/>
              </w:rPr>
              <w:t>s</w:t>
            </w:r>
          </w:p>
        </w:tc>
        <w:tc>
          <w:tcPr>
            <w:tcW w:w="0" w:type="auto"/>
            <w:vAlign w:val="bottom"/>
            <w:hideMark/>
          </w:tcPr>
          <w:p w14:paraId="7D531C4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8720D6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A78978F" w14:textId="77777777" w:rsidR="00000000" w:rsidRDefault="00A93DA6">
            <w:pPr>
              <w:pStyle w:val="a3"/>
              <w:spacing w:before="0" w:beforeAutospacing="0" w:after="0" w:afterAutospacing="0"/>
              <w:jc w:val="right"/>
              <w:rPr>
                <w:sz w:val="20"/>
                <w:szCs w:val="20"/>
              </w:rPr>
            </w:pPr>
            <w:r>
              <w:rPr>
                <w:sz w:val="20"/>
                <w:szCs w:val="20"/>
              </w:rPr>
              <w:t>11,289,78</w:t>
            </w:r>
            <w:r>
              <w:rPr>
                <w:sz w:val="20"/>
                <w:szCs w:val="20"/>
              </w:rPr>
              <w:t>6</w:t>
            </w:r>
          </w:p>
        </w:tc>
        <w:tc>
          <w:tcPr>
            <w:tcW w:w="0" w:type="auto"/>
            <w:vAlign w:val="bottom"/>
            <w:hideMark/>
          </w:tcPr>
          <w:p w14:paraId="0F5B27E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715E84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E7C200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AE60755" w14:textId="77777777" w:rsidR="00000000" w:rsidRDefault="00A93DA6">
            <w:pPr>
              <w:pStyle w:val="a3"/>
              <w:spacing w:before="0" w:beforeAutospacing="0" w:after="0" w:afterAutospacing="0"/>
              <w:jc w:val="right"/>
              <w:rPr>
                <w:sz w:val="20"/>
                <w:szCs w:val="20"/>
              </w:rPr>
            </w:pPr>
            <w:r>
              <w:rPr>
                <w:sz w:val="20"/>
                <w:szCs w:val="20"/>
              </w:rPr>
              <w:t>32,293,86</w:t>
            </w:r>
            <w:r>
              <w:rPr>
                <w:sz w:val="20"/>
                <w:szCs w:val="20"/>
              </w:rPr>
              <w:t>2</w:t>
            </w:r>
          </w:p>
        </w:tc>
        <w:tc>
          <w:tcPr>
            <w:tcW w:w="0" w:type="auto"/>
            <w:vAlign w:val="bottom"/>
            <w:hideMark/>
          </w:tcPr>
          <w:p w14:paraId="45B430B4" w14:textId="77777777" w:rsidR="00000000" w:rsidRDefault="00A93DA6">
            <w:pPr>
              <w:pStyle w:val="a3"/>
              <w:spacing w:before="0" w:beforeAutospacing="0" w:after="0" w:afterAutospacing="0"/>
              <w:rPr>
                <w:sz w:val="20"/>
                <w:szCs w:val="20"/>
              </w:rPr>
            </w:pPr>
            <w:r>
              <w:rPr>
                <w:sz w:val="20"/>
                <w:szCs w:val="20"/>
              </w:rPr>
              <w:t> </w:t>
            </w:r>
          </w:p>
        </w:tc>
      </w:tr>
      <w:tr w:rsidR="00000000" w14:paraId="28C99E68" w14:textId="77777777">
        <w:trPr>
          <w:tblCellSpacing w:w="15" w:type="dxa"/>
        </w:trPr>
        <w:tc>
          <w:tcPr>
            <w:tcW w:w="0" w:type="auto"/>
            <w:vAlign w:val="bottom"/>
            <w:hideMark/>
          </w:tcPr>
          <w:p w14:paraId="74729879" w14:textId="77777777" w:rsidR="00000000" w:rsidRDefault="00A93DA6">
            <w:pPr>
              <w:pStyle w:val="a3"/>
              <w:spacing w:before="0" w:beforeAutospacing="0" w:after="0" w:afterAutospacing="0"/>
              <w:ind w:left="560"/>
              <w:rPr>
                <w:sz w:val="20"/>
                <w:szCs w:val="20"/>
              </w:rPr>
            </w:pPr>
            <w:r>
              <w:rPr>
                <w:sz w:val="20"/>
                <w:szCs w:val="20"/>
              </w:rPr>
              <w:t> </w:t>
            </w:r>
          </w:p>
        </w:tc>
        <w:tc>
          <w:tcPr>
            <w:tcW w:w="0" w:type="auto"/>
            <w:vAlign w:val="bottom"/>
            <w:hideMark/>
          </w:tcPr>
          <w:p w14:paraId="6B504CBF" w14:textId="77777777" w:rsidR="00000000" w:rsidRDefault="00A93DA6">
            <w:pPr>
              <w:pStyle w:val="a3"/>
              <w:spacing w:before="0" w:beforeAutospacing="0" w:after="0" w:afterAutospacing="0"/>
              <w:rPr>
                <w:sz w:val="20"/>
                <w:szCs w:val="20"/>
              </w:rPr>
            </w:pPr>
            <w:r>
              <w:rPr>
                <w:sz w:val="20"/>
                <w:szCs w:val="20"/>
              </w:rPr>
              <w:t> </w:t>
            </w:r>
          </w:p>
        </w:tc>
        <w:tc>
          <w:tcPr>
            <w:tcW w:w="0" w:type="auto"/>
            <w:gridSpan w:val="2"/>
            <w:vAlign w:val="bottom"/>
            <w:hideMark/>
          </w:tcPr>
          <w:p w14:paraId="029D1FB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0D691B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2A0D1FB"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EA4530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1118935" w14:textId="77777777" w:rsidR="00000000" w:rsidRDefault="00A93DA6">
            <w:pPr>
              <w:pStyle w:val="a3"/>
              <w:spacing w:before="0" w:beforeAutospacing="0" w:after="0" w:afterAutospacing="0"/>
              <w:jc w:val="right"/>
              <w:rPr>
                <w:sz w:val="20"/>
                <w:szCs w:val="20"/>
              </w:rPr>
            </w:pPr>
            <w:r>
              <w:rPr>
                <w:sz w:val="20"/>
                <w:szCs w:val="20"/>
              </w:rPr>
              <w:t> </w:t>
            </w:r>
          </w:p>
        </w:tc>
      </w:tr>
      <w:tr w:rsidR="00000000" w14:paraId="5DF73E79" w14:textId="77777777">
        <w:trPr>
          <w:tblCellSpacing w:w="15" w:type="dxa"/>
        </w:trPr>
        <w:tc>
          <w:tcPr>
            <w:tcW w:w="0" w:type="auto"/>
            <w:vAlign w:val="bottom"/>
            <w:hideMark/>
          </w:tcPr>
          <w:p w14:paraId="59CEC1B0" w14:textId="77777777" w:rsidR="00000000" w:rsidRDefault="00A93DA6">
            <w:pPr>
              <w:pStyle w:val="a3"/>
              <w:spacing w:before="0" w:beforeAutospacing="0" w:after="0" w:afterAutospacing="0"/>
              <w:ind w:left="560"/>
              <w:rPr>
                <w:sz w:val="20"/>
                <w:szCs w:val="20"/>
              </w:rPr>
            </w:pPr>
            <w:r>
              <w:rPr>
                <w:sz w:val="20"/>
                <w:szCs w:val="20"/>
              </w:rPr>
              <w:t> </w:t>
            </w:r>
          </w:p>
        </w:tc>
        <w:tc>
          <w:tcPr>
            <w:tcW w:w="0" w:type="auto"/>
            <w:vAlign w:val="bottom"/>
            <w:hideMark/>
          </w:tcPr>
          <w:p w14:paraId="6BE968D5" w14:textId="77777777" w:rsidR="00000000" w:rsidRDefault="00A93DA6">
            <w:pPr>
              <w:pStyle w:val="a3"/>
              <w:spacing w:before="0" w:beforeAutospacing="0" w:after="0" w:afterAutospacing="0"/>
              <w:rPr>
                <w:sz w:val="20"/>
                <w:szCs w:val="20"/>
              </w:rPr>
            </w:pPr>
            <w:r>
              <w:rPr>
                <w:sz w:val="20"/>
                <w:szCs w:val="20"/>
              </w:rPr>
              <w:t> </w:t>
            </w:r>
          </w:p>
        </w:tc>
        <w:tc>
          <w:tcPr>
            <w:tcW w:w="0" w:type="auto"/>
            <w:gridSpan w:val="2"/>
            <w:vAlign w:val="bottom"/>
            <w:hideMark/>
          </w:tcPr>
          <w:p w14:paraId="7467A2C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6DD49D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266C64D"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BD241D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C3525C8" w14:textId="77777777" w:rsidR="00000000" w:rsidRDefault="00A93DA6">
            <w:pPr>
              <w:pStyle w:val="a3"/>
              <w:spacing w:before="0" w:beforeAutospacing="0" w:after="0" w:afterAutospacing="0"/>
              <w:jc w:val="right"/>
              <w:rPr>
                <w:sz w:val="20"/>
                <w:szCs w:val="20"/>
              </w:rPr>
            </w:pPr>
            <w:r>
              <w:rPr>
                <w:sz w:val="20"/>
                <w:szCs w:val="20"/>
              </w:rPr>
              <w:t> </w:t>
            </w:r>
          </w:p>
        </w:tc>
      </w:tr>
      <w:tr w:rsidR="00000000" w14:paraId="3022C0A8" w14:textId="77777777">
        <w:trPr>
          <w:trHeight w:val="200"/>
          <w:tblCellSpacing w:w="15" w:type="dxa"/>
        </w:trPr>
        <w:tc>
          <w:tcPr>
            <w:tcW w:w="0" w:type="auto"/>
            <w:vAlign w:val="bottom"/>
            <w:hideMark/>
          </w:tcPr>
          <w:p w14:paraId="71249979" w14:textId="77777777" w:rsidR="00000000" w:rsidRDefault="00A93DA6">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14:paraId="242097EB"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170C7A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EA7E46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9F206A0"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4F525B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BB454B6" w14:textId="77777777" w:rsidR="00000000" w:rsidRDefault="00A93DA6">
            <w:pPr>
              <w:pStyle w:val="a3"/>
              <w:spacing w:before="0" w:beforeAutospacing="0" w:after="0" w:afterAutospacing="0"/>
              <w:jc w:val="right"/>
              <w:rPr>
                <w:sz w:val="20"/>
                <w:szCs w:val="20"/>
              </w:rPr>
            </w:pPr>
            <w:r>
              <w:rPr>
                <w:sz w:val="20"/>
                <w:szCs w:val="20"/>
              </w:rPr>
              <w:t> </w:t>
            </w:r>
          </w:p>
        </w:tc>
      </w:tr>
      <w:tr w:rsidR="00000000" w14:paraId="1EC44E2E" w14:textId="77777777">
        <w:trPr>
          <w:trHeight w:val="200"/>
          <w:tblCellSpacing w:w="15" w:type="dxa"/>
        </w:trPr>
        <w:tc>
          <w:tcPr>
            <w:tcW w:w="0" w:type="auto"/>
            <w:hideMark/>
          </w:tcPr>
          <w:p w14:paraId="4045AE25" w14:textId="77777777" w:rsidR="00000000" w:rsidRDefault="00A93DA6">
            <w:pPr>
              <w:pStyle w:val="a3"/>
              <w:spacing w:before="0" w:beforeAutospacing="0" w:after="0" w:afterAutospacing="0"/>
              <w:ind w:left="280"/>
              <w:rPr>
                <w:sz w:val="20"/>
                <w:szCs w:val="20"/>
              </w:rPr>
            </w:pPr>
            <w:r>
              <w:rPr>
                <w:sz w:val="20"/>
                <w:szCs w:val="20"/>
              </w:rPr>
              <w:t xml:space="preserve">Preferred stock, </w:t>
            </w:r>
            <w:r>
              <w:rPr>
                <w:sz w:val="20"/>
                <w:szCs w:val="20"/>
              </w:rPr>
              <w:t>$</w:t>
            </w:r>
            <w:r>
              <w:rPr>
                <w:sz w:val="20"/>
                <w:szCs w:val="20"/>
              </w:rPr>
              <w:t>0.00</w:t>
            </w:r>
            <w:r>
              <w:rPr>
                <w:sz w:val="20"/>
                <w:szCs w:val="20"/>
              </w:rPr>
              <w:t>1</w:t>
            </w:r>
            <w:r>
              <w:rPr>
                <w:sz w:val="20"/>
                <w:szCs w:val="20"/>
              </w:rPr>
              <w:t> par value;</w:t>
            </w:r>
            <w:r>
              <w:rPr>
                <w:sz w:val="20"/>
                <w:szCs w:val="20"/>
              </w:rPr>
              <w:t xml:space="preserve"> </w:t>
            </w:r>
            <w:r>
              <w:rPr>
                <w:sz w:val="20"/>
                <w:szCs w:val="20"/>
              </w:rPr>
              <w:t>10,000,00</w:t>
            </w:r>
            <w:r>
              <w:rPr>
                <w:sz w:val="20"/>
                <w:szCs w:val="20"/>
              </w:rPr>
              <w:t>0</w:t>
            </w:r>
            <w:r>
              <w:rPr>
                <w:sz w:val="20"/>
                <w:szCs w:val="20"/>
              </w:rPr>
              <w:t> </w:t>
            </w:r>
            <w:r>
              <w:rPr>
                <w:sz w:val="20"/>
                <w:szCs w:val="20"/>
              </w:rPr>
              <w:t>shares authorized; Series A convertible preferred stock,</w:t>
            </w:r>
            <w:r>
              <w:rPr>
                <w:sz w:val="20"/>
                <w:szCs w:val="20"/>
              </w:rPr>
              <w:t xml:space="preserve"> </w:t>
            </w:r>
            <w:r>
              <w:rPr>
                <w:sz w:val="20"/>
                <w:szCs w:val="20"/>
              </w:rPr>
              <w:t>10,00</w:t>
            </w:r>
            <w:r>
              <w:rPr>
                <w:sz w:val="20"/>
                <w:szCs w:val="20"/>
              </w:rPr>
              <w:t>0</w:t>
            </w:r>
            <w:r>
              <w:rPr>
                <w:sz w:val="20"/>
                <w:szCs w:val="20"/>
              </w:rPr>
              <w:t> shares designated,</w:t>
            </w:r>
            <w:r>
              <w:rPr>
                <w:sz w:val="20"/>
                <w:szCs w:val="20"/>
              </w:rPr>
              <w:t xml:space="preserve"> </w:t>
            </w:r>
            <w:r>
              <w:rPr>
                <w:sz w:val="20"/>
                <w:szCs w:val="20"/>
              </w:rPr>
              <w:t>1,25</w:t>
            </w:r>
            <w:r>
              <w:rPr>
                <w:sz w:val="20"/>
                <w:szCs w:val="20"/>
              </w:rPr>
              <w:t>0</w:t>
            </w:r>
            <w:r>
              <w:rPr>
                <w:sz w:val="20"/>
                <w:szCs w:val="20"/>
              </w:rPr>
              <w:t> and</w:t>
            </w:r>
            <w:r>
              <w:rPr>
                <w:sz w:val="20"/>
                <w:szCs w:val="20"/>
              </w:rPr>
              <w:t xml:space="preserve"> </w:t>
            </w:r>
            <w:r>
              <w:rPr>
                <w:sz w:val="20"/>
                <w:szCs w:val="20"/>
              </w:rPr>
              <w:t>3,25</w:t>
            </w:r>
            <w:r>
              <w:rPr>
                <w:sz w:val="20"/>
                <w:szCs w:val="20"/>
              </w:rPr>
              <w:t>0</w:t>
            </w:r>
            <w:r>
              <w:rPr>
                <w:sz w:val="20"/>
                <w:szCs w:val="20"/>
              </w:rPr>
              <w:t> shares issued and outstanding at June 30, 2021 and December 31, 2020, respectivel</w:t>
            </w:r>
            <w:r>
              <w:rPr>
                <w:sz w:val="20"/>
                <w:szCs w:val="20"/>
              </w:rPr>
              <w:t>y</w:t>
            </w:r>
          </w:p>
        </w:tc>
        <w:tc>
          <w:tcPr>
            <w:tcW w:w="0" w:type="auto"/>
            <w:vAlign w:val="bottom"/>
            <w:hideMark/>
          </w:tcPr>
          <w:p w14:paraId="4C36955C"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650CD50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855F30B" w14:textId="77777777" w:rsidR="00000000" w:rsidRDefault="00A93DA6">
            <w:pPr>
              <w:pStyle w:val="a3"/>
              <w:spacing w:before="0" w:beforeAutospacing="0" w:after="0" w:afterAutospacing="0"/>
              <w:jc w:val="right"/>
              <w:rPr>
                <w:sz w:val="20"/>
                <w:szCs w:val="20"/>
              </w:rPr>
            </w:pPr>
            <w:r>
              <w:rPr>
                <w:sz w:val="20"/>
                <w:szCs w:val="20"/>
              </w:rPr>
              <w:t>1</w:t>
            </w:r>
          </w:p>
        </w:tc>
        <w:tc>
          <w:tcPr>
            <w:tcW w:w="0" w:type="auto"/>
            <w:vAlign w:val="bottom"/>
            <w:hideMark/>
          </w:tcPr>
          <w:p w14:paraId="5459C3F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2C0965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153F10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C536614" w14:textId="77777777" w:rsidR="00000000" w:rsidRDefault="00A93DA6">
            <w:pPr>
              <w:pStyle w:val="a3"/>
              <w:spacing w:before="0" w:beforeAutospacing="0" w:after="0" w:afterAutospacing="0"/>
              <w:jc w:val="right"/>
              <w:rPr>
                <w:sz w:val="20"/>
                <w:szCs w:val="20"/>
              </w:rPr>
            </w:pPr>
            <w:r>
              <w:rPr>
                <w:sz w:val="20"/>
                <w:szCs w:val="20"/>
              </w:rPr>
              <w:t>3</w:t>
            </w:r>
          </w:p>
        </w:tc>
        <w:tc>
          <w:tcPr>
            <w:tcW w:w="0" w:type="auto"/>
            <w:vAlign w:val="bottom"/>
            <w:hideMark/>
          </w:tcPr>
          <w:p w14:paraId="767FC563" w14:textId="77777777" w:rsidR="00000000" w:rsidRDefault="00A93DA6">
            <w:pPr>
              <w:pStyle w:val="a3"/>
              <w:spacing w:before="0" w:beforeAutospacing="0" w:after="0" w:afterAutospacing="0"/>
              <w:rPr>
                <w:sz w:val="20"/>
                <w:szCs w:val="20"/>
              </w:rPr>
            </w:pPr>
            <w:r>
              <w:rPr>
                <w:sz w:val="20"/>
                <w:szCs w:val="20"/>
              </w:rPr>
              <w:t> </w:t>
            </w:r>
          </w:p>
        </w:tc>
      </w:tr>
      <w:tr w:rsidR="00000000" w14:paraId="2C96A2E7" w14:textId="77777777">
        <w:trPr>
          <w:trHeight w:val="200"/>
          <w:tblCellSpacing w:w="15" w:type="dxa"/>
        </w:trPr>
        <w:tc>
          <w:tcPr>
            <w:tcW w:w="0" w:type="auto"/>
            <w:hideMark/>
          </w:tcPr>
          <w:p w14:paraId="6BF80975" w14:textId="77777777" w:rsidR="00000000" w:rsidRDefault="00A93DA6">
            <w:pPr>
              <w:pStyle w:val="a3"/>
              <w:spacing w:before="0" w:beforeAutospacing="0" w:after="0" w:afterAutospacing="0"/>
              <w:ind w:left="280"/>
              <w:rPr>
                <w:sz w:val="20"/>
                <w:szCs w:val="20"/>
              </w:rPr>
            </w:pPr>
            <w:r>
              <w:rPr>
                <w:sz w:val="20"/>
                <w:szCs w:val="20"/>
              </w:rPr>
              <w:t xml:space="preserve">Common stock, </w:t>
            </w:r>
            <w:r>
              <w:rPr>
                <w:sz w:val="20"/>
                <w:szCs w:val="20"/>
              </w:rPr>
              <w:t>$</w:t>
            </w:r>
            <w:r>
              <w:rPr>
                <w:sz w:val="20"/>
                <w:szCs w:val="20"/>
              </w:rPr>
              <w:t>0.00</w:t>
            </w:r>
            <w:r>
              <w:rPr>
                <w:sz w:val="20"/>
                <w:szCs w:val="20"/>
              </w:rPr>
              <w:t>1</w:t>
            </w:r>
            <w:r>
              <w:rPr>
                <w:sz w:val="20"/>
                <w:szCs w:val="20"/>
              </w:rPr>
              <w:t> par value;</w:t>
            </w:r>
            <w:r>
              <w:rPr>
                <w:sz w:val="20"/>
                <w:szCs w:val="20"/>
              </w:rPr>
              <w:t xml:space="preserve"> </w:t>
            </w:r>
            <w:r>
              <w:rPr>
                <w:sz w:val="20"/>
                <w:szCs w:val="20"/>
              </w:rPr>
              <w:t>125,000,00</w:t>
            </w:r>
            <w:r>
              <w:rPr>
                <w:sz w:val="20"/>
                <w:szCs w:val="20"/>
              </w:rPr>
              <w:t>0</w:t>
            </w:r>
            <w:r>
              <w:rPr>
                <w:sz w:val="20"/>
                <w:szCs w:val="20"/>
              </w:rPr>
              <w:t> shares author</w:t>
            </w:r>
            <w:r>
              <w:rPr>
                <w:sz w:val="20"/>
                <w:szCs w:val="20"/>
              </w:rPr>
              <w:t>ized;</w:t>
            </w:r>
            <w:r>
              <w:rPr>
                <w:sz w:val="20"/>
                <w:szCs w:val="20"/>
              </w:rPr>
              <w:t xml:space="preserve"> </w:t>
            </w:r>
            <w:r>
              <w:rPr>
                <w:sz w:val="20"/>
                <w:szCs w:val="20"/>
              </w:rPr>
              <w:t>67,833,94</w:t>
            </w:r>
            <w:r>
              <w:rPr>
                <w:sz w:val="20"/>
                <w:szCs w:val="20"/>
              </w:rPr>
              <w:t>7</w:t>
            </w:r>
            <w:r>
              <w:rPr>
                <w:sz w:val="20"/>
                <w:szCs w:val="20"/>
              </w:rPr>
              <w:t> and</w:t>
            </w:r>
            <w:r>
              <w:rPr>
                <w:sz w:val="20"/>
                <w:szCs w:val="20"/>
              </w:rPr>
              <w:t xml:space="preserve"> </w:t>
            </w:r>
            <w:r>
              <w:rPr>
                <w:sz w:val="20"/>
                <w:szCs w:val="20"/>
              </w:rPr>
              <w:t>65,743,17</w:t>
            </w:r>
            <w:r>
              <w:rPr>
                <w:sz w:val="20"/>
                <w:szCs w:val="20"/>
              </w:rPr>
              <w:t>0</w:t>
            </w:r>
            <w:r>
              <w:rPr>
                <w:sz w:val="20"/>
                <w:szCs w:val="20"/>
              </w:rPr>
              <w:t> shares issued and outstanding at June 30, 2021 and December 31, 2020, respectivel</w:t>
            </w:r>
            <w:r>
              <w:rPr>
                <w:sz w:val="20"/>
                <w:szCs w:val="20"/>
              </w:rPr>
              <w:t>y</w:t>
            </w:r>
          </w:p>
        </w:tc>
        <w:tc>
          <w:tcPr>
            <w:tcW w:w="0" w:type="auto"/>
            <w:vAlign w:val="bottom"/>
            <w:hideMark/>
          </w:tcPr>
          <w:p w14:paraId="258FCA0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84690E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6322C15" w14:textId="77777777" w:rsidR="00000000" w:rsidRDefault="00A93DA6">
            <w:pPr>
              <w:pStyle w:val="a3"/>
              <w:spacing w:before="0" w:beforeAutospacing="0" w:after="0" w:afterAutospacing="0"/>
              <w:jc w:val="right"/>
              <w:rPr>
                <w:sz w:val="20"/>
                <w:szCs w:val="20"/>
              </w:rPr>
            </w:pPr>
            <w:r>
              <w:rPr>
                <w:sz w:val="20"/>
                <w:szCs w:val="20"/>
              </w:rPr>
              <w:t>67,83</w:t>
            </w:r>
            <w:r>
              <w:rPr>
                <w:sz w:val="20"/>
                <w:szCs w:val="20"/>
              </w:rPr>
              <w:t>4</w:t>
            </w:r>
          </w:p>
        </w:tc>
        <w:tc>
          <w:tcPr>
            <w:tcW w:w="0" w:type="auto"/>
            <w:vAlign w:val="bottom"/>
            <w:hideMark/>
          </w:tcPr>
          <w:p w14:paraId="2DD221F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16E79C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64331E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ADDED3E" w14:textId="77777777" w:rsidR="00000000" w:rsidRDefault="00A93DA6">
            <w:pPr>
              <w:pStyle w:val="a3"/>
              <w:spacing w:before="0" w:beforeAutospacing="0" w:after="0" w:afterAutospacing="0"/>
              <w:jc w:val="right"/>
              <w:rPr>
                <w:sz w:val="20"/>
                <w:szCs w:val="20"/>
              </w:rPr>
            </w:pPr>
            <w:r>
              <w:rPr>
                <w:sz w:val="20"/>
                <w:szCs w:val="20"/>
              </w:rPr>
              <w:t>65,74</w:t>
            </w:r>
            <w:r>
              <w:rPr>
                <w:sz w:val="20"/>
                <w:szCs w:val="20"/>
              </w:rPr>
              <w:t>3</w:t>
            </w:r>
          </w:p>
        </w:tc>
        <w:tc>
          <w:tcPr>
            <w:tcW w:w="0" w:type="auto"/>
            <w:vAlign w:val="bottom"/>
            <w:hideMark/>
          </w:tcPr>
          <w:p w14:paraId="3EE32F34" w14:textId="77777777" w:rsidR="00000000" w:rsidRDefault="00A93DA6">
            <w:pPr>
              <w:pStyle w:val="a3"/>
              <w:spacing w:before="0" w:beforeAutospacing="0" w:after="0" w:afterAutospacing="0"/>
              <w:rPr>
                <w:sz w:val="20"/>
                <w:szCs w:val="20"/>
              </w:rPr>
            </w:pPr>
            <w:r>
              <w:rPr>
                <w:sz w:val="20"/>
                <w:szCs w:val="20"/>
              </w:rPr>
              <w:t> </w:t>
            </w:r>
          </w:p>
        </w:tc>
      </w:tr>
      <w:tr w:rsidR="00000000" w14:paraId="69207FD4" w14:textId="77777777">
        <w:trPr>
          <w:trHeight w:val="200"/>
          <w:tblCellSpacing w:w="15" w:type="dxa"/>
        </w:trPr>
        <w:tc>
          <w:tcPr>
            <w:tcW w:w="0" w:type="auto"/>
            <w:vAlign w:val="bottom"/>
            <w:hideMark/>
          </w:tcPr>
          <w:p w14:paraId="29F4368F" w14:textId="77777777" w:rsidR="00000000" w:rsidRDefault="00A93DA6">
            <w:pPr>
              <w:pStyle w:val="a3"/>
              <w:spacing w:before="0" w:beforeAutospacing="0" w:after="0" w:afterAutospacing="0"/>
              <w:ind w:left="280"/>
              <w:rPr>
                <w:sz w:val="20"/>
                <w:szCs w:val="20"/>
              </w:rPr>
            </w:pPr>
            <w:r>
              <w:rPr>
                <w:sz w:val="20"/>
                <w:szCs w:val="20"/>
              </w:rPr>
              <w:t>Additional paid-in-capita</w:t>
            </w:r>
            <w:r>
              <w:rPr>
                <w:sz w:val="20"/>
                <w:szCs w:val="20"/>
              </w:rPr>
              <w:t>l</w:t>
            </w:r>
          </w:p>
        </w:tc>
        <w:tc>
          <w:tcPr>
            <w:tcW w:w="0" w:type="auto"/>
            <w:vAlign w:val="bottom"/>
            <w:hideMark/>
          </w:tcPr>
          <w:p w14:paraId="18DDE01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2EAD1E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582AAC9" w14:textId="77777777" w:rsidR="00000000" w:rsidRDefault="00A93DA6">
            <w:pPr>
              <w:pStyle w:val="a3"/>
              <w:spacing w:before="0" w:beforeAutospacing="0" w:after="0" w:afterAutospacing="0"/>
              <w:jc w:val="right"/>
              <w:rPr>
                <w:sz w:val="20"/>
                <w:szCs w:val="20"/>
              </w:rPr>
            </w:pPr>
            <w:r>
              <w:rPr>
                <w:sz w:val="20"/>
                <w:szCs w:val="20"/>
              </w:rPr>
              <w:t>340,614,89</w:t>
            </w:r>
            <w:r>
              <w:rPr>
                <w:sz w:val="20"/>
                <w:szCs w:val="20"/>
              </w:rPr>
              <w:t>5</w:t>
            </w:r>
          </w:p>
        </w:tc>
        <w:tc>
          <w:tcPr>
            <w:tcW w:w="0" w:type="auto"/>
            <w:vAlign w:val="bottom"/>
            <w:hideMark/>
          </w:tcPr>
          <w:p w14:paraId="10DEB92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B713E9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27A2C1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3FB8D3C" w14:textId="77777777" w:rsidR="00000000" w:rsidRDefault="00A93DA6">
            <w:pPr>
              <w:pStyle w:val="a3"/>
              <w:spacing w:before="0" w:beforeAutospacing="0" w:after="0" w:afterAutospacing="0"/>
              <w:jc w:val="right"/>
              <w:rPr>
                <w:sz w:val="20"/>
                <w:szCs w:val="20"/>
              </w:rPr>
            </w:pPr>
            <w:r>
              <w:rPr>
                <w:sz w:val="20"/>
                <w:szCs w:val="20"/>
              </w:rPr>
              <w:t>337,758,00</w:t>
            </w:r>
            <w:r>
              <w:rPr>
                <w:sz w:val="20"/>
                <w:szCs w:val="20"/>
              </w:rPr>
              <w:t>7</w:t>
            </w:r>
          </w:p>
        </w:tc>
        <w:tc>
          <w:tcPr>
            <w:tcW w:w="0" w:type="auto"/>
            <w:vAlign w:val="bottom"/>
            <w:hideMark/>
          </w:tcPr>
          <w:p w14:paraId="546606D2" w14:textId="77777777" w:rsidR="00000000" w:rsidRDefault="00A93DA6">
            <w:pPr>
              <w:pStyle w:val="a3"/>
              <w:spacing w:before="0" w:beforeAutospacing="0" w:after="0" w:afterAutospacing="0"/>
              <w:rPr>
                <w:sz w:val="20"/>
                <w:szCs w:val="20"/>
              </w:rPr>
            </w:pPr>
            <w:r>
              <w:rPr>
                <w:sz w:val="20"/>
                <w:szCs w:val="20"/>
              </w:rPr>
              <w:t> </w:t>
            </w:r>
          </w:p>
        </w:tc>
      </w:tr>
      <w:tr w:rsidR="00000000" w14:paraId="6261C758" w14:textId="77777777">
        <w:trPr>
          <w:trHeight w:val="200"/>
          <w:tblCellSpacing w:w="15" w:type="dxa"/>
        </w:trPr>
        <w:tc>
          <w:tcPr>
            <w:tcW w:w="0" w:type="auto"/>
            <w:vAlign w:val="bottom"/>
            <w:hideMark/>
          </w:tcPr>
          <w:p w14:paraId="1ED4C42E" w14:textId="77777777" w:rsidR="00000000" w:rsidRDefault="00A93DA6">
            <w:pPr>
              <w:pStyle w:val="a3"/>
              <w:spacing w:before="0" w:beforeAutospacing="0" w:after="0" w:afterAutospacing="0"/>
              <w:ind w:left="280"/>
              <w:rPr>
                <w:sz w:val="20"/>
                <w:szCs w:val="20"/>
              </w:rPr>
            </w:pPr>
            <w:r>
              <w:rPr>
                <w:sz w:val="20"/>
                <w:szCs w:val="20"/>
              </w:rPr>
              <w:t>Accumulated other comprehensive incom</w:t>
            </w:r>
            <w:r>
              <w:rPr>
                <w:sz w:val="20"/>
                <w:szCs w:val="20"/>
              </w:rPr>
              <w:t>e</w:t>
            </w:r>
          </w:p>
        </w:tc>
        <w:tc>
          <w:tcPr>
            <w:tcW w:w="0" w:type="auto"/>
            <w:vAlign w:val="bottom"/>
            <w:hideMark/>
          </w:tcPr>
          <w:p w14:paraId="6376DC3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1EB436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986D32A"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45FC3E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8EC5AD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E662B6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09C99FD"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2CC4AE3" w14:textId="77777777" w:rsidR="00000000" w:rsidRDefault="00A93DA6">
            <w:pPr>
              <w:pStyle w:val="a3"/>
              <w:spacing w:before="0" w:beforeAutospacing="0" w:after="0" w:afterAutospacing="0"/>
              <w:rPr>
                <w:sz w:val="20"/>
                <w:szCs w:val="20"/>
              </w:rPr>
            </w:pPr>
            <w:r>
              <w:rPr>
                <w:sz w:val="20"/>
                <w:szCs w:val="20"/>
              </w:rPr>
              <w:t> </w:t>
            </w:r>
          </w:p>
        </w:tc>
      </w:tr>
      <w:tr w:rsidR="00000000" w14:paraId="0C1C9035" w14:textId="77777777">
        <w:trPr>
          <w:trHeight w:val="200"/>
          <w:tblCellSpacing w:w="15" w:type="dxa"/>
        </w:trPr>
        <w:tc>
          <w:tcPr>
            <w:tcW w:w="0" w:type="auto"/>
            <w:vAlign w:val="bottom"/>
            <w:hideMark/>
          </w:tcPr>
          <w:p w14:paraId="5C2975DA" w14:textId="77777777" w:rsidR="00000000" w:rsidRDefault="00A93DA6">
            <w:pPr>
              <w:pStyle w:val="a3"/>
              <w:spacing w:before="0" w:beforeAutospacing="0" w:after="0" w:afterAutospacing="0"/>
              <w:ind w:left="280"/>
              <w:rPr>
                <w:sz w:val="20"/>
                <w:szCs w:val="20"/>
              </w:rPr>
            </w:pPr>
            <w:r>
              <w:rPr>
                <w:sz w:val="20"/>
                <w:szCs w:val="20"/>
              </w:rPr>
              <w:t>Accumulated defici</w:t>
            </w:r>
            <w:r>
              <w:rPr>
                <w:sz w:val="20"/>
                <w:szCs w:val="20"/>
              </w:rPr>
              <w:t>t</w:t>
            </w:r>
          </w:p>
        </w:tc>
        <w:tc>
          <w:tcPr>
            <w:tcW w:w="0" w:type="auto"/>
            <w:vAlign w:val="bottom"/>
            <w:hideMark/>
          </w:tcPr>
          <w:p w14:paraId="3D9B01D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EA2602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650C510" w14:textId="77777777" w:rsidR="00000000" w:rsidRDefault="00A93DA6">
            <w:pPr>
              <w:pStyle w:val="a3"/>
              <w:spacing w:before="0" w:beforeAutospacing="0" w:after="0" w:afterAutospacing="0"/>
              <w:jc w:val="right"/>
              <w:rPr>
                <w:sz w:val="20"/>
                <w:szCs w:val="20"/>
              </w:rPr>
            </w:pPr>
            <w:r>
              <w:rPr>
                <w:sz w:val="20"/>
                <w:szCs w:val="20"/>
              </w:rPr>
              <w:t>(</w:t>
            </w:r>
            <w:r>
              <w:rPr>
                <w:sz w:val="20"/>
                <w:szCs w:val="20"/>
              </w:rPr>
              <w:t>133,973,21</w:t>
            </w:r>
            <w:r>
              <w:rPr>
                <w:sz w:val="20"/>
                <w:szCs w:val="20"/>
              </w:rPr>
              <w:t>7</w:t>
            </w:r>
          </w:p>
        </w:tc>
        <w:tc>
          <w:tcPr>
            <w:tcW w:w="0" w:type="auto"/>
            <w:vAlign w:val="bottom"/>
            <w:hideMark/>
          </w:tcPr>
          <w:p w14:paraId="53A4D67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5C59E4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954EE7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A4D36C2" w14:textId="77777777" w:rsidR="00000000" w:rsidRDefault="00A93DA6">
            <w:pPr>
              <w:pStyle w:val="a3"/>
              <w:spacing w:before="0" w:beforeAutospacing="0" w:after="0" w:afterAutospacing="0"/>
              <w:jc w:val="right"/>
              <w:rPr>
                <w:sz w:val="20"/>
                <w:szCs w:val="20"/>
              </w:rPr>
            </w:pPr>
            <w:r>
              <w:rPr>
                <w:sz w:val="20"/>
                <w:szCs w:val="20"/>
              </w:rPr>
              <w:t>(</w:t>
            </w:r>
            <w:r>
              <w:rPr>
                <w:sz w:val="20"/>
                <w:szCs w:val="20"/>
              </w:rPr>
              <w:t>294,192,09</w:t>
            </w:r>
            <w:r>
              <w:rPr>
                <w:sz w:val="20"/>
                <w:szCs w:val="20"/>
              </w:rPr>
              <w:t>7</w:t>
            </w:r>
          </w:p>
        </w:tc>
        <w:tc>
          <w:tcPr>
            <w:tcW w:w="0" w:type="auto"/>
            <w:vAlign w:val="bottom"/>
            <w:hideMark/>
          </w:tcPr>
          <w:p w14:paraId="4F3A56B0" w14:textId="77777777" w:rsidR="00000000" w:rsidRDefault="00A93DA6">
            <w:pPr>
              <w:pStyle w:val="a3"/>
              <w:spacing w:before="0" w:beforeAutospacing="0" w:after="0" w:afterAutospacing="0"/>
              <w:rPr>
                <w:sz w:val="20"/>
                <w:szCs w:val="20"/>
              </w:rPr>
            </w:pPr>
            <w:r>
              <w:rPr>
                <w:sz w:val="20"/>
                <w:szCs w:val="20"/>
              </w:rPr>
              <w:t>)</w:t>
            </w:r>
          </w:p>
        </w:tc>
      </w:tr>
      <w:tr w:rsidR="00000000" w14:paraId="24908855" w14:textId="77777777">
        <w:trPr>
          <w:trHeight w:val="200"/>
          <w:tblCellSpacing w:w="15" w:type="dxa"/>
        </w:trPr>
        <w:tc>
          <w:tcPr>
            <w:tcW w:w="0" w:type="auto"/>
            <w:vAlign w:val="bottom"/>
            <w:hideMark/>
          </w:tcPr>
          <w:p w14:paraId="3ED4F4CE" w14:textId="77777777" w:rsidR="00000000" w:rsidRDefault="00A93DA6">
            <w:pPr>
              <w:pStyle w:val="a3"/>
              <w:spacing w:before="0" w:beforeAutospacing="0" w:after="0" w:afterAutospacing="0"/>
              <w:ind w:left="560"/>
              <w:rPr>
                <w:sz w:val="20"/>
                <w:szCs w:val="20"/>
              </w:rPr>
            </w:pPr>
            <w:r>
              <w:rPr>
                <w:sz w:val="20"/>
                <w:szCs w:val="20"/>
              </w:rPr>
              <w:t>Total stockholders' equit</w:t>
            </w:r>
            <w:r>
              <w:rPr>
                <w:sz w:val="20"/>
                <w:szCs w:val="20"/>
              </w:rPr>
              <w:t>y</w:t>
            </w:r>
          </w:p>
        </w:tc>
        <w:tc>
          <w:tcPr>
            <w:tcW w:w="0" w:type="auto"/>
            <w:vAlign w:val="bottom"/>
            <w:hideMark/>
          </w:tcPr>
          <w:p w14:paraId="0AC05B7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0822C9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CF56B74" w14:textId="77777777" w:rsidR="00000000" w:rsidRDefault="00A93DA6">
            <w:pPr>
              <w:pStyle w:val="a3"/>
              <w:spacing w:before="0" w:beforeAutospacing="0" w:after="0" w:afterAutospacing="0"/>
              <w:jc w:val="right"/>
              <w:rPr>
                <w:sz w:val="20"/>
                <w:szCs w:val="20"/>
              </w:rPr>
            </w:pPr>
            <w:r>
              <w:rPr>
                <w:sz w:val="20"/>
                <w:szCs w:val="20"/>
              </w:rPr>
              <w:t>206,709,51</w:t>
            </w:r>
            <w:r>
              <w:rPr>
                <w:sz w:val="20"/>
                <w:szCs w:val="20"/>
              </w:rPr>
              <w:t>3</w:t>
            </w:r>
          </w:p>
        </w:tc>
        <w:tc>
          <w:tcPr>
            <w:tcW w:w="0" w:type="auto"/>
            <w:vAlign w:val="bottom"/>
            <w:hideMark/>
          </w:tcPr>
          <w:p w14:paraId="1E282FB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BC1D0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9B29EA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47DA2AB" w14:textId="77777777" w:rsidR="00000000" w:rsidRDefault="00A93DA6">
            <w:pPr>
              <w:pStyle w:val="a3"/>
              <w:spacing w:before="0" w:beforeAutospacing="0" w:after="0" w:afterAutospacing="0"/>
              <w:jc w:val="right"/>
              <w:rPr>
                <w:sz w:val="20"/>
                <w:szCs w:val="20"/>
              </w:rPr>
            </w:pPr>
            <w:r>
              <w:rPr>
                <w:sz w:val="20"/>
                <w:szCs w:val="20"/>
              </w:rPr>
              <w:t>43,631,65</w:t>
            </w:r>
            <w:r>
              <w:rPr>
                <w:sz w:val="20"/>
                <w:szCs w:val="20"/>
              </w:rPr>
              <w:t>6</w:t>
            </w:r>
          </w:p>
        </w:tc>
        <w:tc>
          <w:tcPr>
            <w:tcW w:w="0" w:type="auto"/>
            <w:vAlign w:val="bottom"/>
            <w:hideMark/>
          </w:tcPr>
          <w:p w14:paraId="72D65BE6" w14:textId="77777777" w:rsidR="00000000" w:rsidRDefault="00A93DA6">
            <w:pPr>
              <w:pStyle w:val="a3"/>
              <w:spacing w:before="0" w:beforeAutospacing="0" w:after="0" w:afterAutospacing="0"/>
              <w:rPr>
                <w:sz w:val="20"/>
                <w:szCs w:val="20"/>
              </w:rPr>
            </w:pPr>
            <w:r>
              <w:rPr>
                <w:sz w:val="20"/>
                <w:szCs w:val="20"/>
              </w:rPr>
              <w:t> </w:t>
            </w:r>
          </w:p>
        </w:tc>
      </w:tr>
      <w:tr w:rsidR="00000000" w14:paraId="743B0388" w14:textId="77777777">
        <w:trPr>
          <w:trHeight w:val="200"/>
          <w:tblCellSpacing w:w="15" w:type="dxa"/>
        </w:trPr>
        <w:tc>
          <w:tcPr>
            <w:tcW w:w="0" w:type="auto"/>
            <w:vAlign w:val="bottom"/>
            <w:hideMark/>
          </w:tcPr>
          <w:p w14:paraId="57CAEF6E" w14:textId="77777777" w:rsidR="00000000" w:rsidRDefault="00A93DA6">
            <w:pPr>
              <w:pStyle w:val="a3"/>
              <w:spacing w:before="0" w:beforeAutospacing="0" w:after="0" w:afterAutospacing="0"/>
              <w:ind w:left="840"/>
              <w:rPr>
                <w:sz w:val="20"/>
                <w:szCs w:val="20"/>
              </w:rPr>
            </w:pPr>
            <w:r>
              <w:rPr>
                <w:sz w:val="20"/>
                <w:szCs w:val="20"/>
              </w:rPr>
              <w:t>Total liabilities and stockholders' equit</w:t>
            </w:r>
            <w:r>
              <w:rPr>
                <w:sz w:val="20"/>
                <w:szCs w:val="20"/>
              </w:rPr>
              <w:t>y</w:t>
            </w:r>
          </w:p>
        </w:tc>
        <w:tc>
          <w:tcPr>
            <w:tcW w:w="0" w:type="auto"/>
            <w:vAlign w:val="bottom"/>
            <w:hideMark/>
          </w:tcPr>
          <w:p w14:paraId="1F5044E6"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657001A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4FC0BD5" w14:textId="77777777" w:rsidR="00000000" w:rsidRDefault="00A93DA6">
            <w:pPr>
              <w:pStyle w:val="a3"/>
              <w:spacing w:before="0" w:beforeAutospacing="0" w:after="0" w:afterAutospacing="0"/>
              <w:jc w:val="right"/>
              <w:rPr>
                <w:sz w:val="20"/>
                <w:szCs w:val="20"/>
              </w:rPr>
            </w:pPr>
            <w:r>
              <w:rPr>
                <w:sz w:val="20"/>
                <w:szCs w:val="20"/>
              </w:rPr>
              <w:t>217,999,29</w:t>
            </w:r>
            <w:r>
              <w:rPr>
                <w:sz w:val="20"/>
                <w:szCs w:val="20"/>
              </w:rPr>
              <w:t>9</w:t>
            </w:r>
          </w:p>
        </w:tc>
        <w:tc>
          <w:tcPr>
            <w:tcW w:w="0" w:type="auto"/>
            <w:vAlign w:val="bottom"/>
            <w:hideMark/>
          </w:tcPr>
          <w:p w14:paraId="245EABA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EEB946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EAA48B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5B40E30" w14:textId="77777777" w:rsidR="00000000" w:rsidRDefault="00A93DA6">
            <w:pPr>
              <w:pStyle w:val="a3"/>
              <w:spacing w:before="0" w:beforeAutospacing="0" w:after="0" w:afterAutospacing="0"/>
              <w:jc w:val="right"/>
              <w:rPr>
                <w:sz w:val="20"/>
                <w:szCs w:val="20"/>
              </w:rPr>
            </w:pPr>
            <w:r>
              <w:rPr>
                <w:sz w:val="20"/>
                <w:szCs w:val="20"/>
              </w:rPr>
              <w:t>75,925,51</w:t>
            </w:r>
            <w:r>
              <w:rPr>
                <w:sz w:val="20"/>
                <w:szCs w:val="20"/>
              </w:rPr>
              <w:t>8</w:t>
            </w:r>
          </w:p>
        </w:tc>
        <w:tc>
          <w:tcPr>
            <w:tcW w:w="0" w:type="auto"/>
            <w:vAlign w:val="bottom"/>
            <w:hideMark/>
          </w:tcPr>
          <w:p w14:paraId="57911763" w14:textId="77777777" w:rsidR="00000000" w:rsidRDefault="00A93DA6">
            <w:pPr>
              <w:pStyle w:val="a3"/>
              <w:spacing w:before="0" w:beforeAutospacing="0" w:after="0" w:afterAutospacing="0"/>
              <w:rPr>
                <w:sz w:val="20"/>
                <w:szCs w:val="20"/>
              </w:rPr>
            </w:pPr>
            <w:r>
              <w:rPr>
                <w:sz w:val="20"/>
                <w:szCs w:val="20"/>
              </w:rPr>
              <w:t> </w:t>
            </w:r>
          </w:p>
        </w:tc>
      </w:tr>
    </w:tbl>
    <w:p w14:paraId="17037F0E" w14:textId="77777777" w:rsidR="00000000" w:rsidRDefault="00A93DA6">
      <w:pPr>
        <w:pStyle w:val="a3"/>
        <w:spacing w:before="0" w:beforeAutospacing="0" w:after="0" w:afterAutospacing="0"/>
        <w:rPr>
          <w:sz w:val="20"/>
          <w:szCs w:val="20"/>
        </w:rPr>
      </w:pPr>
      <w:r>
        <w:rPr>
          <w:sz w:val="18"/>
          <w:szCs w:val="18"/>
        </w:rPr>
        <w:t> </w:t>
      </w:r>
    </w:p>
    <w:p w14:paraId="7C2DFF4B" w14:textId="77777777" w:rsidR="00000000" w:rsidRDefault="00A93DA6">
      <w:pPr>
        <w:pStyle w:val="a3"/>
        <w:spacing w:before="4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14:paraId="0BA7DDD4" w14:textId="77777777" w:rsidR="00000000" w:rsidRDefault="00A93DA6">
      <w:pPr>
        <w:pStyle w:val="a3"/>
        <w:spacing w:before="240" w:beforeAutospacing="0" w:after="0" w:afterAutospacing="0"/>
        <w:jc w:val="center"/>
        <w:rPr>
          <w:sz w:val="20"/>
          <w:szCs w:val="20"/>
        </w:rPr>
      </w:pPr>
      <w:r>
        <w:rPr>
          <w:sz w:val="18"/>
          <w:szCs w:val="18"/>
        </w:rPr>
        <w:t>5</w:t>
      </w:r>
    </w:p>
    <w:p w14:paraId="41F5D1FA" w14:textId="77777777" w:rsidR="00000000" w:rsidRDefault="00A93DA6">
      <w:pPr>
        <w:rPr>
          <w:rFonts w:eastAsia="Times New Roman"/>
        </w:rPr>
      </w:pPr>
      <w:r>
        <w:rPr>
          <w:rFonts w:eastAsia="Times New Roman"/>
        </w:rPr>
        <w:pict w14:anchorId="0F747A52">
          <v:rect id="_x0000_i1030" style="width:0;height:1.5pt" o:hralign="center" o:hrstd="t" o:hr="t" fillcolor="#a0a0a0" stroked="f"/>
        </w:pict>
      </w:r>
    </w:p>
    <w:p w14:paraId="0E8533FF" w14:textId="77777777" w:rsidR="00000000" w:rsidRDefault="00A93DA6">
      <w:pPr>
        <w:pStyle w:val="a3"/>
        <w:spacing w:before="0" w:beforeAutospacing="0" w:after="0" w:afterAutospacing="0"/>
        <w:rPr>
          <w:sz w:val="20"/>
          <w:szCs w:val="20"/>
        </w:rPr>
      </w:pPr>
      <w:r>
        <w:rPr>
          <w:sz w:val="18"/>
          <w:szCs w:val="18"/>
        </w:rPr>
        <w:t> </w:t>
      </w:r>
    </w:p>
    <w:p w14:paraId="27287EC0" w14:textId="77777777" w:rsidR="00000000" w:rsidRDefault="00A93DA6">
      <w:pPr>
        <w:pStyle w:val="a3"/>
        <w:spacing w:before="0" w:beforeAutospacing="0" w:after="0" w:afterAutospacing="0"/>
        <w:jc w:val="center"/>
        <w:rPr>
          <w:sz w:val="20"/>
          <w:szCs w:val="20"/>
        </w:rPr>
      </w:pPr>
      <w:r>
        <w:rPr>
          <w:b/>
          <w:bCs/>
          <w:sz w:val="18"/>
          <w:szCs w:val="18"/>
        </w:rPr>
        <w:t>OVID THERAPEUTICS INC</w:t>
      </w:r>
      <w:r>
        <w:rPr>
          <w:b/>
          <w:bCs/>
          <w:sz w:val="18"/>
          <w:szCs w:val="18"/>
        </w:rPr>
        <w:t>.</w:t>
      </w:r>
    </w:p>
    <w:p w14:paraId="57935FAB" w14:textId="77777777" w:rsidR="00000000" w:rsidRDefault="00A93DA6">
      <w:pPr>
        <w:pStyle w:val="a3"/>
        <w:spacing w:before="0" w:beforeAutospacing="0" w:after="0" w:afterAutospacing="0"/>
        <w:jc w:val="center"/>
        <w:rPr>
          <w:sz w:val="20"/>
          <w:szCs w:val="20"/>
        </w:rPr>
      </w:pPr>
      <w:r>
        <w:rPr>
          <w:b/>
          <w:bCs/>
          <w:sz w:val="18"/>
          <w:szCs w:val="18"/>
        </w:rPr>
        <w:t xml:space="preserve">Condensed Consolidated </w:t>
      </w:r>
      <w:r>
        <w:rPr>
          <w:b/>
          <w:bCs/>
          <w:sz w:val="18"/>
          <w:szCs w:val="18"/>
        </w:rPr>
        <w:t>S</w:t>
      </w:r>
      <w:r>
        <w:rPr>
          <w:b/>
          <w:bCs/>
          <w:sz w:val="18"/>
          <w:szCs w:val="18"/>
        </w:rPr>
        <w:t>tatements of Operation</w:t>
      </w:r>
      <w:r>
        <w:rPr>
          <w:b/>
          <w:bCs/>
          <w:sz w:val="18"/>
          <w:szCs w:val="18"/>
        </w:rPr>
        <w:t>s</w:t>
      </w:r>
      <w:r>
        <w:rPr>
          <w:b/>
          <w:bCs/>
          <w:sz w:val="18"/>
          <w:szCs w:val="18"/>
        </w:rPr>
        <w:t xml:space="preserve"> </w:t>
      </w:r>
    </w:p>
    <w:p w14:paraId="4BCA0DBE" w14:textId="77777777" w:rsidR="00000000" w:rsidRDefault="00A93DA6">
      <w:pPr>
        <w:pStyle w:val="a3"/>
        <w:spacing w:before="0" w:beforeAutospacing="0" w:after="0" w:afterAutospacing="0"/>
        <w:jc w:val="center"/>
        <w:rPr>
          <w:sz w:val="20"/>
          <w:szCs w:val="20"/>
        </w:rPr>
      </w:pPr>
      <w:r>
        <w:rPr>
          <w:b/>
          <w:bCs/>
          <w:sz w:val="18"/>
          <w:szCs w:val="18"/>
        </w:rPr>
        <w:t>(unaudited</w:t>
      </w:r>
      <w:r>
        <w:rPr>
          <w:b/>
          <w:bCs/>
          <w:sz w:val="18"/>
          <w:szCs w:val="18"/>
        </w:rPr>
        <w:t>)</w:t>
      </w:r>
    </w:p>
    <w:p w14:paraId="217E1E12" w14:textId="77777777" w:rsidR="00000000" w:rsidRDefault="00A93DA6">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00"/>
        <w:gridCol w:w="810"/>
        <w:gridCol w:w="160"/>
        <w:gridCol w:w="1027"/>
        <w:gridCol w:w="127"/>
        <w:gridCol w:w="810"/>
        <w:gridCol w:w="160"/>
        <w:gridCol w:w="1027"/>
        <w:gridCol w:w="127"/>
        <w:gridCol w:w="810"/>
        <w:gridCol w:w="160"/>
        <w:gridCol w:w="1060"/>
        <w:gridCol w:w="127"/>
        <w:gridCol w:w="810"/>
        <w:gridCol w:w="160"/>
        <w:gridCol w:w="1027"/>
        <w:gridCol w:w="142"/>
      </w:tblGrid>
      <w:tr w:rsidR="00000000" w14:paraId="2811018C" w14:textId="77777777">
        <w:trPr>
          <w:tblCellSpacing w:w="15" w:type="dxa"/>
        </w:trPr>
        <w:tc>
          <w:tcPr>
            <w:tcW w:w="2375" w:type="pct"/>
            <w:vAlign w:val="center"/>
            <w:hideMark/>
          </w:tcPr>
          <w:p w14:paraId="7E546F87" w14:textId="77777777" w:rsidR="00000000" w:rsidRDefault="00A93DA6">
            <w:pPr>
              <w:rPr>
                <w:sz w:val="20"/>
                <w:szCs w:val="20"/>
              </w:rPr>
            </w:pPr>
          </w:p>
        </w:tc>
        <w:tc>
          <w:tcPr>
            <w:tcW w:w="69" w:type="pct"/>
            <w:vAlign w:val="center"/>
            <w:hideMark/>
          </w:tcPr>
          <w:p w14:paraId="084789D4" w14:textId="77777777" w:rsidR="00000000" w:rsidRDefault="00A93DA6">
            <w:pPr>
              <w:rPr>
                <w:rFonts w:eastAsia="Times New Roman"/>
                <w:sz w:val="20"/>
                <w:szCs w:val="20"/>
              </w:rPr>
            </w:pPr>
          </w:p>
        </w:tc>
        <w:tc>
          <w:tcPr>
            <w:tcW w:w="52" w:type="pct"/>
            <w:vAlign w:val="center"/>
            <w:hideMark/>
          </w:tcPr>
          <w:p w14:paraId="3B7F4030" w14:textId="77777777" w:rsidR="00000000" w:rsidRDefault="00A93DA6">
            <w:pPr>
              <w:rPr>
                <w:rFonts w:eastAsia="Times New Roman"/>
                <w:sz w:val="20"/>
                <w:szCs w:val="20"/>
              </w:rPr>
            </w:pPr>
          </w:p>
        </w:tc>
        <w:tc>
          <w:tcPr>
            <w:tcW w:w="490" w:type="pct"/>
            <w:vAlign w:val="center"/>
            <w:hideMark/>
          </w:tcPr>
          <w:p w14:paraId="1BCE57CB" w14:textId="77777777" w:rsidR="00000000" w:rsidRDefault="00A93DA6">
            <w:pPr>
              <w:rPr>
                <w:rFonts w:eastAsia="Times New Roman"/>
                <w:sz w:val="20"/>
                <w:szCs w:val="20"/>
              </w:rPr>
            </w:pPr>
          </w:p>
        </w:tc>
        <w:tc>
          <w:tcPr>
            <w:tcW w:w="43" w:type="pct"/>
            <w:vAlign w:val="center"/>
            <w:hideMark/>
          </w:tcPr>
          <w:p w14:paraId="560ABEDE" w14:textId="77777777" w:rsidR="00000000" w:rsidRDefault="00A93DA6">
            <w:pPr>
              <w:rPr>
                <w:rFonts w:eastAsia="Times New Roman"/>
                <w:sz w:val="20"/>
                <w:szCs w:val="20"/>
              </w:rPr>
            </w:pPr>
          </w:p>
        </w:tc>
        <w:tc>
          <w:tcPr>
            <w:tcW w:w="69" w:type="pct"/>
            <w:vAlign w:val="center"/>
            <w:hideMark/>
          </w:tcPr>
          <w:p w14:paraId="7549265C" w14:textId="77777777" w:rsidR="00000000" w:rsidRDefault="00A93DA6">
            <w:pPr>
              <w:rPr>
                <w:rFonts w:eastAsia="Times New Roman"/>
                <w:sz w:val="20"/>
                <w:szCs w:val="20"/>
              </w:rPr>
            </w:pPr>
          </w:p>
        </w:tc>
        <w:tc>
          <w:tcPr>
            <w:tcW w:w="52" w:type="pct"/>
            <w:vAlign w:val="center"/>
            <w:hideMark/>
          </w:tcPr>
          <w:p w14:paraId="12517DDA" w14:textId="77777777" w:rsidR="00000000" w:rsidRDefault="00A93DA6">
            <w:pPr>
              <w:rPr>
                <w:rFonts w:eastAsia="Times New Roman"/>
                <w:sz w:val="20"/>
                <w:szCs w:val="20"/>
              </w:rPr>
            </w:pPr>
          </w:p>
        </w:tc>
        <w:tc>
          <w:tcPr>
            <w:tcW w:w="490" w:type="pct"/>
            <w:vAlign w:val="center"/>
            <w:hideMark/>
          </w:tcPr>
          <w:p w14:paraId="5B55D35C" w14:textId="77777777" w:rsidR="00000000" w:rsidRDefault="00A93DA6">
            <w:pPr>
              <w:rPr>
                <w:rFonts w:eastAsia="Times New Roman"/>
                <w:sz w:val="20"/>
                <w:szCs w:val="20"/>
              </w:rPr>
            </w:pPr>
          </w:p>
        </w:tc>
        <w:tc>
          <w:tcPr>
            <w:tcW w:w="43" w:type="pct"/>
            <w:vAlign w:val="center"/>
            <w:hideMark/>
          </w:tcPr>
          <w:p w14:paraId="069A4EFC" w14:textId="77777777" w:rsidR="00000000" w:rsidRDefault="00A93DA6">
            <w:pPr>
              <w:rPr>
                <w:rFonts w:eastAsia="Times New Roman"/>
                <w:sz w:val="20"/>
                <w:szCs w:val="20"/>
              </w:rPr>
            </w:pPr>
          </w:p>
        </w:tc>
        <w:tc>
          <w:tcPr>
            <w:tcW w:w="69" w:type="pct"/>
            <w:vAlign w:val="center"/>
            <w:hideMark/>
          </w:tcPr>
          <w:p w14:paraId="68D4D5DD" w14:textId="77777777" w:rsidR="00000000" w:rsidRDefault="00A93DA6">
            <w:pPr>
              <w:rPr>
                <w:rFonts w:eastAsia="Times New Roman"/>
                <w:sz w:val="20"/>
                <w:szCs w:val="20"/>
              </w:rPr>
            </w:pPr>
          </w:p>
        </w:tc>
        <w:tc>
          <w:tcPr>
            <w:tcW w:w="52" w:type="pct"/>
            <w:vAlign w:val="center"/>
            <w:hideMark/>
          </w:tcPr>
          <w:p w14:paraId="481D6197" w14:textId="77777777" w:rsidR="00000000" w:rsidRDefault="00A93DA6">
            <w:pPr>
              <w:rPr>
                <w:rFonts w:eastAsia="Times New Roman"/>
                <w:sz w:val="20"/>
                <w:szCs w:val="20"/>
              </w:rPr>
            </w:pPr>
          </w:p>
        </w:tc>
        <w:tc>
          <w:tcPr>
            <w:tcW w:w="490" w:type="pct"/>
            <w:vAlign w:val="center"/>
            <w:hideMark/>
          </w:tcPr>
          <w:p w14:paraId="2A35C3AF" w14:textId="77777777" w:rsidR="00000000" w:rsidRDefault="00A93DA6">
            <w:pPr>
              <w:rPr>
                <w:rFonts w:eastAsia="Times New Roman"/>
                <w:sz w:val="20"/>
                <w:szCs w:val="20"/>
              </w:rPr>
            </w:pPr>
          </w:p>
        </w:tc>
        <w:tc>
          <w:tcPr>
            <w:tcW w:w="43" w:type="pct"/>
            <w:vAlign w:val="center"/>
            <w:hideMark/>
          </w:tcPr>
          <w:p w14:paraId="6BA0E4A4" w14:textId="77777777" w:rsidR="00000000" w:rsidRDefault="00A93DA6">
            <w:pPr>
              <w:rPr>
                <w:rFonts w:eastAsia="Times New Roman"/>
                <w:sz w:val="20"/>
                <w:szCs w:val="20"/>
              </w:rPr>
            </w:pPr>
          </w:p>
        </w:tc>
        <w:tc>
          <w:tcPr>
            <w:tcW w:w="69" w:type="pct"/>
            <w:vAlign w:val="center"/>
            <w:hideMark/>
          </w:tcPr>
          <w:p w14:paraId="16706024" w14:textId="77777777" w:rsidR="00000000" w:rsidRDefault="00A93DA6">
            <w:pPr>
              <w:rPr>
                <w:rFonts w:eastAsia="Times New Roman"/>
                <w:sz w:val="20"/>
                <w:szCs w:val="20"/>
              </w:rPr>
            </w:pPr>
          </w:p>
        </w:tc>
        <w:tc>
          <w:tcPr>
            <w:tcW w:w="52" w:type="pct"/>
            <w:vAlign w:val="center"/>
            <w:hideMark/>
          </w:tcPr>
          <w:p w14:paraId="70250297" w14:textId="77777777" w:rsidR="00000000" w:rsidRDefault="00A93DA6">
            <w:pPr>
              <w:rPr>
                <w:rFonts w:eastAsia="Times New Roman"/>
                <w:sz w:val="20"/>
                <w:szCs w:val="20"/>
              </w:rPr>
            </w:pPr>
          </w:p>
        </w:tc>
        <w:tc>
          <w:tcPr>
            <w:tcW w:w="490" w:type="pct"/>
            <w:vAlign w:val="center"/>
            <w:hideMark/>
          </w:tcPr>
          <w:p w14:paraId="56E15FED" w14:textId="77777777" w:rsidR="00000000" w:rsidRDefault="00A93DA6">
            <w:pPr>
              <w:rPr>
                <w:rFonts w:eastAsia="Times New Roman"/>
                <w:sz w:val="20"/>
                <w:szCs w:val="20"/>
              </w:rPr>
            </w:pPr>
          </w:p>
        </w:tc>
        <w:tc>
          <w:tcPr>
            <w:tcW w:w="43" w:type="pct"/>
            <w:vAlign w:val="center"/>
            <w:hideMark/>
          </w:tcPr>
          <w:p w14:paraId="1F29F7B8" w14:textId="77777777" w:rsidR="00000000" w:rsidRDefault="00A93DA6">
            <w:pPr>
              <w:rPr>
                <w:rFonts w:eastAsia="Times New Roman"/>
                <w:sz w:val="20"/>
                <w:szCs w:val="20"/>
              </w:rPr>
            </w:pPr>
          </w:p>
        </w:tc>
      </w:tr>
      <w:tr w:rsidR="00000000" w14:paraId="2E67DD7B" w14:textId="77777777">
        <w:trPr>
          <w:trHeight w:val="160"/>
          <w:tblCellSpacing w:w="15" w:type="dxa"/>
        </w:trPr>
        <w:tc>
          <w:tcPr>
            <w:tcW w:w="0" w:type="auto"/>
            <w:vAlign w:val="bottom"/>
            <w:hideMark/>
          </w:tcPr>
          <w:p w14:paraId="2F751813" w14:textId="77777777" w:rsidR="00000000" w:rsidRDefault="00A93DA6">
            <w:pPr>
              <w:pStyle w:val="a3"/>
              <w:spacing w:before="0" w:beforeAutospacing="0" w:after="0" w:afterAutospacing="0"/>
              <w:jc w:val="center"/>
              <w:rPr>
                <w:sz w:val="20"/>
                <w:szCs w:val="20"/>
              </w:rPr>
            </w:pPr>
            <w:r>
              <w:rPr>
                <w:sz w:val="22"/>
                <w:szCs w:val="22"/>
              </w:rPr>
              <w:t> </w:t>
            </w:r>
          </w:p>
        </w:tc>
        <w:tc>
          <w:tcPr>
            <w:tcW w:w="0" w:type="auto"/>
            <w:vAlign w:val="bottom"/>
            <w:hideMark/>
          </w:tcPr>
          <w:p w14:paraId="3A295DEE" w14:textId="77777777" w:rsidR="00000000" w:rsidRDefault="00A93DA6">
            <w:pPr>
              <w:pStyle w:val="a3"/>
              <w:spacing w:before="0" w:beforeAutospacing="0" w:after="0" w:afterAutospacing="0"/>
              <w:jc w:val="center"/>
              <w:rPr>
                <w:sz w:val="20"/>
                <w:szCs w:val="20"/>
              </w:rPr>
            </w:pPr>
            <w:r>
              <w:rPr>
                <w:sz w:val="22"/>
                <w:szCs w:val="22"/>
              </w:rPr>
              <w:t> </w:t>
            </w:r>
          </w:p>
        </w:tc>
        <w:tc>
          <w:tcPr>
            <w:tcW w:w="0" w:type="auto"/>
            <w:gridSpan w:val="2"/>
            <w:vAlign w:val="bottom"/>
            <w:hideMark/>
          </w:tcPr>
          <w:p w14:paraId="600542CF" w14:textId="77777777" w:rsidR="00000000" w:rsidRDefault="00A93DA6">
            <w:pPr>
              <w:pStyle w:val="a3"/>
              <w:spacing w:before="0" w:beforeAutospacing="0" w:after="0" w:afterAutospacing="0"/>
              <w:jc w:val="center"/>
              <w:rPr>
                <w:sz w:val="20"/>
                <w:szCs w:val="20"/>
              </w:rPr>
            </w:pPr>
            <w:r>
              <w:rPr>
                <w:b/>
                <w:bCs/>
                <w:sz w:val="16"/>
                <w:szCs w:val="16"/>
              </w:rPr>
              <w:t>For The Three Months Ended June 30</w:t>
            </w:r>
            <w:r>
              <w:rPr>
                <w:b/>
                <w:bCs/>
                <w:sz w:val="16"/>
                <w:szCs w:val="16"/>
              </w:rPr>
              <w:t>,</w:t>
            </w:r>
          </w:p>
        </w:tc>
        <w:tc>
          <w:tcPr>
            <w:tcW w:w="0" w:type="auto"/>
            <w:vAlign w:val="bottom"/>
            <w:hideMark/>
          </w:tcPr>
          <w:p w14:paraId="44E0E6C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3012EA4" w14:textId="77777777" w:rsidR="00000000" w:rsidRDefault="00A93DA6">
            <w:pPr>
              <w:pStyle w:val="a3"/>
              <w:spacing w:before="0" w:beforeAutospacing="0" w:after="0" w:afterAutospacing="0"/>
              <w:jc w:val="center"/>
              <w:rPr>
                <w:sz w:val="20"/>
                <w:szCs w:val="20"/>
              </w:rPr>
            </w:pPr>
            <w:r>
              <w:rPr>
                <w:sz w:val="22"/>
                <w:szCs w:val="22"/>
              </w:rPr>
              <w:t> </w:t>
            </w:r>
          </w:p>
        </w:tc>
        <w:tc>
          <w:tcPr>
            <w:tcW w:w="0" w:type="auto"/>
            <w:gridSpan w:val="2"/>
            <w:vAlign w:val="bottom"/>
            <w:hideMark/>
          </w:tcPr>
          <w:p w14:paraId="5F6709B7" w14:textId="77777777" w:rsidR="00000000" w:rsidRDefault="00A93DA6">
            <w:pPr>
              <w:pStyle w:val="a3"/>
              <w:spacing w:before="0" w:beforeAutospacing="0" w:after="0" w:afterAutospacing="0"/>
              <w:jc w:val="center"/>
              <w:rPr>
                <w:sz w:val="20"/>
                <w:szCs w:val="20"/>
              </w:rPr>
            </w:pPr>
            <w:r>
              <w:rPr>
                <w:b/>
                <w:bCs/>
                <w:sz w:val="16"/>
                <w:szCs w:val="16"/>
              </w:rPr>
              <w:t>For The Three Months Ended June 30</w:t>
            </w:r>
            <w:r>
              <w:rPr>
                <w:b/>
                <w:bCs/>
                <w:sz w:val="16"/>
                <w:szCs w:val="16"/>
              </w:rPr>
              <w:t>,</w:t>
            </w:r>
          </w:p>
        </w:tc>
        <w:tc>
          <w:tcPr>
            <w:tcW w:w="0" w:type="auto"/>
            <w:vAlign w:val="bottom"/>
            <w:hideMark/>
          </w:tcPr>
          <w:p w14:paraId="0EEC9DE8"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6729165" w14:textId="77777777" w:rsidR="00000000" w:rsidRDefault="00A93DA6">
            <w:pPr>
              <w:pStyle w:val="a3"/>
              <w:spacing w:before="0" w:beforeAutospacing="0" w:after="0" w:afterAutospacing="0"/>
              <w:jc w:val="center"/>
              <w:rPr>
                <w:sz w:val="20"/>
                <w:szCs w:val="20"/>
              </w:rPr>
            </w:pPr>
            <w:r>
              <w:rPr>
                <w:sz w:val="22"/>
                <w:szCs w:val="22"/>
              </w:rPr>
              <w:t> </w:t>
            </w:r>
          </w:p>
        </w:tc>
        <w:tc>
          <w:tcPr>
            <w:tcW w:w="0" w:type="auto"/>
            <w:gridSpan w:val="2"/>
            <w:vAlign w:val="bottom"/>
            <w:hideMark/>
          </w:tcPr>
          <w:p w14:paraId="14408771" w14:textId="77777777" w:rsidR="00000000" w:rsidRDefault="00A93DA6">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14:paraId="0A98B2E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F14DC68" w14:textId="77777777" w:rsidR="00000000" w:rsidRDefault="00A93DA6">
            <w:pPr>
              <w:pStyle w:val="a3"/>
              <w:spacing w:before="0" w:beforeAutospacing="0" w:after="0" w:afterAutospacing="0"/>
              <w:jc w:val="center"/>
              <w:rPr>
                <w:sz w:val="20"/>
                <w:szCs w:val="20"/>
              </w:rPr>
            </w:pPr>
            <w:r>
              <w:rPr>
                <w:sz w:val="22"/>
                <w:szCs w:val="22"/>
              </w:rPr>
              <w:t> </w:t>
            </w:r>
          </w:p>
        </w:tc>
        <w:tc>
          <w:tcPr>
            <w:tcW w:w="0" w:type="auto"/>
            <w:gridSpan w:val="2"/>
            <w:vAlign w:val="bottom"/>
            <w:hideMark/>
          </w:tcPr>
          <w:p w14:paraId="7E583EFF" w14:textId="77777777" w:rsidR="00000000" w:rsidRDefault="00A93DA6">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14:paraId="1A75A5D7"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6662101E" w14:textId="77777777">
        <w:trPr>
          <w:trHeight w:val="160"/>
          <w:tblCellSpacing w:w="15" w:type="dxa"/>
        </w:trPr>
        <w:tc>
          <w:tcPr>
            <w:tcW w:w="0" w:type="auto"/>
            <w:vAlign w:val="bottom"/>
            <w:hideMark/>
          </w:tcPr>
          <w:p w14:paraId="61A8903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AB2B58D"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4EBB4F1"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1896FC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091B9D3"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192A4CD"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61C91B72"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B2ECF7C"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DDAB78A"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5AC00DC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4DCC982"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52B47A1"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867EFAA"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77B8E385" w14:textId="77777777">
        <w:trPr>
          <w:trHeight w:val="200"/>
          <w:tblCellSpacing w:w="15" w:type="dxa"/>
        </w:trPr>
        <w:tc>
          <w:tcPr>
            <w:tcW w:w="0" w:type="auto"/>
            <w:vAlign w:val="bottom"/>
            <w:hideMark/>
          </w:tcPr>
          <w:p w14:paraId="5B11340D" w14:textId="77777777" w:rsidR="00000000" w:rsidRDefault="00A93DA6">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14:paraId="3E06B8CE"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2EC87C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720FDE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7B9A4B7"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7F0EED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107EA1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7ACB72C"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7FBD0A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2805CF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17ABEA6"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CF0E77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0ED3938" w14:textId="77777777" w:rsidR="00000000" w:rsidRDefault="00A93DA6">
            <w:pPr>
              <w:pStyle w:val="a3"/>
              <w:spacing w:before="0" w:beforeAutospacing="0" w:after="0" w:afterAutospacing="0"/>
              <w:jc w:val="right"/>
              <w:rPr>
                <w:sz w:val="20"/>
                <w:szCs w:val="20"/>
              </w:rPr>
            </w:pPr>
            <w:r>
              <w:rPr>
                <w:sz w:val="20"/>
                <w:szCs w:val="20"/>
              </w:rPr>
              <w:t> </w:t>
            </w:r>
          </w:p>
        </w:tc>
      </w:tr>
      <w:tr w:rsidR="00000000" w14:paraId="739718AC" w14:textId="77777777">
        <w:trPr>
          <w:trHeight w:val="200"/>
          <w:tblCellSpacing w:w="15" w:type="dxa"/>
        </w:trPr>
        <w:tc>
          <w:tcPr>
            <w:tcW w:w="0" w:type="auto"/>
            <w:vAlign w:val="bottom"/>
            <w:hideMark/>
          </w:tcPr>
          <w:p w14:paraId="0AFD5EC7" w14:textId="77777777" w:rsidR="00000000" w:rsidRDefault="00A93DA6">
            <w:pPr>
              <w:pStyle w:val="a3"/>
              <w:spacing w:before="0" w:beforeAutospacing="0" w:after="0" w:afterAutospacing="0"/>
              <w:ind w:left="280"/>
              <w:rPr>
                <w:sz w:val="20"/>
                <w:szCs w:val="20"/>
              </w:rPr>
            </w:pPr>
            <w:r>
              <w:rPr>
                <w:sz w:val="20"/>
                <w:szCs w:val="20"/>
              </w:rPr>
              <w:t>License and other revenu</w:t>
            </w:r>
            <w:r>
              <w:rPr>
                <w:sz w:val="20"/>
                <w:szCs w:val="20"/>
              </w:rPr>
              <w:t>e</w:t>
            </w:r>
          </w:p>
        </w:tc>
        <w:tc>
          <w:tcPr>
            <w:tcW w:w="0" w:type="auto"/>
            <w:vAlign w:val="bottom"/>
            <w:hideMark/>
          </w:tcPr>
          <w:p w14:paraId="3529BCB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D39190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28156D7"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26ED4C4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893EEE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E41B73D"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A1F8165"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5B3B83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AADE1A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BB5AF5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4135107" w14:textId="77777777" w:rsidR="00000000" w:rsidRDefault="00A93DA6">
            <w:pPr>
              <w:pStyle w:val="a3"/>
              <w:spacing w:before="0" w:beforeAutospacing="0" w:after="0" w:afterAutospacing="0"/>
              <w:jc w:val="right"/>
              <w:rPr>
                <w:sz w:val="20"/>
                <w:szCs w:val="20"/>
              </w:rPr>
            </w:pPr>
            <w:r>
              <w:rPr>
                <w:sz w:val="20"/>
                <w:szCs w:val="20"/>
              </w:rPr>
              <w:t>12,382,77</w:t>
            </w:r>
            <w:r>
              <w:rPr>
                <w:sz w:val="20"/>
                <w:szCs w:val="20"/>
              </w:rPr>
              <w:t>9</w:t>
            </w:r>
          </w:p>
        </w:tc>
        <w:tc>
          <w:tcPr>
            <w:tcW w:w="0" w:type="auto"/>
            <w:vAlign w:val="bottom"/>
            <w:hideMark/>
          </w:tcPr>
          <w:p w14:paraId="14183F8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149EA8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BB7C1C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39266C9"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27DEA6C" w14:textId="77777777" w:rsidR="00000000" w:rsidRDefault="00A93DA6">
            <w:pPr>
              <w:pStyle w:val="a3"/>
              <w:spacing w:before="0" w:beforeAutospacing="0" w:after="0" w:afterAutospacing="0"/>
              <w:rPr>
                <w:sz w:val="20"/>
                <w:szCs w:val="20"/>
              </w:rPr>
            </w:pPr>
            <w:r>
              <w:rPr>
                <w:sz w:val="20"/>
                <w:szCs w:val="20"/>
              </w:rPr>
              <w:t> </w:t>
            </w:r>
          </w:p>
        </w:tc>
      </w:tr>
      <w:tr w:rsidR="00000000" w14:paraId="21917CAD" w14:textId="77777777">
        <w:trPr>
          <w:trHeight w:val="200"/>
          <w:tblCellSpacing w:w="15" w:type="dxa"/>
        </w:trPr>
        <w:tc>
          <w:tcPr>
            <w:tcW w:w="0" w:type="auto"/>
            <w:vAlign w:val="bottom"/>
            <w:hideMark/>
          </w:tcPr>
          <w:p w14:paraId="069A6225" w14:textId="77777777" w:rsidR="00000000" w:rsidRDefault="00A93DA6">
            <w:pPr>
              <w:pStyle w:val="a3"/>
              <w:spacing w:before="0" w:beforeAutospacing="0" w:after="0" w:afterAutospacing="0"/>
              <w:ind w:left="280"/>
              <w:rPr>
                <w:sz w:val="20"/>
                <w:szCs w:val="20"/>
              </w:rPr>
            </w:pPr>
            <w:r>
              <w:rPr>
                <w:sz w:val="20"/>
                <w:szCs w:val="20"/>
              </w:rPr>
              <w:t>License revenue - related part</w:t>
            </w:r>
            <w:r>
              <w:rPr>
                <w:sz w:val="20"/>
                <w:szCs w:val="20"/>
              </w:rPr>
              <w:t>y</w:t>
            </w:r>
          </w:p>
        </w:tc>
        <w:tc>
          <w:tcPr>
            <w:tcW w:w="0" w:type="auto"/>
            <w:vAlign w:val="bottom"/>
            <w:hideMark/>
          </w:tcPr>
          <w:p w14:paraId="6BB3C90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B341C7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934ABB7"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04AC650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4AC4CF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111FCB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A180563"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693A72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980EE4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2428CA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1A1771" w14:textId="77777777" w:rsidR="00000000" w:rsidRDefault="00A93DA6">
            <w:pPr>
              <w:pStyle w:val="a3"/>
              <w:spacing w:before="0" w:beforeAutospacing="0" w:after="0" w:afterAutospacing="0"/>
              <w:jc w:val="right"/>
              <w:rPr>
                <w:sz w:val="20"/>
                <w:szCs w:val="20"/>
              </w:rPr>
            </w:pPr>
            <w:r>
              <w:rPr>
                <w:sz w:val="20"/>
                <w:szCs w:val="20"/>
              </w:rPr>
              <w:t>196,000,00</w:t>
            </w:r>
            <w:r>
              <w:rPr>
                <w:sz w:val="20"/>
                <w:szCs w:val="20"/>
              </w:rPr>
              <w:t>0</w:t>
            </w:r>
          </w:p>
        </w:tc>
        <w:tc>
          <w:tcPr>
            <w:tcW w:w="0" w:type="auto"/>
            <w:vAlign w:val="bottom"/>
            <w:hideMark/>
          </w:tcPr>
          <w:p w14:paraId="1A0215C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D0B4BD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5684B7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D2328EF"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28E62E78" w14:textId="77777777" w:rsidR="00000000" w:rsidRDefault="00A93DA6">
            <w:pPr>
              <w:pStyle w:val="a3"/>
              <w:spacing w:before="0" w:beforeAutospacing="0" w:after="0" w:afterAutospacing="0"/>
              <w:rPr>
                <w:sz w:val="20"/>
                <w:szCs w:val="20"/>
              </w:rPr>
            </w:pPr>
            <w:r>
              <w:rPr>
                <w:sz w:val="20"/>
                <w:szCs w:val="20"/>
              </w:rPr>
              <w:t> </w:t>
            </w:r>
          </w:p>
        </w:tc>
      </w:tr>
      <w:tr w:rsidR="00000000" w14:paraId="31801C91" w14:textId="77777777">
        <w:trPr>
          <w:trHeight w:val="200"/>
          <w:tblCellSpacing w:w="15" w:type="dxa"/>
        </w:trPr>
        <w:tc>
          <w:tcPr>
            <w:tcW w:w="0" w:type="auto"/>
            <w:vAlign w:val="bottom"/>
            <w:hideMark/>
          </w:tcPr>
          <w:p w14:paraId="6568AC79" w14:textId="77777777" w:rsidR="00000000" w:rsidRDefault="00A93DA6">
            <w:pPr>
              <w:pStyle w:val="a3"/>
              <w:spacing w:before="0" w:beforeAutospacing="0" w:after="0" w:afterAutospacing="0"/>
              <w:ind w:left="560"/>
              <w:rPr>
                <w:sz w:val="20"/>
                <w:szCs w:val="20"/>
              </w:rPr>
            </w:pPr>
            <w:r>
              <w:rPr>
                <w:sz w:val="20"/>
                <w:szCs w:val="20"/>
              </w:rPr>
              <w:t>Total revenu</w:t>
            </w:r>
            <w:r>
              <w:rPr>
                <w:sz w:val="20"/>
                <w:szCs w:val="20"/>
              </w:rPr>
              <w:t>e</w:t>
            </w:r>
          </w:p>
        </w:tc>
        <w:tc>
          <w:tcPr>
            <w:tcW w:w="0" w:type="auto"/>
            <w:vAlign w:val="bottom"/>
            <w:hideMark/>
          </w:tcPr>
          <w:p w14:paraId="7BAD7D9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9B6F4D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ADB11B5"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142F21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04D618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3A41CD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9F41E6F"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5403B1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C291A4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FE320E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7719CA7" w14:textId="77777777" w:rsidR="00000000" w:rsidRDefault="00A93DA6">
            <w:pPr>
              <w:pStyle w:val="a3"/>
              <w:spacing w:before="0" w:beforeAutospacing="0" w:after="0" w:afterAutospacing="0"/>
              <w:jc w:val="right"/>
              <w:rPr>
                <w:sz w:val="20"/>
                <w:szCs w:val="20"/>
              </w:rPr>
            </w:pPr>
            <w:r>
              <w:rPr>
                <w:sz w:val="20"/>
                <w:szCs w:val="20"/>
              </w:rPr>
              <w:t>208,382,77</w:t>
            </w:r>
            <w:r>
              <w:rPr>
                <w:sz w:val="20"/>
                <w:szCs w:val="20"/>
              </w:rPr>
              <w:t>9</w:t>
            </w:r>
          </w:p>
        </w:tc>
        <w:tc>
          <w:tcPr>
            <w:tcW w:w="0" w:type="auto"/>
            <w:vAlign w:val="bottom"/>
            <w:hideMark/>
          </w:tcPr>
          <w:p w14:paraId="7C9373A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FC7D3D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016856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B084690"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787D841" w14:textId="77777777" w:rsidR="00000000" w:rsidRDefault="00A93DA6">
            <w:pPr>
              <w:pStyle w:val="a3"/>
              <w:spacing w:before="0" w:beforeAutospacing="0" w:after="0" w:afterAutospacing="0"/>
              <w:rPr>
                <w:sz w:val="20"/>
                <w:szCs w:val="20"/>
              </w:rPr>
            </w:pPr>
            <w:r>
              <w:rPr>
                <w:sz w:val="20"/>
                <w:szCs w:val="20"/>
              </w:rPr>
              <w:t> </w:t>
            </w:r>
          </w:p>
        </w:tc>
      </w:tr>
      <w:tr w:rsidR="00000000" w14:paraId="417680D9" w14:textId="77777777">
        <w:trPr>
          <w:trHeight w:val="200"/>
          <w:tblCellSpacing w:w="15" w:type="dxa"/>
        </w:trPr>
        <w:tc>
          <w:tcPr>
            <w:tcW w:w="0" w:type="auto"/>
            <w:vAlign w:val="bottom"/>
            <w:hideMark/>
          </w:tcPr>
          <w:p w14:paraId="1AD4B055" w14:textId="77777777" w:rsidR="00000000" w:rsidRDefault="00A93DA6">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6C7D758F"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413D02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724727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C47BEA2"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769154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56343F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C33A436"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42F960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09AEE9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2C020A6"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FB15B9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212ACA9" w14:textId="77777777" w:rsidR="00000000" w:rsidRDefault="00A93DA6">
            <w:pPr>
              <w:pStyle w:val="a3"/>
              <w:spacing w:before="0" w:beforeAutospacing="0" w:after="0" w:afterAutospacing="0"/>
              <w:jc w:val="right"/>
              <w:rPr>
                <w:sz w:val="20"/>
                <w:szCs w:val="20"/>
              </w:rPr>
            </w:pPr>
            <w:r>
              <w:rPr>
                <w:sz w:val="20"/>
                <w:szCs w:val="20"/>
              </w:rPr>
              <w:t> </w:t>
            </w:r>
          </w:p>
        </w:tc>
      </w:tr>
      <w:tr w:rsidR="00000000" w14:paraId="43F6C0FB" w14:textId="77777777">
        <w:trPr>
          <w:trHeight w:val="200"/>
          <w:tblCellSpacing w:w="15" w:type="dxa"/>
        </w:trPr>
        <w:tc>
          <w:tcPr>
            <w:tcW w:w="0" w:type="auto"/>
            <w:vAlign w:val="bottom"/>
            <w:hideMark/>
          </w:tcPr>
          <w:p w14:paraId="7A39DA2C" w14:textId="77777777" w:rsidR="00000000" w:rsidRDefault="00A93DA6">
            <w:pPr>
              <w:pStyle w:val="a3"/>
              <w:spacing w:before="0" w:beforeAutospacing="0" w:after="0" w:afterAutospacing="0"/>
              <w:ind w:left="280"/>
              <w:rPr>
                <w:sz w:val="20"/>
                <w:szCs w:val="20"/>
              </w:rPr>
            </w:pPr>
            <w:r>
              <w:rPr>
                <w:sz w:val="20"/>
                <w:szCs w:val="20"/>
              </w:rPr>
              <w:t>Research and developmen</w:t>
            </w:r>
            <w:r>
              <w:rPr>
                <w:sz w:val="20"/>
                <w:szCs w:val="20"/>
              </w:rPr>
              <w:t>t</w:t>
            </w:r>
          </w:p>
        </w:tc>
        <w:tc>
          <w:tcPr>
            <w:tcW w:w="0" w:type="auto"/>
            <w:vAlign w:val="bottom"/>
            <w:hideMark/>
          </w:tcPr>
          <w:p w14:paraId="1873C5E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C7C8CA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12BE889" w14:textId="77777777" w:rsidR="00000000" w:rsidRDefault="00A93DA6">
            <w:pPr>
              <w:pStyle w:val="a3"/>
              <w:spacing w:before="0" w:beforeAutospacing="0" w:after="0" w:afterAutospacing="0"/>
              <w:jc w:val="right"/>
              <w:rPr>
                <w:sz w:val="20"/>
                <w:szCs w:val="20"/>
              </w:rPr>
            </w:pPr>
            <w:r>
              <w:rPr>
                <w:sz w:val="20"/>
                <w:szCs w:val="20"/>
              </w:rPr>
              <w:t>7,683,66</w:t>
            </w:r>
            <w:r>
              <w:rPr>
                <w:sz w:val="20"/>
                <w:szCs w:val="20"/>
              </w:rPr>
              <w:t>8</w:t>
            </w:r>
          </w:p>
        </w:tc>
        <w:tc>
          <w:tcPr>
            <w:tcW w:w="0" w:type="auto"/>
            <w:vAlign w:val="bottom"/>
            <w:hideMark/>
          </w:tcPr>
          <w:p w14:paraId="4C84A6C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7FE5C4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4262C8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78683F2" w14:textId="77777777" w:rsidR="00000000" w:rsidRDefault="00A93DA6">
            <w:pPr>
              <w:pStyle w:val="a3"/>
              <w:spacing w:before="0" w:beforeAutospacing="0" w:after="0" w:afterAutospacing="0"/>
              <w:jc w:val="right"/>
              <w:rPr>
                <w:sz w:val="20"/>
                <w:szCs w:val="20"/>
              </w:rPr>
            </w:pPr>
            <w:r>
              <w:rPr>
                <w:sz w:val="20"/>
                <w:szCs w:val="20"/>
              </w:rPr>
              <w:t>16,032,94</w:t>
            </w:r>
            <w:r>
              <w:rPr>
                <w:sz w:val="20"/>
                <w:szCs w:val="20"/>
              </w:rPr>
              <w:t>5</w:t>
            </w:r>
          </w:p>
        </w:tc>
        <w:tc>
          <w:tcPr>
            <w:tcW w:w="0" w:type="auto"/>
            <w:vAlign w:val="bottom"/>
            <w:hideMark/>
          </w:tcPr>
          <w:p w14:paraId="1E80930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5959BF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78DD29D"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6D59020" w14:textId="77777777" w:rsidR="00000000" w:rsidRDefault="00A93DA6">
            <w:pPr>
              <w:pStyle w:val="a3"/>
              <w:spacing w:before="0" w:beforeAutospacing="0" w:after="0" w:afterAutospacing="0"/>
              <w:jc w:val="right"/>
              <w:rPr>
                <w:sz w:val="20"/>
                <w:szCs w:val="20"/>
              </w:rPr>
            </w:pPr>
            <w:r>
              <w:rPr>
                <w:sz w:val="20"/>
                <w:szCs w:val="20"/>
              </w:rPr>
              <w:t>23,932,58</w:t>
            </w:r>
            <w:r>
              <w:rPr>
                <w:sz w:val="20"/>
                <w:szCs w:val="20"/>
              </w:rPr>
              <w:t>1</w:t>
            </w:r>
          </w:p>
        </w:tc>
        <w:tc>
          <w:tcPr>
            <w:tcW w:w="0" w:type="auto"/>
            <w:vAlign w:val="bottom"/>
            <w:hideMark/>
          </w:tcPr>
          <w:p w14:paraId="3A06F33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7AD6BC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30CB99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A3898D7" w14:textId="77777777" w:rsidR="00000000" w:rsidRDefault="00A93DA6">
            <w:pPr>
              <w:pStyle w:val="a3"/>
              <w:spacing w:before="0" w:beforeAutospacing="0" w:after="0" w:afterAutospacing="0"/>
              <w:jc w:val="right"/>
              <w:rPr>
                <w:sz w:val="20"/>
                <w:szCs w:val="20"/>
              </w:rPr>
            </w:pPr>
            <w:r>
              <w:rPr>
                <w:sz w:val="20"/>
                <w:szCs w:val="20"/>
              </w:rPr>
              <w:t>30,658,31</w:t>
            </w:r>
            <w:r>
              <w:rPr>
                <w:sz w:val="20"/>
                <w:szCs w:val="20"/>
              </w:rPr>
              <w:t>3</w:t>
            </w:r>
          </w:p>
        </w:tc>
        <w:tc>
          <w:tcPr>
            <w:tcW w:w="0" w:type="auto"/>
            <w:vAlign w:val="bottom"/>
            <w:hideMark/>
          </w:tcPr>
          <w:p w14:paraId="184C58C8" w14:textId="77777777" w:rsidR="00000000" w:rsidRDefault="00A93DA6">
            <w:pPr>
              <w:pStyle w:val="a3"/>
              <w:spacing w:before="0" w:beforeAutospacing="0" w:after="0" w:afterAutospacing="0"/>
              <w:rPr>
                <w:sz w:val="20"/>
                <w:szCs w:val="20"/>
              </w:rPr>
            </w:pPr>
            <w:r>
              <w:rPr>
                <w:sz w:val="20"/>
                <w:szCs w:val="20"/>
              </w:rPr>
              <w:t> </w:t>
            </w:r>
          </w:p>
        </w:tc>
      </w:tr>
      <w:tr w:rsidR="00000000" w14:paraId="2219DEA9" w14:textId="77777777">
        <w:trPr>
          <w:trHeight w:val="200"/>
          <w:tblCellSpacing w:w="15" w:type="dxa"/>
        </w:trPr>
        <w:tc>
          <w:tcPr>
            <w:tcW w:w="0" w:type="auto"/>
            <w:vAlign w:val="bottom"/>
            <w:hideMark/>
          </w:tcPr>
          <w:p w14:paraId="6C562C3B" w14:textId="77777777" w:rsidR="00000000" w:rsidRDefault="00A93DA6">
            <w:pPr>
              <w:pStyle w:val="a3"/>
              <w:spacing w:before="0" w:beforeAutospacing="0" w:after="0" w:afterAutospacing="0"/>
              <w:ind w:left="280"/>
              <w:rPr>
                <w:sz w:val="20"/>
                <w:szCs w:val="20"/>
              </w:rPr>
            </w:pPr>
            <w:r>
              <w:rPr>
                <w:sz w:val="20"/>
                <w:szCs w:val="20"/>
              </w:rPr>
              <w:t>General and administrativ</w:t>
            </w:r>
            <w:r>
              <w:rPr>
                <w:sz w:val="20"/>
                <w:szCs w:val="20"/>
              </w:rPr>
              <w:t>e</w:t>
            </w:r>
          </w:p>
        </w:tc>
        <w:tc>
          <w:tcPr>
            <w:tcW w:w="0" w:type="auto"/>
            <w:vAlign w:val="bottom"/>
            <w:hideMark/>
          </w:tcPr>
          <w:p w14:paraId="40EBC57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0039E7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5E3A143" w14:textId="77777777" w:rsidR="00000000" w:rsidRDefault="00A93DA6">
            <w:pPr>
              <w:pStyle w:val="a3"/>
              <w:spacing w:before="0" w:beforeAutospacing="0" w:after="0" w:afterAutospacing="0"/>
              <w:jc w:val="right"/>
              <w:rPr>
                <w:sz w:val="20"/>
                <w:szCs w:val="20"/>
              </w:rPr>
            </w:pPr>
            <w:r>
              <w:rPr>
                <w:sz w:val="20"/>
                <w:szCs w:val="20"/>
              </w:rPr>
              <w:t>6,629,15</w:t>
            </w:r>
            <w:r>
              <w:rPr>
                <w:sz w:val="20"/>
                <w:szCs w:val="20"/>
              </w:rPr>
              <w:t>8</w:t>
            </w:r>
          </w:p>
        </w:tc>
        <w:tc>
          <w:tcPr>
            <w:tcW w:w="0" w:type="auto"/>
            <w:vAlign w:val="bottom"/>
            <w:hideMark/>
          </w:tcPr>
          <w:p w14:paraId="58AE533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2BC4B7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CA6E05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8F8CBC9" w14:textId="77777777" w:rsidR="00000000" w:rsidRDefault="00A93DA6">
            <w:pPr>
              <w:pStyle w:val="a3"/>
              <w:spacing w:before="0" w:beforeAutospacing="0" w:after="0" w:afterAutospacing="0"/>
              <w:jc w:val="right"/>
              <w:rPr>
                <w:sz w:val="20"/>
                <w:szCs w:val="20"/>
              </w:rPr>
            </w:pPr>
            <w:r>
              <w:rPr>
                <w:sz w:val="20"/>
                <w:szCs w:val="20"/>
              </w:rPr>
              <w:t>7,108,74</w:t>
            </w:r>
            <w:r>
              <w:rPr>
                <w:sz w:val="20"/>
                <w:szCs w:val="20"/>
              </w:rPr>
              <w:t>2</w:t>
            </w:r>
          </w:p>
        </w:tc>
        <w:tc>
          <w:tcPr>
            <w:tcW w:w="0" w:type="auto"/>
            <w:vAlign w:val="bottom"/>
            <w:hideMark/>
          </w:tcPr>
          <w:p w14:paraId="6BAEACC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726D7B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82F1CF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27614A1" w14:textId="77777777" w:rsidR="00000000" w:rsidRDefault="00A93DA6">
            <w:pPr>
              <w:pStyle w:val="a3"/>
              <w:spacing w:before="0" w:beforeAutospacing="0" w:after="0" w:afterAutospacing="0"/>
              <w:jc w:val="right"/>
              <w:rPr>
                <w:sz w:val="20"/>
                <w:szCs w:val="20"/>
              </w:rPr>
            </w:pPr>
            <w:r>
              <w:rPr>
                <w:sz w:val="20"/>
                <w:szCs w:val="20"/>
              </w:rPr>
              <w:t>22,205,70</w:t>
            </w:r>
            <w:r>
              <w:rPr>
                <w:sz w:val="20"/>
                <w:szCs w:val="20"/>
              </w:rPr>
              <w:t>7</w:t>
            </w:r>
          </w:p>
        </w:tc>
        <w:tc>
          <w:tcPr>
            <w:tcW w:w="0" w:type="auto"/>
            <w:vAlign w:val="bottom"/>
            <w:hideMark/>
          </w:tcPr>
          <w:p w14:paraId="67023E7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C23ADE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FD4549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FBEB3A5" w14:textId="77777777" w:rsidR="00000000" w:rsidRDefault="00A93DA6">
            <w:pPr>
              <w:pStyle w:val="a3"/>
              <w:spacing w:before="0" w:beforeAutospacing="0" w:after="0" w:afterAutospacing="0"/>
              <w:jc w:val="right"/>
              <w:rPr>
                <w:sz w:val="20"/>
                <w:szCs w:val="20"/>
              </w:rPr>
            </w:pPr>
            <w:r>
              <w:rPr>
                <w:sz w:val="20"/>
                <w:szCs w:val="20"/>
              </w:rPr>
              <w:t>12,777,75</w:t>
            </w:r>
            <w:r>
              <w:rPr>
                <w:sz w:val="20"/>
                <w:szCs w:val="20"/>
              </w:rPr>
              <w:t>9</w:t>
            </w:r>
          </w:p>
        </w:tc>
        <w:tc>
          <w:tcPr>
            <w:tcW w:w="0" w:type="auto"/>
            <w:vAlign w:val="bottom"/>
            <w:hideMark/>
          </w:tcPr>
          <w:p w14:paraId="01FEAC05" w14:textId="77777777" w:rsidR="00000000" w:rsidRDefault="00A93DA6">
            <w:pPr>
              <w:pStyle w:val="a3"/>
              <w:spacing w:before="0" w:beforeAutospacing="0" w:after="0" w:afterAutospacing="0"/>
              <w:rPr>
                <w:sz w:val="20"/>
                <w:szCs w:val="20"/>
              </w:rPr>
            </w:pPr>
            <w:r>
              <w:rPr>
                <w:sz w:val="20"/>
                <w:szCs w:val="20"/>
              </w:rPr>
              <w:t> </w:t>
            </w:r>
          </w:p>
        </w:tc>
      </w:tr>
      <w:tr w:rsidR="00000000" w14:paraId="3C7BAAAC" w14:textId="77777777">
        <w:trPr>
          <w:trHeight w:val="200"/>
          <w:tblCellSpacing w:w="15" w:type="dxa"/>
        </w:trPr>
        <w:tc>
          <w:tcPr>
            <w:tcW w:w="0" w:type="auto"/>
            <w:vAlign w:val="bottom"/>
            <w:hideMark/>
          </w:tcPr>
          <w:p w14:paraId="557FBEA1" w14:textId="77777777" w:rsidR="00000000" w:rsidRDefault="00A93DA6">
            <w:pPr>
              <w:pStyle w:val="a3"/>
              <w:spacing w:before="0" w:beforeAutospacing="0" w:after="0" w:afterAutospacing="0"/>
              <w:ind w:left="560"/>
              <w:rPr>
                <w:sz w:val="20"/>
                <w:szCs w:val="20"/>
              </w:rPr>
            </w:pPr>
            <w:r>
              <w:rPr>
                <w:sz w:val="20"/>
                <w:szCs w:val="20"/>
              </w:rPr>
              <w:t>Total operating expense</w:t>
            </w:r>
            <w:r>
              <w:rPr>
                <w:sz w:val="20"/>
                <w:szCs w:val="20"/>
              </w:rPr>
              <w:t>s</w:t>
            </w:r>
          </w:p>
        </w:tc>
        <w:tc>
          <w:tcPr>
            <w:tcW w:w="0" w:type="auto"/>
            <w:vAlign w:val="bottom"/>
            <w:hideMark/>
          </w:tcPr>
          <w:p w14:paraId="20C1110A"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29B76B5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C9E1071" w14:textId="77777777" w:rsidR="00000000" w:rsidRDefault="00A93DA6">
            <w:pPr>
              <w:pStyle w:val="a3"/>
              <w:spacing w:before="0" w:beforeAutospacing="0" w:after="0" w:afterAutospacing="0"/>
              <w:jc w:val="right"/>
              <w:rPr>
                <w:sz w:val="20"/>
                <w:szCs w:val="20"/>
              </w:rPr>
            </w:pPr>
            <w:r>
              <w:rPr>
                <w:sz w:val="20"/>
                <w:szCs w:val="20"/>
              </w:rPr>
              <w:t>14,312,82</w:t>
            </w:r>
            <w:r>
              <w:rPr>
                <w:sz w:val="20"/>
                <w:szCs w:val="20"/>
              </w:rPr>
              <w:t>6</w:t>
            </w:r>
          </w:p>
        </w:tc>
        <w:tc>
          <w:tcPr>
            <w:tcW w:w="0" w:type="auto"/>
            <w:vAlign w:val="bottom"/>
            <w:hideMark/>
          </w:tcPr>
          <w:p w14:paraId="56E9BA7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A2FAA3"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0A761AC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FEE1CC8" w14:textId="77777777" w:rsidR="00000000" w:rsidRDefault="00A93DA6">
            <w:pPr>
              <w:pStyle w:val="a3"/>
              <w:spacing w:before="0" w:beforeAutospacing="0" w:after="0" w:afterAutospacing="0"/>
              <w:jc w:val="right"/>
              <w:rPr>
                <w:sz w:val="20"/>
                <w:szCs w:val="20"/>
              </w:rPr>
            </w:pPr>
            <w:r>
              <w:rPr>
                <w:sz w:val="20"/>
                <w:szCs w:val="20"/>
              </w:rPr>
              <w:t>23,141,68</w:t>
            </w:r>
            <w:r>
              <w:rPr>
                <w:sz w:val="20"/>
                <w:szCs w:val="20"/>
              </w:rPr>
              <w:t>7</w:t>
            </w:r>
          </w:p>
        </w:tc>
        <w:tc>
          <w:tcPr>
            <w:tcW w:w="0" w:type="auto"/>
            <w:vAlign w:val="bottom"/>
            <w:hideMark/>
          </w:tcPr>
          <w:p w14:paraId="1CD3125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873DD89"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4006BE9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DCB71D0" w14:textId="77777777" w:rsidR="00000000" w:rsidRDefault="00A93DA6">
            <w:pPr>
              <w:pStyle w:val="a3"/>
              <w:spacing w:before="0" w:beforeAutospacing="0" w:after="0" w:afterAutospacing="0"/>
              <w:jc w:val="right"/>
              <w:rPr>
                <w:sz w:val="20"/>
                <w:szCs w:val="20"/>
              </w:rPr>
            </w:pPr>
            <w:r>
              <w:rPr>
                <w:sz w:val="20"/>
                <w:szCs w:val="20"/>
              </w:rPr>
              <w:t>46,138,28</w:t>
            </w:r>
            <w:r>
              <w:rPr>
                <w:sz w:val="20"/>
                <w:szCs w:val="20"/>
              </w:rPr>
              <w:t>8</w:t>
            </w:r>
          </w:p>
        </w:tc>
        <w:tc>
          <w:tcPr>
            <w:tcW w:w="0" w:type="auto"/>
            <w:vAlign w:val="bottom"/>
            <w:hideMark/>
          </w:tcPr>
          <w:p w14:paraId="60DA1E2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AC416CA"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3FAAFB9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D823F73" w14:textId="77777777" w:rsidR="00000000" w:rsidRDefault="00A93DA6">
            <w:pPr>
              <w:pStyle w:val="a3"/>
              <w:spacing w:before="0" w:beforeAutospacing="0" w:after="0" w:afterAutospacing="0"/>
              <w:jc w:val="right"/>
              <w:rPr>
                <w:sz w:val="20"/>
                <w:szCs w:val="20"/>
              </w:rPr>
            </w:pPr>
            <w:r>
              <w:rPr>
                <w:sz w:val="20"/>
                <w:szCs w:val="20"/>
              </w:rPr>
              <w:t>43,436,07</w:t>
            </w:r>
            <w:r>
              <w:rPr>
                <w:sz w:val="20"/>
                <w:szCs w:val="20"/>
              </w:rPr>
              <w:t>2</w:t>
            </w:r>
          </w:p>
        </w:tc>
        <w:tc>
          <w:tcPr>
            <w:tcW w:w="0" w:type="auto"/>
            <w:vAlign w:val="bottom"/>
            <w:hideMark/>
          </w:tcPr>
          <w:p w14:paraId="28C8DAB9" w14:textId="77777777" w:rsidR="00000000" w:rsidRDefault="00A93DA6">
            <w:pPr>
              <w:pStyle w:val="a3"/>
              <w:spacing w:before="0" w:beforeAutospacing="0" w:after="0" w:afterAutospacing="0"/>
              <w:rPr>
                <w:sz w:val="20"/>
                <w:szCs w:val="20"/>
              </w:rPr>
            </w:pPr>
            <w:r>
              <w:rPr>
                <w:sz w:val="20"/>
                <w:szCs w:val="20"/>
              </w:rPr>
              <w:t> </w:t>
            </w:r>
          </w:p>
        </w:tc>
      </w:tr>
      <w:tr w:rsidR="00000000" w14:paraId="6A86242C" w14:textId="77777777">
        <w:trPr>
          <w:trHeight w:val="200"/>
          <w:tblCellSpacing w:w="15" w:type="dxa"/>
        </w:trPr>
        <w:tc>
          <w:tcPr>
            <w:tcW w:w="0" w:type="auto"/>
            <w:vAlign w:val="bottom"/>
            <w:hideMark/>
          </w:tcPr>
          <w:p w14:paraId="6F4F5C8D" w14:textId="77777777" w:rsidR="00000000" w:rsidRDefault="00A93DA6">
            <w:pPr>
              <w:pStyle w:val="a3"/>
              <w:spacing w:before="0" w:beforeAutospacing="0" w:after="0" w:afterAutospacing="0"/>
              <w:rPr>
                <w:sz w:val="20"/>
                <w:szCs w:val="20"/>
              </w:rPr>
            </w:pPr>
            <w:r>
              <w:rPr>
                <w:sz w:val="20"/>
                <w:szCs w:val="20"/>
              </w:rPr>
              <w:t>(Loss) income from operation</w:t>
            </w:r>
            <w:r>
              <w:rPr>
                <w:sz w:val="20"/>
                <w:szCs w:val="20"/>
              </w:rPr>
              <w:t>s</w:t>
            </w:r>
          </w:p>
        </w:tc>
        <w:tc>
          <w:tcPr>
            <w:tcW w:w="0" w:type="auto"/>
            <w:vAlign w:val="bottom"/>
            <w:hideMark/>
          </w:tcPr>
          <w:p w14:paraId="529E85C8"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267F2D8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802BF7A" w14:textId="77777777" w:rsidR="00000000" w:rsidRDefault="00A93DA6">
            <w:pPr>
              <w:pStyle w:val="a3"/>
              <w:spacing w:before="0" w:beforeAutospacing="0" w:after="0" w:afterAutospacing="0"/>
              <w:jc w:val="right"/>
              <w:rPr>
                <w:sz w:val="20"/>
                <w:szCs w:val="20"/>
              </w:rPr>
            </w:pPr>
            <w:r>
              <w:rPr>
                <w:sz w:val="20"/>
                <w:szCs w:val="20"/>
              </w:rPr>
              <w:t>(</w:t>
            </w:r>
            <w:r>
              <w:rPr>
                <w:sz w:val="20"/>
                <w:szCs w:val="20"/>
              </w:rPr>
              <w:t>14,312,82</w:t>
            </w:r>
            <w:r>
              <w:rPr>
                <w:sz w:val="20"/>
                <w:szCs w:val="20"/>
              </w:rPr>
              <w:t>6</w:t>
            </w:r>
          </w:p>
        </w:tc>
        <w:tc>
          <w:tcPr>
            <w:tcW w:w="0" w:type="auto"/>
            <w:vAlign w:val="bottom"/>
            <w:hideMark/>
          </w:tcPr>
          <w:p w14:paraId="1C789BF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A032053"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44FBFDB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24084F0" w14:textId="77777777" w:rsidR="00000000" w:rsidRDefault="00A93DA6">
            <w:pPr>
              <w:pStyle w:val="a3"/>
              <w:spacing w:before="0" w:beforeAutospacing="0" w:after="0" w:afterAutospacing="0"/>
              <w:jc w:val="right"/>
              <w:rPr>
                <w:sz w:val="20"/>
                <w:szCs w:val="20"/>
              </w:rPr>
            </w:pPr>
            <w:r>
              <w:rPr>
                <w:sz w:val="20"/>
                <w:szCs w:val="20"/>
              </w:rPr>
              <w:t>(</w:t>
            </w:r>
            <w:r>
              <w:rPr>
                <w:sz w:val="20"/>
                <w:szCs w:val="20"/>
              </w:rPr>
              <w:t>23,141,68</w:t>
            </w:r>
            <w:r>
              <w:rPr>
                <w:sz w:val="20"/>
                <w:szCs w:val="20"/>
              </w:rPr>
              <w:t>7</w:t>
            </w:r>
          </w:p>
        </w:tc>
        <w:tc>
          <w:tcPr>
            <w:tcW w:w="0" w:type="auto"/>
            <w:vAlign w:val="bottom"/>
            <w:hideMark/>
          </w:tcPr>
          <w:p w14:paraId="5038948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5A7A2E4"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2B20CB1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41CD98D" w14:textId="77777777" w:rsidR="00000000" w:rsidRDefault="00A93DA6">
            <w:pPr>
              <w:pStyle w:val="a3"/>
              <w:spacing w:before="0" w:beforeAutospacing="0" w:after="0" w:afterAutospacing="0"/>
              <w:jc w:val="right"/>
              <w:rPr>
                <w:sz w:val="20"/>
                <w:szCs w:val="20"/>
              </w:rPr>
            </w:pPr>
            <w:r>
              <w:rPr>
                <w:sz w:val="20"/>
                <w:szCs w:val="20"/>
              </w:rPr>
              <w:t>162,244,49</w:t>
            </w:r>
            <w:r>
              <w:rPr>
                <w:sz w:val="20"/>
                <w:szCs w:val="20"/>
              </w:rPr>
              <w:t>1</w:t>
            </w:r>
          </w:p>
        </w:tc>
        <w:tc>
          <w:tcPr>
            <w:tcW w:w="0" w:type="auto"/>
            <w:vAlign w:val="bottom"/>
            <w:hideMark/>
          </w:tcPr>
          <w:p w14:paraId="01D2AAA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9EA6806"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00A5520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1478DB9" w14:textId="77777777" w:rsidR="00000000" w:rsidRDefault="00A93DA6">
            <w:pPr>
              <w:pStyle w:val="a3"/>
              <w:spacing w:before="0" w:beforeAutospacing="0" w:after="0" w:afterAutospacing="0"/>
              <w:jc w:val="right"/>
              <w:rPr>
                <w:sz w:val="20"/>
                <w:szCs w:val="20"/>
              </w:rPr>
            </w:pPr>
            <w:r>
              <w:rPr>
                <w:sz w:val="20"/>
                <w:szCs w:val="20"/>
              </w:rPr>
              <w:t>(</w:t>
            </w:r>
            <w:r>
              <w:rPr>
                <w:sz w:val="20"/>
                <w:szCs w:val="20"/>
              </w:rPr>
              <w:t>43,436,07</w:t>
            </w:r>
            <w:r>
              <w:rPr>
                <w:sz w:val="20"/>
                <w:szCs w:val="20"/>
              </w:rPr>
              <w:t>2</w:t>
            </w:r>
          </w:p>
        </w:tc>
        <w:tc>
          <w:tcPr>
            <w:tcW w:w="0" w:type="auto"/>
            <w:vAlign w:val="bottom"/>
            <w:hideMark/>
          </w:tcPr>
          <w:p w14:paraId="1114EAF3" w14:textId="77777777" w:rsidR="00000000" w:rsidRDefault="00A93DA6">
            <w:pPr>
              <w:pStyle w:val="a3"/>
              <w:spacing w:before="0" w:beforeAutospacing="0" w:after="0" w:afterAutospacing="0"/>
              <w:rPr>
                <w:sz w:val="20"/>
                <w:szCs w:val="20"/>
              </w:rPr>
            </w:pPr>
            <w:r>
              <w:rPr>
                <w:sz w:val="20"/>
                <w:szCs w:val="20"/>
              </w:rPr>
              <w:t>)</w:t>
            </w:r>
          </w:p>
        </w:tc>
      </w:tr>
      <w:tr w:rsidR="00000000" w14:paraId="5173ED49" w14:textId="77777777">
        <w:trPr>
          <w:trHeight w:val="200"/>
          <w:tblCellSpacing w:w="15" w:type="dxa"/>
        </w:trPr>
        <w:tc>
          <w:tcPr>
            <w:tcW w:w="0" w:type="auto"/>
            <w:vAlign w:val="bottom"/>
            <w:hideMark/>
          </w:tcPr>
          <w:p w14:paraId="37269928" w14:textId="77777777" w:rsidR="00000000" w:rsidRDefault="00A93DA6">
            <w:pPr>
              <w:pStyle w:val="a3"/>
              <w:spacing w:before="0" w:beforeAutospacing="0" w:after="0" w:afterAutospacing="0"/>
              <w:rPr>
                <w:sz w:val="20"/>
                <w:szCs w:val="20"/>
              </w:rPr>
            </w:pPr>
            <w:r>
              <w:rPr>
                <w:sz w:val="20"/>
                <w:szCs w:val="20"/>
              </w:rPr>
              <w:t>Other (expenses) income, ne</w:t>
            </w:r>
            <w:r>
              <w:rPr>
                <w:sz w:val="20"/>
                <w:szCs w:val="20"/>
              </w:rPr>
              <w:t>t</w:t>
            </w:r>
          </w:p>
        </w:tc>
        <w:tc>
          <w:tcPr>
            <w:tcW w:w="0" w:type="auto"/>
            <w:vAlign w:val="bottom"/>
            <w:hideMark/>
          </w:tcPr>
          <w:p w14:paraId="5ECE5FF5"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2E441E5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4C850A" w14:textId="77777777" w:rsidR="00000000" w:rsidRDefault="00A93DA6">
            <w:pPr>
              <w:pStyle w:val="a3"/>
              <w:spacing w:before="0" w:beforeAutospacing="0" w:after="0" w:afterAutospacing="0"/>
              <w:jc w:val="right"/>
              <w:rPr>
                <w:sz w:val="20"/>
                <w:szCs w:val="20"/>
              </w:rPr>
            </w:pPr>
            <w:r>
              <w:rPr>
                <w:sz w:val="20"/>
                <w:szCs w:val="20"/>
              </w:rPr>
              <w:t>(</w:t>
            </w:r>
            <w:r>
              <w:rPr>
                <w:sz w:val="20"/>
                <w:szCs w:val="20"/>
              </w:rPr>
              <w:t>2,51</w:t>
            </w:r>
            <w:r>
              <w:rPr>
                <w:sz w:val="20"/>
                <w:szCs w:val="20"/>
              </w:rPr>
              <w:t>7</w:t>
            </w:r>
          </w:p>
        </w:tc>
        <w:tc>
          <w:tcPr>
            <w:tcW w:w="0" w:type="auto"/>
            <w:vAlign w:val="bottom"/>
            <w:hideMark/>
          </w:tcPr>
          <w:p w14:paraId="4098822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5C63B35"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10DA31B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DB18AE1" w14:textId="77777777" w:rsidR="00000000" w:rsidRDefault="00A93DA6">
            <w:pPr>
              <w:pStyle w:val="a3"/>
              <w:spacing w:before="0" w:beforeAutospacing="0" w:after="0" w:afterAutospacing="0"/>
              <w:jc w:val="right"/>
              <w:rPr>
                <w:sz w:val="20"/>
                <w:szCs w:val="20"/>
              </w:rPr>
            </w:pPr>
            <w:r>
              <w:rPr>
                <w:sz w:val="20"/>
                <w:szCs w:val="20"/>
              </w:rPr>
              <w:t>590,49</w:t>
            </w:r>
            <w:r>
              <w:rPr>
                <w:sz w:val="20"/>
                <w:szCs w:val="20"/>
              </w:rPr>
              <w:t>1</w:t>
            </w:r>
          </w:p>
        </w:tc>
        <w:tc>
          <w:tcPr>
            <w:tcW w:w="0" w:type="auto"/>
            <w:vAlign w:val="bottom"/>
            <w:hideMark/>
          </w:tcPr>
          <w:p w14:paraId="3F298DF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838075C"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587F2AF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1A017B4" w14:textId="77777777" w:rsidR="00000000" w:rsidRDefault="00A93DA6">
            <w:pPr>
              <w:pStyle w:val="a3"/>
              <w:spacing w:before="0" w:beforeAutospacing="0" w:after="0" w:afterAutospacing="0"/>
              <w:jc w:val="right"/>
              <w:rPr>
                <w:sz w:val="20"/>
                <w:szCs w:val="20"/>
              </w:rPr>
            </w:pPr>
            <w:r>
              <w:rPr>
                <w:sz w:val="20"/>
                <w:szCs w:val="20"/>
              </w:rPr>
              <w:t>(</w:t>
            </w:r>
            <w:r>
              <w:rPr>
                <w:sz w:val="20"/>
                <w:szCs w:val="20"/>
              </w:rPr>
              <w:t>52,25</w:t>
            </w:r>
            <w:r>
              <w:rPr>
                <w:sz w:val="20"/>
                <w:szCs w:val="20"/>
              </w:rPr>
              <w:t>0</w:t>
            </w:r>
          </w:p>
        </w:tc>
        <w:tc>
          <w:tcPr>
            <w:tcW w:w="0" w:type="auto"/>
            <w:vAlign w:val="bottom"/>
            <w:hideMark/>
          </w:tcPr>
          <w:p w14:paraId="15BA234B"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0E8B1FD"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1A01042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4097D26" w14:textId="77777777" w:rsidR="00000000" w:rsidRDefault="00A93DA6">
            <w:pPr>
              <w:pStyle w:val="a3"/>
              <w:spacing w:before="0" w:beforeAutospacing="0" w:after="0" w:afterAutospacing="0"/>
              <w:jc w:val="right"/>
              <w:rPr>
                <w:sz w:val="20"/>
                <w:szCs w:val="20"/>
              </w:rPr>
            </w:pPr>
            <w:r>
              <w:rPr>
                <w:sz w:val="20"/>
                <w:szCs w:val="20"/>
              </w:rPr>
              <w:t>854,78</w:t>
            </w:r>
            <w:r>
              <w:rPr>
                <w:sz w:val="20"/>
                <w:szCs w:val="20"/>
              </w:rPr>
              <w:t>6</w:t>
            </w:r>
          </w:p>
        </w:tc>
        <w:tc>
          <w:tcPr>
            <w:tcW w:w="0" w:type="auto"/>
            <w:vAlign w:val="bottom"/>
            <w:hideMark/>
          </w:tcPr>
          <w:p w14:paraId="6B12F5FD" w14:textId="77777777" w:rsidR="00000000" w:rsidRDefault="00A93DA6">
            <w:pPr>
              <w:pStyle w:val="a3"/>
              <w:spacing w:before="0" w:beforeAutospacing="0" w:after="0" w:afterAutospacing="0"/>
              <w:rPr>
                <w:sz w:val="20"/>
                <w:szCs w:val="20"/>
              </w:rPr>
            </w:pPr>
            <w:r>
              <w:rPr>
                <w:sz w:val="20"/>
                <w:szCs w:val="20"/>
              </w:rPr>
              <w:t> </w:t>
            </w:r>
          </w:p>
        </w:tc>
      </w:tr>
      <w:tr w:rsidR="00000000" w14:paraId="2A5234EC" w14:textId="77777777">
        <w:trPr>
          <w:trHeight w:val="200"/>
          <w:tblCellSpacing w:w="15" w:type="dxa"/>
        </w:trPr>
        <w:tc>
          <w:tcPr>
            <w:tcW w:w="0" w:type="auto"/>
            <w:vAlign w:val="bottom"/>
            <w:hideMark/>
          </w:tcPr>
          <w:p w14:paraId="6762E574" w14:textId="77777777" w:rsidR="00000000" w:rsidRDefault="00A93DA6">
            <w:pPr>
              <w:pStyle w:val="a3"/>
              <w:spacing w:before="0" w:beforeAutospacing="0" w:after="0" w:afterAutospacing="0"/>
              <w:rPr>
                <w:sz w:val="20"/>
                <w:szCs w:val="20"/>
              </w:rPr>
            </w:pPr>
            <w:r>
              <w:rPr>
                <w:sz w:val="20"/>
                <w:szCs w:val="20"/>
              </w:rPr>
              <w:t>(Loss) income before provision for income taxe</w:t>
            </w:r>
            <w:r>
              <w:rPr>
                <w:sz w:val="20"/>
                <w:szCs w:val="20"/>
              </w:rPr>
              <w:t>s</w:t>
            </w:r>
          </w:p>
        </w:tc>
        <w:tc>
          <w:tcPr>
            <w:tcW w:w="0" w:type="auto"/>
            <w:vAlign w:val="bottom"/>
            <w:hideMark/>
          </w:tcPr>
          <w:p w14:paraId="58098E79"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01AB910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DE85213" w14:textId="77777777" w:rsidR="00000000" w:rsidRDefault="00A93DA6">
            <w:pPr>
              <w:pStyle w:val="a3"/>
              <w:spacing w:before="0" w:beforeAutospacing="0" w:after="0" w:afterAutospacing="0"/>
              <w:jc w:val="right"/>
              <w:rPr>
                <w:sz w:val="20"/>
                <w:szCs w:val="20"/>
              </w:rPr>
            </w:pPr>
            <w:r>
              <w:rPr>
                <w:sz w:val="20"/>
                <w:szCs w:val="20"/>
              </w:rPr>
              <w:t>(</w:t>
            </w:r>
            <w:r>
              <w:rPr>
                <w:sz w:val="20"/>
                <w:szCs w:val="20"/>
              </w:rPr>
              <w:t>14,315,34</w:t>
            </w:r>
            <w:r>
              <w:rPr>
                <w:sz w:val="20"/>
                <w:szCs w:val="20"/>
              </w:rPr>
              <w:t>3</w:t>
            </w:r>
          </w:p>
        </w:tc>
        <w:tc>
          <w:tcPr>
            <w:tcW w:w="0" w:type="auto"/>
            <w:vAlign w:val="bottom"/>
            <w:hideMark/>
          </w:tcPr>
          <w:p w14:paraId="44A17F2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2976990"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05B978D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75E1E3D"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22,551,19</w:t>
            </w:r>
            <w:r>
              <w:rPr>
                <w:sz w:val="20"/>
                <w:szCs w:val="20"/>
              </w:rPr>
              <w:t>6</w:t>
            </w:r>
          </w:p>
        </w:tc>
        <w:tc>
          <w:tcPr>
            <w:tcW w:w="0" w:type="auto"/>
            <w:vAlign w:val="bottom"/>
            <w:hideMark/>
          </w:tcPr>
          <w:p w14:paraId="30BAC8D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8B8B87B"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3189F34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4465478" w14:textId="77777777" w:rsidR="00000000" w:rsidRDefault="00A93DA6">
            <w:pPr>
              <w:pStyle w:val="a3"/>
              <w:spacing w:before="0" w:beforeAutospacing="0" w:after="0" w:afterAutospacing="0"/>
              <w:jc w:val="right"/>
              <w:rPr>
                <w:sz w:val="20"/>
                <w:szCs w:val="20"/>
              </w:rPr>
            </w:pPr>
            <w:r>
              <w:rPr>
                <w:sz w:val="20"/>
                <w:szCs w:val="20"/>
              </w:rPr>
              <w:t>162,192,24</w:t>
            </w:r>
            <w:r>
              <w:rPr>
                <w:sz w:val="20"/>
                <w:szCs w:val="20"/>
              </w:rPr>
              <w:t>1</w:t>
            </w:r>
          </w:p>
        </w:tc>
        <w:tc>
          <w:tcPr>
            <w:tcW w:w="0" w:type="auto"/>
            <w:vAlign w:val="bottom"/>
            <w:hideMark/>
          </w:tcPr>
          <w:p w14:paraId="69232E1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5AD53C0"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6572A33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9EC9D91"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42,581,28</w:t>
            </w:r>
            <w:r>
              <w:rPr>
                <w:sz w:val="20"/>
                <w:szCs w:val="20"/>
              </w:rPr>
              <w:t>6</w:t>
            </w:r>
          </w:p>
        </w:tc>
        <w:tc>
          <w:tcPr>
            <w:tcW w:w="0" w:type="auto"/>
            <w:vAlign w:val="bottom"/>
            <w:hideMark/>
          </w:tcPr>
          <w:p w14:paraId="0565B80B" w14:textId="77777777" w:rsidR="00000000" w:rsidRDefault="00A93DA6">
            <w:pPr>
              <w:pStyle w:val="a3"/>
              <w:spacing w:before="0" w:beforeAutospacing="0" w:after="0" w:afterAutospacing="0"/>
              <w:rPr>
                <w:sz w:val="20"/>
                <w:szCs w:val="20"/>
              </w:rPr>
            </w:pPr>
            <w:r>
              <w:rPr>
                <w:sz w:val="20"/>
                <w:szCs w:val="20"/>
              </w:rPr>
              <w:t>)</w:t>
            </w:r>
          </w:p>
        </w:tc>
      </w:tr>
      <w:tr w:rsidR="00000000" w14:paraId="39C2AE7D" w14:textId="77777777">
        <w:trPr>
          <w:trHeight w:val="200"/>
          <w:tblCellSpacing w:w="15" w:type="dxa"/>
        </w:trPr>
        <w:tc>
          <w:tcPr>
            <w:tcW w:w="0" w:type="auto"/>
            <w:vAlign w:val="bottom"/>
            <w:hideMark/>
          </w:tcPr>
          <w:p w14:paraId="2EC4FAAE" w14:textId="77777777" w:rsidR="00000000" w:rsidRDefault="00A93DA6">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14:paraId="55D1C0D9"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6AE0244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3DD1475" w14:textId="77777777" w:rsidR="00000000" w:rsidRDefault="00A93DA6">
            <w:pPr>
              <w:pStyle w:val="a3"/>
              <w:spacing w:before="0" w:beforeAutospacing="0" w:after="0" w:afterAutospacing="0"/>
              <w:jc w:val="right"/>
              <w:rPr>
                <w:sz w:val="20"/>
                <w:szCs w:val="20"/>
              </w:rPr>
            </w:pPr>
            <w:r>
              <w:rPr>
                <w:sz w:val="20"/>
                <w:szCs w:val="20"/>
              </w:rPr>
              <w:t>1,473,08</w:t>
            </w:r>
            <w:r>
              <w:rPr>
                <w:sz w:val="20"/>
                <w:szCs w:val="20"/>
              </w:rPr>
              <w:t>4</w:t>
            </w:r>
          </w:p>
        </w:tc>
        <w:tc>
          <w:tcPr>
            <w:tcW w:w="0" w:type="auto"/>
            <w:vAlign w:val="bottom"/>
            <w:hideMark/>
          </w:tcPr>
          <w:p w14:paraId="4366A3C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3A69409"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388A0FB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388946D"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9B2E9F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FC7B1A7"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5AF7419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A9C0350" w14:textId="77777777" w:rsidR="00000000" w:rsidRDefault="00A93DA6">
            <w:pPr>
              <w:pStyle w:val="a3"/>
              <w:spacing w:before="0" w:beforeAutospacing="0" w:after="0" w:afterAutospacing="0"/>
              <w:jc w:val="right"/>
              <w:rPr>
                <w:sz w:val="20"/>
                <w:szCs w:val="20"/>
              </w:rPr>
            </w:pPr>
            <w:r>
              <w:rPr>
                <w:sz w:val="20"/>
                <w:szCs w:val="20"/>
              </w:rPr>
              <w:t>1,973,36</w:t>
            </w:r>
            <w:r>
              <w:rPr>
                <w:sz w:val="20"/>
                <w:szCs w:val="20"/>
              </w:rPr>
              <w:t>1</w:t>
            </w:r>
          </w:p>
        </w:tc>
        <w:tc>
          <w:tcPr>
            <w:tcW w:w="0" w:type="auto"/>
            <w:vAlign w:val="bottom"/>
            <w:hideMark/>
          </w:tcPr>
          <w:p w14:paraId="2E37FC8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4DF0F5F" w14:textId="77777777" w:rsidR="00000000" w:rsidRDefault="00A93DA6">
            <w:pPr>
              <w:pStyle w:val="a3"/>
              <w:spacing w:before="0" w:beforeAutospacing="0" w:after="0" w:afterAutospacing="0"/>
              <w:ind w:left="280"/>
              <w:jc w:val="right"/>
              <w:rPr>
                <w:sz w:val="20"/>
                <w:szCs w:val="20"/>
              </w:rPr>
            </w:pPr>
            <w:r>
              <w:rPr>
                <w:sz w:val="20"/>
                <w:szCs w:val="20"/>
              </w:rPr>
              <w:t> </w:t>
            </w:r>
          </w:p>
        </w:tc>
        <w:tc>
          <w:tcPr>
            <w:tcW w:w="0" w:type="auto"/>
            <w:vAlign w:val="bottom"/>
            <w:hideMark/>
          </w:tcPr>
          <w:p w14:paraId="6C5D8AE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BA770A6"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1998651" w14:textId="77777777" w:rsidR="00000000" w:rsidRDefault="00A93DA6">
            <w:pPr>
              <w:pStyle w:val="a3"/>
              <w:spacing w:before="0" w:beforeAutospacing="0" w:after="0" w:afterAutospacing="0"/>
              <w:rPr>
                <w:sz w:val="20"/>
                <w:szCs w:val="20"/>
              </w:rPr>
            </w:pPr>
            <w:r>
              <w:rPr>
                <w:sz w:val="20"/>
                <w:szCs w:val="20"/>
              </w:rPr>
              <w:t> </w:t>
            </w:r>
          </w:p>
        </w:tc>
      </w:tr>
      <w:tr w:rsidR="00000000" w14:paraId="403D6222" w14:textId="77777777">
        <w:trPr>
          <w:trHeight w:val="200"/>
          <w:tblCellSpacing w:w="15" w:type="dxa"/>
        </w:trPr>
        <w:tc>
          <w:tcPr>
            <w:tcW w:w="0" w:type="auto"/>
            <w:vAlign w:val="bottom"/>
            <w:hideMark/>
          </w:tcPr>
          <w:p w14:paraId="7CACBBD0" w14:textId="77777777" w:rsidR="00000000" w:rsidRDefault="00A93DA6">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14:paraId="09AE029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3A52CA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2AEAA15"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15,788,42</w:t>
            </w:r>
            <w:r>
              <w:rPr>
                <w:sz w:val="20"/>
                <w:szCs w:val="20"/>
              </w:rPr>
              <w:t>7</w:t>
            </w:r>
          </w:p>
        </w:tc>
        <w:tc>
          <w:tcPr>
            <w:tcW w:w="0" w:type="auto"/>
            <w:vAlign w:val="bottom"/>
            <w:hideMark/>
          </w:tcPr>
          <w:p w14:paraId="21BFB01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1D3084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7F1157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6D113E6"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22,551,19</w:t>
            </w:r>
            <w:r>
              <w:rPr>
                <w:sz w:val="20"/>
                <w:szCs w:val="20"/>
              </w:rPr>
              <w:t>6</w:t>
            </w:r>
          </w:p>
        </w:tc>
        <w:tc>
          <w:tcPr>
            <w:tcW w:w="0" w:type="auto"/>
            <w:vAlign w:val="bottom"/>
            <w:hideMark/>
          </w:tcPr>
          <w:p w14:paraId="7DF55C0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8D98EC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D48494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9301DD5" w14:textId="77777777" w:rsidR="00000000" w:rsidRDefault="00A93DA6">
            <w:pPr>
              <w:pStyle w:val="a3"/>
              <w:spacing w:before="0" w:beforeAutospacing="0" w:after="0" w:afterAutospacing="0"/>
              <w:jc w:val="right"/>
              <w:rPr>
                <w:sz w:val="20"/>
                <w:szCs w:val="20"/>
              </w:rPr>
            </w:pPr>
            <w:r>
              <w:rPr>
                <w:sz w:val="20"/>
                <w:szCs w:val="20"/>
              </w:rPr>
              <w:t>160,218,88</w:t>
            </w:r>
            <w:r>
              <w:rPr>
                <w:sz w:val="20"/>
                <w:szCs w:val="20"/>
              </w:rPr>
              <w:t>0</w:t>
            </w:r>
          </w:p>
        </w:tc>
        <w:tc>
          <w:tcPr>
            <w:tcW w:w="0" w:type="auto"/>
            <w:vAlign w:val="bottom"/>
            <w:hideMark/>
          </w:tcPr>
          <w:p w14:paraId="05F5439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D2E5E6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6E7925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CE705E6"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42,581,28</w:t>
            </w:r>
            <w:r>
              <w:rPr>
                <w:sz w:val="20"/>
                <w:szCs w:val="20"/>
              </w:rPr>
              <w:t>6</w:t>
            </w:r>
          </w:p>
        </w:tc>
        <w:tc>
          <w:tcPr>
            <w:tcW w:w="0" w:type="auto"/>
            <w:vAlign w:val="bottom"/>
            <w:hideMark/>
          </w:tcPr>
          <w:p w14:paraId="25DA3C05" w14:textId="77777777" w:rsidR="00000000" w:rsidRDefault="00A93DA6">
            <w:pPr>
              <w:pStyle w:val="a3"/>
              <w:spacing w:before="0" w:beforeAutospacing="0" w:after="0" w:afterAutospacing="0"/>
              <w:rPr>
                <w:sz w:val="20"/>
                <w:szCs w:val="20"/>
              </w:rPr>
            </w:pPr>
            <w:r>
              <w:rPr>
                <w:sz w:val="20"/>
                <w:szCs w:val="20"/>
              </w:rPr>
              <w:t>)</w:t>
            </w:r>
          </w:p>
        </w:tc>
      </w:tr>
      <w:tr w:rsidR="00000000" w14:paraId="79237739" w14:textId="77777777">
        <w:trPr>
          <w:trHeight w:val="200"/>
          <w:tblCellSpacing w:w="15" w:type="dxa"/>
        </w:trPr>
        <w:tc>
          <w:tcPr>
            <w:tcW w:w="0" w:type="auto"/>
            <w:vAlign w:val="bottom"/>
            <w:hideMark/>
          </w:tcPr>
          <w:p w14:paraId="0DEA95C9" w14:textId="77777777" w:rsidR="00000000" w:rsidRDefault="00A93DA6">
            <w:pPr>
              <w:pStyle w:val="a3"/>
              <w:spacing w:before="0" w:beforeAutospacing="0" w:after="0" w:afterAutospacing="0"/>
              <w:rPr>
                <w:sz w:val="20"/>
                <w:szCs w:val="20"/>
              </w:rPr>
            </w:pPr>
            <w:r>
              <w:rPr>
                <w:sz w:val="20"/>
                <w:szCs w:val="20"/>
              </w:rPr>
              <w:t>Net (loss) income per share, basi</w:t>
            </w:r>
            <w:r>
              <w:rPr>
                <w:sz w:val="20"/>
                <w:szCs w:val="20"/>
              </w:rPr>
              <w:t>c</w:t>
            </w:r>
          </w:p>
        </w:tc>
        <w:tc>
          <w:tcPr>
            <w:tcW w:w="0" w:type="auto"/>
            <w:vAlign w:val="bottom"/>
            <w:hideMark/>
          </w:tcPr>
          <w:p w14:paraId="7B80F4E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D40BE5B"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7D35A96" w14:textId="77777777" w:rsidR="00000000" w:rsidRDefault="00A93DA6">
            <w:pPr>
              <w:pStyle w:val="a3"/>
              <w:spacing w:before="0" w:beforeAutospacing="0" w:after="0" w:afterAutospacing="0"/>
              <w:jc w:val="right"/>
              <w:rPr>
                <w:sz w:val="20"/>
                <w:szCs w:val="20"/>
              </w:rPr>
            </w:pPr>
            <w:r>
              <w:rPr>
                <w:sz w:val="20"/>
                <w:szCs w:val="20"/>
              </w:rPr>
              <w:t>(</w:t>
            </w:r>
            <w:r>
              <w:rPr>
                <w:sz w:val="20"/>
                <w:szCs w:val="20"/>
              </w:rPr>
              <w:t>0.2</w:t>
            </w:r>
            <w:r>
              <w:rPr>
                <w:sz w:val="20"/>
                <w:szCs w:val="20"/>
              </w:rPr>
              <w:t>3</w:t>
            </w:r>
          </w:p>
        </w:tc>
        <w:tc>
          <w:tcPr>
            <w:tcW w:w="0" w:type="auto"/>
            <w:vAlign w:val="bottom"/>
            <w:hideMark/>
          </w:tcPr>
          <w:p w14:paraId="624708CD"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A29984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8C3ED0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F6819F3" w14:textId="77777777" w:rsidR="00000000" w:rsidRDefault="00A93DA6">
            <w:pPr>
              <w:pStyle w:val="a3"/>
              <w:spacing w:before="0" w:beforeAutospacing="0" w:after="0" w:afterAutospacing="0"/>
              <w:jc w:val="right"/>
              <w:rPr>
                <w:sz w:val="20"/>
                <w:szCs w:val="20"/>
              </w:rPr>
            </w:pPr>
            <w:r>
              <w:rPr>
                <w:sz w:val="20"/>
                <w:szCs w:val="20"/>
              </w:rPr>
              <w:t>(</w:t>
            </w:r>
            <w:r>
              <w:rPr>
                <w:sz w:val="20"/>
                <w:szCs w:val="20"/>
              </w:rPr>
              <w:t>0.4</w:t>
            </w:r>
            <w:r>
              <w:rPr>
                <w:sz w:val="20"/>
                <w:szCs w:val="20"/>
              </w:rPr>
              <w:t>1</w:t>
            </w:r>
          </w:p>
        </w:tc>
        <w:tc>
          <w:tcPr>
            <w:tcW w:w="0" w:type="auto"/>
            <w:vAlign w:val="bottom"/>
            <w:hideMark/>
          </w:tcPr>
          <w:p w14:paraId="37B8704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9B7DD9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DBD7BA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93D37D7" w14:textId="77777777" w:rsidR="00000000" w:rsidRDefault="00A93DA6">
            <w:pPr>
              <w:pStyle w:val="a3"/>
              <w:spacing w:before="0" w:beforeAutospacing="0" w:after="0" w:afterAutospacing="0"/>
              <w:jc w:val="right"/>
              <w:rPr>
                <w:sz w:val="20"/>
                <w:szCs w:val="20"/>
              </w:rPr>
            </w:pPr>
            <w:r>
              <w:rPr>
                <w:sz w:val="20"/>
                <w:szCs w:val="20"/>
              </w:rPr>
              <w:t>2.3</w:t>
            </w:r>
            <w:r>
              <w:rPr>
                <w:sz w:val="20"/>
                <w:szCs w:val="20"/>
              </w:rPr>
              <w:t>2</w:t>
            </w:r>
          </w:p>
        </w:tc>
        <w:tc>
          <w:tcPr>
            <w:tcW w:w="0" w:type="auto"/>
            <w:vAlign w:val="bottom"/>
            <w:hideMark/>
          </w:tcPr>
          <w:p w14:paraId="4C94173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84B3FD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9DE0BE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67B781B" w14:textId="77777777" w:rsidR="00000000" w:rsidRDefault="00A93DA6">
            <w:pPr>
              <w:pStyle w:val="a3"/>
              <w:spacing w:before="0" w:beforeAutospacing="0" w:after="0" w:afterAutospacing="0"/>
              <w:jc w:val="right"/>
              <w:rPr>
                <w:sz w:val="20"/>
                <w:szCs w:val="20"/>
              </w:rPr>
            </w:pPr>
            <w:r>
              <w:rPr>
                <w:sz w:val="20"/>
                <w:szCs w:val="20"/>
              </w:rPr>
              <w:t>(</w:t>
            </w:r>
            <w:r>
              <w:rPr>
                <w:sz w:val="20"/>
                <w:szCs w:val="20"/>
              </w:rPr>
              <w:t>0.7</w:t>
            </w:r>
            <w:r>
              <w:rPr>
                <w:sz w:val="20"/>
                <w:szCs w:val="20"/>
              </w:rPr>
              <w:t>7</w:t>
            </w:r>
          </w:p>
        </w:tc>
        <w:tc>
          <w:tcPr>
            <w:tcW w:w="0" w:type="auto"/>
            <w:vAlign w:val="bottom"/>
            <w:hideMark/>
          </w:tcPr>
          <w:p w14:paraId="09BB7FD3" w14:textId="77777777" w:rsidR="00000000" w:rsidRDefault="00A93DA6">
            <w:pPr>
              <w:pStyle w:val="a3"/>
              <w:spacing w:before="0" w:beforeAutospacing="0" w:after="0" w:afterAutospacing="0"/>
              <w:rPr>
                <w:sz w:val="20"/>
                <w:szCs w:val="20"/>
              </w:rPr>
            </w:pPr>
            <w:r>
              <w:rPr>
                <w:sz w:val="20"/>
                <w:szCs w:val="20"/>
              </w:rPr>
              <w:t>)</w:t>
            </w:r>
          </w:p>
        </w:tc>
      </w:tr>
      <w:tr w:rsidR="00000000" w14:paraId="371459A7" w14:textId="77777777">
        <w:trPr>
          <w:trHeight w:val="200"/>
          <w:tblCellSpacing w:w="15" w:type="dxa"/>
        </w:trPr>
        <w:tc>
          <w:tcPr>
            <w:tcW w:w="0" w:type="auto"/>
            <w:vAlign w:val="bottom"/>
            <w:hideMark/>
          </w:tcPr>
          <w:p w14:paraId="60A1C10A" w14:textId="77777777" w:rsidR="00000000" w:rsidRDefault="00A93DA6">
            <w:pPr>
              <w:pStyle w:val="a3"/>
              <w:spacing w:before="0" w:beforeAutospacing="0" w:after="0" w:afterAutospacing="0"/>
              <w:rPr>
                <w:sz w:val="20"/>
                <w:szCs w:val="20"/>
              </w:rPr>
            </w:pPr>
            <w:r>
              <w:rPr>
                <w:sz w:val="20"/>
                <w:szCs w:val="20"/>
              </w:rPr>
              <w:t>Net (loss) income per share, dilute</w:t>
            </w:r>
            <w:r>
              <w:rPr>
                <w:sz w:val="20"/>
                <w:szCs w:val="20"/>
              </w:rPr>
              <w:t>d</w:t>
            </w:r>
          </w:p>
        </w:tc>
        <w:tc>
          <w:tcPr>
            <w:tcW w:w="0" w:type="auto"/>
            <w:vAlign w:val="bottom"/>
            <w:hideMark/>
          </w:tcPr>
          <w:p w14:paraId="387775E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9F1D2A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D2B97C1" w14:textId="77777777" w:rsidR="00000000" w:rsidRDefault="00A93DA6">
            <w:pPr>
              <w:pStyle w:val="a3"/>
              <w:spacing w:before="0" w:beforeAutospacing="0" w:after="0" w:afterAutospacing="0"/>
              <w:jc w:val="right"/>
              <w:rPr>
                <w:sz w:val="20"/>
                <w:szCs w:val="20"/>
              </w:rPr>
            </w:pPr>
            <w:r>
              <w:rPr>
                <w:sz w:val="20"/>
                <w:szCs w:val="20"/>
              </w:rPr>
              <w:t>(</w:t>
            </w:r>
            <w:r>
              <w:rPr>
                <w:sz w:val="20"/>
                <w:szCs w:val="20"/>
              </w:rPr>
              <w:t>0.2</w:t>
            </w:r>
            <w:r>
              <w:rPr>
                <w:sz w:val="20"/>
                <w:szCs w:val="20"/>
              </w:rPr>
              <w:t>3</w:t>
            </w:r>
          </w:p>
        </w:tc>
        <w:tc>
          <w:tcPr>
            <w:tcW w:w="0" w:type="auto"/>
            <w:vAlign w:val="bottom"/>
            <w:hideMark/>
          </w:tcPr>
          <w:p w14:paraId="7C69925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91FFB8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B0167D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FF9C8C5" w14:textId="77777777" w:rsidR="00000000" w:rsidRDefault="00A93DA6">
            <w:pPr>
              <w:pStyle w:val="a3"/>
              <w:spacing w:before="0" w:beforeAutospacing="0" w:after="0" w:afterAutospacing="0"/>
              <w:jc w:val="right"/>
              <w:rPr>
                <w:sz w:val="20"/>
                <w:szCs w:val="20"/>
              </w:rPr>
            </w:pPr>
            <w:r>
              <w:rPr>
                <w:sz w:val="20"/>
                <w:szCs w:val="20"/>
              </w:rPr>
              <w:t>(</w:t>
            </w:r>
            <w:r>
              <w:rPr>
                <w:sz w:val="20"/>
                <w:szCs w:val="20"/>
              </w:rPr>
              <w:t>0.4</w:t>
            </w:r>
            <w:r>
              <w:rPr>
                <w:sz w:val="20"/>
                <w:szCs w:val="20"/>
              </w:rPr>
              <w:t>1</w:t>
            </w:r>
          </w:p>
        </w:tc>
        <w:tc>
          <w:tcPr>
            <w:tcW w:w="0" w:type="auto"/>
            <w:vAlign w:val="bottom"/>
            <w:hideMark/>
          </w:tcPr>
          <w:p w14:paraId="0C981EB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2DEEA3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CCCC98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75C0FB1" w14:textId="77777777" w:rsidR="00000000" w:rsidRDefault="00A93DA6">
            <w:pPr>
              <w:pStyle w:val="a3"/>
              <w:spacing w:before="0" w:beforeAutospacing="0" w:after="0" w:afterAutospacing="0"/>
              <w:jc w:val="right"/>
              <w:rPr>
                <w:sz w:val="20"/>
                <w:szCs w:val="20"/>
              </w:rPr>
            </w:pPr>
            <w:r>
              <w:rPr>
                <w:sz w:val="20"/>
                <w:szCs w:val="20"/>
              </w:rPr>
              <w:t>2.3</w:t>
            </w:r>
            <w:r>
              <w:rPr>
                <w:sz w:val="20"/>
                <w:szCs w:val="20"/>
              </w:rPr>
              <w:t>0</w:t>
            </w:r>
          </w:p>
        </w:tc>
        <w:tc>
          <w:tcPr>
            <w:tcW w:w="0" w:type="auto"/>
            <w:vAlign w:val="bottom"/>
            <w:hideMark/>
          </w:tcPr>
          <w:p w14:paraId="01D2D67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079581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A341B5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C095B3A" w14:textId="77777777" w:rsidR="00000000" w:rsidRDefault="00A93DA6">
            <w:pPr>
              <w:pStyle w:val="a3"/>
              <w:spacing w:before="0" w:beforeAutospacing="0" w:after="0" w:afterAutospacing="0"/>
              <w:jc w:val="right"/>
              <w:rPr>
                <w:sz w:val="20"/>
                <w:szCs w:val="20"/>
              </w:rPr>
            </w:pPr>
            <w:r>
              <w:rPr>
                <w:sz w:val="20"/>
                <w:szCs w:val="20"/>
              </w:rPr>
              <w:t>(</w:t>
            </w:r>
            <w:r>
              <w:rPr>
                <w:sz w:val="20"/>
                <w:szCs w:val="20"/>
              </w:rPr>
              <w:t>0.7</w:t>
            </w:r>
            <w:r>
              <w:rPr>
                <w:sz w:val="20"/>
                <w:szCs w:val="20"/>
              </w:rPr>
              <w:t>7</w:t>
            </w:r>
          </w:p>
        </w:tc>
        <w:tc>
          <w:tcPr>
            <w:tcW w:w="0" w:type="auto"/>
            <w:vAlign w:val="bottom"/>
            <w:hideMark/>
          </w:tcPr>
          <w:p w14:paraId="6DFDA79E" w14:textId="77777777" w:rsidR="00000000" w:rsidRDefault="00A93DA6">
            <w:pPr>
              <w:pStyle w:val="a3"/>
              <w:spacing w:before="0" w:beforeAutospacing="0" w:after="0" w:afterAutospacing="0"/>
              <w:rPr>
                <w:sz w:val="20"/>
                <w:szCs w:val="20"/>
              </w:rPr>
            </w:pPr>
            <w:r>
              <w:rPr>
                <w:sz w:val="20"/>
                <w:szCs w:val="20"/>
              </w:rPr>
              <w:t>)</w:t>
            </w:r>
          </w:p>
        </w:tc>
      </w:tr>
      <w:tr w:rsidR="00000000" w14:paraId="2393E3BB" w14:textId="77777777">
        <w:trPr>
          <w:trHeight w:val="200"/>
          <w:tblCellSpacing w:w="15" w:type="dxa"/>
        </w:trPr>
        <w:tc>
          <w:tcPr>
            <w:tcW w:w="0" w:type="auto"/>
            <w:vAlign w:val="center"/>
            <w:hideMark/>
          </w:tcPr>
          <w:p w14:paraId="22C01BE2" w14:textId="77777777" w:rsidR="00000000" w:rsidRDefault="00A93DA6">
            <w:pPr>
              <w:pStyle w:val="a3"/>
              <w:spacing w:before="0" w:beforeAutospacing="0" w:after="0" w:afterAutospacing="0"/>
              <w:rPr>
                <w:sz w:val="20"/>
                <w:szCs w:val="20"/>
              </w:rPr>
            </w:pPr>
            <w:r>
              <w:rPr>
                <w:sz w:val="20"/>
                <w:szCs w:val="20"/>
              </w:rPr>
              <w:t>Weighted-average common shares outstanding, basi</w:t>
            </w:r>
            <w:r>
              <w:rPr>
                <w:sz w:val="20"/>
                <w:szCs w:val="20"/>
              </w:rPr>
              <w:t>c</w:t>
            </w:r>
          </w:p>
        </w:tc>
        <w:tc>
          <w:tcPr>
            <w:tcW w:w="0" w:type="auto"/>
            <w:vAlign w:val="center"/>
            <w:hideMark/>
          </w:tcPr>
          <w:p w14:paraId="3EFA7A21"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2A2C135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7EEB1CA" w14:textId="77777777" w:rsidR="00000000" w:rsidRDefault="00A93DA6">
            <w:pPr>
              <w:pStyle w:val="a3"/>
              <w:spacing w:before="0" w:beforeAutospacing="0" w:after="0" w:afterAutospacing="0"/>
              <w:jc w:val="right"/>
              <w:rPr>
                <w:sz w:val="20"/>
                <w:szCs w:val="20"/>
              </w:rPr>
            </w:pPr>
            <w:r>
              <w:rPr>
                <w:sz w:val="20"/>
                <w:szCs w:val="20"/>
              </w:rPr>
              <w:t>67,818,36</w:t>
            </w:r>
            <w:r>
              <w:rPr>
                <w:sz w:val="20"/>
                <w:szCs w:val="20"/>
              </w:rPr>
              <w:t>6</w:t>
            </w:r>
          </w:p>
        </w:tc>
        <w:tc>
          <w:tcPr>
            <w:tcW w:w="0" w:type="auto"/>
            <w:vAlign w:val="center"/>
            <w:hideMark/>
          </w:tcPr>
          <w:p w14:paraId="1B2793A3"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857946D"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32E60CFD"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E8D1542" w14:textId="77777777" w:rsidR="00000000" w:rsidRDefault="00A93DA6">
            <w:pPr>
              <w:pStyle w:val="a3"/>
              <w:spacing w:before="0" w:beforeAutospacing="0" w:after="0" w:afterAutospacing="0"/>
              <w:jc w:val="right"/>
              <w:rPr>
                <w:sz w:val="20"/>
                <w:szCs w:val="20"/>
              </w:rPr>
            </w:pPr>
            <w:r>
              <w:rPr>
                <w:sz w:val="20"/>
                <w:szCs w:val="20"/>
              </w:rPr>
              <w:t>55,607,11</w:t>
            </w:r>
            <w:r>
              <w:rPr>
                <w:sz w:val="20"/>
                <w:szCs w:val="20"/>
              </w:rPr>
              <w:t>0</w:t>
            </w:r>
          </w:p>
        </w:tc>
        <w:tc>
          <w:tcPr>
            <w:tcW w:w="0" w:type="auto"/>
            <w:vAlign w:val="center"/>
            <w:hideMark/>
          </w:tcPr>
          <w:p w14:paraId="45756C8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4D151EE"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2D40FDF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15BB2CA" w14:textId="77777777" w:rsidR="00000000" w:rsidRDefault="00A93DA6">
            <w:pPr>
              <w:pStyle w:val="a3"/>
              <w:spacing w:before="0" w:beforeAutospacing="0" w:after="0" w:afterAutospacing="0"/>
              <w:jc w:val="right"/>
              <w:rPr>
                <w:sz w:val="20"/>
                <w:szCs w:val="20"/>
              </w:rPr>
            </w:pPr>
            <w:r>
              <w:rPr>
                <w:sz w:val="20"/>
                <w:szCs w:val="20"/>
              </w:rPr>
              <w:t>66,953,43</w:t>
            </w:r>
            <w:r>
              <w:rPr>
                <w:sz w:val="20"/>
                <w:szCs w:val="20"/>
              </w:rPr>
              <w:t>1</w:t>
            </w:r>
          </w:p>
        </w:tc>
        <w:tc>
          <w:tcPr>
            <w:tcW w:w="0" w:type="auto"/>
            <w:vAlign w:val="center"/>
            <w:hideMark/>
          </w:tcPr>
          <w:p w14:paraId="25E6C2DB"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0CE0C60"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1BBD76ED"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E88107A" w14:textId="77777777" w:rsidR="00000000" w:rsidRDefault="00A93DA6">
            <w:pPr>
              <w:pStyle w:val="a3"/>
              <w:spacing w:before="0" w:beforeAutospacing="0" w:after="0" w:afterAutospacing="0"/>
              <w:jc w:val="right"/>
              <w:rPr>
                <w:sz w:val="20"/>
                <w:szCs w:val="20"/>
              </w:rPr>
            </w:pPr>
            <w:r>
              <w:rPr>
                <w:sz w:val="20"/>
                <w:szCs w:val="20"/>
              </w:rPr>
              <w:t>55,161,36</w:t>
            </w:r>
            <w:r>
              <w:rPr>
                <w:sz w:val="20"/>
                <w:szCs w:val="20"/>
              </w:rPr>
              <w:t>0</w:t>
            </w:r>
          </w:p>
        </w:tc>
        <w:tc>
          <w:tcPr>
            <w:tcW w:w="0" w:type="auto"/>
            <w:vAlign w:val="center"/>
            <w:hideMark/>
          </w:tcPr>
          <w:p w14:paraId="54ED02DE" w14:textId="77777777" w:rsidR="00000000" w:rsidRDefault="00A93DA6">
            <w:pPr>
              <w:pStyle w:val="a3"/>
              <w:spacing w:before="0" w:beforeAutospacing="0" w:after="0" w:afterAutospacing="0"/>
              <w:rPr>
                <w:sz w:val="20"/>
                <w:szCs w:val="20"/>
              </w:rPr>
            </w:pPr>
            <w:r>
              <w:rPr>
                <w:sz w:val="20"/>
                <w:szCs w:val="20"/>
              </w:rPr>
              <w:t> </w:t>
            </w:r>
          </w:p>
        </w:tc>
      </w:tr>
      <w:tr w:rsidR="00000000" w14:paraId="03DF60ED" w14:textId="77777777">
        <w:trPr>
          <w:trHeight w:val="200"/>
          <w:tblCellSpacing w:w="15" w:type="dxa"/>
        </w:trPr>
        <w:tc>
          <w:tcPr>
            <w:tcW w:w="0" w:type="auto"/>
            <w:vAlign w:val="center"/>
            <w:hideMark/>
          </w:tcPr>
          <w:p w14:paraId="7B9431AE" w14:textId="77777777" w:rsidR="00000000" w:rsidRDefault="00A93DA6">
            <w:pPr>
              <w:pStyle w:val="a3"/>
              <w:spacing w:before="0" w:beforeAutospacing="0" w:after="0" w:afterAutospacing="0"/>
              <w:rPr>
                <w:sz w:val="20"/>
                <w:szCs w:val="20"/>
              </w:rPr>
            </w:pPr>
            <w:r>
              <w:rPr>
                <w:sz w:val="20"/>
                <w:szCs w:val="20"/>
              </w:rPr>
              <w:t>Weighted-average common shares outstanding, dilute</w:t>
            </w:r>
            <w:r>
              <w:rPr>
                <w:sz w:val="20"/>
                <w:szCs w:val="20"/>
              </w:rPr>
              <w:t>d</w:t>
            </w:r>
          </w:p>
        </w:tc>
        <w:tc>
          <w:tcPr>
            <w:tcW w:w="0" w:type="auto"/>
            <w:vAlign w:val="center"/>
            <w:hideMark/>
          </w:tcPr>
          <w:p w14:paraId="7F42DB9D"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42F01C88"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1083690C" w14:textId="77777777" w:rsidR="00000000" w:rsidRDefault="00A93DA6">
            <w:pPr>
              <w:pStyle w:val="a3"/>
              <w:spacing w:before="0" w:beforeAutospacing="0" w:after="0" w:afterAutospacing="0"/>
              <w:jc w:val="right"/>
              <w:rPr>
                <w:sz w:val="20"/>
                <w:szCs w:val="20"/>
              </w:rPr>
            </w:pPr>
            <w:r>
              <w:rPr>
                <w:sz w:val="20"/>
                <w:szCs w:val="20"/>
              </w:rPr>
              <w:t>67,818,36</w:t>
            </w:r>
            <w:r>
              <w:rPr>
                <w:sz w:val="20"/>
                <w:szCs w:val="20"/>
              </w:rPr>
              <w:t>6</w:t>
            </w:r>
          </w:p>
        </w:tc>
        <w:tc>
          <w:tcPr>
            <w:tcW w:w="0" w:type="auto"/>
            <w:vAlign w:val="center"/>
            <w:hideMark/>
          </w:tcPr>
          <w:p w14:paraId="1C61AA75"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9D50DB6"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2D7BFCB3"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89A22FE" w14:textId="77777777" w:rsidR="00000000" w:rsidRDefault="00A93DA6">
            <w:pPr>
              <w:pStyle w:val="a3"/>
              <w:spacing w:before="0" w:beforeAutospacing="0" w:after="0" w:afterAutospacing="0"/>
              <w:jc w:val="right"/>
              <w:rPr>
                <w:sz w:val="20"/>
                <w:szCs w:val="20"/>
              </w:rPr>
            </w:pPr>
            <w:r>
              <w:rPr>
                <w:sz w:val="20"/>
                <w:szCs w:val="20"/>
              </w:rPr>
              <w:t>55,607,11</w:t>
            </w:r>
            <w:r>
              <w:rPr>
                <w:sz w:val="20"/>
                <w:szCs w:val="20"/>
              </w:rPr>
              <w:t>0</w:t>
            </w:r>
          </w:p>
        </w:tc>
        <w:tc>
          <w:tcPr>
            <w:tcW w:w="0" w:type="auto"/>
            <w:vAlign w:val="center"/>
            <w:hideMark/>
          </w:tcPr>
          <w:p w14:paraId="1C3D1416"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E38511A"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018C4CBB"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E686631" w14:textId="77777777" w:rsidR="00000000" w:rsidRDefault="00A93DA6">
            <w:pPr>
              <w:pStyle w:val="a3"/>
              <w:spacing w:before="0" w:beforeAutospacing="0" w:after="0" w:afterAutospacing="0"/>
              <w:jc w:val="right"/>
              <w:rPr>
                <w:sz w:val="20"/>
                <w:szCs w:val="20"/>
              </w:rPr>
            </w:pPr>
            <w:r>
              <w:rPr>
                <w:sz w:val="20"/>
                <w:szCs w:val="20"/>
              </w:rPr>
              <w:t>67,565,76</w:t>
            </w:r>
            <w:r>
              <w:rPr>
                <w:sz w:val="20"/>
                <w:szCs w:val="20"/>
              </w:rPr>
              <w:t>1</w:t>
            </w:r>
          </w:p>
        </w:tc>
        <w:tc>
          <w:tcPr>
            <w:tcW w:w="0" w:type="auto"/>
            <w:vAlign w:val="center"/>
            <w:hideMark/>
          </w:tcPr>
          <w:p w14:paraId="062551DA"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0C1D45C" w14:textId="77777777" w:rsidR="00000000" w:rsidRDefault="00A93DA6">
            <w:pPr>
              <w:pStyle w:val="a3"/>
              <w:spacing w:before="0" w:beforeAutospacing="0" w:after="0" w:afterAutospacing="0"/>
              <w:ind w:left="140"/>
              <w:rPr>
                <w:sz w:val="20"/>
                <w:szCs w:val="20"/>
              </w:rPr>
            </w:pPr>
            <w:r>
              <w:rPr>
                <w:sz w:val="20"/>
                <w:szCs w:val="20"/>
              </w:rPr>
              <w:t> </w:t>
            </w:r>
          </w:p>
        </w:tc>
        <w:tc>
          <w:tcPr>
            <w:tcW w:w="0" w:type="auto"/>
            <w:vAlign w:val="center"/>
            <w:hideMark/>
          </w:tcPr>
          <w:p w14:paraId="06FCC829"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A976E3D" w14:textId="77777777" w:rsidR="00000000" w:rsidRDefault="00A93DA6">
            <w:pPr>
              <w:pStyle w:val="a3"/>
              <w:spacing w:before="0" w:beforeAutospacing="0" w:after="0" w:afterAutospacing="0"/>
              <w:jc w:val="right"/>
              <w:rPr>
                <w:sz w:val="20"/>
                <w:szCs w:val="20"/>
              </w:rPr>
            </w:pPr>
            <w:r>
              <w:rPr>
                <w:sz w:val="20"/>
                <w:szCs w:val="20"/>
              </w:rPr>
              <w:t>55,161,36</w:t>
            </w:r>
            <w:r>
              <w:rPr>
                <w:sz w:val="20"/>
                <w:szCs w:val="20"/>
              </w:rPr>
              <w:t>0</w:t>
            </w:r>
          </w:p>
        </w:tc>
        <w:tc>
          <w:tcPr>
            <w:tcW w:w="0" w:type="auto"/>
            <w:vAlign w:val="center"/>
            <w:hideMark/>
          </w:tcPr>
          <w:p w14:paraId="0E6CED7C" w14:textId="77777777" w:rsidR="00000000" w:rsidRDefault="00A93DA6">
            <w:pPr>
              <w:pStyle w:val="a3"/>
              <w:spacing w:before="0" w:beforeAutospacing="0" w:after="0" w:afterAutospacing="0"/>
              <w:rPr>
                <w:sz w:val="20"/>
                <w:szCs w:val="20"/>
              </w:rPr>
            </w:pPr>
            <w:r>
              <w:rPr>
                <w:sz w:val="20"/>
                <w:szCs w:val="20"/>
              </w:rPr>
              <w:t> </w:t>
            </w:r>
          </w:p>
        </w:tc>
      </w:tr>
    </w:tbl>
    <w:p w14:paraId="2B962463" w14:textId="77777777" w:rsidR="00000000" w:rsidRDefault="00A93DA6">
      <w:pPr>
        <w:pStyle w:val="a3"/>
        <w:spacing w:before="0" w:beforeAutospacing="0" w:after="0" w:afterAutospacing="0"/>
        <w:jc w:val="center"/>
        <w:rPr>
          <w:sz w:val="20"/>
          <w:szCs w:val="20"/>
        </w:rPr>
      </w:pPr>
      <w:r>
        <w:rPr>
          <w:sz w:val="18"/>
          <w:szCs w:val="18"/>
        </w:rPr>
        <w:t> </w:t>
      </w:r>
    </w:p>
    <w:p w14:paraId="39FEBDF6" w14:textId="77777777" w:rsidR="00000000" w:rsidRDefault="00A93DA6">
      <w:pPr>
        <w:pStyle w:val="a3"/>
        <w:spacing w:before="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14:paraId="7CCA5198" w14:textId="77777777" w:rsidR="00000000" w:rsidRDefault="00A93DA6">
      <w:pPr>
        <w:pStyle w:val="a3"/>
        <w:spacing w:before="0" w:beforeAutospacing="0" w:after="0" w:afterAutospacing="0"/>
        <w:jc w:val="center"/>
        <w:rPr>
          <w:sz w:val="20"/>
          <w:szCs w:val="20"/>
        </w:rPr>
      </w:pPr>
      <w:r>
        <w:rPr>
          <w:sz w:val="18"/>
          <w:szCs w:val="18"/>
        </w:rPr>
        <w:t> </w:t>
      </w:r>
    </w:p>
    <w:p w14:paraId="78A91C24" w14:textId="77777777" w:rsidR="00000000" w:rsidRDefault="00A93DA6">
      <w:pPr>
        <w:pStyle w:val="a3"/>
        <w:spacing w:before="0" w:beforeAutospacing="0" w:after="0" w:afterAutospacing="0"/>
        <w:rPr>
          <w:sz w:val="20"/>
          <w:szCs w:val="20"/>
        </w:rPr>
      </w:pPr>
      <w:r>
        <w:rPr>
          <w:sz w:val="20"/>
          <w:szCs w:val="20"/>
        </w:rPr>
        <w:t> </w:t>
      </w:r>
    </w:p>
    <w:p w14:paraId="0AA98EE3" w14:textId="77777777" w:rsidR="00000000" w:rsidRDefault="00A93DA6">
      <w:pPr>
        <w:pStyle w:val="a3"/>
        <w:spacing w:before="240" w:beforeAutospacing="0" w:after="0" w:afterAutospacing="0"/>
        <w:jc w:val="center"/>
        <w:rPr>
          <w:sz w:val="20"/>
          <w:szCs w:val="20"/>
        </w:rPr>
      </w:pPr>
      <w:r>
        <w:rPr>
          <w:sz w:val="18"/>
          <w:szCs w:val="18"/>
        </w:rPr>
        <w:t>6</w:t>
      </w:r>
    </w:p>
    <w:p w14:paraId="25DB4D0B" w14:textId="77777777" w:rsidR="00000000" w:rsidRDefault="00A93DA6">
      <w:pPr>
        <w:rPr>
          <w:rFonts w:eastAsia="Times New Roman"/>
        </w:rPr>
      </w:pPr>
      <w:r>
        <w:rPr>
          <w:rFonts w:eastAsia="Times New Roman"/>
        </w:rPr>
        <w:pict w14:anchorId="02854C46">
          <v:rect id="_x0000_i1031" style="width:0;height:1.5pt" o:hralign="center" o:hrstd="t" o:hr="t" fillcolor="#a0a0a0" stroked="f"/>
        </w:pict>
      </w:r>
    </w:p>
    <w:p w14:paraId="692769C6" w14:textId="77777777" w:rsidR="00000000" w:rsidRDefault="00A93DA6">
      <w:pPr>
        <w:pStyle w:val="a3"/>
        <w:spacing w:before="0" w:beforeAutospacing="0" w:after="0" w:afterAutospacing="0"/>
        <w:rPr>
          <w:sz w:val="20"/>
          <w:szCs w:val="20"/>
        </w:rPr>
      </w:pPr>
      <w:r>
        <w:rPr>
          <w:sz w:val="18"/>
          <w:szCs w:val="18"/>
        </w:rPr>
        <w:t> </w:t>
      </w:r>
    </w:p>
    <w:p w14:paraId="2811B569" w14:textId="77777777" w:rsidR="00000000" w:rsidRDefault="00A93DA6">
      <w:pPr>
        <w:pStyle w:val="a3"/>
        <w:spacing w:before="0" w:beforeAutospacing="0" w:after="0" w:afterAutospacing="0"/>
        <w:jc w:val="center"/>
        <w:rPr>
          <w:sz w:val="20"/>
          <w:szCs w:val="20"/>
        </w:rPr>
      </w:pPr>
      <w:r>
        <w:rPr>
          <w:b/>
          <w:bCs/>
          <w:sz w:val="18"/>
          <w:szCs w:val="18"/>
        </w:rPr>
        <w:t>OVID THERAPEUTICS INC</w:t>
      </w:r>
      <w:r>
        <w:rPr>
          <w:b/>
          <w:bCs/>
          <w:sz w:val="18"/>
          <w:szCs w:val="18"/>
        </w:rPr>
        <w:t>.</w:t>
      </w:r>
    </w:p>
    <w:p w14:paraId="4A6946E0" w14:textId="77777777" w:rsidR="00000000" w:rsidRDefault="00A93DA6">
      <w:pPr>
        <w:pStyle w:val="a3"/>
        <w:spacing w:before="0" w:beforeAutospacing="0" w:after="0" w:afterAutospacing="0"/>
        <w:jc w:val="center"/>
        <w:rPr>
          <w:sz w:val="20"/>
          <w:szCs w:val="20"/>
        </w:rPr>
      </w:pPr>
      <w:r>
        <w:rPr>
          <w:b/>
          <w:bCs/>
          <w:sz w:val="18"/>
          <w:szCs w:val="18"/>
        </w:rPr>
        <w:t>Condensed Consolidated Stat</w:t>
      </w:r>
      <w:r>
        <w:rPr>
          <w:b/>
          <w:bCs/>
          <w:sz w:val="18"/>
          <w:szCs w:val="18"/>
        </w:rPr>
        <w:t>e</w:t>
      </w:r>
      <w:r>
        <w:rPr>
          <w:b/>
          <w:bCs/>
          <w:sz w:val="18"/>
          <w:szCs w:val="18"/>
        </w:rPr>
        <w:t>ments of Comprehensive (Loss) Incom</w:t>
      </w:r>
      <w:r>
        <w:rPr>
          <w:b/>
          <w:bCs/>
          <w:sz w:val="18"/>
          <w:szCs w:val="18"/>
        </w:rPr>
        <w:t>e</w:t>
      </w:r>
    </w:p>
    <w:p w14:paraId="43D0CF06" w14:textId="77777777" w:rsidR="00000000" w:rsidRDefault="00A93DA6">
      <w:pPr>
        <w:pStyle w:val="a3"/>
        <w:spacing w:before="0" w:beforeAutospacing="0" w:after="0" w:afterAutospacing="0"/>
        <w:jc w:val="center"/>
        <w:rPr>
          <w:sz w:val="20"/>
          <w:szCs w:val="20"/>
        </w:rPr>
      </w:pPr>
      <w:r>
        <w:rPr>
          <w:b/>
          <w:bCs/>
          <w:sz w:val="18"/>
          <w:szCs w:val="18"/>
        </w:rPr>
        <w:t>(unaudited</w:t>
      </w:r>
      <w:r>
        <w:rPr>
          <w:b/>
          <w:bCs/>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1"/>
        <w:gridCol w:w="810"/>
        <w:gridCol w:w="160"/>
        <w:gridCol w:w="1027"/>
        <w:gridCol w:w="127"/>
        <w:gridCol w:w="810"/>
        <w:gridCol w:w="160"/>
        <w:gridCol w:w="1027"/>
        <w:gridCol w:w="127"/>
        <w:gridCol w:w="110"/>
        <w:gridCol w:w="160"/>
        <w:gridCol w:w="1060"/>
        <w:gridCol w:w="110"/>
        <w:gridCol w:w="810"/>
        <w:gridCol w:w="160"/>
        <w:gridCol w:w="1027"/>
        <w:gridCol w:w="142"/>
      </w:tblGrid>
      <w:tr w:rsidR="00000000" w14:paraId="535EE970" w14:textId="77777777">
        <w:trPr>
          <w:tblCellSpacing w:w="15" w:type="dxa"/>
        </w:trPr>
        <w:tc>
          <w:tcPr>
            <w:tcW w:w="2531" w:type="pct"/>
            <w:vAlign w:val="center"/>
            <w:hideMark/>
          </w:tcPr>
          <w:p w14:paraId="3CA2F63E" w14:textId="77777777" w:rsidR="00000000" w:rsidRDefault="00A93DA6">
            <w:pPr>
              <w:rPr>
                <w:sz w:val="20"/>
                <w:szCs w:val="20"/>
              </w:rPr>
            </w:pPr>
          </w:p>
        </w:tc>
        <w:tc>
          <w:tcPr>
            <w:tcW w:w="51" w:type="pct"/>
            <w:vAlign w:val="center"/>
            <w:hideMark/>
          </w:tcPr>
          <w:p w14:paraId="52CD72ED" w14:textId="77777777" w:rsidR="00000000" w:rsidRDefault="00A93DA6">
            <w:pPr>
              <w:rPr>
                <w:rFonts w:eastAsia="Times New Roman"/>
                <w:sz w:val="20"/>
                <w:szCs w:val="20"/>
              </w:rPr>
            </w:pPr>
          </w:p>
        </w:tc>
        <w:tc>
          <w:tcPr>
            <w:tcW w:w="52" w:type="pct"/>
            <w:vAlign w:val="center"/>
            <w:hideMark/>
          </w:tcPr>
          <w:p w14:paraId="2EBED619" w14:textId="77777777" w:rsidR="00000000" w:rsidRDefault="00A93DA6">
            <w:pPr>
              <w:rPr>
                <w:rFonts w:eastAsia="Times New Roman"/>
                <w:sz w:val="20"/>
                <w:szCs w:val="20"/>
              </w:rPr>
            </w:pPr>
          </w:p>
        </w:tc>
        <w:tc>
          <w:tcPr>
            <w:tcW w:w="461" w:type="pct"/>
            <w:vAlign w:val="center"/>
            <w:hideMark/>
          </w:tcPr>
          <w:p w14:paraId="6A285B6A" w14:textId="77777777" w:rsidR="00000000" w:rsidRDefault="00A93DA6">
            <w:pPr>
              <w:rPr>
                <w:rFonts w:eastAsia="Times New Roman"/>
                <w:sz w:val="20"/>
                <w:szCs w:val="20"/>
              </w:rPr>
            </w:pPr>
          </w:p>
        </w:tc>
        <w:tc>
          <w:tcPr>
            <w:tcW w:w="48" w:type="pct"/>
            <w:vAlign w:val="center"/>
            <w:hideMark/>
          </w:tcPr>
          <w:p w14:paraId="2947E5A6" w14:textId="77777777" w:rsidR="00000000" w:rsidRDefault="00A93DA6">
            <w:pPr>
              <w:rPr>
                <w:rFonts w:eastAsia="Times New Roman"/>
                <w:sz w:val="20"/>
                <w:szCs w:val="20"/>
              </w:rPr>
            </w:pPr>
          </w:p>
        </w:tc>
        <w:tc>
          <w:tcPr>
            <w:tcW w:w="51" w:type="pct"/>
            <w:vAlign w:val="center"/>
            <w:hideMark/>
          </w:tcPr>
          <w:p w14:paraId="4641D99C" w14:textId="77777777" w:rsidR="00000000" w:rsidRDefault="00A93DA6">
            <w:pPr>
              <w:rPr>
                <w:rFonts w:eastAsia="Times New Roman"/>
                <w:sz w:val="20"/>
                <w:szCs w:val="20"/>
              </w:rPr>
            </w:pPr>
          </w:p>
        </w:tc>
        <w:tc>
          <w:tcPr>
            <w:tcW w:w="52" w:type="pct"/>
            <w:vAlign w:val="center"/>
            <w:hideMark/>
          </w:tcPr>
          <w:p w14:paraId="67461A60" w14:textId="77777777" w:rsidR="00000000" w:rsidRDefault="00A93DA6">
            <w:pPr>
              <w:rPr>
                <w:rFonts w:eastAsia="Times New Roman"/>
                <w:sz w:val="20"/>
                <w:szCs w:val="20"/>
              </w:rPr>
            </w:pPr>
          </w:p>
        </w:tc>
        <w:tc>
          <w:tcPr>
            <w:tcW w:w="461" w:type="pct"/>
            <w:vAlign w:val="center"/>
            <w:hideMark/>
          </w:tcPr>
          <w:p w14:paraId="076EB383" w14:textId="77777777" w:rsidR="00000000" w:rsidRDefault="00A93DA6">
            <w:pPr>
              <w:rPr>
                <w:rFonts w:eastAsia="Times New Roman"/>
                <w:sz w:val="20"/>
                <w:szCs w:val="20"/>
              </w:rPr>
            </w:pPr>
          </w:p>
        </w:tc>
        <w:tc>
          <w:tcPr>
            <w:tcW w:w="49" w:type="pct"/>
            <w:vAlign w:val="center"/>
            <w:hideMark/>
          </w:tcPr>
          <w:p w14:paraId="3CE96BE0" w14:textId="77777777" w:rsidR="00000000" w:rsidRDefault="00A93DA6">
            <w:pPr>
              <w:rPr>
                <w:rFonts w:eastAsia="Times New Roman"/>
                <w:sz w:val="20"/>
                <w:szCs w:val="20"/>
              </w:rPr>
            </w:pPr>
          </w:p>
        </w:tc>
        <w:tc>
          <w:tcPr>
            <w:tcW w:w="52" w:type="pct"/>
            <w:vAlign w:val="center"/>
            <w:hideMark/>
          </w:tcPr>
          <w:p w14:paraId="61DC4E8F" w14:textId="77777777" w:rsidR="00000000" w:rsidRDefault="00A93DA6">
            <w:pPr>
              <w:rPr>
                <w:rFonts w:eastAsia="Times New Roman"/>
                <w:sz w:val="20"/>
                <w:szCs w:val="20"/>
              </w:rPr>
            </w:pPr>
          </w:p>
        </w:tc>
        <w:tc>
          <w:tcPr>
            <w:tcW w:w="52" w:type="pct"/>
            <w:vAlign w:val="center"/>
            <w:hideMark/>
          </w:tcPr>
          <w:p w14:paraId="5BBEAA26" w14:textId="77777777" w:rsidR="00000000" w:rsidRDefault="00A93DA6">
            <w:pPr>
              <w:rPr>
                <w:rFonts w:eastAsia="Times New Roman"/>
                <w:sz w:val="20"/>
                <w:szCs w:val="20"/>
              </w:rPr>
            </w:pPr>
          </w:p>
        </w:tc>
        <w:tc>
          <w:tcPr>
            <w:tcW w:w="469" w:type="pct"/>
            <w:vAlign w:val="center"/>
            <w:hideMark/>
          </w:tcPr>
          <w:p w14:paraId="3C926AB7" w14:textId="77777777" w:rsidR="00000000" w:rsidRDefault="00A93DA6">
            <w:pPr>
              <w:rPr>
                <w:rFonts w:eastAsia="Times New Roman"/>
                <w:sz w:val="20"/>
                <w:szCs w:val="20"/>
              </w:rPr>
            </w:pPr>
          </w:p>
        </w:tc>
        <w:tc>
          <w:tcPr>
            <w:tcW w:w="49" w:type="pct"/>
            <w:vAlign w:val="center"/>
            <w:hideMark/>
          </w:tcPr>
          <w:p w14:paraId="5814D26F" w14:textId="77777777" w:rsidR="00000000" w:rsidRDefault="00A93DA6">
            <w:pPr>
              <w:rPr>
                <w:rFonts w:eastAsia="Times New Roman"/>
                <w:sz w:val="20"/>
                <w:szCs w:val="20"/>
              </w:rPr>
            </w:pPr>
          </w:p>
        </w:tc>
        <w:tc>
          <w:tcPr>
            <w:tcW w:w="52" w:type="pct"/>
            <w:vAlign w:val="center"/>
            <w:hideMark/>
          </w:tcPr>
          <w:p w14:paraId="31D9D201" w14:textId="77777777" w:rsidR="00000000" w:rsidRDefault="00A93DA6">
            <w:pPr>
              <w:rPr>
                <w:rFonts w:eastAsia="Times New Roman"/>
                <w:sz w:val="20"/>
                <w:szCs w:val="20"/>
              </w:rPr>
            </w:pPr>
          </w:p>
        </w:tc>
        <w:tc>
          <w:tcPr>
            <w:tcW w:w="52" w:type="pct"/>
            <w:vAlign w:val="center"/>
            <w:hideMark/>
          </w:tcPr>
          <w:p w14:paraId="0C5A3680" w14:textId="77777777" w:rsidR="00000000" w:rsidRDefault="00A93DA6">
            <w:pPr>
              <w:rPr>
                <w:rFonts w:eastAsia="Times New Roman"/>
                <w:sz w:val="20"/>
                <w:szCs w:val="20"/>
              </w:rPr>
            </w:pPr>
          </w:p>
        </w:tc>
        <w:tc>
          <w:tcPr>
            <w:tcW w:w="461" w:type="pct"/>
            <w:vAlign w:val="center"/>
            <w:hideMark/>
          </w:tcPr>
          <w:p w14:paraId="7BE98092" w14:textId="77777777" w:rsidR="00000000" w:rsidRDefault="00A93DA6">
            <w:pPr>
              <w:rPr>
                <w:rFonts w:eastAsia="Times New Roman"/>
                <w:sz w:val="20"/>
                <w:szCs w:val="20"/>
              </w:rPr>
            </w:pPr>
          </w:p>
        </w:tc>
        <w:tc>
          <w:tcPr>
            <w:tcW w:w="49" w:type="pct"/>
            <w:vAlign w:val="center"/>
            <w:hideMark/>
          </w:tcPr>
          <w:p w14:paraId="47F66A75" w14:textId="77777777" w:rsidR="00000000" w:rsidRDefault="00A93DA6">
            <w:pPr>
              <w:rPr>
                <w:rFonts w:eastAsia="Times New Roman"/>
                <w:sz w:val="20"/>
                <w:szCs w:val="20"/>
              </w:rPr>
            </w:pPr>
          </w:p>
        </w:tc>
      </w:tr>
      <w:tr w:rsidR="00000000" w14:paraId="61CE1D50" w14:textId="77777777">
        <w:trPr>
          <w:trHeight w:val="160"/>
          <w:tblCellSpacing w:w="15" w:type="dxa"/>
        </w:trPr>
        <w:tc>
          <w:tcPr>
            <w:tcW w:w="0" w:type="auto"/>
            <w:vAlign w:val="bottom"/>
            <w:hideMark/>
          </w:tcPr>
          <w:p w14:paraId="7B2E4CD8" w14:textId="77777777" w:rsidR="00000000" w:rsidRDefault="00A93DA6">
            <w:pPr>
              <w:pStyle w:val="a3"/>
              <w:spacing w:before="0" w:beforeAutospacing="0" w:after="0" w:afterAutospacing="0"/>
              <w:jc w:val="center"/>
              <w:rPr>
                <w:sz w:val="20"/>
                <w:szCs w:val="20"/>
              </w:rPr>
            </w:pPr>
            <w:r>
              <w:rPr>
                <w:sz w:val="22"/>
                <w:szCs w:val="22"/>
              </w:rPr>
              <w:t> </w:t>
            </w:r>
          </w:p>
        </w:tc>
        <w:tc>
          <w:tcPr>
            <w:tcW w:w="0" w:type="auto"/>
            <w:vAlign w:val="bottom"/>
            <w:hideMark/>
          </w:tcPr>
          <w:p w14:paraId="3A46EE89" w14:textId="77777777" w:rsidR="00000000" w:rsidRDefault="00A93DA6">
            <w:pPr>
              <w:pStyle w:val="a3"/>
              <w:spacing w:before="0" w:beforeAutospacing="0" w:after="0" w:afterAutospacing="0"/>
              <w:jc w:val="center"/>
              <w:rPr>
                <w:sz w:val="20"/>
                <w:szCs w:val="20"/>
              </w:rPr>
            </w:pPr>
            <w:r>
              <w:rPr>
                <w:sz w:val="22"/>
                <w:szCs w:val="22"/>
              </w:rPr>
              <w:t> </w:t>
            </w:r>
          </w:p>
        </w:tc>
        <w:tc>
          <w:tcPr>
            <w:tcW w:w="0" w:type="auto"/>
            <w:gridSpan w:val="2"/>
            <w:vAlign w:val="bottom"/>
            <w:hideMark/>
          </w:tcPr>
          <w:p w14:paraId="4E39BF2E" w14:textId="77777777" w:rsidR="00000000" w:rsidRDefault="00A93DA6">
            <w:pPr>
              <w:pStyle w:val="a3"/>
              <w:spacing w:before="0" w:beforeAutospacing="0" w:after="0" w:afterAutospacing="0"/>
              <w:jc w:val="center"/>
              <w:rPr>
                <w:sz w:val="20"/>
                <w:szCs w:val="20"/>
              </w:rPr>
            </w:pPr>
            <w:r>
              <w:rPr>
                <w:b/>
                <w:bCs/>
                <w:sz w:val="16"/>
                <w:szCs w:val="16"/>
              </w:rPr>
              <w:t>For The Three Months Ended June 30</w:t>
            </w:r>
            <w:r>
              <w:rPr>
                <w:b/>
                <w:bCs/>
                <w:sz w:val="16"/>
                <w:szCs w:val="16"/>
              </w:rPr>
              <w:t>,</w:t>
            </w:r>
          </w:p>
        </w:tc>
        <w:tc>
          <w:tcPr>
            <w:tcW w:w="0" w:type="auto"/>
            <w:vAlign w:val="bottom"/>
            <w:hideMark/>
          </w:tcPr>
          <w:p w14:paraId="18683782"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1262A00"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0262F8B" w14:textId="77777777" w:rsidR="00000000" w:rsidRDefault="00A93DA6">
            <w:pPr>
              <w:pStyle w:val="a3"/>
              <w:spacing w:before="0" w:beforeAutospacing="0" w:after="0" w:afterAutospacing="0"/>
              <w:jc w:val="center"/>
              <w:rPr>
                <w:sz w:val="20"/>
                <w:szCs w:val="20"/>
              </w:rPr>
            </w:pPr>
            <w:r>
              <w:rPr>
                <w:b/>
                <w:bCs/>
                <w:sz w:val="16"/>
                <w:szCs w:val="16"/>
              </w:rPr>
              <w:t>For The Three Months Ended June 30</w:t>
            </w:r>
            <w:r>
              <w:rPr>
                <w:b/>
                <w:bCs/>
                <w:sz w:val="16"/>
                <w:szCs w:val="16"/>
              </w:rPr>
              <w:t>,</w:t>
            </w:r>
          </w:p>
        </w:tc>
        <w:tc>
          <w:tcPr>
            <w:tcW w:w="0" w:type="auto"/>
            <w:vAlign w:val="bottom"/>
            <w:hideMark/>
          </w:tcPr>
          <w:p w14:paraId="33FAD6E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913ACAB"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2D3F7E9" w14:textId="77777777" w:rsidR="00000000" w:rsidRDefault="00A93DA6">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14:paraId="58DA6CA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E880A2E"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53FB5EAD" w14:textId="77777777" w:rsidR="00000000" w:rsidRDefault="00A93DA6">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14:paraId="6D6BF620"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45274D50" w14:textId="77777777">
        <w:trPr>
          <w:trHeight w:val="160"/>
          <w:tblCellSpacing w:w="15" w:type="dxa"/>
        </w:trPr>
        <w:tc>
          <w:tcPr>
            <w:tcW w:w="0" w:type="auto"/>
            <w:vAlign w:val="bottom"/>
            <w:hideMark/>
          </w:tcPr>
          <w:p w14:paraId="3B477149"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ED1D496"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2D55AE2"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1E0C4228"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752B8E5"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B8C0428"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658839A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6180A84"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3583DCC"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B479EC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5A28F03"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855166B"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0349E6C9"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01FFB504" w14:textId="77777777">
        <w:trPr>
          <w:trHeight w:val="200"/>
          <w:tblCellSpacing w:w="15" w:type="dxa"/>
        </w:trPr>
        <w:tc>
          <w:tcPr>
            <w:tcW w:w="0" w:type="auto"/>
            <w:vAlign w:val="bottom"/>
            <w:hideMark/>
          </w:tcPr>
          <w:p w14:paraId="0FCDDAEC" w14:textId="77777777" w:rsidR="00000000" w:rsidRDefault="00A93DA6">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14:paraId="6754469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7249A7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246CD5A"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15,788,42</w:t>
            </w:r>
            <w:r>
              <w:rPr>
                <w:sz w:val="20"/>
                <w:szCs w:val="20"/>
              </w:rPr>
              <w:t>7</w:t>
            </w:r>
          </w:p>
        </w:tc>
        <w:tc>
          <w:tcPr>
            <w:tcW w:w="0" w:type="auto"/>
            <w:vAlign w:val="bottom"/>
            <w:hideMark/>
          </w:tcPr>
          <w:p w14:paraId="3140D4C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F2FC36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66798C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F5D3F78"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22,551,19</w:t>
            </w:r>
            <w:r>
              <w:rPr>
                <w:sz w:val="20"/>
                <w:szCs w:val="20"/>
              </w:rPr>
              <w:t>6</w:t>
            </w:r>
          </w:p>
        </w:tc>
        <w:tc>
          <w:tcPr>
            <w:tcW w:w="0" w:type="auto"/>
            <w:vAlign w:val="bottom"/>
            <w:hideMark/>
          </w:tcPr>
          <w:p w14:paraId="4758C06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2D8FE4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9A0277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015C343" w14:textId="77777777" w:rsidR="00000000" w:rsidRDefault="00A93DA6">
            <w:pPr>
              <w:pStyle w:val="a3"/>
              <w:spacing w:before="0" w:beforeAutospacing="0" w:after="0" w:afterAutospacing="0"/>
              <w:jc w:val="right"/>
              <w:rPr>
                <w:sz w:val="20"/>
                <w:szCs w:val="20"/>
              </w:rPr>
            </w:pPr>
            <w:r>
              <w:rPr>
                <w:sz w:val="20"/>
                <w:szCs w:val="20"/>
              </w:rPr>
              <w:t>160,218,88</w:t>
            </w:r>
            <w:r>
              <w:rPr>
                <w:sz w:val="20"/>
                <w:szCs w:val="20"/>
              </w:rPr>
              <w:t>0</w:t>
            </w:r>
          </w:p>
        </w:tc>
        <w:tc>
          <w:tcPr>
            <w:tcW w:w="0" w:type="auto"/>
            <w:vAlign w:val="bottom"/>
            <w:hideMark/>
          </w:tcPr>
          <w:p w14:paraId="7DF0B76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6B9EBD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599CB7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81F295D"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42,581,28</w:t>
            </w:r>
            <w:r>
              <w:rPr>
                <w:sz w:val="20"/>
                <w:szCs w:val="20"/>
              </w:rPr>
              <w:t>6</w:t>
            </w:r>
          </w:p>
        </w:tc>
        <w:tc>
          <w:tcPr>
            <w:tcW w:w="0" w:type="auto"/>
            <w:vAlign w:val="bottom"/>
            <w:hideMark/>
          </w:tcPr>
          <w:p w14:paraId="4E8290F4" w14:textId="77777777" w:rsidR="00000000" w:rsidRDefault="00A93DA6">
            <w:pPr>
              <w:pStyle w:val="a3"/>
              <w:spacing w:before="0" w:beforeAutospacing="0" w:after="0" w:afterAutospacing="0"/>
              <w:rPr>
                <w:sz w:val="20"/>
                <w:szCs w:val="20"/>
              </w:rPr>
            </w:pPr>
            <w:r>
              <w:rPr>
                <w:sz w:val="20"/>
                <w:szCs w:val="20"/>
              </w:rPr>
              <w:t>)</w:t>
            </w:r>
          </w:p>
        </w:tc>
      </w:tr>
      <w:tr w:rsidR="00000000" w14:paraId="04C0AED9" w14:textId="77777777">
        <w:trPr>
          <w:trHeight w:val="200"/>
          <w:tblCellSpacing w:w="15" w:type="dxa"/>
        </w:trPr>
        <w:tc>
          <w:tcPr>
            <w:tcW w:w="0" w:type="auto"/>
            <w:vAlign w:val="bottom"/>
            <w:hideMark/>
          </w:tcPr>
          <w:p w14:paraId="49CFFBCC" w14:textId="77777777" w:rsidR="00000000" w:rsidRDefault="00A93DA6">
            <w:pPr>
              <w:pStyle w:val="a3"/>
              <w:spacing w:before="0" w:beforeAutospacing="0" w:after="0" w:afterAutospacing="0"/>
              <w:rPr>
                <w:sz w:val="20"/>
                <w:szCs w:val="20"/>
              </w:rPr>
            </w:pPr>
            <w:r>
              <w:rPr>
                <w:sz w:val="20"/>
                <w:szCs w:val="20"/>
              </w:rPr>
              <w:t>Other comprehensive loss</w:t>
            </w:r>
            <w:r>
              <w:rPr>
                <w:sz w:val="20"/>
                <w:szCs w:val="20"/>
              </w:rPr>
              <w:t>:</w:t>
            </w:r>
          </w:p>
        </w:tc>
        <w:tc>
          <w:tcPr>
            <w:tcW w:w="0" w:type="auto"/>
            <w:vAlign w:val="bottom"/>
            <w:hideMark/>
          </w:tcPr>
          <w:p w14:paraId="4AFB946E"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07A303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A98187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7EFD524"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6D0913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A60656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F1E88D2"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1738B7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8B9863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05F5BE7"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55577E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AE66BC1" w14:textId="77777777" w:rsidR="00000000" w:rsidRDefault="00A93DA6">
            <w:pPr>
              <w:pStyle w:val="a3"/>
              <w:spacing w:before="0" w:beforeAutospacing="0" w:after="0" w:afterAutospacing="0"/>
              <w:jc w:val="right"/>
              <w:rPr>
                <w:sz w:val="20"/>
                <w:szCs w:val="20"/>
              </w:rPr>
            </w:pPr>
            <w:r>
              <w:rPr>
                <w:sz w:val="20"/>
                <w:szCs w:val="20"/>
              </w:rPr>
              <w:t> </w:t>
            </w:r>
          </w:p>
        </w:tc>
      </w:tr>
      <w:tr w:rsidR="00000000" w14:paraId="66DFFFFD" w14:textId="77777777">
        <w:trPr>
          <w:trHeight w:val="200"/>
          <w:tblCellSpacing w:w="15" w:type="dxa"/>
        </w:trPr>
        <w:tc>
          <w:tcPr>
            <w:tcW w:w="0" w:type="auto"/>
            <w:vAlign w:val="bottom"/>
            <w:hideMark/>
          </w:tcPr>
          <w:p w14:paraId="6F00653D" w14:textId="77777777" w:rsidR="00000000" w:rsidRDefault="00A93DA6">
            <w:pPr>
              <w:pStyle w:val="a3"/>
              <w:spacing w:before="0" w:beforeAutospacing="0" w:after="0" w:afterAutospacing="0"/>
              <w:ind w:left="280"/>
              <w:rPr>
                <w:sz w:val="20"/>
                <w:szCs w:val="20"/>
              </w:rPr>
            </w:pPr>
            <w:r>
              <w:rPr>
                <w:sz w:val="20"/>
                <w:szCs w:val="20"/>
              </w:rPr>
              <w:t>Unrealized loss on available-for-sale securitie</w:t>
            </w:r>
            <w:r>
              <w:rPr>
                <w:sz w:val="20"/>
                <w:szCs w:val="20"/>
              </w:rPr>
              <w:t>s</w:t>
            </w:r>
          </w:p>
        </w:tc>
        <w:tc>
          <w:tcPr>
            <w:tcW w:w="0" w:type="auto"/>
            <w:vAlign w:val="bottom"/>
            <w:hideMark/>
          </w:tcPr>
          <w:p w14:paraId="7D38CE0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7446F3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76B128D"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1B3A44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3B3328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CA752D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A21F978" w14:textId="77777777" w:rsidR="00000000" w:rsidRDefault="00A93DA6">
            <w:pPr>
              <w:pStyle w:val="a3"/>
              <w:spacing w:before="0" w:beforeAutospacing="0" w:after="0" w:afterAutospacing="0"/>
              <w:jc w:val="right"/>
              <w:rPr>
                <w:sz w:val="20"/>
                <w:szCs w:val="20"/>
              </w:rPr>
            </w:pPr>
            <w:r>
              <w:rPr>
                <w:sz w:val="20"/>
                <w:szCs w:val="20"/>
              </w:rPr>
              <w:t>(</w:t>
            </w:r>
            <w:r>
              <w:rPr>
                <w:sz w:val="20"/>
                <w:szCs w:val="20"/>
              </w:rPr>
              <w:t>65,70</w:t>
            </w:r>
            <w:r>
              <w:rPr>
                <w:sz w:val="20"/>
                <w:szCs w:val="20"/>
              </w:rPr>
              <w:t>4</w:t>
            </w:r>
          </w:p>
        </w:tc>
        <w:tc>
          <w:tcPr>
            <w:tcW w:w="0" w:type="auto"/>
            <w:vAlign w:val="bottom"/>
            <w:hideMark/>
          </w:tcPr>
          <w:p w14:paraId="446C31B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5BBC0A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EDB711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38F04DC"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0BA1C8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EE622A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DCBCA1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E15A0E4" w14:textId="77777777" w:rsidR="00000000" w:rsidRDefault="00A93DA6">
            <w:pPr>
              <w:pStyle w:val="a3"/>
              <w:spacing w:before="0" w:beforeAutospacing="0" w:after="0" w:afterAutospacing="0"/>
              <w:jc w:val="right"/>
              <w:rPr>
                <w:sz w:val="20"/>
                <w:szCs w:val="20"/>
              </w:rPr>
            </w:pPr>
            <w:r>
              <w:rPr>
                <w:sz w:val="20"/>
                <w:szCs w:val="20"/>
              </w:rPr>
              <w:t>(</w:t>
            </w:r>
            <w:r>
              <w:rPr>
                <w:sz w:val="20"/>
                <w:szCs w:val="20"/>
              </w:rPr>
              <w:t>2,46</w:t>
            </w:r>
            <w:r>
              <w:rPr>
                <w:sz w:val="20"/>
                <w:szCs w:val="20"/>
              </w:rPr>
              <w:t>9</w:t>
            </w:r>
          </w:p>
        </w:tc>
        <w:tc>
          <w:tcPr>
            <w:tcW w:w="0" w:type="auto"/>
            <w:vAlign w:val="bottom"/>
            <w:hideMark/>
          </w:tcPr>
          <w:p w14:paraId="3ECA02F3" w14:textId="77777777" w:rsidR="00000000" w:rsidRDefault="00A93DA6">
            <w:pPr>
              <w:pStyle w:val="a3"/>
              <w:spacing w:before="0" w:beforeAutospacing="0" w:after="0" w:afterAutospacing="0"/>
              <w:rPr>
                <w:sz w:val="20"/>
                <w:szCs w:val="20"/>
              </w:rPr>
            </w:pPr>
            <w:r>
              <w:rPr>
                <w:sz w:val="20"/>
                <w:szCs w:val="20"/>
              </w:rPr>
              <w:t>)</w:t>
            </w:r>
          </w:p>
        </w:tc>
      </w:tr>
      <w:tr w:rsidR="00000000" w14:paraId="10699137" w14:textId="77777777">
        <w:trPr>
          <w:trHeight w:val="200"/>
          <w:tblCellSpacing w:w="15" w:type="dxa"/>
        </w:trPr>
        <w:tc>
          <w:tcPr>
            <w:tcW w:w="0" w:type="auto"/>
            <w:vAlign w:val="bottom"/>
            <w:hideMark/>
          </w:tcPr>
          <w:p w14:paraId="3A6C7356" w14:textId="77777777" w:rsidR="00000000" w:rsidRDefault="00A93DA6">
            <w:pPr>
              <w:pStyle w:val="a3"/>
              <w:spacing w:before="0" w:beforeAutospacing="0" w:after="0" w:afterAutospacing="0"/>
              <w:rPr>
                <w:sz w:val="20"/>
                <w:szCs w:val="20"/>
              </w:rPr>
            </w:pPr>
            <w:r>
              <w:rPr>
                <w:sz w:val="20"/>
                <w:szCs w:val="20"/>
              </w:rPr>
              <w:t>Comprehensive (loss) incom</w:t>
            </w:r>
            <w:r>
              <w:rPr>
                <w:sz w:val="20"/>
                <w:szCs w:val="20"/>
              </w:rPr>
              <w:t>e</w:t>
            </w:r>
          </w:p>
        </w:tc>
        <w:tc>
          <w:tcPr>
            <w:tcW w:w="0" w:type="auto"/>
            <w:vAlign w:val="bottom"/>
            <w:hideMark/>
          </w:tcPr>
          <w:p w14:paraId="6D918FB1"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0442774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4E5DF7E"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15,788,42</w:t>
            </w:r>
            <w:r>
              <w:rPr>
                <w:sz w:val="20"/>
                <w:szCs w:val="20"/>
              </w:rPr>
              <w:t>7</w:t>
            </w:r>
          </w:p>
        </w:tc>
        <w:tc>
          <w:tcPr>
            <w:tcW w:w="0" w:type="auto"/>
            <w:vAlign w:val="bottom"/>
            <w:hideMark/>
          </w:tcPr>
          <w:p w14:paraId="01BBA75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70E66EE"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1E8F7B2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174449D"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22,616,90</w:t>
            </w:r>
            <w:r>
              <w:rPr>
                <w:sz w:val="20"/>
                <w:szCs w:val="20"/>
              </w:rPr>
              <w:t>0</w:t>
            </w:r>
          </w:p>
        </w:tc>
        <w:tc>
          <w:tcPr>
            <w:tcW w:w="0" w:type="auto"/>
            <w:vAlign w:val="bottom"/>
            <w:hideMark/>
          </w:tcPr>
          <w:p w14:paraId="6478EC6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E126CE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3E7FF4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63842B2" w14:textId="77777777" w:rsidR="00000000" w:rsidRDefault="00A93DA6">
            <w:pPr>
              <w:pStyle w:val="a3"/>
              <w:spacing w:before="0" w:beforeAutospacing="0" w:after="0" w:afterAutospacing="0"/>
              <w:jc w:val="right"/>
              <w:rPr>
                <w:sz w:val="20"/>
                <w:szCs w:val="20"/>
              </w:rPr>
            </w:pPr>
            <w:r>
              <w:rPr>
                <w:sz w:val="20"/>
                <w:szCs w:val="20"/>
              </w:rPr>
              <w:t>160,218,88</w:t>
            </w:r>
            <w:r>
              <w:rPr>
                <w:sz w:val="20"/>
                <w:szCs w:val="20"/>
              </w:rPr>
              <w:t>0</w:t>
            </w:r>
          </w:p>
        </w:tc>
        <w:tc>
          <w:tcPr>
            <w:tcW w:w="0" w:type="auto"/>
            <w:vAlign w:val="bottom"/>
            <w:hideMark/>
          </w:tcPr>
          <w:p w14:paraId="576377A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DF275CC" w14:textId="77777777" w:rsidR="00000000" w:rsidRDefault="00A93DA6">
            <w:pPr>
              <w:pStyle w:val="a3"/>
              <w:spacing w:before="0" w:beforeAutospacing="0" w:after="0" w:afterAutospacing="0"/>
              <w:ind w:left="700"/>
              <w:jc w:val="right"/>
              <w:rPr>
                <w:sz w:val="20"/>
                <w:szCs w:val="20"/>
              </w:rPr>
            </w:pPr>
            <w:r>
              <w:rPr>
                <w:sz w:val="20"/>
                <w:szCs w:val="20"/>
              </w:rPr>
              <w:t> </w:t>
            </w:r>
          </w:p>
        </w:tc>
        <w:tc>
          <w:tcPr>
            <w:tcW w:w="0" w:type="auto"/>
            <w:vAlign w:val="bottom"/>
            <w:hideMark/>
          </w:tcPr>
          <w:p w14:paraId="799DE00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8A98E32"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42,583,75</w:t>
            </w:r>
            <w:r>
              <w:rPr>
                <w:sz w:val="20"/>
                <w:szCs w:val="20"/>
              </w:rPr>
              <w:t>5</w:t>
            </w:r>
          </w:p>
        </w:tc>
        <w:tc>
          <w:tcPr>
            <w:tcW w:w="0" w:type="auto"/>
            <w:vAlign w:val="bottom"/>
            <w:hideMark/>
          </w:tcPr>
          <w:p w14:paraId="5BC0D99F" w14:textId="77777777" w:rsidR="00000000" w:rsidRDefault="00A93DA6">
            <w:pPr>
              <w:pStyle w:val="a3"/>
              <w:spacing w:before="0" w:beforeAutospacing="0" w:after="0" w:afterAutospacing="0"/>
              <w:rPr>
                <w:sz w:val="20"/>
                <w:szCs w:val="20"/>
              </w:rPr>
            </w:pPr>
            <w:r>
              <w:rPr>
                <w:sz w:val="20"/>
                <w:szCs w:val="20"/>
              </w:rPr>
              <w:t>)</w:t>
            </w:r>
          </w:p>
        </w:tc>
      </w:tr>
    </w:tbl>
    <w:p w14:paraId="3CF4A666" w14:textId="77777777" w:rsidR="00000000" w:rsidRDefault="00A93DA6">
      <w:pPr>
        <w:pStyle w:val="a3"/>
        <w:spacing w:before="0" w:beforeAutospacing="0" w:after="0" w:afterAutospacing="0"/>
        <w:rPr>
          <w:sz w:val="20"/>
          <w:szCs w:val="20"/>
        </w:rPr>
      </w:pPr>
      <w:r>
        <w:rPr>
          <w:sz w:val="18"/>
          <w:szCs w:val="18"/>
        </w:rPr>
        <w:t> </w:t>
      </w:r>
    </w:p>
    <w:p w14:paraId="10A07278" w14:textId="77777777" w:rsidR="00000000" w:rsidRDefault="00A93DA6">
      <w:pPr>
        <w:pStyle w:val="a3"/>
        <w:spacing w:before="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14:paraId="76543025" w14:textId="77777777" w:rsidR="00000000" w:rsidRDefault="00A93DA6">
      <w:pPr>
        <w:pStyle w:val="a3"/>
        <w:spacing w:before="240" w:beforeAutospacing="0" w:after="0" w:afterAutospacing="0"/>
        <w:jc w:val="center"/>
        <w:rPr>
          <w:sz w:val="20"/>
          <w:szCs w:val="20"/>
        </w:rPr>
      </w:pPr>
      <w:r>
        <w:rPr>
          <w:sz w:val="18"/>
          <w:szCs w:val="18"/>
        </w:rPr>
        <w:t>7</w:t>
      </w:r>
    </w:p>
    <w:p w14:paraId="16C7F162" w14:textId="77777777" w:rsidR="00000000" w:rsidRDefault="00A93DA6">
      <w:pPr>
        <w:rPr>
          <w:rFonts w:eastAsia="Times New Roman"/>
        </w:rPr>
      </w:pPr>
      <w:r>
        <w:rPr>
          <w:rFonts w:eastAsia="Times New Roman"/>
        </w:rPr>
        <w:pict w14:anchorId="4ECBBA8C">
          <v:rect id="_x0000_i1032" style="width:0;height:1.5pt" o:hralign="center" o:hrstd="t" o:hr="t" fillcolor="#a0a0a0" stroked="f"/>
        </w:pict>
      </w:r>
    </w:p>
    <w:p w14:paraId="0F83EC7C" w14:textId="77777777" w:rsidR="00000000" w:rsidRDefault="00A93DA6">
      <w:pPr>
        <w:pStyle w:val="a3"/>
        <w:spacing w:before="0" w:beforeAutospacing="0" w:after="0" w:afterAutospacing="0"/>
        <w:rPr>
          <w:sz w:val="20"/>
          <w:szCs w:val="20"/>
        </w:rPr>
      </w:pPr>
      <w:r>
        <w:rPr>
          <w:sz w:val="18"/>
          <w:szCs w:val="18"/>
        </w:rPr>
        <w:t> </w:t>
      </w:r>
    </w:p>
    <w:p w14:paraId="53140725" w14:textId="77777777" w:rsidR="00000000" w:rsidRDefault="00A93DA6">
      <w:pPr>
        <w:pStyle w:val="a3"/>
        <w:spacing w:before="0" w:beforeAutospacing="0" w:after="0" w:afterAutospacing="0"/>
        <w:jc w:val="center"/>
        <w:rPr>
          <w:sz w:val="20"/>
          <w:szCs w:val="20"/>
        </w:rPr>
      </w:pPr>
      <w:r>
        <w:rPr>
          <w:b/>
          <w:bCs/>
          <w:sz w:val="18"/>
          <w:szCs w:val="18"/>
        </w:rPr>
        <w:t>OVID THERAPEUTICS INC</w:t>
      </w:r>
      <w:r>
        <w:rPr>
          <w:b/>
          <w:bCs/>
          <w:sz w:val="18"/>
          <w:szCs w:val="18"/>
        </w:rPr>
        <w:t>.</w:t>
      </w:r>
    </w:p>
    <w:p w14:paraId="4262F5D3" w14:textId="77777777" w:rsidR="00000000" w:rsidRDefault="00A93DA6">
      <w:pPr>
        <w:pStyle w:val="a3"/>
        <w:spacing w:before="0" w:beforeAutospacing="0" w:after="0" w:afterAutospacing="0"/>
        <w:jc w:val="center"/>
        <w:rPr>
          <w:sz w:val="20"/>
          <w:szCs w:val="20"/>
        </w:rPr>
      </w:pPr>
      <w:r>
        <w:rPr>
          <w:b/>
          <w:bCs/>
          <w:sz w:val="18"/>
          <w:szCs w:val="18"/>
        </w:rPr>
        <w:t>Condensed Consolidated State</w:t>
      </w:r>
      <w:r>
        <w:rPr>
          <w:b/>
          <w:bCs/>
          <w:sz w:val="18"/>
          <w:szCs w:val="18"/>
        </w:rPr>
        <w:t>m</w:t>
      </w:r>
      <w:r>
        <w:rPr>
          <w:b/>
          <w:bCs/>
          <w:sz w:val="18"/>
          <w:szCs w:val="18"/>
        </w:rPr>
        <w:t>ents of Stockholders’ Equit</w:t>
      </w:r>
      <w:r>
        <w:rPr>
          <w:b/>
          <w:bCs/>
          <w:sz w:val="18"/>
          <w:szCs w:val="18"/>
        </w:rPr>
        <w:t>y</w:t>
      </w:r>
    </w:p>
    <w:p w14:paraId="697D8241" w14:textId="77777777" w:rsidR="00000000" w:rsidRDefault="00A93DA6">
      <w:pPr>
        <w:pStyle w:val="a3"/>
        <w:spacing w:before="0" w:beforeAutospacing="0" w:after="0" w:afterAutospacing="0"/>
        <w:jc w:val="center"/>
        <w:rPr>
          <w:sz w:val="20"/>
          <w:szCs w:val="20"/>
        </w:rPr>
      </w:pPr>
      <w:r>
        <w:rPr>
          <w:b/>
          <w:bCs/>
          <w:sz w:val="18"/>
          <w:szCs w:val="18"/>
        </w:rPr>
        <w:t>(unaudited</w:t>
      </w:r>
      <w:r>
        <w:rPr>
          <w:b/>
          <w:bCs/>
          <w:sz w:val="18"/>
          <w:szCs w:val="18"/>
        </w:rPr>
        <w:t>)</w:t>
      </w:r>
    </w:p>
    <w:p w14:paraId="0EFAF951" w14:textId="77777777" w:rsidR="00000000" w:rsidRDefault="00A93DA6">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0"/>
        <w:gridCol w:w="90"/>
        <w:gridCol w:w="90"/>
        <w:gridCol w:w="370"/>
        <w:gridCol w:w="100"/>
        <w:gridCol w:w="90"/>
        <w:gridCol w:w="121"/>
        <w:gridCol w:w="380"/>
        <w:gridCol w:w="100"/>
        <w:gridCol w:w="90"/>
        <w:gridCol w:w="90"/>
        <w:gridCol w:w="600"/>
        <w:gridCol w:w="90"/>
        <w:gridCol w:w="90"/>
        <w:gridCol w:w="120"/>
        <w:gridCol w:w="390"/>
        <w:gridCol w:w="90"/>
        <w:gridCol w:w="90"/>
        <w:gridCol w:w="120"/>
        <w:gridCol w:w="660"/>
        <w:gridCol w:w="100"/>
        <w:gridCol w:w="90"/>
        <w:gridCol w:w="130"/>
        <w:gridCol w:w="730"/>
        <w:gridCol w:w="100"/>
        <w:gridCol w:w="90"/>
        <w:gridCol w:w="120"/>
        <w:gridCol w:w="700"/>
        <w:gridCol w:w="100"/>
        <w:gridCol w:w="90"/>
        <w:gridCol w:w="120"/>
        <w:gridCol w:w="660"/>
        <w:gridCol w:w="115"/>
      </w:tblGrid>
      <w:tr w:rsidR="00000000" w14:paraId="7A0778C2" w14:textId="77777777">
        <w:trPr>
          <w:tblCellSpacing w:w="15" w:type="dxa"/>
        </w:trPr>
        <w:tc>
          <w:tcPr>
            <w:tcW w:w="1354" w:type="pct"/>
            <w:vAlign w:val="center"/>
            <w:hideMark/>
          </w:tcPr>
          <w:p w14:paraId="4D3B5C03" w14:textId="77777777" w:rsidR="00000000" w:rsidRDefault="00A93DA6">
            <w:pPr>
              <w:rPr>
                <w:sz w:val="20"/>
                <w:szCs w:val="20"/>
              </w:rPr>
            </w:pPr>
          </w:p>
        </w:tc>
        <w:tc>
          <w:tcPr>
            <w:tcW w:w="45" w:type="pct"/>
            <w:vAlign w:val="center"/>
            <w:hideMark/>
          </w:tcPr>
          <w:p w14:paraId="7945B2C8" w14:textId="77777777" w:rsidR="00000000" w:rsidRDefault="00A93DA6">
            <w:pPr>
              <w:rPr>
                <w:rFonts w:eastAsia="Times New Roman"/>
                <w:sz w:val="20"/>
                <w:szCs w:val="20"/>
              </w:rPr>
            </w:pPr>
          </w:p>
        </w:tc>
        <w:tc>
          <w:tcPr>
            <w:tcW w:w="49" w:type="pct"/>
            <w:vAlign w:val="center"/>
            <w:hideMark/>
          </w:tcPr>
          <w:p w14:paraId="01E89EBE" w14:textId="77777777" w:rsidR="00000000" w:rsidRDefault="00A93DA6">
            <w:pPr>
              <w:rPr>
                <w:rFonts w:eastAsia="Times New Roman"/>
                <w:sz w:val="20"/>
                <w:szCs w:val="20"/>
              </w:rPr>
            </w:pPr>
          </w:p>
        </w:tc>
        <w:tc>
          <w:tcPr>
            <w:tcW w:w="239" w:type="pct"/>
            <w:vAlign w:val="center"/>
            <w:hideMark/>
          </w:tcPr>
          <w:p w14:paraId="541E8AB5" w14:textId="77777777" w:rsidR="00000000" w:rsidRDefault="00A93DA6">
            <w:pPr>
              <w:rPr>
                <w:rFonts w:eastAsia="Times New Roman"/>
                <w:sz w:val="20"/>
                <w:szCs w:val="20"/>
              </w:rPr>
            </w:pPr>
          </w:p>
        </w:tc>
        <w:tc>
          <w:tcPr>
            <w:tcW w:w="50" w:type="pct"/>
            <w:vAlign w:val="center"/>
            <w:hideMark/>
          </w:tcPr>
          <w:p w14:paraId="32BC17A0" w14:textId="77777777" w:rsidR="00000000" w:rsidRDefault="00A93DA6">
            <w:pPr>
              <w:rPr>
                <w:rFonts w:eastAsia="Times New Roman"/>
                <w:sz w:val="20"/>
                <w:szCs w:val="20"/>
              </w:rPr>
            </w:pPr>
          </w:p>
        </w:tc>
        <w:tc>
          <w:tcPr>
            <w:tcW w:w="45" w:type="pct"/>
            <w:vAlign w:val="center"/>
            <w:hideMark/>
          </w:tcPr>
          <w:p w14:paraId="74E325BF" w14:textId="77777777" w:rsidR="00000000" w:rsidRDefault="00A93DA6">
            <w:pPr>
              <w:rPr>
                <w:rFonts w:eastAsia="Times New Roman"/>
                <w:sz w:val="20"/>
                <w:szCs w:val="20"/>
              </w:rPr>
            </w:pPr>
          </w:p>
        </w:tc>
        <w:tc>
          <w:tcPr>
            <w:tcW w:w="50" w:type="pct"/>
            <w:vAlign w:val="center"/>
            <w:hideMark/>
          </w:tcPr>
          <w:p w14:paraId="492BFB4F" w14:textId="77777777" w:rsidR="00000000" w:rsidRDefault="00A93DA6">
            <w:pPr>
              <w:rPr>
                <w:rFonts w:eastAsia="Times New Roman"/>
                <w:sz w:val="20"/>
                <w:szCs w:val="20"/>
              </w:rPr>
            </w:pPr>
          </w:p>
        </w:tc>
        <w:tc>
          <w:tcPr>
            <w:tcW w:w="250" w:type="pct"/>
            <w:vAlign w:val="center"/>
            <w:hideMark/>
          </w:tcPr>
          <w:p w14:paraId="3754E755" w14:textId="77777777" w:rsidR="00000000" w:rsidRDefault="00A93DA6">
            <w:pPr>
              <w:rPr>
                <w:rFonts w:eastAsia="Times New Roman"/>
                <w:sz w:val="20"/>
                <w:szCs w:val="20"/>
              </w:rPr>
            </w:pPr>
          </w:p>
        </w:tc>
        <w:tc>
          <w:tcPr>
            <w:tcW w:w="50" w:type="pct"/>
            <w:vAlign w:val="center"/>
            <w:hideMark/>
          </w:tcPr>
          <w:p w14:paraId="4F3B755B" w14:textId="77777777" w:rsidR="00000000" w:rsidRDefault="00A93DA6">
            <w:pPr>
              <w:rPr>
                <w:rFonts w:eastAsia="Times New Roman"/>
                <w:sz w:val="20"/>
                <w:szCs w:val="20"/>
              </w:rPr>
            </w:pPr>
          </w:p>
        </w:tc>
        <w:tc>
          <w:tcPr>
            <w:tcW w:w="50" w:type="pct"/>
            <w:vAlign w:val="center"/>
            <w:hideMark/>
          </w:tcPr>
          <w:p w14:paraId="3711F6DB" w14:textId="77777777" w:rsidR="00000000" w:rsidRDefault="00A93DA6">
            <w:pPr>
              <w:rPr>
                <w:rFonts w:eastAsia="Times New Roman"/>
                <w:sz w:val="20"/>
                <w:szCs w:val="20"/>
              </w:rPr>
            </w:pPr>
          </w:p>
        </w:tc>
        <w:tc>
          <w:tcPr>
            <w:tcW w:w="50" w:type="pct"/>
            <w:vAlign w:val="center"/>
            <w:hideMark/>
          </w:tcPr>
          <w:p w14:paraId="4737FE62" w14:textId="77777777" w:rsidR="00000000" w:rsidRDefault="00A93DA6">
            <w:pPr>
              <w:rPr>
                <w:rFonts w:eastAsia="Times New Roman"/>
                <w:sz w:val="20"/>
                <w:szCs w:val="20"/>
              </w:rPr>
            </w:pPr>
          </w:p>
        </w:tc>
        <w:tc>
          <w:tcPr>
            <w:tcW w:w="347" w:type="pct"/>
            <w:vAlign w:val="center"/>
            <w:hideMark/>
          </w:tcPr>
          <w:p w14:paraId="4A26D2BD" w14:textId="77777777" w:rsidR="00000000" w:rsidRDefault="00A93DA6">
            <w:pPr>
              <w:rPr>
                <w:rFonts w:eastAsia="Times New Roman"/>
                <w:sz w:val="20"/>
                <w:szCs w:val="20"/>
              </w:rPr>
            </w:pPr>
          </w:p>
        </w:tc>
        <w:tc>
          <w:tcPr>
            <w:tcW w:w="50" w:type="pct"/>
            <w:vAlign w:val="center"/>
            <w:hideMark/>
          </w:tcPr>
          <w:p w14:paraId="4E6F6E08" w14:textId="77777777" w:rsidR="00000000" w:rsidRDefault="00A93DA6">
            <w:pPr>
              <w:rPr>
                <w:rFonts w:eastAsia="Times New Roman"/>
                <w:sz w:val="20"/>
                <w:szCs w:val="20"/>
              </w:rPr>
            </w:pPr>
          </w:p>
        </w:tc>
        <w:tc>
          <w:tcPr>
            <w:tcW w:w="45" w:type="pct"/>
            <w:vAlign w:val="center"/>
            <w:hideMark/>
          </w:tcPr>
          <w:p w14:paraId="23DD0CCA" w14:textId="77777777" w:rsidR="00000000" w:rsidRDefault="00A93DA6">
            <w:pPr>
              <w:rPr>
                <w:rFonts w:eastAsia="Times New Roman"/>
                <w:sz w:val="20"/>
                <w:szCs w:val="20"/>
              </w:rPr>
            </w:pPr>
          </w:p>
        </w:tc>
        <w:tc>
          <w:tcPr>
            <w:tcW w:w="50" w:type="pct"/>
            <w:vAlign w:val="center"/>
            <w:hideMark/>
          </w:tcPr>
          <w:p w14:paraId="724059BA" w14:textId="77777777" w:rsidR="00000000" w:rsidRDefault="00A93DA6">
            <w:pPr>
              <w:rPr>
                <w:rFonts w:eastAsia="Times New Roman"/>
                <w:sz w:val="20"/>
                <w:szCs w:val="20"/>
              </w:rPr>
            </w:pPr>
          </w:p>
        </w:tc>
        <w:tc>
          <w:tcPr>
            <w:tcW w:w="239" w:type="pct"/>
            <w:vAlign w:val="center"/>
            <w:hideMark/>
          </w:tcPr>
          <w:p w14:paraId="29BF2530" w14:textId="77777777" w:rsidR="00000000" w:rsidRDefault="00A93DA6">
            <w:pPr>
              <w:rPr>
                <w:rFonts w:eastAsia="Times New Roman"/>
                <w:sz w:val="20"/>
                <w:szCs w:val="20"/>
              </w:rPr>
            </w:pPr>
          </w:p>
        </w:tc>
        <w:tc>
          <w:tcPr>
            <w:tcW w:w="50" w:type="pct"/>
            <w:vAlign w:val="center"/>
            <w:hideMark/>
          </w:tcPr>
          <w:p w14:paraId="25027C94" w14:textId="77777777" w:rsidR="00000000" w:rsidRDefault="00A93DA6">
            <w:pPr>
              <w:rPr>
                <w:rFonts w:eastAsia="Times New Roman"/>
                <w:sz w:val="20"/>
                <w:szCs w:val="20"/>
              </w:rPr>
            </w:pPr>
          </w:p>
        </w:tc>
        <w:tc>
          <w:tcPr>
            <w:tcW w:w="45" w:type="pct"/>
            <w:vAlign w:val="center"/>
            <w:hideMark/>
          </w:tcPr>
          <w:p w14:paraId="6B7200F2" w14:textId="77777777" w:rsidR="00000000" w:rsidRDefault="00A93DA6">
            <w:pPr>
              <w:rPr>
                <w:rFonts w:eastAsia="Times New Roman"/>
                <w:sz w:val="20"/>
                <w:szCs w:val="20"/>
              </w:rPr>
            </w:pPr>
          </w:p>
        </w:tc>
        <w:tc>
          <w:tcPr>
            <w:tcW w:w="50" w:type="pct"/>
            <w:vAlign w:val="center"/>
            <w:hideMark/>
          </w:tcPr>
          <w:p w14:paraId="0F9B3330" w14:textId="77777777" w:rsidR="00000000" w:rsidRDefault="00A93DA6">
            <w:pPr>
              <w:rPr>
                <w:rFonts w:eastAsia="Times New Roman"/>
                <w:sz w:val="20"/>
                <w:szCs w:val="20"/>
              </w:rPr>
            </w:pPr>
          </w:p>
        </w:tc>
        <w:tc>
          <w:tcPr>
            <w:tcW w:w="348" w:type="pct"/>
            <w:vAlign w:val="center"/>
            <w:hideMark/>
          </w:tcPr>
          <w:p w14:paraId="500761DF" w14:textId="77777777" w:rsidR="00000000" w:rsidRDefault="00A93DA6">
            <w:pPr>
              <w:rPr>
                <w:rFonts w:eastAsia="Times New Roman"/>
                <w:sz w:val="20"/>
                <w:szCs w:val="20"/>
              </w:rPr>
            </w:pPr>
          </w:p>
        </w:tc>
        <w:tc>
          <w:tcPr>
            <w:tcW w:w="50" w:type="pct"/>
            <w:vAlign w:val="center"/>
            <w:hideMark/>
          </w:tcPr>
          <w:p w14:paraId="46429302" w14:textId="77777777" w:rsidR="00000000" w:rsidRDefault="00A93DA6">
            <w:pPr>
              <w:rPr>
                <w:rFonts w:eastAsia="Times New Roman"/>
                <w:sz w:val="20"/>
                <w:szCs w:val="20"/>
              </w:rPr>
            </w:pPr>
          </w:p>
        </w:tc>
        <w:tc>
          <w:tcPr>
            <w:tcW w:w="50" w:type="pct"/>
            <w:vAlign w:val="center"/>
            <w:hideMark/>
          </w:tcPr>
          <w:p w14:paraId="030E9C41" w14:textId="77777777" w:rsidR="00000000" w:rsidRDefault="00A93DA6">
            <w:pPr>
              <w:rPr>
                <w:rFonts w:eastAsia="Times New Roman"/>
                <w:sz w:val="20"/>
                <w:szCs w:val="20"/>
              </w:rPr>
            </w:pPr>
          </w:p>
        </w:tc>
        <w:tc>
          <w:tcPr>
            <w:tcW w:w="50" w:type="pct"/>
            <w:vAlign w:val="center"/>
            <w:hideMark/>
          </w:tcPr>
          <w:p w14:paraId="628D2BFF" w14:textId="77777777" w:rsidR="00000000" w:rsidRDefault="00A93DA6">
            <w:pPr>
              <w:rPr>
                <w:rFonts w:eastAsia="Times New Roman"/>
                <w:sz w:val="20"/>
                <w:szCs w:val="20"/>
              </w:rPr>
            </w:pPr>
          </w:p>
        </w:tc>
        <w:tc>
          <w:tcPr>
            <w:tcW w:w="350" w:type="pct"/>
            <w:vAlign w:val="center"/>
            <w:hideMark/>
          </w:tcPr>
          <w:p w14:paraId="5CDDD34B" w14:textId="77777777" w:rsidR="00000000" w:rsidRDefault="00A93DA6">
            <w:pPr>
              <w:rPr>
                <w:rFonts w:eastAsia="Times New Roman"/>
                <w:sz w:val="20"/>
                <w:szCs w:val="20"/>
              </w:rPr>
            </w:pPr>
          </w:p>
        </w:tc>
        <w:tc>
          <w:tcPr>
            <w:tcW w:w="50" w:type="pct"/>
            <w:vAlign w:val="center"/>
            <w:hideMark/>
          </w:tcPr>
          <w:p w14:paraId="44FFC62D" w14:textId="77777777" w:rsidR="00000000" w:rsidRDefault="00A93DA6">
            <w:pPr>
              <w:rPr>
                <w:rFonts w:eastAsia="Times New Roman"/>
                <w:sz w:val="20"/>
                <w:szCs w:val="20"/>
              </w:rPr>
            </w:pPr>
          </w:p>
        </w:tc>
        <w:tc>
          <w:tcPr>
            <w:tcW w:w="45" w:type="pct"/>
            <w:vAlign w:val="center"/>
            <w:hideMark/>
          </w:tcPr>
          <w:p w14:paraId="236295B3" w14:textId="77777777" w:rsidR="00000000" w:rsidRDefault="00A93DA6">
            <w:pPr>
              <w:rPr>
                <w:rFonts w:eastAsia="Times New Roman"/>
                <w:sz w:val="20"/>
                <w:szCs w:val="20"/>
              </w:rPr>
            </w:pPr>
          </w:p>
        </w:tc>
        <w:tc>
          <w:tcPr>
            <w:tcW w:w="50" w:type="pct"/>
            <w:vAlign w:val="center"/>
            <w:hideMark/>
          </w:tcPr>
          <w:p w14:paraId="1815B657" w14:textId="77777777" w:rsidR="00000000" w:rsidRDefault="00A93DA6">
            <w:pPr>
              <w:rPr>
                <w:rFonts w:eastAsia="Times New Roman"/>
                <w:sz w:val="20"/>
                <w:szCs w:val="20"/>
              </w:rPr>
            </w:pPr>
          </w:p>
        </w:tc>
        <w:tc>
          <w:tcPr>
            <w:tcW w:w="350" w:type="pct"/>
            <w:vAlign w:val="center"/>
            <w:hideMark/>
          </w:tcPr>
          <w:p w14:paraId="1400F7EE" w14:textId="77777777" w:rsidR="00000000" w:rsidRDefault="00A93DA6">
            <w:pPr>
              <w:rPr>
                <w:rFonts w:eastAsia="Times New Roman"/>
                <w:sz w:val="20"/>
                <w:szCs w:val="20"/>
              </w:rPr>
            </w:pPr>
          </w:p>
        </w:tc>
        <w:tc>
          <w:tcPr>
            <w:tcW w:w="50" w:type="pct"/>
            <w:vAlign w:val="center"/>
            <w:hideMark/>
          </w:tcPr>
          <w:p w14:paraId="04343484" w14:textId="77777777" w:rsidR="00000000" w:rsidRDefault="00A93DA6">
            <w:pPr>
              <w:rPr>
                <w:rFonts w:eastAsia="Times New Roman"/>
                <w:sz w:val="20"/>
                <w:szCs w:val="20"/>
              </w:rPr>
            </w:pPr>
          </w:p>
        </w:tc>
        <w:tc>
          <w:tcPr>
            <w:tcW w:w="45" w:type="pct"/>
            <w:vAlign w:val="center"/>
            <w:hideMark/>
          </w:tcPr>
          <w:p w14:paraId="61CF5144" w14:textId="77777777" w:rsidR="00000000" w:rsidRDefault="00A93DA6">
            <w:pPr>
              <w:rPr>
                <w:rFonts w:eastAsia="Times New Roman"/>
                <w:sz w:val="20"/>
                <w:szCs w:val="20"/>
              </w:rPr>
            </w:pPr>
          </w:p>
        </w:tc>
        <w:tc>
          <w:tcPr>
            <w:tcW w:w="50" w:type="pct"/>
            <w:vAlign w:val="center"/>
            <w:hideMark/>
          </w:tcPr>
          <w:p w14:paraId="696D8913" w14:textId="77777777" w:rsidR="00000000" w:rsidRDefault="00A93DA6">
            <w:pPr>
              <w:rPr>
                <w:rFonts w:eastAsia="Times New Roman"/>
                <w:sz w:val="20"/>
                <w:szCs w:val="20"/>
              </w:rPr>
            </w:pPr>
          </w:p>
        </w:tc>
        <w:tc>
          <w:tcPr>
            <w:tcW w:w="347" w:type="pct"/>
            <w:vAlign w:val="center"/>
            <w:hideMark/>
          </w:tcPr>
          <w:p w14:paraId="2A3082E8" w14:textId="77777777" w:rsidR="00000000" w:rsidRDefault="00A93DA6">
            <w:pPr>
              <w:rPr>
                <w:rFonts w:eastAsia="Times New Roman"/>
                <w:sz w:val="20"/>
                <w:szCs w:val="20"/>
              </w:rPr>
            </w:pPr>
          </w:p>
        </w:tc>
        <w:tc>
          <w:tcPr>
            <w:tcW w:w="50" w:type="pct"/>
            <w:vAlign w:val="center"/>
            <w:hideMark/>
          </w:tcPr>
          <w:p w14:paraId="221AD26E" w14:textId="77777777" w:rsidR="00000000" w:rsidRDefault="00A93DA6">
            <w:pPr>
              <w:rPr>
                <w:rFonts w:eastAsia="Times New Roman"/>
                <w:sz w:val="20"/>
                <w:szCs w:val="20"/>
              </w:rPr>
            </w:pPr>
          </w:p>
        </w:tc>
      </w:tr>
      <w:tr w:rsidR="00000000" w14:paraId="7C4A2661" w14:textId="77777777">
        <w:trPr>
          <w:trHeight w:val="120"/>
          <w:tblCellSpacing w:w="15" w:type="dxa"/>
        </w:trPr>
        <w:tc>
          <w:tcPr>
            <w:tcW w:w="0" w:type="auto"/>
            <w:vAlign w:val="bottom"/>
            <w:hideMark/>
          </w:tcPr>
          <w:p w14:paraId="0BB0B087"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1470DCE0" w14:textId="77777777" w:rsidR="00000000" w:rsidRDefault="00A93DA6">
            <w:pPr>
              <w:pStyle w:val="a3"/>
              <w:spacing w:before="0" w:beforeAutospacing="0" w:after="0" w:afterAutospacing="0"/>
              <w:rPr>
                <w:sz w:val="20"/>
                <w:szCs w:val="20"/>
              </w:rPr>
            </w:pPr>
            <w:r>
              <w:rPr>
                <w:sz w:val="12"/>
                <w:szCs w:val="12"/>
              </w:rPr>
              <w:t> </w:t>
            </w:r>
          </w:p>
        </w:tc>
        <w:tc>
          <w:tcPr>
            <w:tcW w:w="0" w:type="auto"/>
            <w:gridSpan w:val="6"/>
            <w:vAlign w:val="bottom"/>
            <w:hideMark/>
          </w:tcPr>
          <w:p w14:paraId="48D628D5" w14:textId="77777777" w:rsidR="00000000" w:rsidRDefault="00A93DA6">
            <w:pPr>
              <w:pStyle w:val="a3"/>
              <w:spacing w:before="0" w:beforeAutospacing="0" w:after="0" w:afterAutospacing="0"/>
              <w:jc w:val="center"/>
              <w:rPr>
                <w:sz w:val="20"/>
                <w:szCs w:val="20"/>
              </w:rPr>
            </w:pPr>
            <w:r>
              <w:rPr>
                <w:b/>
                <w:bCs/>
                <w:sz w:val="12"/>
                <w:szCs w:val="12"/>
              </w:rPr>
              <w:t>Series A</w:t>
            </w:r>
            <w:r>
              <w:rPr>
                <w:b/>
                <w:bCs/>
                <w:sz w:val="12"/>
                <w:szCs w:val="12"/>
              </w:rPr>
              <w:br/>
              <w:t>Convertible</w:t>
            </w:r>
            <w:r>
              <w:rPr>
                <w:b/>
                <w:bCs/>
                <w:sz w:val="12"/>
                <w:szCs w:val="12"/>
              </w:rPr>
              <w:br/>
              <w:t>Preferred Stoc</w:t>
            </w:r>
            <w:r>
              <w:rPr>
                <w:b/>
                <w:bCs/>
                <w:sz w:val="12"/>
                <w:szCs w:val="12"/>
              </w:rPr>
              <w:t>k</w:t>
            </w:r>
          </w:p>
        </w:tc>
        <w:tc>
          <w:tcPr>
            <w:tcW w:w="0" w:type="auto"/>
            <w:vAlign w:val="bottom"/>
            <w:hideMark/>
          </w:tcPr>
          <w:p w14:paraId="5AE95AB4"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454997B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6"/>
            <w:vAlign w:val="bottom"/>
            <w:hideMark/>
          </w:tcPr>
          <w:p w14:paraId="334EFA2A" w14:textId="77777777" w:rsidR="00000000" w:rsidRDefault="00A93DA6">
            <w:pPr>
              <w:pStyle w:val="a3"/>
              <w:spacing w:before="0" w:beforeAutospacing="0" w:after="0" w:afterAutospacing="0"/>
              <w:jc w:val="center"/>
              <w:rPr>
                <w:sz w:val="20"/>
                <w:szCs w:val="20"/>
              </w:rPr>
            </w:pPr>
            <w:r>
              <w:rPr>
                <w:b/>
                <w:bCs/>
                <w:sz w:val="12"/>
                <w:szCs w:val="12"/>
              </w:rPr>
              <w:t>Common Stoc</w:t>
            </w:r>
            <w:r>
              <w:rPr>
                <w:b/>
                <w:bCs/>
                <w:sz w:val="12"/>
                <w:szCs w:val="12"/>
              </w:rPr>
              <w:t>k</w:t>
            </w:r>
          </w:p>
        </w:tc>
        <w:tc>
          <w:tcPr>
            <w:tcW w:w="0" w:type="auto"/>
            <w:vAlign w:val="bottom"/>
            <w:hideMark/>
          </w:tcPr>
          <w:p w14:paraId="77DFE230"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2F54FD6"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78049D14" w14:textId="77777777" w:rsidR="00000000" w:rsidRDefault="00A93DA6">
            <w:pPr>
              <w:pStyle w:val="a3"/>
              <w:spacing w:before="0" w:beforeAutospacing="0" w:after="0" w:afterAutospacing="0"/>
              <w:jc w:val="center"/>
              <w:rPr>
                <w:sz w:val="20"/>
                <w:szCs w:val="20"/>
              </w:rPr>
            </w:pPr>
            <w:r>
              <w:rPr>
                <w:b/>
                <w:bCs/>
                <w:sz w:val="12"/>
                <w:szCs w:val="12"/>
              </w:rPr>
              <w:t>Additional</w:t>
            </w:r>
            <w:r>
              <w:rPr>
                <w:b/>
                <w:bCs/>
                <w:sz w:val="12"/>
                <w:szCs w:val="12"/>
              </w:rPr>
              <w:br/>
              <w:t>Paid-I</w:t>
            </w:r>
            <w:r>
              <w:rPr>
                <w:b/>
                <w:bCs/>
                <w:sz w:val="12"/>
                <w:szCs w:val="12"/>
              </w:rPr>
              <w:t>n</w:t>
            </w:r>
          </w:p>
        </w:tc>
        <w:tc>
          <w:tcPr>
            <w:tcW w:w="0" w:type="auto"/>
            <w:vAlign w:val="bottom"/>
            <w:hideMark/>
          </w:tcPr>
          <w:p w14:paraId="640B0E63"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1733CB34"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39073832" w14:textId="77777777" w:rsidR="00000000" w:rsidRDefault="00A93DA6">
            <w:pPr>
              <w:pStyle w:val="a3"/>
              <w:spacing w:before="0" w:beforeAutospacing="0" w:after="0" w:afterAutospacing="0"/>
              <w:jc w:val="center"/>
              <w:rPr>
                <w:sz w:val="20"/>
                <w:szCs w:val="20"/>
              </w:rPr>
            </w:pPr>
            <w:r>
              <w:rPr>
                <w:b/>
                <w:bCs/>
                <w:sz w:val="12"/>
                <w:szCs w:val="12"/>
              </w:rPr>
              <w:t>Accumulated</w:t>
            </w:r>
            <w:r>
              <w:rPr>
                <w:b/>
                <w:bCs/>
                <w:sz w:val="12"/>
                <w:szCs w:val="12"/>
              </w:rPr>
              <w:br/>
              <w:t>Other</w:t>
            </w:r>
            <w:r>
              <w:rPr>
                <w:b/>
                <w:bCs/>
                <w:sz w:val="12"/>
                <w:szCs w:val="12"/>
              </w:rPr>
              <w:br/>
              <w:t>Comprehensiv</w:t>
            </w:r>
            <w:r>
              <w:rPr>
                <w:b/>
                <w:bCs/>
                <w:sz w:val="12"/>
                <w:szCs w:val="12"/>
              </w:rPr>
              <w:t>e</w:t>
            </w:r>
          </w:p>
        </w:tc>
        <w:tc>
          <w:tcPr>
            <w:tcW w:w="0" w:type="auto"/>
            <w:vAlign w:val="bottom"/>
            <w:hideMark/>
          </w:tcPr>
          <w:p w14:paraId="6503B9BE"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5AF99739"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342B4072" w14:textId="77777777" w:rsidR="00000000" w:rsidRDefault="00A93DA6">
            <w:pPr>
              <w:pStyle w:val="a3"/>
              <w:spacing w:before="0" w:beforeAutospacing="0" w:after="0" w:afterAutospacing="0"/>
              <w:jc w:val="center"/>
              <w:rPr>
                <w:sz w:val="20"/>
                <w:szCs w:val="20"/>
              </w:rPr>
            </w:pPr>
            <w:r>
              <w:rPr>
                <w:b/>
                <w:bCs/>
                <w:sz w:val="12"/>
                <w:szCs w:val="12"/>
              </w:rPr>
              <w:t>Accumulate</w:t>
            </w:r>
            <w:r>
              <w:rPr>
                <w:b/>
                <w:bCs/>
                <w:sz w:val="12"/>
                <w:szCs w:val="12"/>
              </w:rPr>
              <w:t>d</w:t>
            </w:r>
          </w:p>
        </w:tc>
        <w:tc>
          <w:tcPr>
            <w:tcW w:w="0" w:type="auto"/>
            <w:vAlign w:val="bottom"/>
            <w:hideMark/>
          </w:tcPr>
          <w:p w14:paraId="7A542DFA"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0A74C47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3CA29BD8"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45417C4B" w14:textId="77777777" w:rsidR="00000000" w:rsidRDefault="00A93DA6">
            <w:pPr>
              <w:pStyle w:val="a3"/>
              <w:spacing w:before="0" w:beforeAutospacing="0" w:after="0" w:afterAutospacing="0"/>
              <w:jc w:val="center"/>
              <w:rPr>
                <w:sz w:val="20"/>
                <w:szCs w:val="20"/>
              </w:rPr>
            </w:pPr>
            <w:r>
              <w:rPr>
                <w:sz w:val="12"/>
                <w:szCs w:val="12"/>
              </w:rPr>
              <w:t> </w:t>
            </w:r>
          </w:p>
        </w:tc>
      </w:tr>
      <w:tr w:rsidR="00000000" w14:paraId="45E2E1C6" w14:textId="77777777">
        <w:trPr>
          <w:trHeight w:val="120"/>
          <w:tblCellSpacing w:w="15" w:type="dxa"/>
        </w:trPr>
        <w:tc>
          <w:tcPr>
            <w:tcW w:w="0" w:type="auto"/>
            <w:vAlign w:val="bottom"/>
            <w:hideMark/>
          </w:tcPr>
          <w:p w14:paraId="43AF4EF9"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7758A7D" w14:textId="77777777" w:rsidR="00000000" w:rsidRDefault="00A93DA6">
            <w:pPr>
              <w:pStyle w:val="a3"/>
              <w:spacing w:before="0" w:beforeAutospacing="0" w:after="0" w:afterAutospacing="0"/>
              <w:rPr>
                <w:sz w:val="20"/>
                <w:szCs w:val="20"/>
              </w:rPr>
            </w:pPr>
            <w:r>
              <w:rPr>
                <w:sz w:val="12"/>
                <w:szCs w:val="12"/>
              </w:rPr>
              <w:t> </w:t>
            </w:r>
          </w:p>
        </w:tc>
        <w:tc>
          <w:tcPr>
            <w:tcW w:w="0" w:type="auto"/>
            <w:gridSpan w:val="2"/>
            <w:vAlign w:val="bottom"/>
            <w:hideMark/>
          </w:tcPr>
          <w:p w14:paraId="334EA3B2" w14:textId="77777777" w:rsidR="00000000" w:rsidRDefault="00A93DA6">
            <w:pPr>
              <w:pStyle w:val="a3"/>
              <w:spacing w:before="0" w:beforeAutospacing="0" w:after="0" w:afterAutospacing="0"/>
              <w:jc w:val="center"/>
              <w:rPr>
                <w:sz w:val="20"/>
                <w:szCs w:val="20"/>
              </w:rPr>
            </w:pPr>
            <w:r>
              <w:rPr>
                <w:b/>
                <w:bCs/>
                <w:sz w:val="12"/>
                <w:szCs w:val="12"/>
              </w:rPr>
              <w:t>Share</w:t>
            </w:r>
            <w:r>
              <w:rPr>
                <w:b/>
                <w:bCs/>
                <w:sz w:val="12"/>
                <w:szCs w:val="12"/>
              </w:rPr>
              <w:t>s</w:t>
            </w:r>
          </w:p>
        </w:tc>
        <w:tc>
          <w:tcPr>
            <w:tcW w:w="0" w:type="auto"/>
            <w:vAlign w:val="bottom"/>
            <w:hideMark/>
          </w:tcPr>
          <w:p w14:paraId="6AEAA5AC"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46E2B8A9"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02D30AEF" w14:textId="77777777" w:rsidR="00000000" w:rsidRDefault="00A93DA6">
            <w:pPr>
              <w:pStyle w:val="a3"/>
              <w:spacing w:before="0" w:beforeAutospacing="0" w:after="0" w:afterAutospacing="0"/>
              <w:jc w:val="center"/>
              <w:rPr>
                <w:sz w:val="20"/>
                <w:szCs w:val="20"/>
              </w:rPr>
            </w:pPr>
            <w:r>
              <w:rPr>
                <w:b/>
                <w:bCs/>
                <w:sz w:val="12"/>
                <w:szCs w:val="12"/>
              </w:rPr>
              <w:t>Amoun</w:t>
            </w:r>
            <w:r>
              <w:rPr>
                <w:b/>
                <w:bCs/>
                <w:sz w:val="12"/>
                <w:szCs w:val="12"/>
              </w:rPr>
              <w:t>t</w:t>
            </w:r>
          </w:p>
        </w:tc>
        <w:tc>
          <w:tcPr>
            <w:tcW w:w="0" w:type="auto"/>
            <w:vAlign w:val="bottom"/>
            <w:hideMark/>
          </w:tcPr>
          <w:p w14:paraId="755716A3"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90C64A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5B7F1C2F" w14:textId="77777777" w:rsidR="00000000" w:rsidRDefault="00A93DA6">
            <w:pPr>
              <w:pStyle w:val="a3"/>
              <w:spacing w:before="0" w:beforeAutospacing="0" w:after="0" w:afterAutospacing="0"/>
              <w:jc w:val="center"/>
              <w:rPr>
                <w:sz w:val="20"/>
                <w:szCs w:val="20"/>
              </w:rPr>
            </w:pPr>
            <w:r>
              <w:rPr>
                <w:b/>
                <w:bCs/>
                <w:sz w:val="12"/>
                <w:szCs w:val="12"/>
              </w:rPr>
              <w:t>Share</w:t>
            </w:r>
            <w:r>
              <w:rPr>
                <w:b/>
                <w:bCs/>
                <w:sz w:val="12"/>
                <w:szCs w:val="12"/>
              </w:rPr>
              <w:t>s</w:t>
            </w:r>
          </w:p>
        </w:tc>
        <w:tc>
          <w:tcPr>
            <w:tcW w:w="0" w:type="auto"/>
            <w:vAlign w:val="bottom"/>
            <w:hideMark/>
          </w:tcPr>
          <w:p w14:paraId="36692106"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7A24B6DF"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6D888517" w14:textId="77777777" w:rsidR="00000000" w:rsidRDefault="00A93DA6">
            <w:pPr>
              <w:pStyle w:val="a3"/>
              <w:spacing w:before="0" w:beforeAutospacing="0" w:after="0" w:afterAutospacing="0"/>
              <w:jc w:val="center"/>
              <w:rPr>
                <w:sz w:val="20"/>
                <w:szCs w:val="20"/>
              </w:rPr>
            </w:pPr>
            <w:r>
              <w:rPr>
                <w:b/>
                <w:bCs/>
                <w:sz w:val="12"/>
                <w:szCs w:val="12"/>
              </w:rPr>
              <w:t>Amoun</w:t>
            </w:r>
            <w:r>
              <w:rPr>
                <w:b/>
                <w:bCs/>
                <w:sz w:val="12"/>
                <w:szCs w:val="12"/>
              </w:rPr>
              <w:t>t</w:t>
            </w:r>
          </w:p>
        </w:tc>
        <w:tc>
          <w:tcPr>
            <w:tcW w:w="0" w:type="auto"/>
            <w:vAlign w:val="bottom"/>
            <w:hideMark/>
          </w:tcPr>
          <w:p w14:paraId="2966BBC4"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53E2425"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1BFD8665" w14:textId="77777777" w:rsidR="00000000" w:rsidRDefault="00A93DA6">
            <w:pPr>
              <w:pStyle w:val="a3"/>
              <w:spacing w:before="0" w:beforeAutospacing="0" w:after="0" w:afterAutospacing="0"/>
              <w:jc w:val="center"/>
              <w:rPr>
                <w:sz w:val="20"/>
                <w:szCs w:val="20"/>
              </w:rPr>
            </w:pPr>
            <w:r>
              <w:rPr>
                <w:b/>
                <w:bCs/>
                <w:sz w:val="12"/>
                <w:szCs w:val="12"/>
              </w:rPr>
              <w:t>Capita</w:t>
            </w:r>
            <w:r>
              <w:rPr>
                <w:b/>
                <w:bCs/>
                <w:sz w:val="12"/>
                <w:szCs w:val="12"/>
              </w:rPr>
              <w:t>l</w:t>
            </w:r>
          </w:p>
        </w:tc>
        <w:tc>
          <w:tcPr>
            <w:tcW w:w="0" w:type="auto"/>
            <w:vAlign w:val="bottom"/>
            <w:hideMark/>
          </w:tcPr>
          <w:p w14:paraId="68199A32"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93D5146"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0063AD7F" w14:textId="77777777" w:rsidR="00000000" w:rsidRDefault="00A93DA6">
            <w:pPr>
              <w:pStyle w:val="a3"/>
              <w:spacing w:before="0" w:beforeAutospacing="0" w:after="0" w:afterAutospacing="0"/>
              <w:jc w:val="center"/>
              <w:rPr>
                <w:sz w:val="20"/>
                <w:szCs w:val="20"/>
              </w:rPr>
            </w:pPr>
            <w:r>
              <w:rPr>
                <w:b/>
                <w:bCs/>
                <w:sz w:val="12"/>
                <w:szCs w:val="12"/>
              </w:rPr>
              <w:t>Incom</w:t>
            </w:r>
            <w:r>
              <w:rPr>
                <w:b/>
                <w:bCs/>
                <w:sz w:val="12"/>
                <w:szCs w:val="12"/>
              </w:rPr>
              <w:t>e</w:t>
            </w:r>
          </w:p>
        </w:tc>
        <w:tc>
          <w:tcPr>
            <w:tcW w:w="0" w:type="auto"/>
            <w:vAlign w:val="bottom"/>
            <w:hideMark/>
          </w:tcPr>
          <w:p w14:paraId="0B03840F"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0EDD94B"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5FB5C9AF" w14:textId="77777777" w:rsidR="00000000" w:rsidRDefault="00A93DA6">
            <w:pPr>
              <w:pStyle w:val="a3"/>
              <w:spacing w:before="0" w:beforeAutospacing="0" w:after="0" w:afterAutospacing="0"/>
              <w:jc w:val="center"/>
              <w:rPr>
                <w:sz w:val="20"/>
                <w:szCs w:val="20"/>
              </w:rPr>
            </w:pPr>
            <w:r>
              <w:rPr>
                <w:b/>
                <w:bCs/>
                <w:sz w:val="12"/>
                <w:szCs w:val="12"/>
              </w:rPr>
              <w:t>Defici</w:t>
            </w:r>
            <w:r>
              <w:rPr>
                <w:b/>
                <w:bCs/>
                <w:sz w:val="12"/>
                <w:szCs w:val="12"/>
              </w:rPr>
              <w:t>t</w:t>
            </w:r>
          </w:p>
        </w:tc>
        <w:tc>
          <w:tcPr>
            <w:tcW w:w="0" w:type="auto"/>
            <w:vAlign w:val="bottom"/>
            <w:hideMark/>
          </w:tcPr>
          <w:p w14:paraId="5C07190C"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1758DB0C"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46D80E3C" w14:textId="77777777" w:rsidR="00000000" w:rsidRDefault="00A93DA6">
            <w:pPr>
              <w:pStyle w:val="a3"/>
              <w:spacing w:before="0" w:beforeAutospacing="0" w:after="0" w:afterAutospacing="0"/>
              <w:jc w:val="center"/>
              <w:rPr>
                <w:sz w:val="20"/>
                <w:szCs w:val="20"/>
              </w:rPr>
            </w:pPr>
            <w:r>
              <w:rPr>
                <w:b/>
                <w:bCs/>
                <w:sz w:val="12"/>
                <w:szCs w:val="12"/>
              </w:rPr>
              <w:t>Tota</w:t>
            </w:r>
            <w:r>
              <w:rPr>
                <w:b/>
                <w:bCs/>
                <w:sz w:val="12"/>
                <w:szCs w:val="12"/>
              </w:rPr>
              <w:t>l</w:t>
            </w:r>
          </w:p>
        </w:tc>
        <w:tc>
          <w:tcPr>
            <w:tcW w:w="0" w:type="auto"/>
            <w:vAlign w:val="bottom"/>
            <w:hideMark/>
          </w:tcPr>
          <w:p w14:paraId="69A6FA72" w14:textId="77777777" w:rsidR="00000000" w:rsidRDefault="00A93DA6">
            <w:pPr>
              <w:pStyle w:val="a3"/>
              <w:spacing w:before="0" w:beforeAutospacing="0" w:after="0" w:afterAutospacing="0"/>
              <w:jc w:val="center"/>
              <w:rPr>
                <w:sz w:val="20"/>
                <w:szCs w:val="20"/>
              </w:rPr>
            </w:pPr>
            <w:r>
              <w:rPr>
                <w:sz w:val="12"/>
                <w:szCs w:val="12"/>
              </w:rPr>
              <w:t> </w:t>
            </w:r>
          </w:p>
        </w:tc>
      </w:tr>
      <w:tr w:rsidR="00000000" w14:paraId="7EBC40ED" w14:textId="77777777">
        <w:trPr>
          <w:trHeight w:val="120"/>
          <w:tblCellSpacing w:w="15" w:type="dxa"/>
        </w:trPr>
        <w:tc>
          <w:tcPr>
            <w:tcW w:w="0" w:type="auto"/>
            <w:vAlign w:val="bottom"/>
            <w:hideMark/>
          </w:tcPr>
          <w:p w14:paraId="2BFC3429" w14:textId="77777777" w:rsidR="00000000" w:rsidRDefault="00A93DA6">
            <w:pPr>
              <w:pStyle w:val="a3"/>
              <w:spacing w:before="0" w:beforeAutospacing="0" w:after="0" w:afterAutospacing="0"/>
              <w:rPr>
                <w:sz w:val="20"/>
                <w:szCs w:val="20"/>
              </w:rPr>
            </w:pPr>
            <w:r>
              <w:rPr>
                <w:sz w:val="12"/>
                <w:szCs w:val="12"/>
              </w:rPr>
              <w:t>Balance, December 31, 202</w:t>
            </w:r>
            <w:r>
              <w:rPr>
                <w:sz w:val="12"/>
                <w:szCs w:val="12"/>
              </w:rPr>
              <w:t>0</w:t>
            </w:r>
          </w:p>
        </w:tc>
        <w:tc>
          <w:tcPr>
            <w:tcW w:w="0" w:type="auto"/>
            <w:vAlign w:val="bottom"/>
            <w:hideMark/>
          </w:tcPr>
          <w:p w14:paraId="0569CA7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688C1D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78259EA" w14:textId="77777777" w:rsidR="00000000" w:rsidRDefault="00A93DA6">
            <w:pPr>
              <w:pStyle w:val="a3"/>
              <w:spacing w:before="0" w:beforeAutospacing="0" w:after="0" w:afterAutospacing="0"/>
              <w:jc w:val="right"/>
              <w:rPr>
                <w:sz w:val="20"/>
                <w:szCs w:val="20"/>
              </w:rPr>
            </w:pPr>
            <w:r>
              <w:rPr>
                <w:sz w:val="12"/>
                <w:szCs w:val="12"/>
              </w:rPr>
              <w:t>3,25</w:t>
            </w:r>
            <w:r>
              <w:rPr>
                <w:sz w:val="12"/>
                <w:szCs w:val="12"/>
              </w:rPr>
              <w:t>0</w:t>
            </w:r>
          </w:p>
        </w:tc>
        <w:tc>
          <w:tcPr>
            <w:tcW w:w="0" w:type="auto"/>
            <w:vAlign w:val="bottom"/>
            <w:hideMark/>
          </w:tcPr>
          <w:p w14:paraId="2EC0079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7EF7AA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9403F5D"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10CBBA90" w14:textId="77777777" w:rsidR="00000000" w:rsidRDefault="00A93DA6">
            <w:pPr>
              <w:pStyle w:val="a3"/>
              <w:spacing w:before="0" w:beforeAutospacing="0" w:after="0" w:afterAutospacing="0"/>
              <w:jc w:val="right"/>
              <w:rPr>
                <w:sz w:val="20"/>
                <w:szCs w:val="20"/>
              </w:rPr>
            </w:pPr>
            <w:r>
              <w:rPr>
                <w:sz w:val="12"/>
                <w:szCs w:val="12"/>
              </w:rPr>
              <w:t>3</w:t>
            </w:r>
          </w:p>
        </w:tc>
        <w:tc>
          <w:tcPr>
            <w:tcW w:w="0" w:type="auto"/>
            <w:vAlign w:val="bottom"/>
            <w:hideMark/>
          </w:tcPr>
          <w:p w14:paraId="72C0EFB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EBA262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656E08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DEFF7E6" w14:textId="77777777" w:rsidR="00000000" w:rsidRDefault="00A93DA6">
            <w:pPr>
              <w:pStyle w:val="a3"/>
              <w:spacing w:before="0" w:beforeAutospacing="0" w:after="0" w:afterAutospacing="0"/>
              <w:jc w:val="right"/>
              <w:rPr>
                <w:sz w:val="20"/>
                <w:szCs w:val="20"/>
              </w:rPr>
            </w:pPr>
            <w:r>
              <w:rPr>
                <w:sz w:val="12"/>
                <w:szCs w:val="12"/>
              </w:rPr>
              <w:t>65,743,17</w:t>
            </w:r>
            <w:r>
              <w:rPr>
                <w:sz w:val="12"/>
                <w:szCs w:val="12"/>
              </w:rPr>
              <w:t>0</w:t>
            </w:r>
          </w:p>
        </w:tc>
        <w:tc>
          <w:tcPr>
            <w:tcW w:w="0" w:type="auto"/>
            <w:vAlign w:val="bottom"/>
            <w:hideMark/>
          </w:tcPr>
          <w:p w14:paraId="7A062B9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9C21AA3"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0684CBA4"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2F84FFB0" w14:textId="77777777" w:rsidR="00000000" w:rsidRDefault="00A93DA6">
            <w:pPr>
              <w:pStyle w:val="a3"/>
              <w:spacing w:before="0" w:beforeAutospacing="0" w:after="0" w:afterAutospacing="0"/>
              <w:jc w:val="right"/>
              <w:rPr>
                <w:sz w:val="20"/>
                <w:szCs w:val="20"/>
              </w:rPr>
            </w:pPr>
            <w:r>
              <w:rPr>
                <w:sz w:val="12"/>
                <w:szCs w:val="12"/>
              </w:rPr>
              <w:t>65,74</w:t>
            </w:r>
            <w:r>
              <w:rPr>
                <w:sz w:val="12"/>
                <w:szCs w:val="12"/>
              </w:rPr>
              <w:t>3</w:t>
            </w:r>
          </w:p>
        </w:tc>
        <w:tc>
          <w:tcPr>
            <w:tcW w:w="0" w:type="auto"/>
            <w:vAlign w:val="bottom"/>
            <w:hideMark/>
          </w:tcPr>
          <w:p w14:paraId="1C51C3C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7CF7B2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DB4A8A4"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6B65FC3" w14:textId="77777777" w:rsidR="00000000" w:rsidRDefault="00A93DA6">
            <w:pPr>
              <w:pStyle w:val="a3"/>
              <w:spacing w:before="0" w:beforeAutospacing="0" w:after="0" w:afterAutospacing="0"/>
              <w:jc w:val="right"/>
              <w:rPr>
                <w:sz w:val="20"/>
                <w:szCs w:val="20"/>
              </w:rPr>
            </w:pPr>
            <w:r>
              <w:rPr>
                <w:sz w:val="12"/>
                <w:szCs w:val="12"/>
              </w:rPr>
              <w:t>337,758,00</w:t>
            </w:r>
            <w:r>
              <w:rPr>
                <w:sz w:val="12"/>
                <w:szCs w:val="12"/>
              </w:rPr>
              <w:t>7</w:t>
            </w:r>
          </w:p>
        </w:tc>
        <w:tc>
          <w:tcPr>
            <w:tcW w:w="0" w:type="auto"/>
            <w:vAlign w:val="bottom"/>
            <w:hideMark/>
          </w:tcPr>
          <w:p w14:paraId="2D84A0E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41E327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5839418"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43D5166A"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0C9B51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535830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0F19D68"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30307925" w14:textId="77777777" w:rsidR="00000000" w:rsidRDefault="00A93DA6">
            <w:pPr>
              <w:pStyle w:val="a3"/>
              <w:spacing w:before="0" w:beforeAutospacing="0" w:after="0" w:afterAutospacing="0"/>
              <w:jc w:val="right"/>
              <w:rPr>
                <w:sz w:val="20"/>
                <w:szCs w:val="20"/>
              </w:rPr>
            </w:pPr>
            <w:r>
              <w:rPr>
                <w:sz w:val="12"/>
                <w:szCs w:val="12"/>
              </w:rPr>
              <w:t>(</w:t>
            </w:r>
            <w:r>
              <w:rPr>
                <w:sz w:val="12"/>
                <w:szCs w:val="12"/>
              </w:rPr>
              <w:t>294,192,09</w:t>
            </w:r>
            <w:r>
              <w:rPr>
                <w:sz w:val="12"/>
                <w:szCs w:val="12"/>
              </w:rPr>
              <w:t>7</w:t>
            </w:r>
          </w:p>
        </w:tc>
        <w:tc>
          <w:tcPr>
            <w:tcW w:w="0" w:type="auto"/>
            <w:vAlign w:val="bottom"/>
            <w:hideMark/>
          </w:tcPr>
          <w:p w14:paraId="4EA45C87"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127E89F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B7F0021"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7234A516" w14:textId="77777777" w:rsidR="00000000" w:rsidRDefault="00A93DA6">
            <w:pPr>
              <w:pStyle w:val="a3"/>
              <w:spacing w:before="0" w:beforeAutospacing="0" w:after="0" w:afterAutospacing="0"/>
              <w:jc w:val="right"/>
              <w:rPr>
                <w:sz w:val="20"/>
                <w:szCs w:val="20"/>
              </w:rPr>
            </w:pPr>
            <w:r>
              <w:rPr>
                <w:sz w:val="12"/>
                <w:szCs w:val="12"/>
              </w:rPr>
              <w:t>43,631,65</w:t>
            </w:r>
            <w:r>
              <w:rPr>
                <w:sz w:val="12"/>
                <w:szCs w:val="12"/>
              </w:rPr>
              <w:t>6</w:t>
            </w:r>
          </w:p>
        </w:tc>
        <w:tc>
          <w:tcPr>
            <w:tcW w:w="0" w:type="auto"/>
            <w:vAlign w:val="bottom"/>
            <w:hideMark/>
          </w:tcPr>
          <w:p w14:paraId="68AE388C" w14:textId="77777777" w:rsidR="00000000" w:rsidRDefault="00A93DA6">
            <w:pPr>
              <w:pStyle w:val="a3"/>
              <w:spacing w:before="0" w:beforeAutospacing="0" w:after="0" w:afterAutospacing="0"/>
              <w:rPr>
                <w:sz w:val="20"/>
                <w:szCs w:val="20"/>
              </w:rPr>
            </w:pPr>
            <w:r>
              <w:rPr>
                <w:sz w:val="12"/>
                <w:szCs w:val="12"/>
              </w:rPr>
              <w:t> </w:t>
            </w:r>
          </w:p>
        </w:tc>
      </w:tr>
      <w:tr w:rsidR="00000000" w14:paraId="1E713248" w14:textId="77777777">
        <w:trPr>
          <w:trHeight w:val="120"/>
          <w:tblCellSpacing w:w="15" w:type="dxa"/>
        </w:trPr>
        <w:tc>
          <w:tcPr>
            <w:tcW w:w="0" w:type="auto"/>
            <w:vAlign w:val="bottom"/>
            <w:hideMark/>
          </w:tcPr>
          <w:p w14:paraId="1713BDC9" w14:textId="77777777" w:rsidR="00000000" w:rsidRDefault="00A93DA6">
            <w:pPr>
              <w:pStyle w:val="a3"/>
              <w:spacing w:before="0" w:beforeAutospacing="0" w:after="0" w:afterAutospacing="0"/>
              <w:rPr>
                <w:sz w:val="20"/>
                <w:szCs w:val="20"/>
              </w:rPr>
            </w:pPr>
            <w:r>
              <w:rPr>
                <w:sz w:val="12"/>
                <w:szCs w:val="12"/>
              </w:rPr>
              <w:t>Stock-based compensation expens</w:t>
            </w:r>
            <w:r>
              <w:rPr>
                <w:sz w:val="12"/>
                <w:szCs w:val="12"/>
              </w:rPr>
              <w:t>e</w:t>
            </w:r>
          </w:p>
        </w:tc>
        <w:tc>
          <w:tcPr>
            <w:tcW w:w="0" w:type="auto"/>
            <w:vAlign w:val="bottom"/>
            <w:hideMark/>
          </w:tcPr>
          <w:p w14:paraId="6B647AE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8CB89D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373F79E"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2EF1B3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9F3533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6CC16B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E90F526"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A199E4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3D8E93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377FFC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D9D6258"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9D2A20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09E10F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AFE102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FBF6185"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C0CF6C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863BA0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4E4B64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5316E86" w14:textId="77777777" w:rsidR="00000000" w:rsidRDefault="00A93DA6">
            <w:pPr>
              <w:pStyle w:val="a3"/>
              <w:spacing w:before="0" w:beforeAutospacing="0" w:after="0" w:afterAutospacing="0"/>
              <w:jc w:val="right"/>
              <w:rPr>
                <w:sz w:val="20"/>
                <w:szCs w:val="20"/>
              </w:rPr>
            </w:pPr>
            <w:r>
              <w:rPr>
                <w:sz w:val="12"/>
                <w:szCs w:val="12"/>
              </w:rPr>
              <w:t>1,320,00</w:t>
            </w:r>
            <w:r>
              <w:rPr>
                <w:sz w:val="12"/>
                <w:szCs w:val="12"/>
              </w:rPr>
              <w:t>2</w:t>
            </w:r>
          </w:p>
        </w:tc>
        <w:tc>
          <w:tcPr>
            <w:tcW w:w="0" w:type="auto"/>
            <w:vAlign w:val="bottom"/>
            <w:hideMark/>
          </w:tcPr>
          <w:p w14:paraId="0469F56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FF756E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ECD3BB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27817F9"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43C6C1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D0CB1B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B0B566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CFFB1B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850DDB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155BC0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11AFB3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3250A75" w14:textId="77777777" w:rsidR="00000000" w:rsidRDefault="00A93DA6">
            <w:pPr>
              <w:pStyle w:val="a3"/>
              <w:spacing w:before="0" w:beforeAutospacing="0" w:after="0" w:afterAutospacing="0"/>
              <w:jc w:val="right"/>
              <w:rPr>
                <w:sz w:val="20"/>
                <w:szCs w:val="20"/>
              </w:rPr>
            </w:pPr>
            <w:r>
              <w:rPr>
                <w:sz w:val="12"/>
                <w:szCs w:val="12"/>
              </w:rPr>
              <w:t>1,320,00</w:t>
            </w:r>
            <w:r>
              <w:rPr>
                <w:sz w:val="12"/>
                <w:szCs w:val="12"/>
              </w:rPr>
              <w:t>2</w:t>
            </w:r>
          </w:p>
        </w:tc>
        <w:tc>
          <w:tcPr>
            <w:tcW w:w="0" w:type="auto"/>
            <w:vAlign w:val="bottom"/>
            <w:hideMark/>
          </w:tcPr>
          <w:p w14:paraId="1F0F064B" w14:textId="77777777" w:rsidR="00000000" w:rsidRDefault="00A93DA6">
            <w:pPr>
              <w:pStyle w:val="a3"/>
              <w:spacing w:before="0" w:beforeAutospacing="0" w:after="0" w:afterAutospacing="0"/>
              <w:rPr>
                <w:sz w:val="20"/>
                <w:szCs w:val="20"/>
              </w:rPr>
            </w:pPr>
            <w:r>
              <w:rPr>
                <w:sz w:val="12"/>
                <w:szCs w:val="12"/>
              </w:rPr>
              <w:t> </w:t>
            </w:r>
          </w:p>
        </w:tc>
      </w:tr>
      <w:tr w:rsidR="00000000" w14:paraId="176FFFA1" w14:textId="77777777">
        <w:trPr>
          <w:trHeight w:val="120"/>
          <w:tblCellSpacing w:w="15" w:type="dxa"/>
        </w:trPr>
        <w:tc>
          <w:tcPr>
            <w:tcW w:w="0" w:type="auto"/>
            <w:vAlign w:val="bottom"/>
            <w:hideMark/>
          </w:tcPr>
          <w:p w14:paraId="77A2AF1F" w14:textId="77777777" w:rsidR="00000000" w:rsidRDefault="00A93DA6">
            <w:pPr>
              <w:pStyle w:val="a3"/>
              <w:spacing w:before="0" w:beforeAutospacing="0" w:after="0" w:afterAutospacing="0"/>
              <w:rPr>
                <w:sz w:val="20"/>
                <w:szCs w:val="20"/>
              </w:rPr>
            </w:pPr>
            <w:r>
              <w:rPr>
                <w:sz w:val="12"/>
                <w:szCs w:val="12"/>
              </w:rPr>
              <w:t>Issuance of common stock from employee stock purchase pla</w:t>
            </w:r>
            <w:r>
              <w:rPr>
                <w:sz w:val="12"/>
                <w:szCs w:val="12"/>
              </w:rPr>
              <w:t>n</w:t>
            </w:r>
          </w:p>
        </w:tc>
        <w:tc>
          <w:tcPr>
            <w:tcW w:w="0" w:type="auto"/>
            <w:vAlign w:val="bottom"/>
            <w:hideMark/>
          </w:tcPr>
          <w:p w14:paraId="3725369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9AC224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BAC25C8"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6324CA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2B2E10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36FC54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1EEFDE6"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88F054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1CA020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DBDC9B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4EFA01B" w14:textId="77777777" w:rsidR="00000000" w:rsidRDefault="00A93DA6">
            <w:pPr>
              <w:pStyle w:val="a3"/>
              <w:spacing w:before="0" w:beforeAutospacing="0" w:after="0" w:afterAutospacing="0"/>
              <w:jc w:val="right"/>
              <w:rPr>
                <w:sz w:val="20"/>
                <w:szCs w:val="20"/>
              </w:rPr>
            </w:pPr>
            <w:r>
              <w:rPr>
                <w:sz w:val="12"/>
                <w:szCs w:val="12"/>
              </w:rPr>
              <w:t>34,25</w:t>
            </w:r>
            <w:r>
              <w:rPr>
                <w:sz w:val="12"/>
                <w:szCs w:val="12"/>
              </w:rPr>
              <w:t>6</w:t>
            </w:r>
          </w:p>
        </w:tc>
        <w:tc>
          <w:tcPr>
            <w:tcW w:w="0" w:type="auto"/>
            <w:vAlign w:val="bottom"/>
            <w:hideMark/>
          </w:tcPr>
          <w:p w14:paraId="57DE21F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FCA121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624E4E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06D7490" w14:textId="77777777" w:rsidR="00000000" w:rsidRDefault="00A93DA6">
            <w:pPr>
              <w:pStyle w:val="a3"/>
              <w:spacing w:before="0" w:beforeAutospacing="0" w:after="0" w:afterAutospacing="0"/>
              <w:jc w:val="right"/>
              <w:rPr>
                <w:sz w:val="20"/>
                <w:szCs w:val="20"/>
              </w:rPr>
            </w:pPr>
            <w:r>
              <w:rPr>
                <w:sz w:val="12"/>
                <w:szCs w:val="12"/>
              </w:rPr>
              <w:t>3</w:t>
            </w:r>
            <w:r>
              <w:rPr>
                <w:sz w:val="12"/>
                <w:szCs w:val="12"/>
              </w:rPr>
              <w:t>4</w:t>
            </w:r>
          </w:p>
        </w:tc>
        <w:tc>
          <w:tcPr>
            <w:tcW w:w="0" w:type="auto"/>
            <w:vAlign w:val="bottom"/>
            <w:hideMark/>
          </w:tcPr>
          <w:p w14:paraId="121D969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4264C3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C46800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7AB0A53" w14:textId="77777777" w:rsidR="00000000" w:rsidRDefault="00A93DA6">
            <w:pPr>
              <w:pStyle w:val="a3"/>
              <w:spacing w:before="0" w:beforeAutospacing="0" w:after="0" w:afterAutospacing="0"/>
              <w:jc w:val="right"/>
              <w:rPr>
                <w:sz w:val="20"/>
                <w:szCs w:val="20"/>
              </w:rPr>
            </w:pPr>
            <w:r>
              <w:rPr>
                <w:sz w:val="12"/>
                <w:szCs w:val="12"/>
              </w:rPr>
              <w:t>130,13</w:t>
            </w:r>
            <w:r>
              <w:rPr>
                <w:sz w:val="12"/>
                <w:szCs w:val="12"/>
              </w:rPr>
              <w:t>9</w:t>
            </w:r>
          </w:p>
        </w:tc>
        <w:tc>
          <w:tcPr>
            <w:tcW w:w="0" w:type="auto"/>
            <w:vAlign w:val="bottom"/>
            <w:hideMark/>
          </w:tcPr>
          <w:p w14:paraId="57B7F44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724529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781472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5940E1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BEC8D0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CEAF9C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D7CC54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6A8C5A8"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3B36C7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555C29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615EF4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289058E" w14:textId="77777777" w:rsidR="00000000" w:rsidRDefault="00A93DA6">
            <w:pPr>
              <w:pStyle w:val="a3"/>
              <w:spacing w:before="0" w:beforeAutospacing="0" w:after="0" w:afterAutospacing="0"/>
              <w:jc w:val="right"/>
              <w:rPr>
                <w:sz w:val="20"/>
                <w:szCs w:val="20"/>
              </w:rPr>
            </w:pPr>
            <w:r>
              <w:rPr>
                <w:sz w:val="12"/>
                <w:szCs w:val="12"/>
              </w:rPr>
              <w:t>130,17</w:t>
            </w:r>
            <w:r>
              <w:rPr>
                <w:sz w:val="12"/>
                <w:szCs w:val="12"/>
              </w:rPr>
              <w:t>3</w:t>
            </w:r>
          </w:p>
        </w:tc>
        <w:tc>
          <w:tcPr>
            <w:tcW w:w="0" w:type="auto"/>
            <w:vAlign w:val="bottom"/>
            <w:hideMark/>
          </w:tcPr>
          <w:p w14:paraId="4DA6EA1B" w14:textId="77777777" w:rsidR="00000000" w:rsidRDefault="00A93DA6">
            <w:pPr>
              <w:pStyle w:val="a3"/>
              <w:spacing w:before="0" w:beforeAutospacing="0" w:after="0" w:afterAutospacing="0"/>
              <w:rPr>
                <w:sz w:val="20"/>
                <w:szCs w:val="20"/>
              </w:rPr>
            </w:pPr>
            <w:r>
              <w:rPr>
                <w:sz w:val="12"/>
                <w:szCs w:val="12"/>
              </w:rPr>
              <w:t> </w:t>
            </w:r>
          </w:p>
        </w:tc>
      </w:tr>
      <w:tr w:rsidR="00000000" w14:paraId="4BEE6A3A" w14:textId="77777777">
        <w:trPr>
          <w:trHeight w:val="120"/>
          <w:tblCellSpacing w:w="15" w:type="dxa"/>
        </w:trPr>
        <w:tc>
          <w:tcPr>
            <w:tcW w:w="0" w:type="auto"/>
            <w:vAlign w:val="bottom"/>
            <w:hideMark/>
          </w:tcPr>
          <w:p w14:paraId="3EAE7398" w14:textId="77777777" w:rsidR="00000000" w:rsidRDefault="00A93DA6">
            <w:pPr>
              <w:pStyle w:val="a3"/>
              <w:spacing w:before="0" w:beforeAutospacing="0" w:after="0" w:afterAutospacing="0"/>
              <w:rPr>
                <w:sz w:val="20"/>
                <w:szCs w:val="20"/>
              </w:rPr>
            </w:pPr>
            <w:r>
              <w:rPr>
                <w:sz w:val="12"/>
                <w:szCs w:val="12"/>
              </w:rPr>
              <w:t>Issuance of common stock from exercise of stock option</w:t>
            </w:r>
            <w:r>
              <w:rPr>
                <w:sz w:val="12"/>
                <w:szCs w:val="12"/>
              </w:rPr>
              <w:t>s</w:t>
            </w:r>
          </w:p>
        </w:tc>
        <w:tc>
          <w:tcPr>
            <w:tcW w:w="0" w:type="auto"/>
            <w:vAlign w:val="bottom"/>
            <w:hideMark/>
          </w:tcPr>
          <w:p w14:paraId="4595593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D8CB2B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9B16D4C"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6BAF3B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D25B8E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B328F6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DB4C32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AAE98D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72B21E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CBFE5D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8E25EC5" w14:textId="77777777" w:rsidR="00000000" w:rsidRDefault="00A93DA6">
            <w:pPr>
              <w:pStyle w:val="a3"/>
              <w:spacing w:before="0" w:beforeAutospacing="0" w:after="0" w:afterAutospacing="0"/>
              <w:jc w:val="right"/>
              <w:rPr>
                <w:sz w:val="20"/>
                <w:szCs w:val="20"/>
              </w:rPr>
            </w:pPr>
            <w:r>
              <w:rPr>
                <w:sz w:val="12"/>
                <w:szCs w:val="12"/>
              </w:rPr>
              <w:t>10,40</w:t>
            </w:r>
            <w:r>
              <w:rPr>
                <w:sz w:val="12"/>
                <w:szCs w:val="12"/>
              </w:rPr>
              <w:t>0</w:t>
            </w:r>
          </w:p>
        </w:tc>
        <w:tc>
          <w:tcPr>
            <w:tcW w:w="0" w:type="auto"/>
            <w:vAlign w:val="bottom"/>
            <w:hideMark/>
          </w:tcPr>
          <w:p w14:paraId="4F5AA5C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396809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FCFC44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0AA6E3B" w14:textId="77777777" w:rsidR="00000000" w:rsidRDefault="00A93DA6">
            <w:pPr>
              <w:pStyle w:val="a3"/>
              <w:spacing w:before="0" w:beforeAutospacing="0" w:after="0" w:afterAutospacing="0"/>
              <w:jc w:val="right"/>
              <w:rPr>
                <w:sz w:val="20"/>
                <w:szCs w:val="20"/>
              </w:rPr>
            </w:pPr>
            <w:r>
              <w:rPr>
                <w:sz w:val="12"/>
                <w:szCs w:val="12"/>
              </w:rPr>
              <w:t>1</w:t>
            </w:r>
            <w:r>
              <w:rPr>
                <w:sz w:val="12"/>
                <w:szCs w:val="12"/>
              </w:rPr>
              <w:t>1</w:t>
            </w:r>
          </w:p>
        </w:tc>
        <w:tc>
          <w:tcPr>
            <w:tcW w:w="0" w:type="auto"/>
            <w:vAlign w:val="bottom"/>
            <w:hideMark/>
          </w:tcPr>
          <w:p w14:paraId="2553800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F62BDD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A1ADDA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3B541DE" w14:textId="77777777" w:rsidR="00000000" w:rsidRDefault="00A93DA6">
            <w:pPr>
              <w:pStyle w:val="a3"/>
              <w:spacing w:before="0" w:beforeAutospacing="0" w:after="0" w:afterAutospacing="0"/>
              <w:jc w:val="right"/>
              <w:rPr>
                <w:sz w:val="20"/>
                <w:szCs w:val="20"/>
              </w:rPr>
            </w:pPr>
            <w:r>
              <w:rPr>
                <w:sz w:val="12"/>
                <w:szCs w:val="12"/>
              </w:rPr>
              <w:t>20,79</w:t>
            </w:r>
            <w:r>
              <w:rPr>
                <w:sz w:val="12"/>
                <w:szCs w:val="12"/>
              </w:rPr>
              <w:t>1</w:t>
            </w:r>
          </w:p>
        </w:tc>
        <w:tc>
          <w:tcPr>
            <w:tcW w:w="0" w:type="auto"/>
            <w:vAlign w:val="bottom"/>
            <w:hideMark/>
          </w:tcPr>
          <w:p w14:paraId="6BACB1A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B28ED0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C19DB6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703625A"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7E0DF4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8E3673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6FA6A9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FD7E7A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8DE4EA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37D235B"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2C2321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F08D354" w14:textId="77777777" w:rsidR="00000000" w:rsidRDefault="00A93DA6">
            <w:pPr>
              <w:pStyle w:val="a3"/>
              <w:spacing w:before="0" w:beforeAutospacing="0" w:after="0" w:afterAutospacing="0"/>
              <w:jc w:val="right"/>
              <w:rPr>
                <w:sz w:val="20"/>
                <w:szCs w:val="20"/>
              </w:rPr>
            </w:pPr>
            <w:r>
              <w:rPr>
                <w:sz w:val="12"/>
                <w:szCs w:val="12"/>
              </w:rPr>
              <w:t>20,80</w:t>
            </w:r>
            <w:r>
              <w:rPr>
                <w:sz w:val="12"/>
                <w:szCs w:val="12"/>
              </w:rPr>
              <w:t>2</w:t>
            </w:r>
          </w:p>
        </w:tc>
        <w:tc>
          <w:tcPr>
            <w:tcW w:w="0" w:type="auto"/>
            <w:vAlign w:val="bottom"/>
            <w:hideMark/>
          </w:tcPr>
          <w:p w14:paraId="70A02D15" w14:textId="77777777" w:rsidR="00000000" w:rsidRDefault="00A93DA6">
            <w:pPr>
              <w:pStyle w:val="a3"/>
              <w:spacing w:before="0" w:beforeAutospacing="0" w:after="0" w:afterAutospacing="0"/>
              <w:rPr>
                <w:sz w:val="20"/>
                <w:szCs w:val="20"/>
              </w:rPr>
            </w:pPr>
            <w:r>
              <w:rPr>
                <w:sz w:val="12"/>
                <w:szCs w:val="12"/>
              </w:rPr>
              <w:t> </w:t>
            </w:r>
          </w:p>
        </w:tc>
      </w:tr>
      <w:tr w:rsidR="00000000" w14:paraId="655AC2F3" w14:textId="77777777">
        <w:trPr>
          <w:trHeight w:val="120"/>
          <w:tblCellSpacing w:w="15" w:type="dxa"/>
        </w:trPr>
        <w:tc>
          <w:tcPr>
            <w:tcW w:w="0" w:type="auto"/>
            <w:vAlign w:val="bottom"/>
            <w:hideMark/>
          </w:tcPr>
          <w:p w14:paraId="146E069E" w14:textId="77777777" w:rsidR="00000000" w:rsidRDefault="00A93DA6">
            <w:pPr>
              <w:pStyle w:val="a3"/>
              <w:spacing w:before="0" w:beforeAutospacing="0" w:after="0" w:afterAutospacing="0"/>
              <w:rPr>
                <w:sz w:val="20"/>
                <w:szCs w:val="20"/>
              </w:rPr>
            </w:pPr>
            <w:r>
              <w:rPr>
                <w:sz w:val="12"/>
                <w:szCs w:val="12"/>
              </w:rPr>
              <w:t>Conversion of series A convertible preferred stock to common stoc</w:t>
            </w:r>
            <w:r>
              <w:rPr>
                <w:sz w:val="12"/>
                <w:szCs w:val="12"/>
              </w:rPr>
              <w:t>k</w:t>
            </w:r>
          </w:p>
        </w:tc>
        <w:tc>
          <w:tcPr>
            <w:tcW w:w="0" w:type="auto"/>
            <w:vAlign w:val="bottom"/>
            <w:hideMark/>
          </w:tcPr>
          <w:p w14:paraId="5C00A32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F80F60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16A331F" w14:textId="77777777" w:rsidR="00000000" w:rsidRDefault="00A93DA6">
            <w:pPr>
              <w:pStyle w:val="a3"/>
              <w:spacing w:before="0" w:beforeAutospacing="0" w:after="0" w:afterAutospacing="0"/>
              <w:jc w:val="right"/>
              <w:rPr>
                <w:sz w:val="20"/>
                <w:szCs w:val="20"/>
              </w:rPr>
            </w:pPr>
            <w:r>
              <w:rPr>
                <w:sz w:val="12"/>
                <w:szCs w:val="12"/>
              </w:rPr>
              <w:t>(</w:t>
            </w:r>
            <w:r>
              <w:rPr>
                <w:sz w:val="12"/>
                <w:szCs w:val="12"/>
              </w:rPr>
              <w:t>2,00</w:t>
            </w:r>
            <w:r>
              <w:rPr>
                <w:sz w:val="12"/>
                <w:szCs w:val="12"/>
              </w:rPr>
              <w:t>0</w:t>
            </w:r>
          </w:p>
        </w:tc>
        <w:tc>
          <w:tcPr>
            <w:tcW w:w="0" w:type="auto"/>
            <w:vAlign w:val="bottom"/>
            <w:hideMark/>
          </w:tcPr>
          <w:p w14:paraId="5237ECED"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4689109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34D8E0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14E65FB" w14:textId="77777777" w:rsidR="00000000" w:rsidRDefault="00A93DA6">
            <w:pPr>
              <w:pStyle w:val="a3"/>
              <w:spacing w:before="0" w:beforeAutospacing="0" w:after="0" w:afterAutospacing="0"/>
              <w:jc w:val="right"/>
              <w:rPr>
                <w:sz w:val="20"/>
                <w:szCs w:val="20"/>
              </w:rPr>
            </w:pPr>
            <w:r>
              <w:rPr>
                <w:sz w:val="12"/>
                <w:szCs w:val="12"/>
              </w:rPr>
              <w:t>(</w:t>
            </w:r>
            <w:r>
              <w:rPr>
                <w:sz w:val="12"/>
                <w:szCs w:val="12"/>
              </w:rPr>
              <w:t>2</w:t>
            </w:r>
          </w:p>
        </w:tc>
        <w:tc>
          <w:tcPr>
            <w:tcW w:w="0" w:type="auto"/>
            <w:vAlign w:val="bottom"/>
            <w:hideMark/>
          </w:tcPr>
          <w:p w14:paraId="57AB13F1"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928E28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0868CE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4D7BD61" w14:textId="77777777" w:rsidR="00000000" w:rsidRDefault="00A93DA6">
            <w:pPr>
              <w:pStyle w:val="a3"/>
              <w:spacing w:before="0" w:beforeAutospacing="0" w:after="0" w:afterAutospacing="0"/>
              <w:jc w:val="right"/>
              <w:rPr>
                <w:sz w:val="20"/>
                <w:szCs w:val="20"/>
              </w:rPr>
            </w:pPr>
            <w:r>
              <w:rPr>
                <w:sz w:val="12"/>
                <w:szCs w:val="12"/>
              </w:rPr>
              <w:t>2,000,00</w:t>
            </w:r>
            <w:r>
              <w:rPr>
                <w:sz w:val="12"/>
                <w:szCs w:val="12"/>
              </w:rPr>
              <w:t>0</w:t>
            </w:r>
          </w:p>
        </w:tc>
        <w:tc>
          <w:tcPr>
            <w:tcW w:w="0" w:type="auto"/>
            <w:vAlign w:val="bottom"/>
            <w:hideMark/>
          </w:tcPr>
          <w:p w14:paraId="3388EEB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73A5FA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573A77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0EB4882" w14:textId="77777777" w:rsidR="00000000" w:rsidRDefault="00A93DA6">
            <w:pPr>
              <w:pStyle w:val="a3"/>
              <w:spacing w:before="0" w:beforeAutospacing="0" w:after="0" w:afterAutospacing="0"/>
              <w:jc w:val="right"/>
              <w:rPr>
                <w:sz w:val="20"/>
                <w:szCs w:val="20"/>
              </w:rPr>
            </w:pPr>
            <w:r>
              <w:rPr>
                <w:sz w:val="12"/>
                <w:szCs w:val="12"/>
              </w:rPr>
              <w:t>2,00</w:t>
            </w:r>
            <w:r>
              <w:rPr>
                <w:sz w:val="12"/>
                <w:szCs w:val="12"/>
              </w:rPr>
              <w:t>0</w:t>
            </w:r>
          </w:p>
        </w:tc>
        <w:tc>
          <w:tcPr>
            <w:tcW w:w="0" w:type="auto"/>
            <w:vAlign w:val="bottom"/>
            <w:hideMark/>
          </w:tcPr>
          <w:p w14:paraId="1D496E6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51C603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CA339A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CE78D31" w14:textId="77777777" w:rsidR="00000000" w:rsidRDefault="00A93DA6">
            <w:pPr>
              <w:pStyle w:val="a3"/>
              <w:spacing w:before="0" w:beforeAutospacing="0" w:after="0" w:afterAutospacing="0"/>
              <w:jc w:val="right"/>
              <w:rPr>
                <w:sz w:val="20"/>
                <w:szCs w:val="20"/>
              </w:rPr>
            </w:pPr>
            <w:r>
              <w:rPr>
                <w:sz w:val="12"/>
                <w:szCs w:val="12"/>
              </w:rPr>
              <w:t>(</w:t>
            </w:r>
            <w:r>
              <w:rPr>
                <w:sz w:val="12"/>
                <w:szCs w:val="12"/>
              </w:rPr>
              <w:t>1,99</w:t>
            </w:r>
            <w:r>
              <w:rPr>
                <w:sz w:val="12"/>
                <w:szCs w:val="12"/>
              </w:rPr>
              <w:t>8</w:t>
            </w:r>
          </w:p>
        </w:tc>
        <w:tc>
          <w:tcPr>
            <w:tcW w:w="0" w:type="auto"/>
            <w:vAlign w:val="bottom"/>
            <w:hideMark/>
          </w:tcPr>
          <w:p w14:paraId="4A205C41"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680001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78FF0A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80F49D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D91D3B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E74F0C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746949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9BFD7A0"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FBFDC6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E766B7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005F2E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F452C2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BBB23D7" w14:textId="77777777" w:rsidR="00000000" w:rsidRDefault="00A93DA6">
            <w:pPr>
              <w:pStyle w:val="a3"/>
              <w:spacing w:before="0" w:beforeAutospacing="0" w:after="0" w:afterAutospacing="0"/>
              <w:rPr>
                <w:sz w:val="20"/>
                <w:szCs w:val="20"/>
              </w:rPr>
            </w:pPr>
            <w:r>
              <w:rPr>
                <w:sz w:val="12"/>
                <w:szCs w:val="12"/>
              </w:rPr>
              <w:t> </w:t>
            </w:r>
          </w:p>
        </w:tc>
      </w:tr>
      <w:tr w:rsidR="00000000" w14:paraId="1DF419F8" w14:textId="77777777">
        <w:trPr>
          <w:trHeight w:val="120"/>
          <w:tblCellSpacing w:w="15" w:type="dxa"/>
        </w:trPr>
        <w:tc>
          <w:tcPr>
            <w:tcW w:w="0" w:type="auto"/>
            <w:vAlign w:val="bottom"/>
            <w:hideMark/>
          </w:tcPr>
          <w:p w14:paraId="65F5C7EE" w14:textId="77777777" w:rsidR="00000000" w:rsidRDefault="00A93DA6">
            <w:pPr>
              <w:pStyle w:val="a3"/>
              <w:spacing w:before="0" w:beforeAutospacing="0" w:after="0" w:afterAutospacing="0"/>
              <w:rPr>
                <w:sz w:val="20"/>
                <w:szCs w:val="20"/>
              </w:rPr>
            </w:pPr>
            <w:r>
              <w:rPr>
                <w:sz w:val="12"/>
                <w:szCs w:val="12"/>
              </w:rPr>
              <w:t>Net incom</w:t>
            </w:r>
            <w:r>
              <w:rPr>
                <w:sz w:val="12"/>
                <w:szCs w:val="12"/>
              </w:rPr>
              <w:t>e</w:t>
            </w:r>
          </w:p>
        </w:tc>
        <w:tc>
          <w:tcPr>
            <w:tcW w:w="0" w:type="auto"/>
            <w:vAlign w:val="bottom"/>
            <w:hideMark/>
          </w:tcPr>
          <w:p w14:paraId="2103E5A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D8D281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B486CC0"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480CC8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C333B8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47F4D6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2C984CB"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7F83CE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9447B7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341B4D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AC3547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28BB06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3FAECC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C598EB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2C3E95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0DB0AD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E3CA7D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7FF97A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368E21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9B5734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114411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112B29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55A9935"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FB4693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735FA9E"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CDC2E6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5EC14CE" w14:textId="77777777" w:rsidR="00000000" w:rsidRDefault="00A93DA6">
            <w:pPr>
              <w:pStyle w:val="a3"/>
              <w:spacing w:before="0" w:beforeAutospacing="0" w:after="0" w:afterAutospacing="0"/>
              <w:jc w:val="right"/>
              <w:rPr>
                <w:sz w:val="20"/>
                <w:szCs w:val="20"/>
              </w:rPr>
            </w:pPr>
            <w:r>
              <w:rPr>
                <w:sz w:val="12"/>
                <w:szCs w:val="12"/>
              </w:rPr>
              <w:t>176,007,30</w:t>
            </w:r>
            <w:r>
              <w:rPr>
                <w:sz w:val="12"/>
                <w:szCs w:val="12"/>
              </w:rPr>
              <w:t>7</w:t>
            </w:r>
          </w:p>
        </w:tc>
        <w:tc>
          <w:tcPr>
            <w:tcW w:w="0" w:type="auto"/>
            <w:vAlign w:val="bottom"/>
            <w:hideMark/>
          </w:tcPr>
          <w:p w14:paraId="7CE70D4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6F66DE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6E25D6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52529C1" w14:textId="77777777" w:rsidR="00000000" w:rsidRDefault="00A93DA6">
            <w:pPr>
              <w:pStyle w:val="a3"/>
              <w:spacing w:before="0" w:beforeAutospacing="0" w:after="0" w:afterAutospacing="0"/>
              <w:jc w:val="right"/>
              <w:rPr>
                <w:sz w:val="20"/>
                <w:szCs w:val="20"/>
              </w:rPr>
            </w:pPr>
            <w:r>
              <w:rPr>
                <w:sz w:val="12"/>
                <w:szCs w:val="12"/>
              </w:rPr>
              <w:t>176,007,30</w:t>
            </w:r>
            <w:r>
              <w:rPr>
                <w:sz w:val="12"/>
                <w:szCs w:val="12"/>
              </w:rPr>
              <w:t>7</w:t>
            </w:r>
          </w:p>
        </w:tc>
        <w:tc>
          <w:tcPr>
            <w:tcW w:w="0" w:type="auto"/>
            <w:vAlign w:val="bottom"/>
            <w:hideMark/>
          </w:tcPr>
          <w:p w14:paraId="5DBFB0F2" w14:textId="77777777" w:rsidR="00000000" w:rsidRDefault="00A93DA6">
            <w:pPr>
              <w:pStyle w:val="a3"/>
              <w:spacing w:before="0" w:beforeAutospacing="0" w:after="0" w:afterAutospacing="0"/>
              <w:rPr>
                <w:sz w:val="20"/>
                <w:szCs w:val="20"/>
              </w:rPr>
            </w:pPr>
            <w:r>
              <w:rPr>
                <w:sz w:val="12"/>
                <w:szCs w:val="12"/>
              </w:rPr>
              <w:t> </w:t>
            </w:r>
          </w:p>
        </w:tc>
      </w:tr>
      <w:tr w:rsidR="00000000" w14:paraId="4CD89DAF" w14:textId="77777777">
        <w:trPr>
          <w:trHeight w:val="120"/>
          <w:tblCellSpacing w:w="15" w:type="dxa"/>
        </w:trPr>
        <w:tc>
          <w:tcPr>
            <w:tcW w:w="0" w:type="auto"/>
            <w:vAlign w:val="bottom"/>
            <w:hideMark/>
          </w:tcPr>
          <w:p w14:paraId="389501B5" w14:textId="77777777" w:rsidR="00000000" w:rsidRDefault="00A93DA6">
            <w:pPr>
              <w:pStyle w:val="a3"/>
              <w:spacing w:before="0" w:beforeAutospacing="0" w:after="0" w:afterAutospacing="0"/>
              <w:rPr>
                <w:sz w:val="20"/>
                <w:szCs w:val="20"/>
              </w:rPr>
            </w:pPr>
            <w:r>
              <w:rPr>
                <w:sz w:val="12"/>
                <w:szCs w:val="12"/>
              </w:rPr>
              <w:t>Balance, March 31, 202</w:t>
            </w:r>
            <w:r>
              <w:rPr>
                <w:sz w:val="12"/>
                <w:szCs w:val="12"/>
              </w:rPr>
              <w:t>1</w:t>
            </w:r>
          </w:p>
        </w:tc>
        <w:tc>
          <w:tcPr>
            <w:tcW w:w="0" w:type="auto"/>
            <w:vAlign w:val="bottom"/>
            <w:hideMark/>
          </w:tcPr>
          <w:p w14:paraId="476F429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25A596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F255169" w14:textId="77777777" w:rsidR="00000000" w:rsidRDefault="00A93DA6">
            <w:pPr>
              <w:pStyle w:val="a3"/>
              <w:spacing w:before="0" w:beforeAutospacing="0" w:after="0" w:afterAutospacing="0"/>
              <w:jc w:val="right"/>
              <w:rPr>
                <w:sz w:val="20"/>
                <w:szCs w:val="20"/>
              </w:rPr>
            </w:pPr>
            <w:r>
              <w:rPr>
                <w:sz w:val="12"/>
                <w:szCs w:val="12"/>
              </w:rPr>
              <w:t>1,25</w:t>
            </w:r>
            <w:r>
              <w:rPr>
                <w:sz w:val="12"/>
                <w:szCs w:val="12"/>
              </w:rPr>
              <w:t>0</w:t>
            </w:r>
          </w:p>
        </w:tc>
        <w:tc>
          <w:tcPr>
            <w:tcW w:w="0" w:type="auto"/>
            <w:vAlign w:val="bottom"/>
            <w:hideMark/>
          </w:tcPr>
          <w:p w14:paraId="45B1066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350894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3AEF7B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A6193D9" w14:textId="77777777" w:rsidR="00000000" w:rsidRDefault="00A93DA6">
            <w:pPr>
              <w:pStyle w:val="a3"/>
              <w:spacing w:before="0" w:beforeAutospacing="0" w:after="0" w:afterAutospacing="0"/>
              <w:jc w:val="right"/>
              <w:rPr>
                <w:sz w:val="20"/>
                <w:szCs w:val="20"/>
              </w:rPr>
            </w:pPr>
            <w:r>
              <w:rPr>
                <w:sz w:val="12"/>
                <w:szCs w:val="12"/>
              </w:rPr>
              <w:t>1</w:t>
            </w:r>
          </w:p>
        </w:tc>
        <w:tc>
          <w:tcPr>
            <w:tcW w:w="0" w:type="auto"/>
            <w:vAlign w:val="bottom"/>
            <w:hideMark/>
          </w:tcPr>
          <w:p w14:paraId="6C71D56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614CDF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72F99F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832428B" w14:textId="77777777" w:rsidR="00000000" w:rsidRDefault="00A93DA6">
            <w:pPr>
              <w:pStyle w:val="a3"/>
              <w:spacing w:before="0" w:beforeAutospacing="0" w:after="0" w:afterAutospacing="0"/>
              <w:jc w:val="right"/>
              <w:rPr>
                <w:sz w:val="20"/>
                <w:szCs w:val="20"/>
              </w:rPr>
            </w:pPr>
            <w:r>
              <w:rPr>
                <w:sz w:val="12"/>
                <w:szCs w:val="12"/>
              </w:rPr>
              <w:t>67,787,82</w:t>
            </w:r>
            <w:r>
              <w:rPr>
                <w:sz w:val="12"/>
                <w:szCs w:val="12"/>
              </w:rPr>
              <w:t>6</w:t>
            </w:r>
          </w:p>
        </w:tc>
        <w:tc>
          <w:tcPr>
            <w:tcW w:w="0" w:type="auto"/>
            <w:vAlign w:val="bottom"/>
            <w:hideMark/>
          </w:tcPr>
          <w:p w14:paraId="0B2F8F9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AA52798"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CECB67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021525E" w14:textId="77777777" w:rsidR="00000000" w:rsidRDefault="00A93DA6">
            <w:pPr>
              <w:pStyle w:val="a3"/>
              <w:spacing w:before="0" w:beforeAutospacing="0" w:after="0" w:afterAutospacing="0"/>
              <w:jc w:val="right"/>
              <w:rPr>
                <w:sz w:val="20"/>
                <w:szCs w:val="20"/>
              </w:rPr>
            </w:pPr>
            <w:r>
              <w:rPr>
                <w:sz w:val="12"/>
                <w:szCs w:val="12"/>
              </w:rPr>
              <w:t>67,78</w:t>
            </w:r>
            <w:r>
              <w:rPr>
                <w:sz w:val="12"/>
                <w:szCs w:val="12"/>
              </w:rPr>
              <w:t>8</w:t>
            </w:r>
          </w:p>
        </w:tc>
        <w:tc>
          <w:tcPr>
            <w:tcW w:w="0" w:type="auto"/>
            <w:vAlign w:val="bottom"/>
            <w:hideMark/>
          </w:tcPr>
          <w:p w14:paraId="2961B74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4C1753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CBB797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F2F3E3E" w14:textId="77777777" w:rsidR="00000000" w:rsidRDefault="00A93DA6">
            <w:pPr>
              <w:pStyle w:val="a3"/>
              <w:spacing w:before="0" w:beforeAutospacing="0" w:after="0" w:afterAutospacing="0"/>
              <w:jc w:val="right"/>
              <w:rPr>
                <w:sz w:val="20"/>
                <w:szCs w:val="20"/>
              </w:rPr>
            </w:pPr>
            <w:r>
              <w:rPr>
                <w:sz w:val="12"/>
                <w:szCs w:val="12"/>
              </w:rPr>
              <w:t>339,226,94</w:t>
            </w:r>
            <w:r>
              <w:rPr>
                <w:sz w:val="12"/>
                <w:szCs w:val="12"/>
              </w:rPr>
              <w:t>1</w:t>
            </w:r>
          </w:p>
        </w:tc>
        <w:tc>
          <w:tcPr>
            <w:tcW w:w="0" w:type="auto"/>
            <w:vAlign w:val="bottom"/>
            <w:hideMark/>
          </w:tcPr>
          <w:p w14:paraId="4273A7F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9FF879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B01BC6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CA530ED"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852E3D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EFA9C1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F43366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08A3C7F" w14:textId="77777777" w:rsidR="00000000" w:rsidRDefault="00A93DA6">
            <w:pPr>
              <w:pStyle w:val="a3"/>
              <w:spacing w:before="0" w:beforeAutospacing="0" w:after="0" w:afterAutospacing="0"/>
              <w:jc w:val="right"/>
              <w:rPr>
                <w:sz w:val="20"/>
                <w:szCs w:val="20"/>
              </w:rPr>
            </w:pPr>
            <w:r>
              <w:rPr>
                <w:sz w:val="12"/>
                <w:szCs w:val="12"/>
              </w:rPr>
              <w:t>(</w:t>
            </w:r>
            <w:r>
              <w:rPr>
                <w:sz w:val="12"/>
                <w:szCs w:val="12"/>
              </w:rPr>
              <w:t>118,184,79</w:t>
            </w:r>
            <w:r>
              <w:rPr>
                <w:sz w:val="12"/>
                <w:szCs w:val="12"/>
              </w:rPr>
              <w:t>0</w:t>
            </w:r>
          </w:p>
        </w:tc>
        <w:tc>
          <w:tcPr>
            <w:tcW w:w="0" w:type="auto"/>
            <w:vAlign w:val="bottom"/>
            <w:hideMark/>
          </w:tcPr>
          <w:p w14:paraId="423FA762"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1F052CE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49751C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C295FA3" w14:textId="77777777" w:rsidR="00000000" w:rsidRDefault="00A93DA6">
            <w:pPr>
              <w:pStyle w:val="a3"/>
              <w:spacing w:before="0" w:beforeAutospacing="0" w:after="0" w:afterAutospacing="0"/>
              <w:jc w:val="right"/>
              <w:rPr>
                <w:sz w:val="20"/>
                <w:szCs w:val="20"/>
              </w:rPr>
            </w:pPr>
            <w:r>
              <w:rPr>
                <w:sz w:val="12"/>
                <w:szCs w:val="12"/>
              </w:rPr>
              <w:t>221,109,94</w:t>
            </w:r>
            <w:r>
              <w:rPr>
                <w:sz w:val="12"/>
                <w:szCs w:val="12"/>
              </w:rPr>
              <w:t>0</w:t>
            </w:r>
          </w:p>
        </w:tc>
        <w:tc>
          <w:tcPr>
            <w:tcW w:w="0" w:type="auto"/>
            <w:vAlign w:val="bottom"/>
            <w:hideMark/>
          </w:tcPr>
          <w:p w14:paraId="3A46E554" w14:textId="77777777" w:rsidR="00000000" w:rsidRDefault="00A93DA6">
            <w:pPr>
              <w:pStyle w:val="a3"/>
              <w:spacing w:before="0" w:beforeAutospacing="0" w:after="0" w:afterAutospacing="0"/>
              <w:rPr>
                <w:sz w:val="20"/>
                <w:szCs w:val="20"/>
              </w:rPr>
            </w:pPr>
            <w:r>
              <w:rPr>
                <w:sz w:val="12"/>
                <w:szCs w:val="12"/>
              </w:rPr>
              <w:t> </w:t>
            </w:r>
          </w:p>
        </w:tc>
      </w:tr>
      <w:tr w:rsidR="00000000" w14:paraId="6AE776E3" w14:textId="77777777">
        <w:trPr>
          <w:trHeight w:val="120"/>
          <w:tblCellSpacing w:w="15" w:type="dxa"/>
        </w:trPr>
        <w:tc>
          <w:tcPr>
            <w:tcW w:w="0" w:type="auto"/>
            <w:vAlign w:val="bottom"/>
            <w:hideMark/>
          </w:tcPr>
          <w:p w14:paraId="2D261812" w14:textId="77777777" w:rsidR="00000000" w:rsidRDefault="00A93DA6">
            <w:pPr>
              <w:pStyle w:val="a3"/>
              <w:spacing w:before="0" w:beforeAutospacing="0" w:after="0" w:afterAutospacing="0"/>
              <w:rPr>
                <w:sz w:val="20"/>
                <w:szCs w:val="20"/>
              </w:rPr>
            </w:pPr>
            <w:r>
              <w:rPr>
                <w:sz w:val="12"/>
                <w:szCs w:val="12"/>
              </w:rPr>
              <w:t>Stock-based compensation expens</w:t>
            </w:r>
            <w:r>
              <w:rPr>
                <w:sz w:val="12"/>
                <w:szCs w:val="12"/>
              </w:rPr>
              <w:t>e</w:t>
            </w:r>
          </w:p>
        </w:tc>
        <w:tc>
          <w:tcPr>
            <w:tcW w:w="0" w:type="auto"/>
            <w:vAlign w:val="bottom"/>
            <w:hideMark/>
          </w:tcPr>
          <w:p w14:paraId="297627A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4DD207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2326DEA"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3AF5BD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962F29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40065A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E480AA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CCCE2B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B213AE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4DD75E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F00EB6B"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154532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B0776A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85FE35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1A29346"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4F89D4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B767A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70FE22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76401CE" w14:textId="77777777" w:rsidR="00000000" w:rsidRDefault="00A93DA6">
            <w:pPr>
              <w:pStyle w:val="a3"/>
              <w:spacing w:before="0" w:beforeAutospacing="0" w:after="0" w:afterAutospacing="0"/>
              <w:jc w:val="right"/>
              <w:rPr>
                <w:sz w:val="20"/>
                <w:szCs w:val="20"/>
              </w:rPr>
            </w:pPr>
            <w:r>
              <w:rPr>
                <w:sz w:val="12"/>
                <w:szCs w:val="12"/>
              </w:rPr>
              <w:t>1,257,34</w:t>
            </w:r>
            <w:r>
              <w:rPr>
                <w:sz w:val="12"/>
                <w:szCs w:val="12"/>
              </w:rPr>
              <w:t>4</w:t>
            </w:r>
          </w:p>
        </w:tc>
        <w:tc>
          <w:tcPr>
            <w:tcW w:w="0" w:type="auto"/>
            <w:vAlign w:val="bottom"/>
            <w:hideMark/>
          </w:tcPr>
          <w:p w14:paraId="62A61D8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9C831F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030B93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83EB545"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8BCF1A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390835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A0B866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7312466"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34E08E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3B7D04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DBDBED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34DF095" w14:textId="77777777" w:rsidR="00000000" w:rsidRDefault="00A93DA6">
            <w:pPr>
              <w:pStyle w:val="a3"/>
              <w:spacing w:before="0" w:beforeAutospacing="0" w:after="0" w:afterAutospacing="0"/>
              <w:jc w:val="right"/>
              <w:rPr>
                <w:sz w:val="20"/>
                <w:szCs w:val="20"/>
              </w:rPr>
            </w:pPr>
            <w:r>
              <w:rPr>
                <w:sz w:val="12"/>
                <w:szCs w:val="12"/>
              </w:rPr>
              <w:t>1,257,34</w:t>
            </w:r>
            <w:r>
              <w:rPr>
                <w:sz w:val="12"/>
                <w:szCs w:val="12"/>
              </w:rPr>
              <w:t>4</w:t>
            </w:r>
          </w:p>
        </w:tc>
        <w:tc>
          <w:tcPr>
            <w:tcW w:w="0" w:type="auto"/>
            <w:vAlign w:val="bottom"/>
            <w:hideMark/>
          </w:tcPr>
          <w:p w14:paraId="30132E64" w14:textId="77777777" w:rsidR="00000000" w:rsidRDefault="00A93DA6">
            <w:pPr>
              <w:pStyle w:val="a3"/>
              <w:spacing w:before="0" w:beforeAutospacing="0" w:after="0" w:afterAutospacing="0"/>
              <w:rPr>
                <w:sz w:val="20"/>
                <w:szCs w:val="20"/>
              </w:rPr>
            </w:pPr>
            <w:r>
              <w:rPr>
                <w:sz w:val="12"/>
                <w:szCs w:val="12"/>
              </w:rPr>
              <w:t> </w:t>
            </w:r>
          </w:p>
        </w:tc>
      </w:tr>
      <w:tr w:rsidR="00000000" w14:paraId="4778B7A4" w14:textId="77777777">
        <w:trPr>
          <w:trHeight w:val="120"/>
          <w:tblCellSpacing w:w="15" w:type="dxa"/>
        </w:trPr>
        <w:tc>
          <w:tcPr>
            <w:tcW w:w="0" w:type="auto"/>
            <w:vAlign w:val="bottom"/>
            <w:hideMark/>
          </w:tcPr>
          <w:p w14:paraId="4CC8C405" w14:textId="77777777" w:rsidR="00000000" w:rsidRDefault="00A93DA6">
            <w:pPr>
              <w:pStyle w:val="a3"/>
              <w:spacing w:before="0" w:beforeAutospacing="0" w:after="0" w:afterAutospacing="0"/>
              <w:rPr>
                <w:sz w:val="20"/>
                <w:szCs w:val="20"/>
              </w:rPr>
            </w:pPr>
            <w:r>
              <w:rPr>
                <w:sz w:val="12"/>
                <w:szCs w:val="12"/>
              </w:rPr>
              <w:t>Issuance of common stock from exercise of stock option</w:t>
            </w:r>
            <w:r>
              <w:rPr>
                <w:sz w:val="12"/>
                <w:szCs w:val="12"/>
              </w:rPr>
              <w:t>s</w:t>
            </w:r>
          </w:p>
        </w:tc>
        <w:tc>
          <w:tcPr>
            <w:tcW w:w="0" w:type="auto"/>
            <w:vAlign w:val="bottom"/>
            <w:hideMark/>
          </w:tcPr>
          <w:p w14:paraId="4D14E0D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502569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5C0F1CA"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608B3C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6E62B5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718A19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6FBC53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3C8D08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9F3A75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366F96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07B1E51" w14:textId="77777777" w:rsidR="00000000" w:rsidRDefault="00A93DA6">
            <w:pPr>
              <w:pStyle w:val="a3"/>
              <w:spacing w:before="0" w:beforeAutospacing="0" w:after="0" w:afterAutospacing="0"/>
              <w:jc w:val="right"/>
              <w:rPr>
                <w:sz w:val="20"/>
                <w:szCs w:val="20"/>
              </w:rPr>
            </w:pPr>
            <w:r>
              <w:rPr>
                <w:sz w:val="12"/>
                <w:szCs w:val="12"/>
              </w:rPr>
              <w:t>46,12</w:t>
            </w:r>
            <w:r>
              <w:rPr>
                <w:sz w:val="12"/>
                <w:szCs w:val="12"/>
              </w:rPr>
              <w:t>1</w:t>
            </w:r>
          </w:p>
        </w:tc>
        <w:tc>
          <w:tcPr>
            <w:tcW w:w="0" w:type="auto"/>
            <w:vAlign w:val="bottom"/>
            <w:hideMark/>
          </w:tcPr>
          <w:p w14:paraId="2E46D5D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E86F08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9C626D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1CCB7C8" w14:textId="77777777" w:rsidR="00000000" w:rsidRDefault="00A93DA6">
            <w:pPr>
              <w:pStyle w:val="a3"/>
              <w:spacing w:before="0" w:beforeAutospacing="0" w:after="0" w:afterAutospacing="0"/>
              <w:jc w:val="right"/>
              <w:rPr>
                <w:sz w:val="20"/>
                <w:szCs w:val="20"/>
              </w:rPr>
            </w:pPr>
            <w:r>
              <w:rPr>
                <w:sz w:val="12"/>
                <w:szCs w:val="12"/>
              </w:rPr>
              <w:t>4</w:t>
            </w:r>
            <w:r>
              <w:rPr>
                <w:sz w:val="12"/>
                <w:szCs w:val="12"/>
              </w:rPr>
              <w:t>6</w:t>
            </w:r>
          </w:p>
        </w:tc>
        <w:tc>
          <w:tcPr>
            <w:tcW w:w="0" w:type="auto"/>
            <w:vAlign w:val="bottom"/>
            <w:hideMark/>
          </w:tcPr>
          <w:p w14:paraId="35B35DE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D26567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2D0BEA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D2E937D" w14:textId="77777777" w:rsidR="00000000" w:rsidRDefault="00A93DA6">
            <w:pPr>
              <w:pStyle w:val="a3"/>
              <w:spacing w:before="0" w:beforeAutospacing="0" w:after="0" w:afterAutospacing="0"/>
              <w:jc w:val="right"/>
              <w:rPr>
                <w:sz w:val="20"/>
                <w:szCs w:val="20"/>
              </w:rPr>
            </w:pPr>
            <w:r>
              <w:rPr>
                <w:sz w:val="12"/>
                <w:szCs w:val="12"/>
              </w:rPr>
              <w:t>130,61</w:t>
            </w:r>
            <w:r>
              <w:rPr>
                <w:sz w:val="12"/>
                <w:szCs w:val="12"/>
              </w:rPr>
              <w:t>0</w:t>
            </w:r>
          </w:p>
        </w:tc>
        <w:tc>
          <w:tcPr>
            <w:tcW w:w="0" w:type="auto"/>
            <w:vAlign w:val="bottom"/>
            <w:hideMark/>
          </w:tcPr>
          <w:p w14:paraId="1EDCEA3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C114B1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E7AA3C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1E9A46B"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B556D4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74DC61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DB5018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409439B"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27372C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207954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7F6EC8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6DDF807" w14:textId="77777777" w:rsidR="00000000" w:rsidRDefault="00A93DA6">
            <w:pPr>
              <w:pStyle w:val="a3"/>
              <w:spacing w:before="0" w:beforeAutospacing="0" w:after="0" w:afterAutospacing="0"/>
              <w:jc w:val="right"/>
              <w:rPr>
                <w:sz w:val="20"/>
                <w:szCs w:val="20"/>
              </w:rPr>
            </w:pPr>
            <w:r>
              <w:rPr>
                <w:sz w:val="12"/>
                <w:szCs w:val="12"/>
              </w:rPr>
              <w:t>130,65</w:t>
            </w:r>
            <w:r>
              <w:rPr>
                <w:sz w:val="12"/>
                <w:szCs w:val="12"/>
              </w:rPr>
              <w:t>6</w:t>
            </w:r>
          </w:p>
        </w:tc>
        <w:tc>
          <w:tcPr>
            <w:tcW w:w="0" w:type="auto"/>
            <w:vAlign w:val="bottom"/>
            <w:hideMark/>
          </w:tcPr>
          <w:p w14:paraId="0C80E25D" w14:textId="77777777" w:rsidR="00000000" w:rsidRDefault="00A93DA6">
            <w:pPr>
              <w:pStyle w:val="a3"/>
              <w:spacing w:before="0" w:beforeAutospacing="0" w:after="0" w:afterAutospacing="0"/>
              <w:rPr>
                <w:sz w:val="20"/>
                <w:szCs w:val="20"/>
              </w:rPr>
            </w:pPr>
            <w:r>
              <w:rPr>
                <w:sz w:val="12"/>
                <w:szCs w:val="12"/>
              </w:rPr>
              <w:t> </w:t>
            </w:r>
          </w:p>
        </w:tc>
      </w:tr>
      <w:tr w:rsidR="00000000" w14:paraId="448869B1" w14:textId="77777777">
        <w:trPr>
          <w:trHeight w:val="120"/>
          <w:tblCellSpacing w:w="15" w:type="dxa"/>
        </w:trPr>
        <w:tc>
          <w:tcPr>
            <w:tcW w:w="0" w:type="auto"/>
            <w:vAlign w:val="bottom"/>
            <w:hideMark/>
          </w:tcPr>
          <w:p w14:paraId="7D29EEB5" w14:textId="77777777" w:rsidR="00000000" w:rsidRDefault="00A93DA6">
            <w:pPr>
              <w:pStyle w:val="a3"/>
              <w:spacing w:before="0" w:beforeAutospacing="0" w:after="0" w:afterAutospacing="0"/>
              <w:rPr>
                <w:sz w:val="20"/>
                <w:szCs w:val="20"/>
              </w:rPr>
            </w:pPr>
            <w:r>
              <w:rPr>
                <w:sz w:val="12"/>
                <w:szCs w:val="12"/>
              </w:rPr>
              <w:t>Net los</w:t>
            </w:r>
            <w:r>
              <w:rPr>
                <w:sz w:val="12"/>
                <w:szCs w:val="12"/>
              </w:rPr>
              <w:t>s</w:t>
            </w:r>
          </w:p>
        </w:tc>
        <w:tc>
          <w:tcPr>
            <w:tcW w:w="0" w:type="auto"/>
            <w:vAlign w:val="bottom"/>
            <w:hideMark/>
          </w:tcPr>
          <w:p w14:paraId="4CB797A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A42C6D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ED36E77"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04199D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FB7489B"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569666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78A9500"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A82E61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AC19F9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114A6F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05651A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A86900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74FB87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86488A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3DAEC7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0AF93B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AC2833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3307D2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63DB5B5"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8709C4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326FF4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A1BC07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5B4BE7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1FB145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8487A9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F94C28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8F7D205" w14:textId="77777777" w:rsidR="00000000" w:rsidRDefault="00A93DA6">
            <w:pPr>
              <w:pStyle w:val="a3"/>
              <w:spacing w:before="0" w:beforeAutospacing="0" w:after="0" w:afterAutospacing="0"/>
              <w:jc w:val="right"/>
              <w:rPr>
                <w:sz w:val="20"/>
                <w:szCs w:val="20"/>
              </w:rPr>
            </w:pPr>
            <w:r>
              <w:rPr>
                <w:sz w:val="12"/>
                <w:szCs w:val="12"/>
              </w:rPr>
              <w:t>(</w:t>
            </w:r>
            <w:r>
              <w:rPr>
                <w:sz w:val="12"/>
                <w:szCs w:val="12"/>
              </w:rPr>
              <w:t>15,788,42</w:t>
            </w:r>
            <w:r>
              <w:rPr>
                <w:sz w:val="12"/>
                <w:szCs w:val="12"/>
              </w:rPr>
              <w:t>7</w:t>
            </w:r>
          </w:p>
        </w:tc>
        <w:tc>
          <w:tcPr>
            <w:tcW w:w="0" w:type="auto"/>
            <w:vAlign w:val="bottom"/>
            <w:hideMark/>
          </w:tcPr>
          <w:p w14:paraId="1640D1FA"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4FC4143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048B59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6AFE07" w14:textId="77777777" w:rsidR="00000000" w:rsidRDefault="00A93DA6">
            <w:pPr>
              <w:pStyle w:val="a3"/>
              <w:spacing w:before="0" w:beforeAutospacing="0" w:after="0" w:afterAutospacing="0"/>
              <w:jc w:val="right"/>
              <w:rPr>
                <w:sz w:val="20"/>
                <w:szCs w:val="20"/>
              </w:rPr>
            </w:pPr>
            <w:r>
              <w:rPr>
                <w:sz w:val="12"/>
                <w:szCs w:val="12"/>
              </w:rPr>
              <w:t>(</w:t>
            </w:r>
            <w:r>
              <w:rPr>
                <w:sz w:val="12"/>
                <w:szCs w:val="12"/>
              </w:rPr>
              <w:t>15,788,42</w:t>
            </w:r>
            <w:r>
              <w:rPr>
                <w:sz w:val="12"/>
                <w:szCs w:val="12"/>
              </w:rPr>
              <w:t>7</w:t>
            </w:r>
          </w:p>
        </w:tc>
        <w:tc>
          <w:tcPr>
            <w:tcW w:w="0" w:type="auto"/>
            <w:vAlign w:val="bottom"/>
            <w:hideMark/>
          </w:tcPr>
          <w:p w14:paraId="53A037C5" w14:textId="77777777" w:rsidR="00000000" w:rsidRDefault="00A93DA6">
            <w:pPr>
              <w:pStyle w:val="a3"/>
              <w:spacing w:before="0" w:beforeAutospacing="0" w:after="0" w:afterAutospacing="0"/>
              <w:rPr>
                <w:sz w:val="20"/>
                <w:szCs w:val="20"/>
              </w:rPr>
            </w:pPr>
            <w:r>
              <w:rPr>
                <w:sz w:val="12"/>
                <w:szCs w:val="12"/>
              </w:rPr>
              <w:t>)</w:t>
            </w:r>
          </w:p>
        </w:tc>
      </w:tr>
      <w:tr w:rsidR="00000000" w14:paraId="20D855FE" w14:textId="77777777">
        <w:trPr>
          <w:trHeight w:val="120"/>
          <w:tblCellSpacing w:w="15" w:type="dxa"/>
        </w:trPr>
        <w:tc>
          <w:tcPr>
            <w:tcW w:w="0" w:type="auto"/>
            <w:vAlign w:val="bottom"/>
            <w:hideMark/>
          </w:tcPr>
          <w:p w14:paraId="404B7F12" w14:textId="77777777" w:rsidR="00000000" w:rsidRDefault="00A93DA6">
            <w:pPr>
              <w:pStyle w:val="a3"/>
              <w:spacing w:before="0" w:beforeAutospacing="0" w:after="0" w:afterAutospacing="0"/>
              <w:rPr>
                <w:sz w:val="20"/>
                <w:szCs w:val="20"/>
              </w:rPr>
            </w:pPr>
            <w:r>
              <w:rPr>
                <w:sz w:val="12"/>
                <w:szCs w:val="12"/>
              </w:rPr>
              <w:t>Balance, June 30, 202</w:t>
            </w:r>
            <w:r>
              <w:rPr>
                <w:sz w:val="12"/>
                <w:szCs w:val="12"/>
              </w:rPr>
              <w:t>1</w:t>
            </w:r>
          </w:p>
        </w:tc>
        <w:tc>
          <w:tcPr>
            <w:tcW w:w="0" w:type="auto"/>
            <w:vAlign w:val="bottom"/>
            <w:hideMark/>
          </w:tcPr>
          <w:p w14:paraId="2B56B23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80028F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93194E0" w14:textId="77777777" w:rsidR="00000000" w:rsidRDefault="00A93DA6">
            <w:pPr>
              <w:pStyle w:val="a3"/>
              <w:spacing w:before="0" w:beforeAutospacing="0" w:after="0" w:afterAutospacing="0"/>
              <w:jc w:val="right"/>
              <w:rPr>
                <w:sz w:val="20"/>
                <w:szCs w:val="20"/>
              </w:rPr>
            </w:pPr>
            <w:r>
              <w:rPr>
                <w:sz w:val="12"/>
                <w:szCs w:val="12"/>
              </w:rPr>
              <w:t>1,25</w:t>
            </w:r>
            <w:r>
              <w:rPr>
                <w:sz w:val="12"/>
                <w:szCs w:val="12"/>
              </w:rPr>
              <w:t>0</w:t>
            </w:r>
          </w:p>
        </w:tc>
        <w:tc>
          <w:tcPr>
            <w:tcW w:w="0" w:type="auto"/>
            <w:vAlign w:val="bottom"/>
            <w:hideMark/>
          </w:tcPr>
          <w:p w14:paraId="7E29583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3297C1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9893C11"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60D2323D" w14:textId="77777777" w:rsidR="00000000" w:rsidRDefault="00A93DA6">
            <w:pPr>
              <w:pStyle w:val="a3"/>
              <w:spacing w:before="0" w:beforeAutospacing="0" w:after="0" w:afterAutospacing="0"/>
              <w:jc w:val="right"/>
              <w:rPr>
                <w:sz w:val="20"/>
                <w:szCs w:val="20"/>
              </w:rPr>
            </w:pPr>
            <w:r>
              <w:rPr>
                <w:sz w:val="12"/>
                <w:szCs w:val="12"/>
              </w:rPr>
              <w:t>1</w:t>
            </w:r>
          </w:p>
        </w:tc>
        <w:tc>
          <w:tcPr>
            <w:tcW w:w="0" w:type="auto"/>
            <w:vAlign w:val="bottom"/>
            <w:hideMark/>
          </w:tcPr>
          <w:p w14:paraId="7ADE34B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99A03B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48C464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4714611" w14:textId="77777777" w:rsidR="00000000" w:rsidRDefault="00A93DA6">
            <w:pPr>
              <w:pStyle w:val="a3"/>
              <w:spacing w:before="0" w:beforeAutospacing="0" w:after="0" w:afterAutospacing="0"/>
              <w:jc w:val="right"/>
              <w:rPr>
                <w:sz w:val="20"/>
                <w:szCs w:val="20"/>
              </w:rPr>
            </w:pPr>
            <w:r>
              <w:rPr>
                <w:sz w:val="12"/>
                <w:szCs w:val="12"/>
              </w:rPr>
              <w:t>67,833,94</w:t>
            </w:r>
            <w:r>
              <w:rPr>
                <w:sz w:val="12"/>
                <w:szCs w:val="12"/>
              </w:rPr>
              <w:t>7</w:t>
            </w:r>
          </w:p>
        </w:tc>
        <w:tc>
          <w:tcPr>
            <w:tcW w:w="0" w:type="auto"/>
            <w:vAlign w:val="bottom"/>
            <w:hideMark/>
          </w:tcPr>
          <w:p w14:paraId="3899FB6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64F6B2E"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FCF6A60"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4330B439" w14:textId="77777777" w:rsidR="00000000" w:rsidRDefault="00A93DA6">
            <w:pPr>
              <w:pStyle w:val="a3"/>
              <w:spacing w:before="0" w:beforeAutospacing="0" w:after="0" w:afterAutospacing="0"/>
              <w:jc w:val="right"/>
              <w:rPr>
                <w:sz w:val="20"/>
                <w:szCs w:val="20"/>
              </w:rPr>
            </w:pPr>
            <w:r>
              <w:rPr>
                <w:sz w:val="12"/>
                <w:szCs w:val="12"/>
              </w:rPr>
              <w:t>67,83</w:t>
            </w:r>
            <w:r>
              <w:rPr>
                <w:sz w:val="12"/>
                <w:szCs w:val="12"/>
              </w:rPr>
              <w:t>4</w:t>
            </w:r>
          </w:p>
        </w:tc>
        <w:tc>
          <w:tcPr>
            <w:tcW w:w="0" w:type="auto"/>
            <w:vAlign w:val="bottom"/>
            <w:hideMark/>
          </w:tcPr>
          <w:p w14:paraId="3E7ED64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2EE7CDE"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23910CA"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245DB71" w14:textId="77777777" w:rsidR="00000000" w:rsidRDefault="00A93DA6">
            <w:pPr>
              <w:pStyle w:val="a3"/>
              <w:spacing w:before="0" w:beforeAutospacing="0" w:after="0" w:afterAutospacing="0"/>
              <w:jc w:val="right"/>
              <w:rPr>
                <w:sz w:val="20"/>
                <w:szCs w:val="20"/>
              </w:rPr>
            </w:pPr>
            <w:r>
              <w:rPr>
                <w:sz w:val="12"/>
                <w:szCs w:val="12"/>
              </w:rPr>
              <w:t>340,614,89</w:t>
            </w:r>
            <w:r>
              <w:rPr>
                <w:sz w:val="12"/>
                <w:szCs w:val="12"/>
              </w:rPr>
              <w:t>5</w:t>
            </w:r>
          </w:p>
        </w:tc>
        <w:tc>
          <w:tcPr>
            <w:tcW w:w="0" w:type="auto"/>
            <w:vAlign w:val="bottom"/>
            <w:hideMark/>
          </w:tcPr>
          <w:p w14:paraId="5D00518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44427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5B7BA30"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746E71D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C11497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E3C8C2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3DAD021"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7C6F286C" w14:textId="77777777" w:rsidR="00000000" w:rsidRDefault="00A93DA6">
            <w:pPr>
              <w:pStyle w:val="a3"/>
              <w:spacing w:before="0" w:beforeAutospacing="0" w:after="0" w:afterAutospacing="0"/>
              <w:jc w:val="right"/>
              <w:rPr>
                <w:sz w:val="20"/>
                <w:szCs w:val="20"/>
              </w:rPr>
            </w:pPr>
            <w:r>
              <w:rPr>
                <w:sz w:val="12"/>
                <w:szCs w:val="12"/>
              </w:rPr>
              <w:t>(</w:t>
            </w:r>
            <w:r>
              <w:rPr>
                <w:sz w:val="12"/>
                <w:szCs w:val="12"/>
              </w:rPr>
              <w:t>133,973,21</w:t>
            </w:r>
            <w:r>
              <w:rPr>
                <w:sz w:val="12"/>
                <w:szCs w:val="12"/>
              </w:rPr>
              <w:t>7</w:t>
            </w:r>
          </w:p>
        </w:tc>
        <w:tc>
          <w:tcPr>
            <w:tcW w:w="0" w:type="auto"/>
            <w:vAlign w:val="bottom"/>
            <w:hideMark/>
          </w:tcPr>
          <w:p w14:paraId="4F6EBE68"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668B695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D54BBA5"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06AF73A6" w14:textId="77777777" w:rsidR="00000000" w:rsidRDefault="00A93DA6">
            <w:pPr>
              <w:pStyle w:val="a3"/>
              <w:spacing w:before="0" w:beforeAutospacing="0" w:after="0" w:afterAutospacing="0"/>
              <w:jc w:val="right"/>
              <w:rPr>
                <w:sz w:val="20"/>
                <w:szCs w:val="20"/>
              </w:rPr>
            </w:pPr>
            <w:r>
              <w:rPr>
                <w:sz w:val="12"/>
                <w:szCs w:val="12"/>
              </w:rPr>
              <w:t>206,709,51</w:t>
            </w:r>
            <w:r>
              <w:rPr>
                <w:sz w:val="12"/>
                <w:szCs w:val="12"/>
              </w:rPr>
              <w:t>3</w:t>
            </w:r>
          </w:p>
        </w:tc>
        <w:tc>
          <w:tcPr>
            <w:tcW w:w="0" w:type="auto"/>
            <w:vAlign w:val="bottom"/>
            <w:hideMark/>
          </w:tcPr>
          <w:p w14:paraId="13F45E74" w14:textId="77777777" w:rsidR="00000000" w:rsidRDefault="00A93DA6">
            <w:pPr>
              <w:pStyle w:val="a3"/>
              <w:spacing w:before="0" w:beforeAutospacing="0" w:after="0" w:afterAutospacing="0"/>
              <w:rPr>
                <w:sz w:val="20"/>
                <w:szCs w:val="20"/>
              </w:rPr>
            </w:pPr>
            <w:r>
              <w:rPr>
                <w:sz w:val="12"/>
                <w:szCs w:val="12"/>
              </w:rPr>
              <w:t> </w:t>
            </w:r>
          </w:p>
        </w:tc>
      </w:tr>
      <w:tr w:rsidR="00000000" w14:paraId="4DD3A673" w14:textId="77777777">
        <w:trPr>
          <w:tblCellSpacing w:w="15" w:type="dxa"/>
        </w:trPr>
        <w:tc>
          <w:tcPr>
            <w:tcW w:w="0" w:type="auto"/>
            <w:vAlign w:val="bottom"/>
            <w:hideMark/>
          </w:tcPr>
          <w:p w14:paraId="2667C08D"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75529B70" w14:textId="77777777" w:rsidR="00000000" w:rsidRDefault="00A93DA6">
            <w:pPr>
              <w:pStyle w:val="a3"/>
              <w:spacing w:before="0" w:beforeAutospacing="0" w:after="0" w:afterAutospacing="0"/>
              <w:rPr>
                <w:sz w:val="20"/>
                <w:szCs w:val="20"/>
              </w:rPr>
            </w:pPr>
            <w:r>
              <w:rPr>
                <w:sz w:val="12"/>
                <w:szCs w:val="12"/>
              </w:rPr>
              <w:t> </w:t>
            </w:r>
          </w:p>
        </w:tc>
        <w:tc>
          <w:tcPr>
            <w:tcW w:w="0" w:type="auto"/>
            <w:gridSpan w:val="2"/>
            <w:vAlign w:val="bottom"/>
            <w:hideMark/>
          </w:tcPr>
          <w:p w14:paraId="7D221D0E"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0C1AE94"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41532D6C"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2F0250EB"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06E70232"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74BDBD4"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643D3F89"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1CBB5DB6"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5B06DB05"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310D28BB"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0E06692"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1BCBEAAC"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78F69715"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70EEF3A"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02FC3B72"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218140CF"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76A0081C"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746412E1"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3E35338E"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1A07A521"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256B4F6"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43691044"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0A1E4CF" w14:textId="77777777" w:rsidR="00000000" w:rsidRDefault="00A93DA6">
            <w:pPr>
              <w:pStyle w:val="a3"/>
              <w:spacing w:before="0" w:beforeAutospacing="0" w:after="0" w:afterAutospacing="0"/>
              <w:jc w:val="center"/>
              <w:rPr>
                <w:sz w:val="20"/>
                <w:szCs w:val="20"/>
              </w:rPr>
            </w:pPr>
            <w:r>
              <w:rPr>
                <w:sz w:val="12"/>
                <w:szCs w:val="12"/>
              </w:rPr>
              <w:t> </w:t>
            </w:r>
          </w:p>
        </w:tc>
      </w:tr>
      <w:tr w:rsidR="00000000" w14:paraId="3C72A46B" w14:textId="77777777">
        <w:trPr>
          <w:trHeight w:val="120"/>
          <w:tblCellSpacing w:w="15" w:type="dxa"/>
        </w:trPr>
        <w:tc>
          <w:tcPr>
            <w:tcW w:w="0" w:type="auto"/>
            <w:vAlign w:val="bottom"/>
            <w:hideMark/>
          </w:tcPr>
          <w:p w14:paraId="4BA56E08"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47B0419" w14:textId="77777777" w:rsidR="00000000" w:rsidRDefault="00A93DA6">
            <w:pPr>
              <w:pStyle w:val="a3"/>
              <w:spacing w:before="0" w:beforeAutospacing="0" w:after="0" w:afterAutospacing="0"/>
              <w:rPr>
                <w:sz w:val="20"/>
                <w:szCs w:val="20"/>
              </w:rPr>
            </w:pPr>
            <w:r>
              <w:rPr>
                <w:sz w:val="12"/>
                <w:szCs w:val="12"/>
              </w:rPr>
              <w:t> </w:t>
            </w:r>
          </w:p>
        </w:tc>
        <w:tc>
          <w:tcPr>
            <w:tcW w:w="0" w:type="auto"/>
            <w:gridSpan w:val="6"/>
            <w:vAlign w:val="bottom"/>
            <w:hideMark/>
          </w:tcPr>
          <w:p w14:paraId="1E58E8BC" w14:textId="77777777" w:rsidR="00000000" w:rsidRDefault="00A93DA6">
            <w:pPr>
              <w:pStyle w:val="a3"/>
              <w:spacing w:before="0" w:beforeAutospacing="0" w:after="0" w:afterAutospacing="0"/>
              <w:jc w:val="center"/>
              <w:rPr>
                <w:sz w:val="20"/>
                <w:szCs w:val="20"/>
              </w:rPr>
            </w:pPr>
            <w:r>
              <w:rPr>
                <w:b/>
                <w:bCs/>
                <w:sz w:val="12"/>
                <w:szCs w:val="12"/>
              </w:rPr>
              <w:t>Series A</w:t>
            </w:r>
            <w:r>
              <w:rPr>
                <w:b/>
                <w:bCs/>
                <w:sz w:val="12"/>
                <w:szCs w:val="12"/>
              </w:rPr>
              <w:br/>
            </w:r>
            <w:r>
              <w:rPr>
                <w:b/>
                <w:bCs/>
                <w:sz w:val="12"/>
                <w:szCs w:val="12"/>
              </w:rPr>
              <w:t>Convertible</w:t>
            </w:r>
            <w:r>
              <w:rPr>
                <w:b/>
                <w:bCs/>
                <w:sz w:val="12"/>
                <w:szCs w:val="12"/>
              </w:rPr>
              <w:br/>
              <w:t>Preferred Stoc</w:t>
            </w:r>
            <w:r>
              <w:rPr>
                <w:b/>
                <w:bCs/>
                <w:sz w:val="12"/>
                <w:szCs w:val="12"/>
              </w:rPr>
              <w:t>k</w:t>
            </w:r>
          </w:p>
        </w:tc>
        <w:tc>
          <w:tcPr>
            <w:tcW w:w="0" w:type="auto"/>
            <w:vAlign w:val="bottom"/>
            <w:hideMark/>
          </w:tcPr>
          <w:p w14:paraId="53E529DF"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198424FC"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6"/>
            <w:vAlign w:val="bottom"/>
            <w:hideMark/>
          </w:tcPr>
          <w:p w14:paraId="7D8B8A45" w14:textId="77777777" w:rsidR="00000000" w:rsidRDefault="00A93DA6">
            <w:pPr>
              <w:pStyle w:val="a3"/>
              <w:spacing w:before="0" w:beforeAutospacing="0" w:after="0" w:afterAutospacing="0"/>
              <w:jc w:val="center"/>
              <w:rPr>
                <w:sz w:val="20"/>
                <w:szCs w:val="20"/>
              </w:rPr>
            </w:pPr>
            <w:r>
              <w:rPr>
                <w:b/>
                <w:bCs/>
                <w:sz w:val="12"/>
                <w:szCs w:val="12"/>
              </w:rPr>
              <w:t>Common Stoc</w:t>
            </w:r>
            <w:r>
              <w:rPr>
                <w:b/>
                <w:bCs/>
                <w:sz w:val="12"/>
                <w:szCs w:val="12"/>
              </w:rPr>
              <w:t>k</w:t>
            </w:r>
          </w:p>
        </w:tc>
        <w:tc>
          <w:tcPr>
            <w:tcW w:w="0" w:type="auto"/>
            <w:vAlign w:val="bottom"/>
            <w:hideMark/>
          </w:tcPr>
          <w:p w14:paraId="6D447824"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76C1FFA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0B7A80C5" w14:textId="77777777" w:rsidR="00000000" w:rsidRDefault="00A93DA6">
            <w:pPr>
              <w:pStyle w:val="a3"/>
              <w:spacing w:before="0" w:beforeAutospacing="0" w:after="0" w:afterAutospacing="0"/>
              <w:jc w:val="center"/>
              <w:rPr>
                <w:sz w:val="20"/>
                <w:szCs w:val="20"/>
              </w:rPr>
            </w:pPr>
            <w:r>
              <w:rPr>
                <w:b/>
                <w:bCs/>
                <w:sz w:val="12"/>
                <w:szCs w:val="12"/>
              </w:rPr>
              <w:t>Additional</w:t>
            </w:r>
            <w:r>
              <w:rPr>
                <w:b/>
                <w:bCs/>
                <w:sz w:val="12"/>
                <w:szCs w:val="12"/>
              </w:rPr>
              <w:br/>
              <w:t>Paid-I</w:t>
            </w:r>
            <w:r>
              <w:rPr>
                <w:b/>
                <w:bCs/>
                <w:sz w:val="12"/>
                <w:szCs w:val="12"/>
              </w:rPr>
              <w:t>n</w:t>
            </w:r>
          </w:p>
        </w:tc>
        <w:tc>
          <w:tcPr>
            <w:tcW w:w="0" w:type="auto"/>
            <w:vAlign w:val="bottom"/>
            <w:hideMark/>
          </w:tcPr>
          <w:p w14:paraId="75AAAED9"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002BE42"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7449B487" w14:textId="77777777" w:rsidR="00000000" w:rsidRDefault="00A93DA6">
            <w:pPr>
              <w:pStyle w:val="a3"/>
              <w:spacing w:before="0" w:beforeAutospacing="0" w:after="0" w:afterAutospacing="0"/>
              <w:jc w:val="center"/>
              <w:rPr>
                <w:sz w:val="20"/>
                <w:szCs w:val="20"/>
              </w:rPr>
            </w:pPr>
            <w:r>
              <w:rPr>
                <w:b/>
                <w:bCs/>
                <w:sz w:val="12"/>
                <w:szCs w:val="12"/>
              </w:rPr>
              <w:t>Accumulated</w:t>
            </w:r>
            <w:r>
              <w:rPr>
                <w:b/>
                <w:bCs/>
                <w:sz w:val="12"/>
                <w:szCs w:val="12"/>
              </w:rPr>
              <w:br/>
              <w:t>Other</w:t>
            </w:r>
            <w:r>
              <w:rPr>
                <w:b/>
                <w:bCs/>
                <w:sz w:val="12"/>
                <w:szCs w:val="12"/>
              </w:rPr>
              <w:br/>
              <w:t>Comprehensiv</w:t>
            </w:r>
            <w:r>
              <w:rPr>
                <w:b/>
                <w:bCs/>
                <w:sz w:val="12"/>
                <w:szCs w:val="12"/>
              </w:rPr>
              <w:t>e</w:t>
            </w:r>
          </w:p>
        </w:tc>
        <w:tc>
          <w:tcPr>
            <w:tcW w:w="0" w:type="auto"/>
            <w:vAlign w:val="bottom"/>
            <w:hideMark/>
          </w:tcPr>
          <w:p w14:paraId="4A9F94FB"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723376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4D122D0F" w14:textId="77777777" w:rsidR="00000000" w:rsidRDefault="00A93DA6">
            <w:pPr>
              <w:pStyle w:val="a3"/>
              <w:spacing w:before="0" w:beforeAutospacing="0" w:after="0" w:afterAutospacing="0"/>
              <w:jc w:val="center"/>
              <w:rPr>
                <w:sz w:val="20"/>
                <w:szCs w:val="20"/>
              </w:rPr>
            </w:pPr>
            <w:r>
              <w:rPr>
                <w:b/>
                <w:bCs/>
                <w:sz w:val="12"/>
                <w:szCs w:val="12"/>
              </w:rPr>
              <w:t>Accumulate</w:t>
            </w:r>
            <w:r>
              <w:rPr>
                <w:b/>
                <w:bCs/>
                <w:sz w:val="12"/>
                <w:szCs w:val="12"/>
              </w:rPr>
              <w:t>d</w:t>
            </w:r>
          </w:p>
        </w:tc>
        <w:tc>
          <w:tcPr>
            <w:tcW w:w="0" w:type="auto"/>
            <w:vAlign w:val="bottom"/>
            <w:hideMark/>
          </w:tcPr>
          <w:p w14:paraId="4D5777D5"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F9D08FC"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366E86E3"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4939760D" w14:textId="77777777" w:rsidR="00000000" w:rsidRDefault="00A93DA6">
            <w:pPr>
              <w:pStyle w:val="a3"/>
              <w:spacing w:before="0" w:beforeAutospacing="0" w:after="0" w:afterAutospacing="0"/>
              <w:jc w:val="center"/>
              <w:rPr>
                <w:sz w:val="20"/>
                <w:szCs w:val="20"/>
              </w:rPr>
            </w:pPr>
            <w:r>
              <w:rPr>
                <w:sz w:val="12"/>
                <w:szCs w:val="12"/>
              </w:rPr>
              <w:t> </w:t>
            </w:r>
          </w:p>
        </w:tc>
      </w:tr>
      <w:tr w:rsidR="00000000" w14:paraId="629F22F6" w14:textId="77777777">
        <w:trPr>
          <w:trHeight w:val="120"/>
          <w:tblCellSpacing w:w="15" w:type="dxa"/>
        </w:trPr>
        <w:tc>
          <w:tcPr>
            <w:tcW w:w="0" w:type="auto"/>
            <w:vAlign w:val="bottom"/>
            <w:hideMark/>
          </w:tcPr>
          <w:p w14:paraId="151A7298"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2AADCE7" w14:textId="77777777" w:rsidR="00000000" w:rsidRDefault="00A93DA6">
            <w:pPr>
              <w:pStyle w:val="a3"/>
              <w:spacing w:before="0" w:beforeAutospacing="0" w:after="0" w:afterAutospacing="0"/>
              <w:rPr>
                <w:sz w:val="20"/>
                <w:szCs w:val="20"/>
              </w:rPr>
            </w:pPr>
            <w:r>
              <w:rPr>
                <w:sz w:val="12"/>
                <w:szCs w:val="12"/>
              </w:rPr>
              <w:t> </w:t>
            </w:r>
          </w:p>
        </w:tc>
        <w:tc>
          <w:tcPr>
            <w:tcW w:w="0" w:type="auto"/>
            <w:gridSpan w:val="2"/>
            <w:vAlign w:val="bottom"/>
            <w:hideMark/>
          </w:tcPr>
          <w:p w14:paraId="5FE95FC9" w14:textId="77777777" w:rsidR="00000000" w:rsidRDefault="00A93DA6">
            <w:pPr>
              <w:pStyle w:val="a3"/>
              <w:spacing w:before="0" w:beforeAutospacing="0" w:after="0" w:afterAutospacing="0"/>
              <w:jc w:val="center"/>
              <w:rPr>
                <w:sz w:val="20"/>
                <w:szCs w:val="20"/>
              </w:rPr>
            </w:pPr>
            <w:r>
              <w:rPr>
                <w:b/>
                <w:bCs/>
                <w:sz w:val="12"/>
                <w:szCs w:val="12"/>
              </w:rPr>
              <w:t>Share</w:t>
            </w:r>
            <w:r>
              <w:rPr>
                <w:b/>
                <w:bCs/>
                <w:sz w:val="12"/>
                <w:szCs w:val="12"/>
              </w:rPr>
              <w:t>s</w:t>
            </w:r>
          </w:p>
        </w:tc>
        <w:tc>
          <w:tcPr>
            <w:tcW w:w="0" w:type="auto"/>
            <w:vAlign w:val="bottom"/>
            <w:hideMark/>
          </w:tcPr>
          <w:p w14:paraId="170C8201"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55E42DF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2DC523A5" w14:textId="77777777" w:rsidR="00000000" w:rsidRDefault="00A93DA6">
            <w:pPr>
              <w:pStyle w:val="a3"/>
              <w:spacing w:before="0" w:beforeAutospacing="0" w:after="0" w:afterAutospacing="0"/>
              <w:jc w:val="center"/>
              <w:rPr>
                <w:sz w:val="20"/>
                <w:szCs w:val="20"/>
              </w:rPr>
            </w:pPr>
            <w:r>
              <w:rPr>
                <w:b/>
                <w:bCs/>
                <w:sz w:val="12"/>
                <w:szCs w:val="12"/>
              </w:rPr>
              <w:t>Amoun</w:t>
            </w:r>
            <w:r>
              <w:rPr>
                <w:b/>
                <w:bCs/>
                <w:sz w:val="12"/>
                <w:szCs w:val="12"/>
              </w:rPr>
              <w:t>t</w:t>
            </w:r>
          </w:p>
        </w:tc>
        <w:tc>
          <w:tcPr>
            <w:tcW w:w="0" w:type="auto"/>
            <w:vAlign w:val="bottom"/>
            <w:hideMark/>
          </w:tcPr>
          <w:p w14:paraId="7EF53785"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05FED91"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1B299E15" w14:textId="77777777" w:rsidR="00000000" w:rsidRDefault="00A93DA6">
            <w:pPr>
              <w:pStyle w:val="a3"/>
              <w:spacing w:before="0" w:beforeAutospacing="0" w:after="0" w:afterAutospacing="0"/>
              <w:jc w:val="center"/>
              <w:rPr>
                <w:sz w:val="20"/>
                <w:szCs w:val="20"/>
              </w:rPr>
            </w:pPr>
            <w:r>
              <w:rPr>
                <w:b/>
                <w:bCs/>
                <w:sz w:val="12"/>
                <w:szCs w:val="12"/>
              </w:rPr>
              <w:t>Share</w:t>
            </w:r>
            <w:r>
              <w:rPr>
                <w:b/>
                <w:bCs/>
                <w:sz w:val="12"/>
                <w:szCs w:val="12"/>
              </w:rPr>
              <w:t>s</w:t>
            </w:r>
          </w:p>
        </w:tc>
        <w:tc>
          <w:tcPr>
            <w:tcW w:w="0" w:type="auto"/>
            <w:vAlign w:val="bottom"/>
            <w:hideMark/>
          </w:tcPr>
          <w:p w14:paraId="26A24D45"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B7B080A"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79F03568" w14:textId="77777777" w:rsidR="00000000" w:rsidRDefault="00A93DA6">
            <w:pPr>
              <w:pStyle w:val="a3"/>
              <w:spacing w:before="0" w:beforeAutospacing="0" w:after="0" w:afterAutospacing="0"/>
              <w:jc w:val="center"/>
              <w:rPr>
                <w:sz w:val="20"/>
                <w:szCs w:val="20"/>
              </w:rPr>
            </w:pPr>
            <w:r>
              <w:rPr>
                <w:b/>
                <w:bCs/>
                <w:sz w:val="12"/>
                <w:szCs w:val="12"/>
              </w:rPr>
              <w:t>Amoun</w:t>
            </w:r>
            <w:r>
              <w:rPr>
                <w:b/>
                <w:bCs/>
                <w:sz w:val="12"/>
                <w:szCs w:val="12"/>
              </w:rPr>
              <w:t>t</w:t>
            </w:r>
          </w:p>
        </w:tc>
        <w:tc>
          <w:tcPr>
            <w:tcW w:w="0" w:type="auto"/>
            <w:vAlign w:val="bottom"/>
            <w:hideMark/>
          </w:tcPr>
          <w:p w14:paraId="0F3DC574"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4FCCB18E"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7AC47A2F" w14:textId="77777777" w:rsidR="00000000" w:rsidRDefault="00A93DA6">
            <w:pPr>
              <w:pStyle w:val="a3"/>
              <w:spacing w:before="0" w:beforeAutospacing="0" w:after="0" w:afterAutospacing="0"/>
              <w:jc w:val="center"/>
              <w:rPr>
                <w:sz w:val="20"/>
                <w:szCs w:val="20"/>
              </w:rPr>
            </w:pPr>
            <w:r>
              <w:rPr>
                <w:b/>
                <w:bCs/>
                <w:sz w:val="12"/>
                <w:szCs w:val="12"/>
              </w:rPr>
              <w:t>Capita</w:t>
            </w:r>
            <w:r>
              <w:rPr>
                <w:b/>
                <w:bCs/>
                <w:sz w:val="12"/>
                <w:szCs w:val="12"/>
              </w:rPr>
              <w:t>l</w:t>
            </w:r>
          </w:p>
        </w:tc>
        <w:tc>
          <w:tcPr>
            <w:tcW w:w="0" w:type="auto"/>
            <w:vAlign w:val="bottom"/>
            <w:hideMark/>
          </w:tcPr>
          <w:p w14:paraId="5E9068F7"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517AA5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57EF9B6F" w14:textId="77777777" w:rsidR="00000000" w:rsidRDefault="00A93DA6">
            <w:pPr>
              <w:pStyle w:val="a3"/>
              <w:spacing w:before="0" w:beforeAutospacing="0" w:after="0" w:afterAutospacing="0"/>
              <w:jc w:val="center"/>
              <w:rPr>
                <w:sz w:val="20"/>
                <w:szCs w:val="20"/>
              </w:rPr>
            </w:pPr>
            <w:r>
              <w:rPr>
                <w:b/>
                <w:bCs/>
                <w:sz w:val="12"/>
                <w:szCs w:val="12"/>
              </w:rPr>
              <w:t>Incom</w:t>
            </w:r>
            <w:r>
              <w:rPr>
                <w:b/>
                <w:bCs/>
                <w:sz w:val="12"/>
                <w:szCs w:val="12"/>
              </w:rPr>
              <w:t>e</w:t>
            </w:r>
          </w:p>
        </w:tc>
        <w:tc>
          <w:tcPr>
            <w:tcW w:w="0" w:type="auto"/>
            <w:vAlign w:val="bottom"/>
            <w:hideMark/>
          </w:tcPr>
          <w:p w14:paraId="1E2ACF83"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B67946D"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7FB61081" w14:textId="77777777" w:rsidR="00000000" w:rsidRDefault="00A93DA6">
            <w:pPr>
              <w:pStyle w:val="a3"/>
              <w:spacing w:before="0" w:beforeAutospacing="0" w:after="0" w:afterAutospacing="0"/>
              <w:jc w:val="center"/>
              <w:rPr>
                <w:sz w:val="20"/>
                <w:szCs w:val="20"/>
              </w:rPr>
            </w:pPr>
            <w:r>
              <w:rPr>
                <w:b/>
                <w:bCs/>
                <w:sz w:val="12"/>
                <w:szCs w:val="12"/>
              </w:rPr>
              <w:t>Defici</w:t>
            </w:r>
            <w:r>
              <w:rPr>
                <w:b/>
                <w:bCs/>
                <w:sz w:val="12"/>
                <w:szCs w:val="12"/>
              </w:rPr>
              <w:t>t</w:t>
            </w:r>
          </w:p>
        </w:tc>
        <w:tc>
          <w:tcPr>
            <w:tcW w:w="0" w:type="auto"/>
            <w:vAlign w:val="bottom"/>
            <w:hideMark/>
          </w:tcPr>
          <w:p w14:paraId="06A42F42"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63B5BD55" w14:textId="77777777" w:rsidR="00000000" w:rsidRDefault="00A93DA6">
            <w:pPr>
              <w:pStyle w:val="a3"/>
              <w:spacing w:before="0" w:beforeAutospacing="0" w:after="0" w:afterAutospacing="0"/>
              <w:jc w:val="center"/>
              <w:rPr>
                <w:sz w:val="20"/>
                <w:szCs w:val="20"/>
              </w:rPr>
            </w:pPr>
            <w:r>
              <w:rPr>
                <w:sz w:val="12"/>
                <w:szCs w:val="12"/>
              </w:rPr>
              <w:t> </w:t>
            </w:r>
          </w:p>
        </w:tc>
        <w:tc>
          <w:tcPr>
            <w:tcW w:w="0" w:type="auto"/>
            <w:gridSpan w:val="2"/>
            <w:vAlign w:val="bottom"/>
            <w:hideMark/>
          </w:tcPr>
          <w:p w14:paraId="4E2D5539" w14:textId="77777777" w:rsidR="00000000" w:rsidRDefault="00A93DA6">
            <w:pPr>
              <w:pStyle w:val="a3"/>
              <w:spacing w:before="0" w:beforeAutospacing="0" w:after="0" w:afterAutospacing="0"/>
              <w:jc w:val="center"/>
              <w:rPr>
                <w:sz w:val="20"/>
                <w:szCs w:val="20"/>
              </w:rPr>
            </w:pPr>
            <w:r>
              <w:rPr>
                <w:b/>
                <w:bCs/>
                <w:sz w:val="12"/>
                <w:szCs w:val="12"/>
              </w:rPr>
              <w:t>Tota</w:t>
            </w:r>
            <w:r>
              <w:rPr>
                <w:b/>
                <w:bCs/>
                <w:sz w:val="12"/>
                <w:szCs w:val="12"/>
              </w:rPr>
              <w:t>l</w:t>
            </w:r>
          </w:p>
        </w:tc>
        <w:tc>
          <w:tcPr>
            <w:tcW w:w="0" w:type="auto"/>
            <w:vAlign w:val="bottom"/>
            <w:hideMark/>
          </w:tcPr>
          <w:p w14:paraId="3C2B4266" w14:textId="77777777" w:rsidR="00000000" w:rsidRDefault="00A93DA6">
            <w:pPr>
              <w:pStyle w:val="a3"/>
              <w:spacing w:before="0" w:beforeAutospacing="0" w:after="0" w:afterAutospacing="0"/>
              <w:jc w:val="center"/>
              <w:rPr>
                <w:sz w:val="20"/>
                <w:szCs w:val="20"/>
              </w:rPr>
            </w:pPr>
            <w:r>
              <w:rPr>
                <w:sz w:val="12"/>
                <w:szCs w:val="12"/>
              </w:rPr>
              <w:t> </w:t>
            </w:r>
          </w:p>
        </w:tc>
      </w:tr>
      <w:tr w:rsidR="00000000" w14:paraId="772A6B9A" w14:textId="77777777">
        <w:trPr>
          <w:trHeight w:val="120"/>
          <w:tblCellSpacing w:w="15" w:type="dxa"/>
        </w:trPr>
        <w:tc>
          <w:tcPr>
            <w:tcW w:w="0" w:type="auto"/>
            <w:vAlign w:val="bottom"/>
            <w:hideMark/>
          </w:tcPr>
          <w:p w14:paraId="0E0D2464" w14:textId="77777777" w:rsidR="00000000" w:rsidRDefault="00A93DA6">
            <w:pPr>
              <w:pStyle w:val="a3"/>
              <w:spacing w:before="0" w:beforeAutospacing="0" w:after="0" w:afterAutospacing="0"/>
              <w:rPr>
                <w:sz w:val="20"/>
                <w:szCs w:val="20"/>
              </w:rPr>
            </w:pPr>
            <w:r>
              <w:rPr>
                <w:sz w:val="12"/>
                <w:szCs w:val="12"/>
              </w:rPr>
              <w:t>Balance, December 31, 201</w:t>
            </w:r>
            <w:r>
              <w:rPr>
                <w:sz w:val="12"/>
                <w:szCs w:val="12"/>
              </w:rPr>
              <w:t>9</w:t>
            </w:r>
          </w:p>
        </w:tc>
        <w:tc>
          <w:tcPr>
            <w:tcW w:w="0" w:type="auto"/>
            <w:vAlign w:val="bottom"/>
            <w:hideMark/>
          </w:tcPr>
          <w:p w14:paraId="2939CED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9C0148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8DF2D8B" w14:textId="77777777" w:rsidR="00000000" w:rsidRDefault="00A93DA6">
            <w:pPr>
              <w:pStyle w:val="a3"/>
              <w:spacing w:before="0" w:beforeAutospacing="0" w:after="0" w:afterAutospacing="0"/>
              <w:jc w:val="right"/>
              <w:rPr>
                <w:sz w:val="20"/>
                <w:szCs w:val="20"/>
              </w:rPr>
            </w:pPr>
            <w:r>
              <w:rPr>
                <w:sz w:val="12"/>
                <w:szCs w:val="12"/>
              </w:rPr>
              <w:t>7,76</w:t>
            </w:r>
            <w:r>
              <w:rPr>
                <w:sz w:val="12"/>
                <w:szCs w:val="12"/>
              </w:rPr>
              <w:t>2</w:t>
            </w:r>
          </w:p>
        </w:tc>
        <w:tc>
          <w:tcPr>
            <w:tcW w:w="0" w:type="auto"/>
            <w:vAlign w:val="bottom"/>
            <w:hideMark/>
          </w:tcPr>
          <w:p w14:paraId="34E30C6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560B72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A5DEDF6"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307EDE12" w14:textId="77777777" w:rsidR="00000000" w:rsidRDefault="00A93DA6">
            <w:pPr>
              <w:pStyle w:val="a3"/>
              <w:spacing w:before="0" w:beforeAutospacing="0" w:after="0" w:afterAutospacing="0"/>
              <w:jc w:val="right"/>
              <w:rPr>
                <w:sz w:val="20"/>
                <w:szCs w:val="20"/>
              </w:rPr>
            </w:pPr>
            <w:r>
              <w:rPr>
                <w:sz w:val="12"/>
                <w:szCs w:val="12"/>
              </w:rPr>
              <w:t>8</w:t>
            </w:r>
          </w:p>
        </w:tc>
        <w:tc>
          <w:tcPr>
            <w:tcW w:w="0" w:type="auto"/>
            <w:vAlign w:val="bottom"/>
            <w:hideMark/>
          </w:tcPr>
          <w:p w14:paraId="0E1A1B0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A8AAD4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525AA2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0FD403C" w14:textId="77777777" w:rsidR="00000000" w:rsidRDefault="00A93DA6">
            <w:pPr>
              <w:pStyle w:val="a3"/>
              <w:spacing w:before="0" w:beforeAutospacing="0" w:after="0" w:afterAutospacing="0"/>
              <w:jc w:val="right"/>
              <w:rPr>
                <w:sz w:val="20"/>
                <w:szCs w:val="20"/>
              </w:rPr>
            </w:pPr>
            <w:r>
              <w:rPr>
                <w:sz w:val="12"/>
                <w:szCs w:val="12"/>
              </w:rPr>
              <w:t>54,710,32</w:t>
            </w:r>
            <w:r>
              <w:rPr>
                <w:sz w:val="12"/>
                <w:szCs w:val="12"/>
              </w:rPr>
              <w:t>2</w:t>
            </w:r>
          </w:p>
        </w:tc>
        <w:tc>
          <w:tcPr>
            <w:tcW w:w="0" w:type="auto"/>
            <w:vAlign w:val="bottom"/>
            <w:hideMark/>
          </w:tcPr>
          <w:p w14:paraId="2E95FBC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AE849FF"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4C6B9387"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6077E5B" w14:textId="77777777" w:rsidR="00000000" w:rsidRDefault="00A93DA6">
            <w:pPr>
              <w:pStyle w:val="a3"/>
              <w:spacing w:before="0" w:beforeAutospacing="0" w:after="0" w:afterAutospacing="0"/>
              <w:jc w:val="right"/>
              <w:rPr>
                <w:sz w:val="20"/>
                <w:szCs w:val="20"/>
              </w:rPr>
            </w:pPr>
            <w:r>
              <w:rPr>
                <w:sz w:val="12"/>
                <w:szCs w:val="12"/>
              </w:rPr>
              <w:t>54,71</w:t>
            </w:r>
            <w:r>
              <w:rPr>
                <w:sz w:val="12"/>
                <w:szCs w:val="12"/>
              </w:rPr>
              <w:t>1</w:t>
            </w:r>
          </w:p>
        </w:tc>
        <w:tc>
          <w:tcPr>
            <w:tcW w:w="0" w:type="auto"/>
            <w:vAlign w:val="bottom"/>
            <w:hideMark/>
          </w:tcPr>
          <w:p w14:paraId="78873A8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6DC51B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D378DDA"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749E333" w14:textId="77777777" w:rsidR="00000000" w:rsidRDefault="00A93DA6">
            <w:pPr>
              <w:pStyle w:val="a3"/>
              <w:spacing w:before="0" w:beforeAutospacing="0" w:after="0" w:afterAutospacing="0"/>
              <w:jc w:val="right"/>
              <w:rPr>
                <w:sz w:val="20"/>
                <w:szCs w:val="20"/>
              </w:rPr>
            </w:pPr>
            <w:r>
              <w:rPr>
                <w:sz w:val="12"/>
                <w:szCs w:val="12"/>
              </w:rPr>
              <w:t>283,122,89</w:t>
            </w:r>
            <w:r>
              <w:rPr>
                <w:sz w:val="12"/>
                <w:szCs w:val="12"/>
              </w:rPr>
              <w:t>4</w:t>
            </w:r>
          </w:p>
        </w:tc>
        <w:tc>
          <w:tcPr>
            <w:tcW w:w="0" w:type="auto"/>
            <w:vAlign w:val="bottom"/>
            <w:hideMark/>
          </w:tcPr>
          <w:p w14:paraId="489DF0D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E2E709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6A1C83E"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078BAA59" w14:textId="77777777" w:rsidR="00000000" w:rsidRDefault="00A93DA6">
            <w:pPr>
              <w:pStyle w:val="a3"/>
              <w:spacing w:before="0" w:beforeAutospacing="0" w:after="0" w:afterAutospacing="0"/>
              <w:jc w:val="right"/>
              <w:rPr>
                <w:sz w:val="20"/>
                <w:szCs w:val="20"/>
              </w:rPr>
            </w:pPr>
            <w:r>
              <w:rPr>
                <w:sz w:val="12"/>
                <w:szCs w:val="12"/>
              </w:rPr>
              <w:t>2,46</w:t>
            </w:r>
            <w:r>
              <w:rPr>
                <w:sz w:val="12"/>
                <w:szCs w:val="12"/>
              </w:rPr>
              <w:t>9</w:t>
            </w:r>
          </w:p>
        </w:tc>
        <w:tc>
          <w:tcPr>
            <w:tcW w:w="0" w:type="auto"/>
            <w:vAlign w:val="bottom"/>
            <w:hideMark/>
          </w:tcPr>
          <w:p w14:paraId="1412D82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1FBE08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6E1A55D"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3991A01A" w14:textId="77777777" w:rsidR="00000000" w:rsidRDefault="00A93DA6">
            <w:pPr>
              <w:pStyle w:val="a3"/>
              <w:spacing w:before="0" w:beforeAutospacing="0" w:after="0" w:afterAutospacing="0"/>
              <w:jc w:val="right"/>
              <w:rPr>
                <w:sz w:val="20"/>
                <w:szCs w:val="20"/>
              </w:rPr>
            </w:pPr>
            <w:r>
              <w:rPr>
                <w:sz w:val="12"/>
                <w:szCs w:val="12"/>
              </w:rPr>
              <w:t>(</w:t>
            </w:r>
            <w:r>
              <w:rPr>
                <w:sz w:val="12"/>
                <w:szCs w:val="12"/>
              </w:rPr>
              <w:t>213,156,52</w:t>
            </w:r>
            <w:r>
              <w:rPr>
                <w:sz w:val="12"/>
                <w:szCs w:val="12"/>
              </w:rPr>
              <w:t>1</w:t>
            </w:r>
          </w:p>
        </w:tc>
        <w:tc>
          <w:tcPr>
            <w:tcW w:w="0" w:type="auto"/>
            <w:vAlign w:val="bottom"/>
            <w:hideMark/>
          </w:tcPr>
          <w:p w14:paraId="22B7CB95"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0009C73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22BF8F3"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3BFA3AB3" w14:textId="77777777" w:rsidR="00000000" w:rsidRDefault="00A93DA6">
            <w:pPr>
              <w:pStyle w:val="a3"/>
              <w:spacing w:before="0" w:beforeAutospacing="0" w:after="0" w:afterAutospacing="0"/>
              <w:jc w:val="right"/>
              <w:rPr>
                <w:sz w:val="20"/>
                <w:szCs w:val="20"/>
              </w:rPr>
            </w:pPr>
            <w:r>
              <w:rPr>
                <w:sz w:val="12"/>
                <w:szCs w:val="12"/>
              </w:rPr>
              <w:t>70,023,56</w:t>
            </w:r>
            <w:r>
              <w:rPr>
                <w:sz w:val="12"/>
                <w:szCs w:val="12"/>
              </w:rPr>
              <w:t>1</w:t>
            </w:r>
          </w:p>
        </w:tc>
        <w:tc>
          <w:tcPr>
            <w:tcW w:w="0" w:type="auto"/>
            <w:vAlign w:val="bottom"/>
            <w:hideMark/>
          </w:tcPr>
          <w:p w14:paraId="09AAC3E9" w14:textId="77777777" w:rsidR="00000000" w:rsidRDefault="00A93DA6">
            <w:pPr>
              <w:pStyle w:val="a3"/>
              <w:spacing w:before="0" w:beforeAutospacing="0" w:after="0" w:afterAutospacing="0"/>
              <w:rPr>
                <w:sz w:val="20"/>
                <w:szCs w:val="20"/>
              </w:rPr>
            </w:pPr>
            <w:r>
              <w:rPr>
                <w:sz w:val="12"/>
                <w:szCs w:val="12"/>
              </w:rPr>
              <w:t> </w:t>
            </w:r>
          </w:p>
        </w:tc>
      </w:tr>
      <w:tr w:rsidR="00000000" w14:paraId="4DBEE577" w14:textId="77777777">
        <w:trPr>
          <w:trHeight w:val="120"/>
          <w:tblCellSpacing w:w="15" w:type="dxa"/>
        </w:trPr>
        <w:tc>
          <w:tcPr>
            <w:tcW w:w="0" w:type="auto"/>
            <w:vAlign w:val="bottom"/>
            <w:hideMark/>
          </w:tcPr>
          <w:p w14:paraId="316EE85C" w14:textId="77777777" w:rsidR="00000000" w:rsidRDefault="00A93DA6">
            <w:pPr>
              <w:pStyle w:val="a3"/>
              <w:spacing w:before="0" w:beforeAutospacing="0" w:after="0" w:afterAutospacing="0"/>
              <w:rPr>
                <w:sz w:val="20"/>
                <w:szCs w:val="20"/>
              </w:rPr>
            </w:pPr>
            <w:r>
              <w:rPr>
                <w:sz w:val="12"/>
                <w:szCs w:val="12"/>
              </w:rPr>
              <w:t>ATM offering cost</w:t>
            </w:r>
            <w:r>
              <w:rPr>
                <w:sz w:val="12"/>
                <w:szCs w:val="12"/>
              </w:rPr>
              <w:t>s</w:t>
            </w:r>
          </w:p>
        </w:tc>
        <w:tc>
          <w:tcPr>
            <w:tcW w:w="0" w:type="auto"/>
            <w:vAlign w:val="bottom"/>
            <w:hideMark/>
          </w:tcPr>
          <w:p w14:paraId="06D4DD2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F35D35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EF8F809"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05045C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2922C0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CAFD3B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05934A0"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944934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6D1CFC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A1CAA6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8C1481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9F6A58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639988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A9CE3A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FD78158"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98A05F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F142F2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4618AC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D163408" w14:textId="77777777" w:rsidR="00000000" w:rsidRDefault="00A93DA6">
            <w:pPr>
              <w:pStyle w:val="a3"/>
              <w:spacing w:before="0" w:beforeAutospacing="0" w:after="0" w:afterAutospacing="0"/>
              <w:jc w:val="right"/>
              <w:rPr>
                <w:sz w:val="20"/>
                <w:szCs w:val="20"/>
              </w:rPr>
            </w:pPr>
            <w:r>
              <w:rPr>
                <w:sz w:val="12"/>
                <w:szCs w:val="12"/>
              </w:rPr>
              <w:t>2,05</w:t>
            </w:r>
            <w:r>
              <w:rPr>
                <w:sz w:val="12"/>
                <w:szCs w:val="12"/>
              </w:rPr>
              <w:t>3</w:t>
            </w:r>
          </w:p>
        </w:tc>
        <w:tc>
          <w:tcPr>
            <w:tcW w:w="0" w:type="auto"/>
            <w:vAlign w:val="bottom"/>
            <w:hideMark/>
          </w:tcPr>
          <w:p w14:paraId="07D7102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0930B0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41AA5C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D56401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0E4D3A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5984A5E"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E69C16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A2E652A"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0EBCBB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F1C0B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57B9CB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2377171" w14:textId="77777777" w:rsidR="00000000" w:rsidRDefault="00A93DA6">
            <w:pPr>
              <w:pStyle w:val="a3"/>
              <w:spacing w:before="0" w:beforeAutospacing="0" w:after="0" w:afterAutospacing="0"/>
              <w:jc w:val="right"/>
              <w:rPr>
                <w:sz w:val="20"/>
                <w:szCs w:val="20"/>
              </w:rPr>
            </w:pPr>
            <w:r>
              <w:rPr>
                <w:sz w:val="12"/>
                <w:szCs w:val="12"/>
              </w:rPr>
              <w:t>2,05</w:t>
            </w:r>
            <w:r>
              <w:rPr>
                <w:sz w:val="12"/>
                <w:szCs w:val="12"/>
              </w:rPr>
              <w:t>3</w:t>
            </w:r>
          </w:p>
        </w:tc>
        <w:tc>
          <w:tcPr>
            <w:tcW w:w="0" w:type="auto"/>
            <w:vAlign w:val="bottom"/>
            <w:hideMark/>
          </w:tcPr>
          <w:p w14:paraId="5407E3E7" w14:textId="77777777" w:rsidR="00000000" w:rsidRDefault="00A93DA6">
            <w:pPr>
              <w:pStyle w:val="a3"/>
              <w:spacing w:before="0" w:beforeAutospacing="0" w:after="0" w:afterAutospacing="0"/>
              <w:rPr>
                <w:sz w:val="20"/>
                <w:szCs w:val="20"/>
              </w:rPr>
            </w:pPr>
            <w:r>
              <w:rPr>
                <w:sz w:val="12"/>
                <w:szCs w:val="12"/>
              </w:rPr>
              <w:t> </w:t>
            </w:r>
          </w:p>
        </w:tc>
      </w:tr>
      <w:tr w:rsidR="00000000" w14:paraId="360F293F" w14:textId="77777777">
        <w:trPr>
          <w:trHeight w:val="120"/>
          <w:tblCellSpacing w:w="15" w:type="dxa"/>
        </w:trPr>
        <w:tc>
          <w:tcPr>
            <w:tcW w:w="0" w:type="auto"/>
            <w:vAlign w:val="bottom"/>
            <w:hideMark/>
          </w:tcPr>
          <w:p w14:paraId="2F75EA30" w14:textId="77777777" w:rsidR="00000000" w:rsidRDefault="00A93DA6">
            <w:pPr>
              <w:pStyle w:val="a3"/>
              <w:spacing w:before="0" w:beforeAutospacing="0" w:after="0" w:afterAutospacing="0"/>
              <w:rPr>
                <w:sz w:val="20"/>
                <w:szCs w:val="20"/>
              </w:rPr>
            </w:pPr>
            <w:r>
              <w:rPr>
                <w:sz w:val="12"/>
                <w:szCs w:val="12"/>
              </w:rPr>
              <w:t>Stock-based compensation expens</w:t>
            </w:r>
            <w:r>
              <w:rPr>
                <w:sz w:val="12"/>
                <w:szCs w:val="12"/>
              </w:rPr>
              <w:t>e</w:t>
            </w:r>
          </w:p>
        </w:tc>
        <w:tc>
          <w:tcPr>
            <w:tcW w:w="0" w:type="auto"/>
            <w:vAlign w:val="bottom"/>
            <w:hideMark/>
          </w:tcPr>
          <w:p w14:paraId="59A5F2C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E5E9C3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E9CF75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6C90E3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A32E60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DAFDED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F054D8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97B0E7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E641A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C71380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E800DC9"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19DA14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741D32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34F34C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0A86397"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70156F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971598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C8390B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E548B8F" w14:textId="77777777" w:rsidR="00000000" w:rsidRDefault="00A93DA6">
            <w:pPr>
              <w:pStyle w:val="a3"/>
              <w:spacing w:before="0" w:beforeAutospacing="0" w:after="0" w:afterAutospacing="0"/>
              <w:jc w:val="right"/>
              <w:rPr>
                <w:sz w:val="20"/>
                <w:szCs w:val="20"/>
              </w:rPr>
            </w:pPr>
            <w:r>
              <w:rPr>
                <w:sz w:val="12"/>
                <w:szCs w:val="12"/>
              </w:rPr>
              <w:t>1,302,93</w:t>
            </w:r>
            <w:r>
              <w:rPr>
                <w:sz w:val="12"/>
                <w:szCs w:val="12"/>
              </w:rPr>
              <w:t>1</w:t>
            </w:r>
          </w:p>
        </w:tc>
        <w:tc>
          <w:tcPr>
            <w:tcW w:w="0" w:type="auto"/>
            <w:vAlign w:val="bottom"/>
            <w:hideMark/>
          </w:tcPr>
          <w:p w14:paraId="4C7AD22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EDDF16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382A2D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5AE8C5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44BBFB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9060FCB"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898A97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3A97E49"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85EAAB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2C8BD9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A1D6A9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59034C5" w14:textId="77777777" w:rsidR="00000000" w:rsidRDefault="00A93DA6">
            <w:pPr>
              <w:pStyle w:val="a3"/>
              <w:spacing w:before="0" w:beforeAutospacing="0" w:after="0" w:afterAutospacing="0"/>
              <w:jc w:val="right"/>
              <w:rPr>
                <w:sz w:val="20"/>
                <w:szCs w:val="20"/>
              </w:rPr>
            </w:pPr>
            <w:r>
              <w:rPr>
                <w:sz w:val="12"/>
                <w:szCs w:val="12"/>
              </w:rPr>
              <w:t>1,302,93</w:t>
            </w:r>
            <w:r>
              <w:rPr>
                <w:sz w:val="12"/>
                <w:szCs w:val="12"/>
              </w:rPr>
              <w:t>1</w:t>
            </w:r>
          </w:p>
        </w:tc>
        <w:tc>
          <w:tcPr>
            <w:tcW w:w="0" w:type="auto"/>
            <w:vAlign w:val="bottom"/>
            <w:hideMark/>
          </w:tcPr>
          <w:p w14:paraId="18454FB2" w14:textId="77777777" w:rsidR="00000000" w:rsidRDefault="00A93DA6">
            <w:pPr>
              <w:pStyle w:val="a3"/>
              <w:spacing w:before="0" w:beforeAutospacing="0" w:after="0" w:afterAutospacing="0"/>
              <w:rPr>
                <w:sz w:val="20"/>
                <w:szCs w:val="20"/>
              </w:rPr>
            </w:pPr>
            <w:r>
              <w:rPr>
                <w:sz w:val="12"/>
                <w:szCs w:val="12"/>
              </w:rPr>
              <w:t> </w:t>
            </w:r>
          </w:p>
        </w:tc>
      </w:tr>
      <w:tr w:rsidR="00000000" w14:paraId="29F6E530" w14:textId="77777777">
        <w:trPr>
          <w:trHeight w:val="120"/>
          <w:tblCellSpacing w:w="15" w:type="dxa"/>
        </w:trPr>
        <w:tc>
          <w:tcPr>
            <w:tcW w:w="0" w:type="auto"/>
            <w:vAlign w:val="bottom"/>
            <w:hideMark/>
          </w:tcPr>
          <w:p w14:paraId="7EAE1798" w14:textId="77777777" w:rsidR="00000000" w:rsidRDefault="00A93DA6">
            <w:pPr>
              <w:pStyle w:val="a3"/>
              <w:spacing w:before="0" w:beforeAutospacing="0" w:after="0" w:afterAutospacing="0"/>
              <w:rPr>
                <w:sz w:val="20"/>
                <w:szCs w:val="20"/>
              </w:rPr>
            </w:pPr>
            <w:r>
              <w:rPr>
                <w:sz w:val="12"/>
                <w:szCs w:val="12"/>
              </w:rPr>
              <w:t>Issuance of common stock from employee stock purchase pla</w:t>
            </w:r>
            <w:r>
              <w:rPr>
                <w:sz w:val="12"/>
                <w:szCs w:val="12"/>
              </w:rPr>
              <w:t>n</w:t>
            </w:r>
          </w:p>
        </w:tc>
        <w:tc>
          <w:tcPr>
            <w:tcW w:w="0" w:type="auto"/>
            <w:vAlign w:val="bottom"/>
            <w:hideMark/>
          </w:tcPr>
          <w:p w14:paraId="77CC2DE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F09271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D2E990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FB116A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7BFDE1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6B7D9C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62A23F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9B3C7C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103E47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D60E53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946B1CB" w14:textId="77777777" w:rsidR="00000000" w:rsidRDefault="00A93DA6">
            <w:pPr>
              <w:pStyle w:val="a3"/>
              <w:spacing w:before="0" w:beforeAutospacing="0" w:after="0" w:afterAutospacing="0"/>
              <w:jc w:val="right"/>
              <w:rPr>
                <w:sz w:val="20"/>
                <w:szCs w:val="20"/>
              </w:rPr>
            </w:pPr>
            <w:r>
              <w:rPr>
                <w:sz w:val="12"/>
                <w:szCs w:val="12"/>
              </w:rPr>
              <w:t>43,74</w:t>
            </w:r>
            <w:r>
              <w:rPr>
                <w:sz w:val="12"/>
                <w:szCs w:val="12"/>
              </w:rPr>
              <w:t>3</w:t>
            </w:r>
          </w:p>
        </w:tc>
        <w:tc>
          <w:tcPr>
            <w:tcW w:w="0" w:type="auto"/>
            <w:vAlign w:val="bottom"/>
            <w:hideMark/>
          </w:tcPr>
          <w:p w14:paraId="681F9CC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FCE449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729A3C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37CE41C" w14:textId="77777777" w:rsidR="00000000" w:rsidRDefault="00A93DA6">
            <w:pPr>
              <w:pStyle w:val="a3"/>
              <w:spacing w:before="0" w:beforeAutospacing="0" w:after="0" w:afterAutospacing="0"/>
              <w:jc w:val="right"/>
              <w:rPr>
                <w:sz w:val="20"/>
                <w:szCs w:val="20"/>
              </w:rPr>
            </w:pPr>
            <w:r>
              <w:rPr>
                <w:sz w:val="12"/>
                <w:szCs w:val="12"/>
              </w:rPr>
              <w:t>4</w:t>
            </w:r>
            <w:r>
              <w:rPr>
                <w:sz w:val="12"/>
                <w:szCs w:val="12"/>
              </w:rPr>
              <w:t>3</w:t>
            </w:r>
          </w:p>
        </w:tc>
        <w:tc>
          <w:tcPr>
            <w:tcW w:w="0" w:type="auto"/>
            <w:vAlign w:val="bottom"/>
            <w:hideMark/>
          </w:tcPr>
          <w:p w14:paraId="0947BF5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0845D2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0F64DE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4175B40" w14:textId="77777777" w:rsidR="00000000" w:rsidRDefault="00A93DA6">
            <w:pPr>
              <w:pStyle w:val="a3"/>
              <w:spacing w:before="0" w:beforeAutospacing="0" w:after="0" w:afterAutospacing="0"/>
              <w:jc w:val="right"/>
              <w:rPr>
                <w:sz w:val="20"/>
                <w:szCs w:val="20"/>
              </w:rPr>
            </w:pPr>
            <w:r>
              <w:rPr>
                <w:sz w:val="12"/>
                <w:szCs w:val="12"/>
              </w:rPr>
              <w:t>83,06</w:t>
            </w:r>
            <w:r>
              <w:rPr>
                <w:sz w:val="12"/>
                <w:szCs w:val="12"/>
              </w:rPr>
              <w:t>7</w:t>
            </w:r>
          </w:p>
        </w:tc>
        <w:tc>
          <w:tcPr>
            <w:tcW w:w="0" w:type="auto"/>
            <w:vAlign w:val="bottom"/>
            <w:hideMark/>
          </w:tcPr>
          <w:p w14:paraId="1F14994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448989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012153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C3F840"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917AE5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C87A8C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B61BE9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FD995D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95599D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3FCA7C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EBE284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1B3C13" w14:textId="77777777" w:rsidR="00000000" w:rsidRDefault="00A93DA6">
            <w:pPr>
              <w:pStyle w:val="a3"/>
              <w:spacing w:before="0" w:beforeAutospacing="0" w:after="0" w:afterAutospacing="0"/>
              <w:jc w:val="right"/>
              <w:rPr>
                <w:sz w:val="20"/>
                <w:szCs w:val="20"/>
              </w:rPr>
            </w:pPr>
            <w:r>
              <w:rPr>
                <w:sz w:val="12"/>
                <w:szCs w:val="12"/>
              </w:rPr>
              <w:t>83,11</w:t>
            </w:r>
            <w:r>
              <w:rPr>
                <w:sz w:val="12"/>
                <w:szCs w:val="12"/>
              </w:rPr>
              <w:t>0</w:t>
            </w:r>
          </w:p>
        </w:tc>
        <w:tc>
          <w:tcPr>
            <w:tcW w:w="0" w:type="auto"/>
            <w:vAlign w:val="bottom"/>
            <w:hideMark/>
          </w:tcPr>
          <w:p w14:paraId="5FDC8569" w14:textId="77777777" w:rsidR="00000000" w:rsidRDefault="00A93DA6">
            <w:pPr>
              <w:pStyle w:val="a3"/>
              <w:spacing w:before="0" w:beforeAutospacing="0" w:after="0" w:afterAutospacing="0"/>
              <w:rPr>
                <w:sz w:val="20"/>
                <w:szCs w:val="20"/>
              </w:rPr>
            </w:pPr>
            <w:r>
              <w:rPr>
                <w:sz w:val="12"/>
                <w:szCs w:val="12"/>
              </w:rPr>
              <w:t> </w:t>
            </w:r>
          </w:p>
        </w:tc>
      </w:tr>
      <w:tr w:rsidR="00000000" w14:paraId="5A353070" w14:textId="77777777">
        <w:trPr>
          <w:trHeight w:val="120"/>
          <w:tblCellSpacing w:w="15" w:type="dxa"/>
        </w:trPr>
        <w:tc>
          <w:tcPr>
            <w:tcW w:w="0" w:type="auto"/>
            <w:vAlign w:val="bottom"/>
            <w:hideMark/>
          </w:tcPr>
          <w:p w14:paraId="7FC32652" w14:textId="77777777" w:rsidR="00000000" w:rsidRDefault="00A93DA6">
            <w:pPr>
              <w:pStyle w:val="a3"/>
              <w:spacing w:before="0" w:beforeAutospacing="0" w:after="0" w:afterAutospacing="0"/>
              <w:rPr>
                <w:sz w:val="20"/>
                <w:szCs w:val="20"/>
              </w:rPr>
            </w:pPr>
            <w:r>
              <w:rPr>
                <w:sz w:val="12"/>
                <w:szCs w:val="12"/>
              </w:rPr>
              <w:t>Other comprehensive incom</w:t>
            </w:r>
            <w:r>
              <w:rPr>
                <w:sz w:val="12"/>
                <w:szCs w:val="12"/>
              </w:rPr>
              <w:t>e</w:t>
            </w:r>
          </w:p>
        </w:tc>
        <w:tc>
          <w:tcPr>
            <w:tcW w:w="0" w:type="auto"/>
            <w:vAlign w:val="bottom"/>
            <w:hideMark/>
          </w:tcPr>
          <w:p w14:paraId="7CA2075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F0119B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844F586"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88BE06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92BED1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5343F6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070883E"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8276CB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B83940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1D2E89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33117E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D6FFF1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C9927C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A991B2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EB255D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A931FC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937AC0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7CF56F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8492EE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A9A466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B8D18B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EF92E9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87E47F3" w14:textId="77777777" w:rsidR="00000000" w:rsidRDefault="00A93DA6">
            <w:pPr>
              <w:pStyle w:val="a3"/>
              <w:spacing w:before="0" w:beforeAutospacing="0" w:after="0" w:afterAutospacing="0"/>
              <w:jc w:val="right"/>
              <w:rPr>
                <w:sz w:val="20"/>
                <w:szCs w:val="20"/>
              </w:rPr>
            </w:pPr>
            <w:r>
              <w:rPr>
                <w:sz w:val="12"/>
                <w:szCs w:val="12"/>
              </w:rPr>
              <w:t>63,23</w:t>
            </w:r>
            <w:r>
              <w:rPr>
                <w:sz w:val="12"/>
                <w:szCs w:val="12"/>
              </w:rPr>
              <w:t>5</w:t>
            </w:r>
          </w:p>
        </w:tc>
        <w:tc>
          <w:tcPr>
            <w:tcW w:w="0" w:type="auto"/>
            <w:vAlign w:val="bottom"/>
            <w:hideMark/>
          </w:tcPr>
          <w:p w14:paraId="1F9B2C5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F00D13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D66C2A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A469027"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015226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5D4A08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91F4B3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0952D3D" w14:textId="77777777" w:rsidR="00000000" w:rsidRDefault="00A93DA6">
            <w:pPr>
              <w:pStyle w:val="a3"/>
              <w:spacing w:before="0" w:beforeAutospacing="0" w:after="0" w:afterAutospacing="0"/>
              <w:jc w:val="right"/>
              <w:rPr>
                <w:sz w:val="20"/>
                <w:szCs w:val="20"/>
              </w:rPr>
            </w:pPr>
            <w:r>
              <w:rPr>
                <w:sz w:val="12"/>
                <w:szCs w:val="12"/>
              </w:rPr>
              <w:t>63,23</w:t>
            </w:r>
            <w:r>
              <w:rPr>
                <w:sz w:val="12"/>
                <w:szCs w:val="12"/>
              </w:rPr>
              <w:t>5</w:t>
            </w:r>
          </w:p>
        </w:tc>
        <w:tc>
          <w:tcPr>
            <w:tcW w:w="0" w:type="auto"/>
            <w:vAlign w:val="bottom"/>
            <w:hideMark/>
          </w:tcPr>
          <w:p w14:paraId="75F52FBC" w14:textId="77777777" w:rsidR="00000000" w:rsidRDefault="00A93DA6">
            <w:pPr>
              <w:pStyle w:val="a3"/>
              <w:spacing w:before="0" w:beforeAutospacing="0" w:after="0" w:afterAutospacing="0"/>
              <w:rPr>
                <w:sz w:val="20"/>
                <w:szCs w:val="20"/>
              </w:rPr>
            </w:pPr>
            <w:r>
              <w:rPr>
                <w:sz w:val="12"/>
                <w:szCs w:val="12"/>
              </w:rPr>
              <w:t> </w:t>
            </w:r>
          </w:p>
        </w:tc>
      </w:tr>
      <w:tr w:rsidR="00000000" w14:paraId="1F069EF3" w14:textId="77777777">
        <w:trPr>
          <w:trHeight w:val="120"/>
          <w:tblCellSpacing w:w="15" w:type="dxa"/>
        </w:trPr>
        <w:tc>
          <w:tcPr>
            <w:tcW w:w="0" w:type="auto"/>
            <w:vAlign w:val="bottom"/>
            <w:hideMark/>
          </w:tcPr>
          <w:p w14:paraId="459028B5" w14:textId="77777777" w:rsidR="00000000" w:rsidRDefault="00A93DA6">
            <w:pPr>
              <w:pStyle w:val="a3"/>
              <w:spacing w:before="0" w:beforeAutospacing="0" w:after="0" w:afterAutospacing="0"/>
              <w:rPr>
                <w:sz w:val="20"/>
                <w:szCs w:val="20"/>
              </w:rPr>
            </w:pPr>
            <w:r>
              <w:rPr>
                <w:sz w:val="12"/>
                <w:szCs w:val="12"/>
              </w:rPr>
              <w:t>Net los</w:t>
            </w:r>
            <w:r>
              <w:rPr>
                <w:sz w:val="12"/>
                <w:szCs w:val="12"/>
              </w:rPr>
              <w:t>s</w:t>
            </w:r>
          </w:p>
        </w:tc>
        <w:tc>
          <w:tcPr>
            <w:tcW w:w="0" w:type="auto"/>
            <w:vAlign w:val="bottom"/>
            <w:hideMark/>
          </w:tcPr>
          <w:p w14:paraId="4676706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8C4338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9F8CC4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8C0C52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6579C4B"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A13B52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1194CB8"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2A1077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6A8F55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AD7F30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9931BC6"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B9D58A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E5F548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A3A0ED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05915FD"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4AD85B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FEFB28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9A0678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9B00C9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1DEF9C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222399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60822F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131E75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284183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0A1F7AE"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0A7B82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D50D097" w14:textId="77777777" w:rsidR="00000000" w:rsidRDefault="00A93DA6">
            <w:pPr>
              <w:pStyle w:val="a3"/>
              <w:spacing w:before="0" w:beforeAutospacing="0" w:after="0" w:afterAutospacing="0"/>
              <w:jc w:val="right"/>
              <w:rPr>
                <w:sz w:val="20"/>
                <w:szCs w:val="20"/>
              </w:rPr>
            </w:pPr>
            <w:r>
              <w:rPr>
                <w:sz w:val="12"/>
                <w:szCs w:val="12"/>
              </w:rPr>
              <w:t>(</w:t>
            </w:r>
            <w:r>
              <w:rPr>
                <w:sz w:val="12"/>
                <w:szCs w:val="12"/>
              </w:rPr>
              <w:t>20,030,09</w:t>
            </w:r>
            <w:r>
              <w:rPr>
                <w:sz w:val="12"/>
                <w:szCs w:val="12"/>
              </w:rPr>
              <w:t>0</w:t>
            </w:r>
          </w:p>
        </w:tc>
        <w:tc>
          <w:tcPr>
            <w:tcW w:w="0" w:type="auto"/>
            <w:vAlign w:val="bottom"/>
            <w:hideMark/>
          </w:tcPr>
          <w:p w14:paraId="005F0694"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88C077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F069CA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BB45450" w14:textId="77777777" w:rsidR="00000000" w:rsidRDefault="00A93DA6">
            <w:pPr>
              <w:pStyle w:val="a3"/>
              <w:spacing w:before="0" w:beforeAutospacing="0" w:after="0" w:afterAutospacing="0"/>
              <w:jc w:val="right"/>
              <w:rPr>
                <w:sz w:val="20"/>
                <w:szCs w:val="20"/>
              </w:rPr>
            </w:pPr>
            <w:r>
              <w:rPr>
                <w:sz w:val="12"/>
                <w:szCs w:val="12"/>
              </w:rPr>
              <w:t>(</w:t>
            </w:r>
            <w:r>
              <w:rPr>
                <w:sz w:val="12"/>
                <w:szCs w:val="12"/>
              </w:rPr>
              <w:t>20,030,09</w:t>
            </w:r>
            <w:r>
              <w:rPr>
                <w:sz w:val="12"/>
                <w:szCs w:val="12"/>
              </w:rPr>
              <w:t>0</w:t>
            </w:r>
          </w:p>
        </w:tc>
        <w:tc>
          <w:tcPr>
            <w:tcW w:w="0" w:type="auto"/>
            <w:vAlign w:val="bottom"/>
            <w:hideMark/>
          </w:tcPr>
          <w:p w14:paraId="201349E5" w14:textId="77777777" w:rsidR="00000000" w:rsidRDefault="00A93DA6">
            <w:pPr>
              <w:pStyle w:val="a3"/>
              <w:spacing w:before="0" w:beforeAutospacing="0" w:after="0" w:afterAutospacing="0"/>
              <w:rPr>
                <w:sz w:val="20"/>
                <w:szCs w:val="20"/>
              </w:rPr>
            </w:pPr>
            <w:r>
              <w:rPr>
                <w:sz w:val="12"/>
                <w:szCs w:val="12"/>
              </w:rPr>
              <w:t>)</w:t>
            </w:r>
          </w:p>
        </w:tc>
      </w:tr>
      <w:tr w:rsidR="00000000" w14:paraId="2666F1A0" w14:textId="77777777">
        <w:trPr>
          <w:trHeight w:val="120"/>
          <w:tblCellSpacing w:w="15" w:type="dxa"/>
        </w:trPr>
        <w:tc>
          <w:tcPr>
            <w:tcW w:w="0" w:type="auto"/>
            <w:vAlign w:val="bottom"/>
            <w:hideMark/>
          </w:tcPr>
          <w:p w14:paraId="5C0C9210" w14:textId="77777777" w:rsidR="00000000" w:rsidRDefault="00A93DA6">
            <w:pPr>
              <w:pStyle w:val="a3"/>
              <w:spacing w:before="0" w:beforeAutospacing="0" w:after="0" w:afterAutospacing="0"/>
              <w:rPr>
                <w:sz w:val="20"/>
                <w:szCs w:val="20"/>
              </w:rPr>
            </w:pPr>
            <w:r>
              <w:rPr>
                <w:sz w:val="12"/>
                <w:szCs w:val="12"/>
              </w:rPr>
              <w:t>Balance, March 31, 202</w:t>
            </w:r>
            <w:r>
              <w:rPr>
                <w:sz w:val="12"/>
                <w:szCs w:val="12"/>
              </w:rPr>
              <w:t>0</w:t>
            </w:r>
          </w:p>
        </w:tc>
        <w:tc>
          <w:tcPr>
            <w:tcW w:w="0" w:type="auto"/>
            <w:vAlign w:val="bottom"/>
            <w:hideMark/>
          </w:tcPr>
          <w:p w14:paraId="694C5C1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1757D8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35D6D1A" w14:textId="77777777" w:rsidR="00000000" w:rsidRDefault="00A93DA6">
            <w:pPr>
              <w:pStyle w:val="a3"/>
              <w:spacing w:before="0" w:beforeAutospacing="0" w:after="0" w:afterAutospacing="0"/>
              <w:jc w:val="right"/>
              <w:rPr>
                <w:sz w:val="20"/>
                <w:szCs w:val="20"/>
              </w:rPr>
            </w:pPr>
            <w:r>
              <w:rPr>
                <w:sz w:val="12"/>
                <w:szCs w:val="12"/>
              </w:rPr>
              <w:t>7,76</w:t>
            </w:r>
            <w:r>
              <w:rPr>
                <w:sz w:val="12"/>
                <w:szCs w:val="12"/>
              </w:rPr>
              <w:t>2</w:t>
            </w:r>
          </w:p>
        </w:tc>
        <w:tc>
          <w:tcPr>
            <w:tcW w:w="0" w:type="auto"/>
            <w:vAlign w:val="bottom"/>
            <w:hideMark/>
          </w:tcPr>
          <w:p w14:paraId="322F35B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82D95C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7D9139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DD18F8E" w14:textId="77777777" w:rsidR="00000000" w:rsidRDefault="00A93DA6">
            <w:pPr>
              <w:pStyle w:val="a3"/>
              <w:spacing w:before="0" w:beforeAutospacing="0" w:after="0" w:afterAutospacing="0"/>
              <w:jc w:val="right"/>
              <w:rPr>
                <w:sz w:val="20"/>
                <w:szCs w:val="20"/>
              </w:rPr>
            </w:pPr>
            <w:r>
              <w:rPr>
                <w:sz w:val="12"/>
                <w:szCs w:val="12"/>
              </w:rPr>
              <w:t>8</w:t>
            </w:r>
          </w:p>
        </w:tc>
        <w:tc>
          <w:tcPr>
            <w:tcW w:w="0" w:type="auto"/>
            <w:vAlign w:val="bottom"/>
            <w:hideMark/>
          </w:tcPr>
          <w:p w14:paraId="3B7CEC3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27DD0B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FBCF02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E568CD8" w14:textId="77777777" w:rsidR="00000000" w:rsidRDefault="00A93DA6">
            <w:pPr>
              <w:pStyle w:val="a3"/>
              <w:spacing w:before="0" w:beforeAutospacing="0" w:after="0" w:afterAutospacing="0"/>
              <w:jc w:val="right"/>
              <w:rPr>
                <w:sz w:val="20"/>
                <w:szCs w:val="20"/>
              </w:rPr>
            </w:pPr>
            <w:r>
              <w:rPr>
                <w:sz w:val="12"/>
                <w:szCs w:val="12"/>
              </w:rPr>
              <w:t>54,754,06</w:t>
            </w:r>
            <w:r>
              <w:rPr>
                <w:sz w:val="12"/>
                <w:szCs w:val="12"/>
              </w:rPr>
              <w:t>5</w:t>
            </w:r>
          </w:p>
        </w:tc>
        <w:tc>
          <w:tcPr>
            <w:tcW w:w="0" w:type="auto"/>
            <w:vAlign w:val="bottom"/>
            <w:hideMark/>
          </w:tcPr>
          <w:p w14:paraId="1966119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BBE7106"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5402EDD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F6B11EC" w14:textId="77777777" w:rsidR="00000000" w:rsidRDefault="00A93DA6">
            <w:pPr>
              <w:pStyle w:val="a3"/>
              <w:spacing w:before="0" w:beforeAutospacing="0" w:after="0" w:afterAutospacing="0"/>
              <w:jc w:val="right"/>
              <w:rPr>
                <w:sz w:val="20"/>
                <w:szCs w:val="20"/>
              </w:rPr>
            </w:pPr>
            <w:r>
              <w:rPr>
                <w:sz w:val="12"/>
                <w:szCs w:val="12"/>
              </w:rPr>
              <w:t>54,75</w:t>
            </w:r>
            <w:r>
              <w:rPr>
                <w:sz w:val="12"/>
                <w:szCs w:val="12"/>
              </w:rPr>
              <w:t>4</w:t>
            </w:r>
          </w:p>
        </w:tc>
        <w:tc>
          <w:tcPr>
            <w:tcW w:w="0" w:type="auto"/>
            <w:vAlign w:val="bottom"/>
            <w:hideMark/>
          </w:tcPr>
          <w:p w14:paraId="199B42C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45DC76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CB77E9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680BF2D" w14:textId="77777777" w:rsidR="00000000" w:rsidRDefault="00A93DA6">
            <w:pPr>
              <w:pStyle w:val="a3"/>
              <w:spacing w:before="0" w:beforeAutospacing="0" w:after="0" w:afterAutospacing="0"/>
              <w:jc w:val="right"/>
              <w:rPr>
                <w:sz w:val="20"/>
                <w:szCs w:val="20"/>
              </w:rPr>
            </w:pPr>
            <w:r>
              <w:rPr>
                <w:sz w:val="12"/>
                <w:szCs w:val="12"/>
              </w:rPr>
              <w:t>284,510,94</w:t>
            </w:r>
            <w:r>
              <w:rPr>
                <w:sz w:val="12"/>
                <w:szCs w:val="12"/>
              </w:rPr>
              <w:t>5</w:t>
            </w:r>
          </w:p>
        </w:tc>
        <w:tc>
          <w:tcPr>
            <w:tcW w:w="0" w:type="auto"/>
            <w:vAlign w:val="bottom"/>
            <w:hideMark/>
          </w:tcPr>
          <w:p w14:paraId="0432E40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F62FA1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320655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CDCD4E3" w14:textId="77777777" w:rsidR="00000000" w:rsidRDefault="00A93DA6">
            <w:pPr>
              <w:pStyle w:val="a3"/>
              <w:spacing w:before="0" w:beforeAutospacing="0" w:after="0" w:afterAutospacing="0"/>
              <w:jc w:val="right"/>
              <w:rPr>
                <w:sz w:val="20"/>
                <w:szCs w:val="20"/>
              </w:rPr>
            </w:pPr>
            <w:r>
              <w:rPr>
                <w:sz w:val="12"/>
                <w:szCs w:val="12"/>
              </w:rPr>
              <w:t>65,70</w:t>
            </w:r>
            <w:r>
              <w:rPr>
                <w:sz w:val="12"/>
                <w:szCs w:val="12"/>
              </w:rPr>
              <w:t>4</w:t>
            </w:r>
          </w:p>
        </w:tc>
        <w:tc>
          <w:tcPr>
            <w:tcW w:w="0" w:type="auto"/>
            <w:vAlign w:val="bottom"/>
            <w:hideMark/>
          </w:tcPr>
          <w:p w14:paraId="0EDFBBD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837155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43ABC8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C5F6A3F" w14:textId="77777777" w:rsidR="00000000" w:rsidRDefault="00A93DA6">
            <w:pPr>
              <w:pStyle w:val="a3"/>
              <w:spacing w:before="0" w:beforeAutospacing="0" w:after="0" w:afterAutospacing="0"/>
              <w:jc w:val="right"/>
              <w:rPr>
                <w:sz w:val="20"/>
                <w:szCs w:val="20"/>
              </w:rPr>
            </w:pPr>
            <w:r>
              <w:rPr>
                <w:sz w:val="12"/>
                <w:szCs w:val="12"/>
              </w:rPr>
              <w:t>(</w:t>
            </w:r>
            <w:r>
              <w:rPr>
                <w:sz w:val="12"/>
                <w:szCs w:val="12"/>
              </w:rPr>
              <w:t>233,186,61</w:t>
            </w:r>
            <w:r>
              <w:rPr>
                <w:sz w:val="12"/>
                <w:szCs w:val="12"/>
              </w:rPr>
              <w:t>1</w:t>
            </w:r>
          </w:p>
        </w:tc>
        <w:tc>
          <w:tcPr>
            <w:tcW w:w="0" w:type="auto"/>
            <w:vAlign w:val="bottom"/>
            <w:hideMark/>
          </w:tcPr>
          <w:p w14:paraId="037BDF9D"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423E2CA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643D95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3F67E54" w14:textId="77777777" w:rsidR="00000000" w:rsidRDefault="00A93DA6">
            <w:pPr>
              <w:pStyle w:val="a3"/>
              <w:spacing w:before="0" w:beforeAutospacing="0" w:after="0" w:afterAutospacing="0"/>
              <w:jc w:val="right"/>
              <w:rPr>
                <w:sz w:val="20"/>
                <w:szCs w:val="20"/>
              </w:rPr>
            </w:pPr>
            <w:r>
              <w:rPr>
                <w:sz w:val="12"/>
                <w:szCs w:val="12"/>
              </w:rPr>
              <w:t>51,444,80</w:t>
            </w:r>
            <w:r>
              <w:rPr>
                <w:sz w:val="12"/>
                <w:szCs w:val="12"/>
              </w:rPr>
              <w:t>0</w:t>
            </w:r>
          </w:p>
        </w:tc>
        <w:tc>
          <w:tcPr>
            <w:tcW w:w="0" w:type="auto"/>
            <w:vAlign w:val="bottom"/>
            <w:hideMark/>
          </w:tcPr>
          <w:p w14:paraId="3259498A" w14:textId="77777777" w:rsidR="00000000" w:rsidRDefault="00A93DA6">
            <w:pPr>
              <w:pStyle w:val="a3"/>
              <w:spacing w:before="0" w:beforeAutospacing="0" w:after="0" w:afterAutospacing="0"/>
              <w:rPr>
                <w:sz w:val="20"/>
                <w:szCs w:val="20"/>
              </w:rPr>
            </w:pPr>
            <w:r>
              <w:rPr>
                <w:sz w:val="12"/>
                <w:szCs w:val="12"/>
              </w:rPr>
              <w:t> </w:t>
            </w:r>
          </w:p>
        </w:tc>
      </w:tr>
      <w:tr w:rsidR="00000000" w14:paraId="41FA4F62" w14:textId="77777777">
        <w:trPr>
          <w:trHeight w:val="120"/>
          <w:tblCellSpacing w:w="15" w:type="dxa"/>
        </w:trPr>
        <w:tc>
          <w:tcPr>
            <w:tcW w:w="0" w:type="auto"/>
            <w:vAlign w:val="bottom"/>
            <w:hideMark/>
          </w:tcPr>
          <w:p w14:paraId="56504D55" w14:textId="77777777" w:rsidR="00000000" w:rsidRDefault="00A93DA6">
            <w:pPr>
              <w:pStyle w:val="a3"/>
              <w:spacing w:before="0" w:beforeAutospacing="0" w:after="0" w:afterAutospacing="0"/>
              <w:rPr>
                <w:sz w:val="20"/>
                <w:szCs w:val="20"/>
              </w:rPr>
            </w:pPr>
            <w:r>
              <w:rPr>
                <w:sz w:val="12"/>
                <w:szCs w:val="12"/>
              </w:rPr>
              <w:t>ATM offering cost</w:t>
            </w:r>
            <w:r>
              <w:rPr>
                <w:sz w:val="12"/>
                <w:szCs w:val="12"/>
              </w:rPr>
              <w:t>s</w:t>
            </w:r>
          </w:p>
        </w:tc>
        <w:tc>
          <w:tcPr>
            <w:tcW w:w="0" w:type="auto"/>
            <w:vAlign w:val="bottom"/>
            <w:hideMark/>
          </w:tcPr>
          <w:p w14:paraId="61B3974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1BFAA7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FB034C"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8BA6EA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334A44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58E67C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32FCAB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B8048F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37AE818" w14:textId="77777777" w:rsidR="00000000" w:rsidRDefault="00A93DA6">
            <w:pPr>
              <w:pStyle w:val="a3"/>
              <w:spacing w:before="0" w:beforeAutospacing="0" w:after="0" w:afterAutospacing="0"/>
              <w:jc w:val="right"/>
              <w:rPr>
                <w:sz w:val="20"/>
                <w:szCs w:val="20"/>
              </w:rPr>
            </w:pPr>
            <w:r>
              <w:rPr>
                <w:sz w:val="12"/>
                <w:szCs w:val="12"/>
              </w:rPr>
              <w:t> </w:t>
            </w:r>
          </w:p>
        </w:tc>
        <w:tc>
          <w:tcPr>
            <w:tcW w:w="0" w:type="auto"/>
            <w:gridSpan w:val="2"/>
            <w:vAlign w:val="bottom"/>
            <w:hideMark/>
          </w:tcPr>
          <w:p w14:paraId="5D26B07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04BC315"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587C2E9"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244D4D0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49093A1"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97C670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4891B5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AEB6BA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48E5165" w14:textId="77777777" w:rsidR="00000000" w:rsidRDefault="00A93DA6">
            <w:pPr>
              <w:pStyle w:val="a3"/>
              <w:spacing w:before="0" w:beforeAutospacing="0" w:after="0" w:afterAutospacing="0"/>
              <w:jc w:val="right"/>
              <w:rPr>
                <w:sz w:val="20"/>
                <w:szCs w:val="20"/>
              </w:rPr>
            </w:pPr>
            <w:r>
              <w:rPr>
                <w:sz w:val="12"/>
                <w:szCs w:val="12"/>
              </w:rPr>
              <w:t>(</w:t>
            </w:r>
            <w:r>
              <w:rPr>
                <w:sz w:val="12"/>
                <w:szCs w:val="12"/>
              </w:rPr>
              <w:t>61,26</w:t>
            </w:r>
            <w:r>
              <w:rPr>
                <w:sz w:val="12"/>
                <w:szCs w:val="12"/>
              </w:rPr>
              <w:t>0</w:t>
            </w:r>
          </w:p>
        </w:tc>
        <w:tc>
          <w:tcPr>
            <w:tcW w:w="0" w:type="auto"/>
            <w:vAlign w:val="bottom"/>
            <w:hideMark/>
          </w:tcPr>
          <w:p w14:paraId="62D55419"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2D083D1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01B83E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AA0F14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B54933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69FC8A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AE22A5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17F9DA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7CF08B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C8E75E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04D017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53DB71A" w14:textId="77777777" w:rsidR="00000000" w:rsidRDefault="00A93DA6">
            <w:pPr>
              <w:pStyle w:val="a3"/>
              <w:spacing w:before="0" w:beforeAutospacing="0" w:after="0" w:afterAutospacing="0"/>
              <w:jc w:val="right"/>
              <w:rPr>
                <w:sz w:val="20"/>
                <w:szCs w:val="20"/>
              </w:rPr>
            </w:pPr>
            <w:r>
              <w:rPr>
                <w:sz w:val="12"/>
                <w:szCs w:val="12"/>
              </w:rPr>
              <w:t>(</w:t>
            </w:r>
            <w:r>
              <w:rPr>
                <w:sz w:val="12"/>
                <w:szCs w:val="12"/>
              </w:rPr>
              <w:t>61,26</w:t>
            </w:r>
            <w:r>
              <w:rPr>
                <w:sz w:val="12"/>
                <w:szCs w:val="12"/>
              </w:rPr>
              <w:t>0</w:t>
            </w:r>
          </w:p>
        </w:tc>
        <w:tc>
          <w:tcPr>
            <w:tcW w:w="0" w:type="auto"/>
            <w:vAlign w:val="bottom"/>
            <w:hideMark/>
          </w:tcPr>
          <w:p w14:paraId="4BA632DE" w14:textId="77777777" w:rsidR="00000000" w:rsidRDefault="00A93DA6">
            <w:pPr>
              <w:pStyle w:val="a3"/>
              <w:spacing w:before="0" w:beforeAutospacing="0" w:after="0" w:afterAutospacing="0"/>
              <w:rPr>
                <w:sz w:val="20"/>
                <w:szCs w:val="20"/>
              </w:rPr>
            </w:pPr>
            <w:r>
              <w:rPr>
                <w:sz w:val="12"/>
                <w:szCs w:val="12"/>
              </w:rPr>
              <w:t>)</w:t>
            </w:r>
          </w:p>
        </w:tc>
      </w:tr>
      <w:tr w:rsidR="00000000" w14:paraId="04BE38A5" w14:textId="77777777">
        <w:trPr>
          <w:trHeight w:val="120"/>
          <w:tblCellSpacing w:w="15" w:type="dxa"/>
        </w:trPr>
        <w:tc>
          <w:tcPr>
            <w:tcW w:w="0" w:type="auto"/>
            <w:vAlign w:val="bottom"/>
            <w:hideMark/>
          </w:tcPr>
          <w:p w14:paraId="3AC4292F" w14:textId="77777777" w:rsidR="00000000" w:rsidRDefault="00A93DA6">
            <w:pPr>
              <w:pStyle w:val="a3"/>
              <w:spacing w:before="0" w:beforeAutospacing="0" w:after="0" w:afterAutospacing="0"/>
              <w:rPr>
                <w:sz w:val="20"/>
                <w:szCs w:val="20"/>
              </w:rPr>
            </w:pPr>
            <w:r>
              <w:rPr>
                <w:sz w:val="12"/>
                <w:szCs w:val="12"/>
              </w:rPr>
              <w:t>Stock-based compensation expens</w:t>
            </w:r>
            <w:r>
              <w:rPr>
                <w:sz w:val="12"/>
                <w:szCs w:val="12"/>
              </w:rPr>
              <w:t>e</w:t>
            </w:r>
          </w:p>
        </w:tc>
        <w:tc>
          <w:tcPr>
            <w:tcW w:w="0" w:type="auto"/>
            <w:vAlign w:val="bottom"/>
            <w:hideMark/>
          </w:tcPr>
          <w:p w14:paraId="126CCDF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32620B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8C12DB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602E83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8929A8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B3F417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4BFB8B7"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A1E24B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1725678" w14:textId="77777777" w:rsidR="00000000" w:rsidRDefault="00A93DA6">
            <w:pPr>
              <w:pStyle w:val="a3"/>
              <w:spacing w:before="0" w:beforeAutospacing="0" w:after="0" w:afterAutospacing="0"/>
              <w:jc w:val="right"/>
              <w:rPr>
                <w:sz w:val="20"/>
                <w:szCs w:val="20"/>
              </w:rPr>
            </w:pPr>
            <w:r>
              <w:rPr>
                <w:sz w:val="12"/>
                <w:szCs w:val="12"/>
              </w:rPr>
              <w:t> </w:t>
            </w:r>
          </w:p>
        </w:tc>
        <w:tc>
          <w:tcPr>
            <w:tcW w:w="0" w:type="auto"/>
            <w:gridSpan w:val="2"/>
            <w:vAlign w:val="bottom"/>
            <w:hideMark/>
          </w:tcPr>
          <w:p w14:paraId="0A6C0DF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E60846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7C5900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13275F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7E46B62"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0F8629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3EB52C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5D4B72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C821E10" w14:textId="77777777" w:rsidR="00000000" w:rsidRDefault="00A93DA6">
            <w:pPr>
              <w:pStyle w:val="a3"/>
              <w:spacing w:before="0" w:beforeAutospacing="0" w:after="0" w:afterAutospacing="0"/>
              <w:jc w:val="right"/>
              <w:rPr>
                <w:sz w:val="20"/>
                <w:szCs w:val="20"/>
              </w:rPr>
            </w:pPr>
            <w:r>
              <w:rPr>
                <w:sz w:val="12"/>
                <w:szCs w:val="12"/>
              </w:rPr>
              <w:t>1,555,33</w:t>
            </w:r>
            <w:r>
              <w:rPr>
                <w:sz w:val="12"/>
                <w:szCs w:val="12"/>
              </w:rPr>
              <w:t>2</w:t>
            </w:r>
          </w:p>
        </w:tc>
        <w:tc>
          <w:tcPr>
            <w:tcW w:w="0" w:type="auto"/>
            <w:vAlign w:val="bottom"/>
            <w:hideMark/>
          </w:tcPr>
          <w:p w14:paraId="56C84B0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CF3A8F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AA58F2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C7298D4"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35DAA9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B658DA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1F8787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4315E0C"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4F1A16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4CA3C0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D6E585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D402CD0" w14:textId="77777777" w:rsidR="00000000" w:rsidRDefault="00A93DA6">
            <w:pPr>
              <w:pStyle w:val="a3"/>
              <w:spacing w:before="0" w:beforeAutospacing="0" w:after="0" w:afterAutospacing="0"/>
              <w:jc w:val="right"/>
              <w:rPr>
                <w:sz w:val="20"/>
                <w:szCs w:val="20"/>
              </w:rPr>
            </w:pPr>
            <w:r>
              <w:rPr>
                <w:sz w:val="12"/>
                <w:szCs w:val="12"/>
              </w:rPr>
              <w:t>1,555,33</w:t>
            </w:r>
            <w:r>
              <w:rPr>
                <w:sz w:val="12"/>
                <w:szCs w:val="12"/>
              </w:rPr>
              <w:t>2</w:t>
            </w:r>
          </w:p>
        </w:tc>
        <w:tc>
          <w:tcPr>
            <w:tcW w:w="0" w:type="auto"/>
            <w:vAlign w:val="bottom"/>
            <w:hideMark/>
          </w:tcPr>
          <w:p w14:paraId="520429A3" w14:textId="77777777" w:rsidR="00000000" w:rsidRDefault="00A93DA6">
            <w:pPr>
              <w:pStyle w:val="a3"/>
              <w:spacing w:before="0" w:beforeAutospacing="0" w:after="0" w:afterAutospacing="0"/>
              <w:rPr>
                <w:sz w:val="20"/>
                <w:szCs w:val="20"/>
              </w:rPr>
            </w:pPr>
            <w:r>
              <w:rPr>
                <w:sz w:val="12"/>
                <w:szCs w:val="12"/>
              </w:rPr>
              <w:t> </w:t>
            </w:r>
          </w:p>
        </w:tc>
      </w:tr>
      <w:tr w:rsidR="00000000" w14:paraId="70EEA114" w14:textId="77777777">
        <w:trPr>
          <w:trHeight w:val="120"/>
          <w:tblCellSpacing w:w="15" w:type="dxa"/>
        </w:trPr>
        <w:tc>
          <w:tcPr>
            <w:tcW w:w="0" w:type="auto"/>
            <w:vAlign w:val="bottom"/>
            <w:hideMark/>
          </w:tcPr>
          <w:p w14:paraId="108FD109" w14:textId="77777777" w:rsidR="00000000" w:rsidRDefault="00A93DA6">
            <w:pPr>
              <w:pStyle w:val="a3"/>
              <w:spacing w:before="0" w:beforeAutospacing="0" w:after="0" w:afterAutospacing="0"/>
              <w:rPr>
                <w:sz w:val="20"/>
                <w:szCs w:val="20"/>
              </w:rPr>
            </w:pPr>
            <w:r>
              <w:rPr>
                <w:sz w:val="12"/>
                <w:szCs w:val="12"/>
              </w:rPr>
              <w:t>Issuance of common stock from exercise of stock option</w:t>
            </w:r>
            <w:r>
              <w:rPr>
                <w:sz w:val="12"/>
                <w:szCs w:val="12"/>
              </w:rPr>
              <w:t>s</w:t>
            </w:r>
          </w:p>
        </w:tc>
        <w:tc>
          <w:tcPr>
            <w:tcW w:w="0" w:type="auto"/>
            <w:vAlign w:val="bottom"/>
            <w:hideMark/>
          </w:tcPr>
          <w:p w14:paraId="7852F77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1EDA9F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59D3E1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C64EE3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714CF8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46B97B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EA7F735"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CC3A13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80CA99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8D24A2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6730379" w14:textId="77777777" w:rsidR="00000000" w:rsidRDefault="00A93DA6">
            <w:pPr>
              <w:pStyle w:val="a3"/>
              <w:spacing w:before="0" w:beforeAutospacing="0" w:after="0" w:afterAutospacing="0"/>
              <w:jc w:val="right"/>
              <w:rPr>
                <w:sz w:val="20"/>
                <w:szCs w:val="20"/>
              </w:rPr>
            </w:pPr>
            <w:r>
              <w:rPr>
                <w:sz w:val="12"/>
                <w:szCs w:val="12"/>
              </w:rPr>
              <w:t>72,03</w:t>
            </w:r>
            <w:r>
              <w:rPr>
                <w:sz w:val="12"/>
                <w:szCs w:val="12"/>
              </w:rPr>
              <w:t>5</w:t>
            </w:r>
          </w:p>
        </w:tc>
        <w:tc>
          <w:tcPr>
            <w:tcW w:w="0" w:type="auto"/>
            <w:vAlign w:val="bottom"/>
            <w:hideMark/>
          </w:tcPr>
          <w:p w14:paraId="0558FBD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1C3555B"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DAE588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4861B8A" w14:textId="77777777" w:rsidR="00000000" w:rsidRDefault="00A93DA6">
            <w:pPr>
              <w:pStyle w:val="a3"/>
              <w:spacing w:before="0" w:beforeAutospacing="0" w:after="0" w:afterAutospacing="0"/>
              <w:jc w:val="right"/>
              <w:rPr>
                <w:sz w:val="20"/>
                <w:szCs w:val="20"/>
              </w:rPr>
            </w:pPr>
            <w:r>
              <w:rPr>
                <w:sz w:val="12"/>
                <w:szCs w:val="12"/>
              </w:rPr>
              <w:t>7</w:t>
            </w:r>
            <w:r>
              <w:rPr>
                <w:sz w:val="12"/>
                <w:szCs w:val="12"/>
              </w:rPr>
              <w:t>2</w:t>
            </w:r>
          </w:p>
        </w:tc>
        <w:tc>
          <w:tcPr>
            <w:tcW w:w="0" w:type="auto"/>
            <w:vAlign w:val="bottom"/>
            <w:hideMark/>
          </w:tcPr>
          <w:p w14:paraId="47DB4C7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311F23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286C2B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6E79A14" w14:textId="77777777" w:rsidR="00000000" w:rsidRDefault="00A93DA6">
            <w:pPr>
              <w:pStyle w:val="a3"/>
              <w:spacing w:before="0" w:beforeAutospacing="0" w:after="0" w:afterAutospacing="0"/>
              <w:jc w:val="right"/>
              <w:rPr>
                <w:sz w:val="20"/>
                <w:szCs w:val="20"/>
              </w:rPr>
            </w:pPr>
            <w:r>
              <w:rPr>
                <w:sz w:val="12"/>
                <w:szCs w:val="12"/>
              </w:rPr>
              <w:t>160,87</w:t>
            </w:r>
            <w:r>
              <w:rPr>
                <w:sz w:val="12"/>
                <w:szCs w:val="12"/>
              </w:rPr>
              <w:t>0</w:t>
            </w:r>
          </w:p>
        </w:tc>
        <w:tc>
          <w:tcPr>
            <w:tcW w:w="0" w:type="auto"/>
            <w:vAlign w:val="bottom"/>
            <w:hideMark/>
          </w:tcPr>
          <w:p w14:paraId="1E0EB75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59BBEA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2ECC0F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FB29599"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4121E35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C1AD1B3"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BEBA51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A29D7EC"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24D4DC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AADAB5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393704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A47A37F" w14:textId="77777777" w:rsidR="00000000" w:rsidRDefault="00A93DA6">
            <w:pPr>
              <w:pStyle w:val="a3"/>
              <w:spacing w:before="0" w:beforeAutospacing="0" w:after="0" w:afterAutospacing="0"/>
              <w:jc w:val="right"/>
              <w:rPr>
                <w:sz w:val="20"/>
                <w:szCs w:val="20"/>
              </w:rPr>
            </w:pPr>
            <w:r>
              <w:rPr>
                <w:sz w:val="12"/>
                <w:szCs w:val="12"/>
              </w:rPr>
              <w:t>160,94</w:t>
            </w:r>
            <w:r>
              <w:rPr>
                <w:sz w:val="12"/>
                <w:szCs w:val="12"/>
              </w:rPr>
              <w:t>2</w:t>
            </w:r>
          </w:p>
        </w:tc>
        <w:tc>
          <w:tcPr>
            <w:tcW w:w="0" w:type="auto"/>
            <w:vAlign w:val="bottom"/>
            <w:hideMark/>
          </w:tcPr>
          <w:p w14:paraId="69580617" w14:textId="77777777" w:rsidR="00000000" w:rsidRDefault="00A93DA6">
            <w:pPr>
              <w:pStyle w:val="a3"/>
              <w:spacing w:before="0" w:beforeAutospacing="0" w:after="0" w:afterAutospacing="0"/>
              <w:rPr>
                <w:sz w:val="20"/>
                <w:szCs w:val="20"/>
              </w:rPr>
            </w:pPr>
            <w:r>
              <w:rPr>
                <w:sz w:val="12"/>
                <w:szCs w:val="12"/>
              </w:rPr>
              <w:t> </w:t>
            </w:r>
          </w:p>
        </w:tc>
      </w:tr>
      <w:tr w:rsidR="00000000" w14:paraId="77DB1B2B" w14:textId="77777777">
        <w:trPr>
          <w:trHeight w:val="120"/>
          <w:tblCellSpacing w:w="15" w:type="dxa"/>
        </w:trPr>
        <w:tc>
          <w:tcPr>
            <w:tcW w:w="0" w:type="auto"/>
            <w:vAlign w:val="bottom"/>
            <w:hideMark/>
          </w:tcPr>
          <w:p w14:paraId="0DA67EB8" w14:textId="77777777" w:rsidR="00000000" w:rsidRDefault="00A93DA6">
            <w:pPr>
              <w:pStyle w:val="a3"/>
              <w:spacing w:before="0" w:beforeAutospacing="0" w:after="0" w:afterAutospacing="0"/>
              <w:rPr>
                <w:sz w:val="20"/>
                <w:szCs w:val="20"/>
              </w:rPr>
            </w:pPr>
            <w:r>
              <w:rPr>
                <w:sz w:val="12"/>
                <w:szCs w:val="12"/>
              </w:rPr>
              <w:t>Conversion of series A convertible preferred stock to common stoc</w:t>
            </w:r>
            <w:r>
              <w:rPr>
                <w:sz w:val="12"/>
                <w:szCs w:val="12"/>
              </w:rPr>
              <w:t>k</w:t>
            </w:r>
          </w:p>
        </w:tc>
        <w:tc>
          <w:tcPr>
            <w:tcW w:w="0" w:type="auto"/>
            <w:vAlign w:val="bottom"/>
            <w:hideMark/>
          </w:tcPr>
          <w:p w14:paraId="4758157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93C27B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3CB39EB" w14:textId="77777777" w:rsidR="00000000" w:rsidRDefault="00A93DA6">
            <w:pPr>
              <w:pStyle w:val="a3"/>
              <w:spacing w:before="0" w:beforeAutospacing="0" w:after="0" w:afterAutospacing="0"/>
              <w:jc w:val="right"/>
              <w:rPr>
                <w:sz w:val="20"/>
                <w:szCs w:val="20"/>
              </w:rPr>
            </w:pPr>
            <w:r>
              <w:rPr>
                <w:sz w:val="12"/>
                <w:szCs w:val="12"/>
              </w:rPr>
              <w:t>(</w:t>
            </w:r>
            <w:r>
              <w:rPr>
                <w:sz w:val="12"/>
                <w:szCs w:val="12"/>
              </w:rPr>
              <w:t>2,25</w:t>
            </w:r>
            <w:r>
              <w:rPr>
                <w:sz w:val="12"/>
                <w:szCs w:val="12"/>
              </w:rPr>
              <w:t>6</w:t>
            </w:r>
          </w:p>
        </w:tc>
        <w:tc>
          <w:tcPr>
            <w:tcW w:w="0" w:type="auto"/>
            <w:vAlign w:val="bottom"/>
            <w:hideMark/>
          </w:tcPr>
          <w:p w14:paraId="1679C1F1"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811FEA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563778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3EC6F1A" w14:textId="77777777" w:rsidR="00000000" w:rsidRDefault="00A93DA6">
            <w:pPr>
              <w:pStyle w:val="a3"/>
              <w:spacing w:before="0" w:beforeAutospacing="0" w:after="0" w:afterAutospacing="0"/>
              <w:jc w:val="right"/>
              <w:rPr>
                <w:sz w:val="20"/>
                <w:szCs w:val="20"/>
              </w:rPr>
            </w:pPr>
            <w:r>
              <w:rPr>
                <w:sz w:val="12"/>
                <w:szCs w:val="12"/>
              </w:rPr>
              <w:t>(</w:t>
            </w:r>
            <w:r>
              <w:rPr>
                <w:sz w:val="12"/>
                <w:szCs w:val="12"/>
              </w:rPr>
              <w:t>2</w:t>
            </w:r>
          </w:p>
        </w:tc>
        <w:tc>
          <w:tcPr>
            <w:tcW w:w="0" w:type="auto"/>
            <w:vAlign w:val="bottom"/>
            <w:hideMark/>
          </w:tcPr>
          <w:p w14:paraId="706EE6C0"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6997375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9327AC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09D7917" w14:textId="77777777" w:rsidR="00000000" w:rsidRDefault="00A93DA6">
            <w:pPr>
              <w:pStyle w:val="a3"/>
              <w:spacing w:before="0" w:beforeAutospacing="0" w:after="0" w:afterAutospacing="0"/>
              <w:jc w:val="right"/>
              <w:rPr>
                <w:sz w:val="20"/>
                <w:szCs w:val="20"/>
              </w:rPr>
            </w:pPr>
            <w:r>
              <w:rPr>
                <w:sz w:val="12"/>
                <w:szCs w:val="12"/>
              </w:rPr>
              <w:t>2,256,00</w:t>
            </w:r>
            <w:r>
              <w:rPr>
                <w:sz w:val="12"/>
                <w:szCs w:val="12"/>
              </w:rPr>
              <w:t>0</w:t>
            </w:r>
          </w:p>
        </w:tc>
        <w:tc>
          <w:tcPr>
            <w:tcW w:w="0" w:type="auto"/>
            <w:vAlign w:val="bottom"/>
            <w:hideMark/>
          </w:tcPr>
          <w:p w14:paraId="443B3BC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F71F62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1FCDF0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D0402FB" w14:textId="77777777" w:rsidR="00000000" w:rsidRDefault="00A93DA6">
            <w:pPr>
              <w:pStyle w:val="a3"/>
              <w:spacing w:before="0" w:beforeAutospacing="0" w:after="0" w:afterAutospacing="0"/>
              <w:jc w:val="right"/>
              <w:rPr>
                <w:sz w:val="20"/>
                <w:szCs w:val="20"/>
              </w:rPr>
            </w:pPr>
            <w:r>
              <w:rPr>
                <w:sz w:val="12"/>
                <w:szCs w:val="12"/>
              </w:rPr>
              <w:t>2,25</w:t>
            </w:r>
            <w:r>
              <w:rPr>
                <w:sz w:val="12"/>
                <w:szCs w:val="12"/>
              </w:rPr>
              <w:t>6</w:t>
            </w:r>
          </w:p>
        </w:tc>
        <w:tc>
          <w:tcPr>
            <w:tcW w:w="0" w:type="auto"/>
            <w:vAlign w:val="bottom"/>
            <w:hideMark/>
          </w:tcPr>
          <w:p w14:paraId="3DF313F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151370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3B8FB0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A82520B" w14:textId="77777777" w:rsidR="00000000" w:rsidRDefault="00A93DA6">
            <w:pPr>
              <w:pStyle w:val="a3"/>
              <w:spacing w:before="0" w:beforeAutospacing="0" w:after="0" w:afterAutospacing="0"/>
              <w:jc w:val="right"/>
              <w:rPr>
                <w:sz w:val="20"/>
                <w:szCs w:val="20"/>
              </w:rPr>
            </w:pPr>
            <w:r>
              <w:rPr>
                <w:sz w:val="12"/>
                <w:szCs w:val="12"/>
              </w:rPr>
              <w:t>(</w:t>
            </w:r>
            <w:r>
              <w:rPr>
                <w:sz w:val="12"/>
                <w:szCs w:val="12"/>
              </w:rPr>
              <w:t>2,25</w:t>
            </w:r>
            <w:r>
              <w:rPr>
                <w:sz w:val="12"/>
                <w:szCs w:val="12"/>
              </w:rPr>
              <w:t>4</w:t>
            </w:r>
          </w:p>
        </w:tc>
        <w:tc>
          <w:tcPr>
            <w:tcW w:w="0" w:type="auto"/>
            <w:vAlign w:val="bottom"/>
            <w:hideMark/>
          </w:tcPr>
          <w:p w14:paraId="3492536D"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6C9757D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51275E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041F6C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DA63F8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DDF560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BF4823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E33735C"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6DD56E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45CBF6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526BAB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9D4D298"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49FF732" w14:textId="77777777" w:rsidR="00000000" w:rsidRDefault="00A93DA6">
            <w:pPr>
              <w:pStyle w:val="a3"/>
              <w:spacing w:before="0" w:beforeAutospacing="0" w:after="0" w:afterAutospacing="0"/>
              <w:rPr>
                <w:sz w:val="20"/>
                <w:szCs w:val="20"/>
              </w:rPr>
            </w:pPr>
            <w:r>
              <w:rPr>
                <w:sz w:val="12"/>
                <w:szCs w:val="12"/>
              </w:rPr>
              <w:t> </w:t>
            </w:r>
          </w:p>
        </w:tc>
      </w:tr>
      <w:tr w:rsidR="00000000" w14:paraId="371CA819" w14:textId="77777777">
        <w:trPr>
          <w:trHeight w:val="120"/>
          <w:tblCellSpacing w:w="15" w:type="dxa"/>
        </w:trPr>
        <w:tc>
          <w:tcPr>
            <w:tcW w:w="0" w:type="auto"/>
            <w:vAlign w:val="bottom"/>
            <w:hideMark/>
          </w:tcPr>
          <w:p w14:paraId="2BAE30F1" w14:textId="77777777" w:rsidR="00000000" w:rsidRDefault="00A93DA6">
            <w:pPr>
              <w:pStyle w:val="a3"/>
              <w:spacing w:before="0" w:beforeAutospacing="0" w:after="0" w:afterAutospacing="0"/>
              <w:rPr>
                <w:sz w:val="20"/>
                <w:szCs w:val="20"/>
              </w:rPr>
            </w:pPr>
            <w:r>
              <w:rPr>
                <w:sz w:val="12"/>
                <w:szCs w:val="12"/>
              </w:rPr>
              <w:t>Other comprehensive los</w:t>
            </w:r>
            <w:r>
              <w:rPr>
                <w:sz w:val="12"/>
                <w:szCs w:val="12"/>
              </w:rPr>
              <w:t>s</w:t>
            </w:r>
          </w:p>
        </w:tc>
        <w:tc>
          <w:tcPr>
            <w:tcW w:w="0" w:type="auto"/>
            <w:vAlign w:val="bottom"/>
            <w:hideMark/>
          </w:tcPr>
          <w:p w14:paraId="54984BD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1A1689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83656A0"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7A6160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9A73B6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F9F58E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F22787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873A82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806818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CA351E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08A30E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08234C1"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E2EA41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E5A916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388DDFC"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4B8BD8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E4C9C1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C0E193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3E95506"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096FBA6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E4F82A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B53E3B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C547D70" w14:textId="77777777" w:rsidR="00000000" w:rsidRDefault="00A93DA6">
            <w:pPr>
              <w:pStyle w:val="a3"/>
              <w:spacing w:before="0" w:beforeAutospacing="0" w:after="0" w:afterAutospacing="0"/>
              <w:jc w:val="right"/>
              <w:rPr>
                <w:sz w:val="20"/>
                <w:szCs w:val="20"/>
              </w:rPr>
            </w:pPr>
            <w:r>
              <w:rPr>
                <w:sz w:val="12"/>
                <w:szCs w:val="12"/>
              </w:rPr>
              <w:t>(</w:t>
            </w:r>
            <w:r>
              <w:rPr>
                <w:sz w:val="12"/>
                <w:szCs w:val="12"/>
              </w:rPr>
              <w:t>65,70</w:t>
            </w:r>
            <w:r>
              <w:rPr>
                <w:sz w:val="12"/>
                <w:szCs w:val="12"/>
              </w:rPr>
              <w:t>4</w:t>
            </w:r>
          </w:p>
        </w:tc>
        <w:tc>
          <w:tcPr>
            <w:tcW w:w="0" w:type="auto"/>
            <w:vAlign w:val="bottom"/>
            <w:hideMark/>
          </w:tcPr>
          <w:p w14:paraId="205CF8F2"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29C72BCA"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8E7AFF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B573AF3"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C7D656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1A7F43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34FB24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377034A" w14:textId="77777777" w:rsidR="00000000" w:rsidRDefault="00A93DA6">
            <w:pPr>
              <w:pStyle w:val="a3"/>
              <w:spacing w:before="0" w:beforeAutospacing="0" w:after="0" w:afterAutospacing="0"/>
              <w:jc w:val="right"/>
              <w:rPr>
                <w:sz w:val="20"/>
                <w:szCs w:val="20"/>
              </w:rPr>
            </w:pPr>
            <w:r>
              <w:rPr>
                <w:sz w:val="12"/>
                <w:szCs w:val="12"/>
              </w:rPr>
              <w:t>(</w:t>
            </w:r>
            <w:r>
              <w:rPr>
                <w:sz w:val="12"/>
                <w:szCs w:val="12"/>
              </w:rPr>
              <w:t>65,70</w:t>
            </w:r>
            <w:r>
              <w:rPr>
                <w:sz w:val="12"/>
                <w:szCs w:val="12"/>
              </w:rPr>
              <w:t>4</w:t>
            </w:r>
          </w:p>
        </w:tc>
        <w:tc>
          <w:tcPr>
            <w:tcW w:w="0" w:type="auto"/>
            <w:vAlign w:val="bottom"/>
            <w:hideMark/>
          </w:tcPr>
          <w:p w14:paraId="67C6223F" w14:textId="77777777" w:rsidR="00000000" w:rsidRDefault="00A93DA6">
            <w:pPr>
              <w:pStyle w:val="a3"/>
              <w:spacing w:before="0" w:beforeAutospacing="0" w:after="0" w:afterAutospacing="0"/>
              <w:rPr>
                <w:sz w:val="20"/>
                <w:szCs w:val="20"/>
              </w:rPr>
            </w:pPr>
            <w:r>
              <w:rPr>
                <w:sz w:val="12"/>
                <w:szCs w:val="12"/>
              </w:rPr>
              <w:t>)</w:t>
            </w:r>
          </w:p>
        </w:tc>
      </w:tr>
      <w:tr w:rsidR="00000000" w14:paraId="270A6EED" w14:textId="77777777">
        <w:trPr>
          <w:trHeight w:val="120"/>
          <w:tblCellSpacing w:w="15" w:type="dxa"/>
        </w:trPr>
        <w:tc>
          <w:tcPr>
            <w:tcW w:w="0" w:type="auto"/>
            <w:vAlign w:val="bottom"/>
            <w:hideMark/>
          </w:tcPr>
          <w:p w14:paraId="61699F6C" w14:textId="77777777" w:rsidR="00000000" w:rsidRDefault="00A93DA6">
            <w:pPr>
              <w:pStyle w:val="a3"/>
              <w:spacing w:before="0" w:beforeAutospacing="0" w:after="0" w:afterAutospacing="0"/>
              <w:rPr>
                <w:sz w:val="20"/>
                <w:szCs w:val="20"/>
              </w:rPr>
            </w:pPr>
            <w:r>
              <w:rPr>
                <w:sz w:val="12"/>
                <w:szCs w:val="12"/>
              </w:rPr>
              <w:t>Net los</w:t>
            </w:r>
            <w:r>
              <w:rPr>
                <w:sz w:val="12"/>
                <w:szCs w:val="12"/>
              </w:rPr>
              <w:t>s</w:t>
            </w:r>
          </w:p>
        </w:tc>
        <w:tc>
          <w:tcPr>
            <w:tcW w:w="0" w:type="auto"/>
            <w:vAlign w:val="bottom"/>
            <w:hideMark/>
          </w:tcPr>
          <w:p w14:paraId="2C15D1FF"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C25DC5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33837C28"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563ECFF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2BE055C"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EE07C35"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509B24D"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00A24E3"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50360E6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4D35BA9"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B703EDA"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1C2836F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DD09E3B"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7531FBD"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AF57B7D"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268F3E7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05CC6E1"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6246898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717713D"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695FFF88"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2DB0476"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4746E69A"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6098395"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3609923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83C2752"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6BD439E"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5D7BB2C" w14:textId="77777777" w:rsidR="00000000" w:rsidRDefault="00A93DA6">
            <w:pPr>
              <w:pStyle w:val="a3"/>
              <w:spacing w:before="0" w:beforeAutospacing="0" w:after="0" w:afterAutospacing="0"/>
              <w:jc w:val="right"/>
              <w:rPr>
                <w:sz w:val="20"/>
                <w:szCs w:val="20"/>
              </w:rPr>
            </w:pPr>
            <w:r>
              <w:rPr>
                <w:sz w:val="12"/>
                <w:szCs w:val="12"/>
              </w:rPr>
              <w:t>(</w:t>
            </w:r>
            <w:r>
              <w:rPr>
                <w:sz w:val="12"/>
                <w:szCs w:val="12"/>
              </w:rPr>
              <w:t>22,551,19</w:t>
            </w:r>
            <w:r>
              <w:rPr>
                <w:sz w:val="12"/>
                <w:szCs w:val="12"/>
              </w:rPr>
              <w:t>6</w:t>
            </w:r>
          </w:p>
        </w:tc>
        <w:tc>
          <w:tcPr>
            <w:tcW w:w="0" w:type="auto"/>
            <w:vAlign w:val="bottom"/>
            <w:hideMark/>
          </w:tcPr>
          <w:p w14:paraId="0034585C"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732E7EEF"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59C89BE6"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00119F33" w14:textId="77777777" w:rsidR="00000000" w:rsidRDefault="00A93DA6">
            <w:pPr>
              <w:pStyle w:val="a3"/>
              <w:spacing w:before="0" w:beforeAutospacing="0" w:after="0" w:afterAutospacing="0"/>
              <w:jc w:val="right"/>
              <w:rPr>
                <w:sz w:val="20"/>
                <w:szCs w:val="20"/>
              </w:rPr>
            </w:pPr>
            <w:r>
              <w:rPr>
                <w:sz w:val="12"/>
                <w:szCs w:val="12"/>
              </w:rPr>
              <w:t>(</w:t>
            </w:r>
            <w:r>
              <w:rPr>
                <w:sz w:val="12"/>
                <w:szCs w:val="12"/>
              </w:rPr>
              <w:t>22,551,19</w:t>
            </w:r>
            <w:r>
              <w:rPr>
                <w:sz w:val="12"/>
                <w:szCs w:val="12"/>
              </w:rPr>
              <w:t>6</w:t>
            </w:r>
          </w:p>
        </w:tc>
        <w:tc>
          <w:tcPr>
            <w:tcW w:w="0" w:type="auto"/>
            <w:vAlign w:val="bottom"/>
            <w:hideMark/>
          </w:tcPr>
          <w:p w14:paraId="3F15166F" w14:textId="77777777" w:rsidR="00000000" w:rsidRDefault="00A93DA6">
            <w:pPr>
              <w:pStyle w:val="a3"/>
              <w:spacing w:before="0" w:beforeAutospacing="0" w:after="0" w:afterAutospacing="0"/>
              <w:rPr>
                <w:sz w:val="20"/>
                <w:szCs w:val="20"/>
              </w:rPr>
            </w:pPr>
            <w:r>
              <w:rPr>
                <w:sz w:val="12"/>
                <w:szCs w:val="12"/>
              </w:rPr>
              <w:t>)</w:t>
            </w:r>
          </w:p>
        </w:tc>
      </w:tr>
      <w:tr w:rsidR="00000000" w14:paraId="0CA2BF31" w14:textId="77777777">
        <w:trPr>
          <w:trHeight w:val="120"/>
          <w:tblCellSpacing w:w="15" w:type="dxa"/>
        </w:trPr>
        <w:tc>
          <w:tcPr>
            <w:tcW w:w="0" w:type="auto"/>
            <w:vAlign w:val="bottom"/>
            <w:hideMark/>
          </w:tcPr>
          <w:p w14:paraId="564E4FF7" w14:textId="77777777" w:rsidR="00000000" w:rsidRDefault="00A93DA6">
            <w:pPr>
              <w:pStyle w:val="a3"/>
              <w:spacing w:before="0" w:beforeAutospacing="0" w:after="0" w:afterAutospacing="0"/>
              <w:rPr>
                <w:sz w:val="20"/>
                <w:szCs w:val="20"/>
              </w:rPr>
            </w:pPr>
            <w:r>
              <w:rPr>
                <w:sz w:val="12"/>
                <w:szCs w:val="12"/>
              </w:rPr>
              <w:t>Balance, June 30, 202</w:t>
            </w:r>
            <w:r>
              <w:rPr>
                <w:sz w:val="12"/>
                <w:szCs w:val="12"/>
              </w:rPr>
              <w:t>0</w:t>
            </w:r>
          </w:p>
        </w:tc>
        <w:tc>
          <w:tcPr>
            <w:tcW w:w="0" w:type="auto"/>
            <w:vAlign w:val="bottom"/>
            <w:hideMark/>
          </w:tcPr>
          <w:p w14:paraId="155E96B7"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68C8B81B"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74BC48A" w14:textId="77777777" w:rsidR="00000000" w:rsidRDefault="00A93DA6">
            <w:pPr>
              <w:pStyle w:val="a3"/>
              <w:spacing w:before="0" w:beforeAutospacing="0" w:after="0" w:afterAutospacing="0"/>
              <w:jc w:val="right"/>
              <w:rPr>
                <w:sz w:val="20"/>
                <w:szCs w:val="20"/>
              </w:rPr>
            </w:pPr>
            <w:r>
              <w:rPr>
                <w:sz w:val="12"/>
                <w:szCs w:val="12"/>
              </w:rPr>
              <w:t>5,50</w:t>
            </w:r>
            <w:r>
              <w:rPr>
                <w:sz w:val="12"/>
                <w:szCs w:val="12"/>
              </w:rPr>
              <w:t>6</w:t>
            </w:r>
          </w:p>
        </w:tc>
        <w:tc>
          <w:tcPr>
            <w:tcW w:w="0" w:type="auto"/>
            <w:vAlign w:val="bottom"/>
            <w:hideMark/>
          </w:tcPr>
          <w:p w14:paraId="30BFCF1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4978104D"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1E16323E"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549226F3" w14:textId="77777777" w:rsidR="00000000" w:rsidRDefault="00A93DA6">
            <w:pPr>
              <w:pStyle w:val="a3"/>
              <w:spacing w:before="0" w:beforeAutospacing="0" w:after="0" w:afterAutospacing="0"/>
              <w:jc w:val="right"/>
              <w:rPr>
                <w:sz w:val="20"/>
                <w:szCs w:val="20"/>
              </w:rPr>
            </w:pPr>
            <w:r>
              <w:rPr>
                <w:sz w:val="12"/>
                <w:szCs w:val="12"/>
              </w:rPr>
              <w:t>6</w:t>
            </w:r>
          </w:p>
        </w:tc>
        <w:tc>
          <w:tcPr>
            <w:tcW w:w="0" w:type="auto"/>
            <w:vAlign w:val="bottom"/>
            <w:hideMark/>
          </w:tcPr>
          <w:p w14:paraId="05ED1B7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4442A67"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761BA0C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CF32FAF" w14:textId="77777777" w:rsidR="00000000" w:rsidRDefault="00A93DA6">
            <w:pPr>
              <w:pStyle w:val="a3"/>
              <w:spacing w:before="0" w:beforeAutospacing="0" w:after="0" w:afterAutospacing="0"/>
              <w:jc w:val="right"/>
              <w:rPr>
                <w:sz w:val="20"/>
                <w:szCs w:val="20"/>
              </w:rPr>
            </w:pPr>
            <w:r>
              <w:rPr>
                <w:sz w:val="12"/>
                <w:szCs w:val="12"/>
              </w:rPr>
              <w:t>57,082,10</w:t>
            </w:r>
            <w:r>
              <w:rPr>
                <w:sz w:val="12"/>
                <w:szCs w:val="12"/>
              </w:rPr>
              <w:t>0</w:t>
            </w:r>
          </w:p>
        </w:tc>
        <w:tc>
          <w:tcPr>
            <w:tcW w:w="0" w:type="auto"/>
            <w:vAlign w:val="bottom"/>
            <w:hideMark/>
          </w:tcPr>
          <w:p w14:paraId="38791422"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80621BD" w14:textId="77777777" w:rsidR="00000000" w:rsidRDefault="00A93DA6">
            <w:pPr>
              <w:pStyle w:val="a3"/>
              <w:spacing w:before="0" w:beforeAutospacing="0" w:after="0" w:afterAutospacing="0"/>
              <w:jc w:val="center"/>
              <w:rPr>
                <w:sz w:val="20"/>
                <w:szCs w:val="20"/>
              </w:rPr>
            </w:pPr>
            <w:r>
              <w:rPr>
                <w:sz w:val="12"/>
                <w:szCs w:val="12"/>
              </w:rPr>
              <w:t> </w:t>
            </w:r>
          </w:p>
        </w:tc>
        <w:tc>
          <w:tcPr>
            <w:tcW w:w="0" w:type="auto"/>
            <w:vAlign w:val="bottom"/>
            <w:hideMark/>
          </w:tcPr>
          <w:p w14:paraId="3E490AC7"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132F5A33" w14:textId="77777777" w:rsidR="00000000" w:rsidRDefault="00A93DA6">
            <w:pPr>
              <w:pStyle w:val="a3"/>
              <w:spacing w:before="0" w:beforeAutospacing="0" w:after="0" w:afterAutospacing="0"/>
              <w:jc w:val="right"/>
              <w:rPr>
                <w:sz w:val="20"/>
                <w:szCs w:val="20"/>
              </w:rPr>
            </w:pPr>
            <w:r>
              <w:rPr>
                <w:sz w:val="12"/>
                <w:szCs w:val="12"/>
              </w:rPr>
              <w:t>57,08</w:t>
            </w:r>
            <w:r>
              <w:rPr>
                <w:sz w:val="12"/>
                <w:szCs w:val="12"/>
              </w:rPr>
              <w:t>2</w:t>
            </w:r>
          </w:p>
        </w:tc>
        <w:tc>
          <w:tcPr>
            <w:tcW w:w="0" w:type="auto"/>
            <w:vAlign w:val="bottom"/>
            <w:hideMark/>
          </w:tcPr>
          <w:p w14:paraId="1AA40B34"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224E97F8"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C28C2E9"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02CA38DE" w14:textId="77777777" w:rsidR="00000000" w:rsidRDefault="00A93DA6">
            <w:pPr>
              <w:pStyle w:val="a3"/>
              <w:spacing w:before="0" w:beforeAutospacing="0" w:after="0" w:afterAutospacing="0"/>
              <w:jc w:val="right"/>
              <w:rPr>
                <w:sz w:val="20"/>
                <w:szCs w:val="20"/>
              </w:rPr>
            </w:pPr>
            <w:r>
              <w:rPr>
                <w:sz w:val="12"/>
                <w:szCs w:val="12"/>
              </w:rPr>
              <w:t>286,163,63</w:t>
            </w:r>
            <w:r>
              <w:rPr>
                <w:sz w:val="12"/>
                <w:szCs w:val="12"/>
              </w:rPr>
              <w:t>3</w:t>
            </w:r>
          </w:p>
        </w:tc>
        <w:tc>
          <w:tcPr>
            <w:tcW w:w="0" w:type="auto"/>
            <w:vAlign w:val="bottom"/>
            <w:hideMark/>
          </w:tcPr>
          <w:p w14:paraId="22F4566C"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12A42270"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3DC9EBD1"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0668958F" w14:textId="77777777" w:rsidR="00000000" w:rsidRDefault="00A93DA6">
            <w:pPr>
              <w:pStyle w:val="a3"/>
              <w:spacing w:before="0" w:beforeAutospacing="0" w:after="0" w:afterAutospacing="0"/>
              <w:jc w:val="right"/>
              <w:rPr>
                <w:sz w:val="20"/>
                <w:szCs w:val="20"/>
              </w:rPr>
            </w:pPr>
            <w:r>
              <w:rPr>
                <w:sz w:val="12"/>
                <w:szCs w:val="12"/>
              </w:rPr>
              <w:t>-</w:t>
            </w:r>
          </w:p>
        </w:tc>
        <w:tc>
          <w:tcPr>
            <w:tcW w:w="0" w:type="auto"/>
            <w:vAlign w:val="bottom"/>
            <w:hideMark/>
          </w:tcPr>
          <w:p w14:paraId="753E4040" w14:textId="77777777" w:rsidR="00000000" w:rsidRDefault="00A93DA6">
            <w:pPr>
              <w:pStyle w:val="a3"/>
              <w:spacing w:before="0" w:beforeAutospacing="0" w:after="0" w:afterAutospacing="0"/>
              <w:rPr>
                <w:sz w:val="20"/>
                <w:szCs w:val="20"/>
              </w:rPr>
            </w:pPr>
            <w:r>
              <w:rPr>
                <w:sz w:val="12"/>
                <w:szCs w:val="12"/>
              </w:rPr>
              <w:t> </w:t>
            </w:r>
          </w:p>
        </w:tc>
        <w:tc>
          <w:tcPr>
            <w:tcW w:w="0" w:type="auto"/>
            <w:vAlign w:val="bottom"/>
            <w:hideMark/>
          </w:tcPr>
          <w:p w14:paraId="7033C504"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0D1A2EB4"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407E79CB" w14:textId="77777777" w:rsidR="00000000" w:rsidRDefault="00A93DA6">
            <w:pPr>
              <w:pStyle w:val="a3"/>
              <w:spacing w:before="0" w:beforeAutospacing="0" w:after="0" w:afterAutospacing="0"/>
              <w:jc w:val="right"/>
              <w:rPr>
                <w:sz w:val="20"/>
                <w:szCs w:val="20"/>
              </w:rPr>
            </w:pPr>
            <w:r>
              <w:rPr>
                <w:sz w:val="12"/>
                <w:szCs w:val="12"/>
              </w:rPr>
              <w:t>(</w:t>
            </w:r>
            <w:r>
              <w:rPr>
                <w:sz w:val="12"/>
                <w:szCs w:val="12"/>
              </w:rPr>
              <w:t>255,737,80</w:t>
            </w:r>
            <w:r>
              <w:rPr>
                <w:sz w:val="12"/>
                <w:szCs w:val="12"/>
              </w:rPr>
              <w:t>7</w:t>
            </w:r>
          </w:p>
        </w:tc>
        <w:tc>
          <w:tcPr>
            <w:tcW w:w="0" w:type="auto"/>
            <w:vAlign w:val="bottom"/>
            <w:hideMark/>
          </w:tcPr>
          <w:p w14:paraId="4F1348BF"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31DAA5B9" w14:textId="77777777" w:rsidR="00000000" w:rsidRDefault="00A93DA6">
            <w:pPr>
              <w:pStyle w:val="a3"/>
              <w:spacing w:before="0" w:beforeAutospacing="0" w:after="0" w:afterAutospacing="0"/>
              <w:jc w:val="right"/>
              <w:rPr>
                <w:sz w:val="20"/>
                <w:szCs w:val="20"/>
              </w:rPr>
            </w:pPr>
            <w:r>
              <w:rPr>
                <w:sz w:val="12"/>
                <w:szCs w:val="12"/>
              </w:rPr>
              <w:t> </w:t>
            </w:r>
          </w:p>
        </w:tc>
        <w:tc>
          <w:tcPr>
            <w:tcW w:w="0" w:type="auto"/>
            <w:vAlign w:val="bottom"/>
            <w:hideMark/>
          </w:tcPr>
          <w:p w14:paraId="2C1477FC" w14:textId="77777777" w:rsidR="00000000" w:rsidRDefault="00A93DA6">
            <w:pPr>
              <w:pStyle w:val="a3"/>
              <w:spacing w:before="0" w:beforeAutospacing="0" w:after="0" w:afterAutospacing="0"/>
              <w:rPr>
                <w:sz w:val="20"/>
                <w:szCs w:val="20"/>
              </w:rPr>
            </w:pPr>
            <w:r>
              <w:rPr>
                <w:sz w:val="12"/>
                <w:szCs w:val="12"/>
              </w:rPr>
              <w:t>$</w:t>
            </w:r>
          </w:p>
        </w:tc>
        <w:tc>
          <w:tcPr>
            <w:tcW w:w="0" w:type="auto"/>
            <w:vAlign w:val="bottom"/>
            <w:hideMark/>
          </w:tcPr>
          <w:p w14:paraId="284BC6DB" w14:textId="77777777" w:rsidR="00000000" w:rsidRDefault="00A93DA6">
            <w:pPr>
              <w:pStyle w:val="a3"/>
              <w:spacing w:before="0" w:beforeAutospacing="0" w:after="0" w:afterAutospacing="0"/>
              <w:jc w:val="right"/>
              <w:rPr>
                <w:sz w:val="20"/>
                <w:szCs w:val="20"/>
              </w:rPr>
            </w:pPr>
            <w:r>
              <w:rPr>
                <w:sz w:val="12"/>
                <w:szCs w:val="12"/>
              </w:rPr>
              <w:t>30,482,91</w:t>
            </w:r>
            <w:r>
              <w:rPr>
                <w:sz w:val="12"/>
                <w:szCs w:val="12"/>
              </w:rPr>
              <w:t>4</w:t>
            </w:r>
          </w:p>
        </w:tc>
        <w:tc>
          <w:tcPr>
            <w:tcW w:w="0" w:type="auto"/>
            <w:vAlign w:val="bottom"/>
            <w:hideMark/>
          </w:tcPr>
          <w:p w14:paraId="7E187DE5" w14:textId="77777777" w:rsidR="00000000" w:rsidRDefault="00A93DA6">
            <w:pPr>
              <w:pStyle w:val="a3"/>
              <w:spacing w:before="0" w:beforeAutospacing="0" w:after="0" w:afterAutospacing="0"/>
              <w:rPr>
                <w:sz w:val="20"/>
                <w:szCs w:val="20"/>
              </w:rPr>
            </w:pPr>
            <w:r>
              <w:rPr>
                <w:sz w:val="12"/>
                <w:szCs w:val="12"/>
              </w:rPr>
              <w:t> </w:t>
            </w:r>
          </w:p>
        </w:tc>
      </w:tr>
    </w:tbl>
    <w:p w14:paraId="5A8D7E29" w14:textId="77777777" w:rsidR="00000000" w:rsidRDefault="00A93DA6">
      <w:pPr>
        <w:pStyle w:val="a3"/>
        <w:spacing w:before="0" w:beforeAutospacing="0" w:after="0" w:afterAutospacing="0"/>
        <w:jc w:val="center"/>
        <w:rPr>
          <w:sz w:val="20"/>
          <w:szCs w:val="20"/>
        </w:rPr>
      </w:pPr>
      <w:r>
        <w:rPr>
          <w:sz w:val="18"/>
          <w:szCs w:val="18"/>
        </w:rPr>
        <w:t> </w:t>
      </w:r>
    </w:p>
    <w:p w14:paraId="012DD00D" w14:textId="77777777" w:rsidR="00000000" w:rsidRDefault="00A93DA6">
      <w:pPr>
        <w:pStyle w:val="a3"/>
        <w:spacing w:before="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14:paraId="55933E71" w14:textId="77777777" w:rsidR="00000000" w:rsidRDefault="00A93DA6">
      <w:pPr>
        <w:pStyle w:val="a3"/>
        <w:spacing w:before="240" w:beforeAutospacing="0" w:after="0" w:afterAutospacing="0"/>
        <w:jc w:val="center"/>
        <w:rPr>
          <w:sz w:val="20"/>
          <w:szCs w:val="20"/>
        </w:rPr>
      </w:pPr>
      <w:r>
        <w:rPr>
          <w:sz w:val="18"/>
          <w:szCs w:val="18"/>
        </w:rPr>
        <w:t>8</w:t>
      </w:r>
    </w:p>
    <w:p w14:paraId="0CCF45FA" w14:textId="77777777" w:rsidR="00000000" w:rsidRDefault="00A93DA6">
      <w:pPr>
        <w:rPr>
          <w:rFonts w:eastAsia="Times New Roman"/>
        </w:rPr>
      </w:pPr>
      <w:r>
        <w:rPr>
          <w:rFonts w:eastAsia="Times New Roman"/>
        </w:rPr>
        <w:pict w14:anchorId="78C071A3">
          <v:rect id="_x0000_i1033" style="width:0;height:1.5pt" o:hralign="center" o:hrstd="t" o:hr="t" fillcolor="#a0a0a0" stroked="f"/>
        </w:pict>
      </w:r>
    </w:p>
    <w:p w14:paraId="06BC4D5C" w14:textId="77777777" w:rsidR="00000000" w:rsidRDefault="00A93DA6">
      <w:pPr>
        <w:pStyle w:val="a3"/>
        <w:spacing w:before="0" w:beforeAutospacing="0" w:after="0" w:afterAutospacing="0"/>
        <w:rPr>
          <w:sz w:val="20"/>
          <w:szCs w:val="20"/>
        </w:rPr>
      </w:pPr>
      <w:r>
        <w:rPr>
          <w:sz w:val="18"/>
          <w:szCs w:val="18"/>
        </w:rPr>
        <w:t> </w:t>
      </w:r>
    </w:p>
    <w:p w14:paraId="00F0651E" w14:textId="77777777" w:rsidR="00000000" w:rsidRDefault="00A93DA6">
      <w:pPr>
        <w:pStyle w:val="a3"/>
        <w:spacing w:before="0" w:beforeAutospacing="0" w:after="0" w:afterAutospacing="0"/>
        <w:jc w:val="center"/>
        <w:rPr>
          <w:sz w:val="20"/>
          <w:szCs w:val="20"/>
        </w:rPr>
      </w:pPr>
      <w:r>
        <w:rPr>
          <w:b/>
          <w:bCs/>
          <w:sz w:val="18"/>
          <w:szCs w:val="18"/>
        </w:rPr>
        <w:t>OVID THERAPEUTICS INC</w:t>
      </w:r>
      <w:r>
        <w:rPr>
          <w:b/>
          <w:bCs/>
          <w:sz w:val="18"/>
          <w:szCs w:val="18"/>
        </w:rPr>
        <w:t>.</w:t>
      </w:r>
    </w:p>
    <w:p w14:paraId="2163E733" w14:textId="77777777" w:rsidR="00000000" w:rsidRDefault="00A93DA6">
      <w:pPr>
        <w:pStyle w:val="a3"/>
        <w:spacing w:before="0" w:beforeAutospacing="0" w:after="0" w:afterAutospacing="0"/>
        <w:jc w:val="center"/>
        <w:rPr>
          <w:sz w:val="20"/>
          <w:szCs w:val="20"/>
        </w:rPr>
      </w:pPr>
      <w:r>
        <w:rPr>
          <w:b/>
          <w:bCs/>
          <w:sz w:val="18"/>
          <w:szCs w:val="18"/>
        </w:rPr>
        <w:t xml:space="preserve">Condensed Consolidated </w:t>
      </w:r>
      <w:r>
        <w:rPr>
          <w:b/>
          <w:bCs/>
          <w:sz w:val="18"/>
          <w:szCs w:val="18"/>
        </w:rPr>
        <w:t>S</w:t>
      </w:r>
      <w:r>
        <w:rPr>
          <w:b/>
          <w:bCs/>
          <w:sz w:val="18"/>
          <w:szCs w:val="18"/>
        </w:rPr>
        <w:t>tatements of Cash Flow</w:t>
      </w:r>
      <w:r>
        <w:rPr>
          <w:b/>
          <w:bCs/>
          <w:sz w:val="18"/>
          <w:szCs w:val="18"/>
        </w:rPr>
        <w:t>s</w:t>
      </w:r>
    </w:p>
    <w:p w14:paraId="10A944F5" w14:textId="77777777" w:rsidR="00000000" w:rsidRDefault="00A93DA6">
      <w:pPr>
        <w:pStyle w:val="a3"/>
        <w:spacing w:before="0" w:beforeAutospacing="0" w:after="0" w:afterAutospacing="0"/>
        <w:jc w:val="center"/>
        <w:rPr>
          <w:sz w:val="20"/>
          <w:szCs w:val="20"/>
        </w:rPr>
      </w:pPr>
      <w:r>
        <w:rPr>
          <w:b/>
          <w:bCs/>
          <w:sz w:val="18"/>
          <w:szCs w:val="18"/>
        </w:rPr>
        <w:t>(unaudited</w:t>
      </w:r>
      <w:r>
        <w:rPr>
          <w:b/>
          <w:bCs/>
          <w:sz w:val="18"/>
          <w:szCs w:val="18"/>
        </w:rPr>
        <w:t>)</w:t>
      </w:r>
    </w:p>
    <w:p w14:paraId="48C7172D" w14:textId="77777777" w:rsidR="00000000" w:rsidRDefault="00A93DA6">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121"/>
        <w:gridCol w:w="160"/>
        <w:gridCol w:w="1060"/>
        <w:gridCol w:w="127"/>
        <w:gridCol w:w="120"/>
        <w:gridCol w:w="160"/>
        <w:gridCol w:w="1048"/>
        <w:gridCol w:w="142"/>
      </w:tblGrid>
      <w:tr w:rsidR="00000000" w14:paraId="63068775" w14:textId="77777777">
        <w:trPr>
          <w:tblCellSpacing w:w="15" w:type="dxa"/>
        </w:trPr>
        <w:tc>
          <w:tcPr>
            <w:tcW w:w="3338" w:type="pct"/>
            <w:vAlign w:val="center"/>
            <w:hideMark/>
          </w:tcPr>
          <w:p w14:paraId="18D0E2F8" w14:textId="77777777" w:rsidR="00000000" w:rsidRDefault="00A93DA6">
            <w:pPr>
              <w:rPr>
                <w:sz w:val="20"/>
                <w:szCs w:val="20"/>
              </w:rPr>
            </w:pPr>
          </w:p>
        </w:tc>
        <w:tc>
          <w:tcPr>
            <w:tcW w:w="74" w:type="pct"/>
            <w:vAlign w:val="center"/>
            <w:hideMark/>
          </w:tcPr>
          <w:p w14:paraId="209FF626" w14:textId="77777777" w:rsidR="00000000" w:rsidRDefault="00A93DA6">
            <w:pPr>
              <w:rPr>
                <w:rFonts w:eastAsia="Times New Roman"/>
                <w:sz w:val="20"/>
                <w:szCs w:val="20"/>
              </w:rPr>
            </w:pPr>
          </w:p>
        </w:tc>
        <w:tc>
          <w:tcPr>
            <w:tcW w:w="51" w:type="pct"/>
            <w:vAlign w:val="center"/>
            <w:hideMark/>
          </w:tcPr>
          <w:p w14:paraId="33B2D02B" w14:textId="77777777" w:rsidR="00000000" w:rsidRDefault="00A93DA6">
            <w:pPr>
              <w:rPr>
                <w:rFonts w:eastAsia="Times New Roman"/>
                <w:sz w:val="20"/>
                <w:szCs w:val="20"/>
              </w:rPr>
            </w:pPr>
          </w:p>
        </w:tc>
        <w:tc>
          <w:tcPr>
            <w:tcW w:w="657" w:type="pct"/>
            <w:vAlign w:val="center"/>
            <w:hideMark/>
          </w:tcPr>
          <w:p w14:paraId="6DE8DC95" w14:textId="77777777" w:rsidR="00000000" w:rsidRDefault="00A93DA6">
            <w:pPr>
              <w:rPr>
                <w:rFonts w:eastAsia="Times New Roman"/>
                <w:sz w:val="20"/>
                <w:szCs w:val="20"/>
              </w:rPr>
            </w:pPr>
          </w:p>
        </w:tc>
        <w:tc>
          <w:tcPr>
            <w:tcW w:w="50" w:type="pct"/>
            <w:vAlign w:val="center"/>
            <w:hideMark/>
          </w:tcPr>
          <w:p w14:paraId="19632D9A" w14:textId="77777777" w:rsidR="00000000" w:rsidRDefault="00A93DA6">
            <w:pPr>
              <w:rPr>
                <w:rFonts w:eastAsia="Times New Roman"/>
                <w:sz w:val="20"/>
                <w:szCs w:val="20"/>
              </w:rPr>
            </w:pPr>
          </w:p>
        </w:tc>
        <w:tc>
          <w:tcPr>
            <w:tcW w:w="74" w:type="pct"/>
            <w:vAlign w:val="center"/>
            <w:hideMark/>
          </w:tcPr>
          <w:p w14:paraId="0CD92EF6" w14:textId="77777777" w:rsidR="00000000" w:rsidRDefault="00A93DA6">
            <w:pPr>
              <w:rPr>
                <w:rFonts w:eastAsia="Times New Roman"/>
                <w:sz w:val="20"/>
                <w:szCs w:val="20"/>
              </w:rPr>
            </w:pPr>
          </w:p>
        </w:tc>
        <w:tc>
          <w:tcPr>
            <w:tcW w:w="51" w:type="pct"/>
            <w:vAlign w:val="center"/>
            <w:hideMark/>
          </w:tcPr>
          <w:p w14:paraId="02EB47D2" w14:textId="77777777" w:rsidR="00000000" w:rsidRDefault="00A93DA6">
            <w:pPr>
              <w:rPr>
                <w:rFonts w:eastAsia="Times New Roman"/>
                <w:sz w:val="20"/>
                <w:szCs w:val="20"/>
              </w:rPr>
            </w:pPr>
          </w:p>
        </w:tc>
        <w:tc>
          <w:tcPr>
            <w:tcW w:w="651" w:type="pct"/>
            <w:vAlign w:val="center"/>
            <w:hideMark/>
          </w:tcPr>
          <w:p w14:paraId="172EFC76" w14:textId="77777777" w:rsidR="00000000" w:rsidRDefault="00A93DA6">
            <w:pPr>
              <w:rPr>
                <w:rFonts w:eastAsia="Times New Roman"/>
                <w:sz w:val="20"/>
                <w:szCs w:val="20"/>
              </w:rPr>
            </w:pPr>
          </w:p>
        </w:tc>
        <w:tc>
          <w:tcPr>
            <w:tcW w:w="50" w:type="pct"/>
            <w:vAlign w:val="center"/>
            <w:hideMark/>
          </w:tcPr>
          <w:p w14:paraId="0098050E" w14:textId="77777777" w:rsidR="00000000" w:rsidRDefault="00A93DA6">
            <w:pPr>
              <w:rPr>
                <w:rFonts w:eastAsia="Times New Roman"/>
                <w:sz w:val="20"/>
                <w:szCs w:val="20"/>
              </w:rPr>
            </w:pPr>
          </w:p>
        </w:tc>
      </w:tr>
      <w:tr w:rsidR="00000000" w14:paraId="7D8F6568" w14:textId="77777777">
        <w:trPr>
          <w:trHeight w:val="160"/>
          <w:tblCellSpacing w:w="15" w:type="dxa"/>
        </w:trPr>
        <w:tc>
          <w:tcPr>
            <w:tcW w:w="0" w:type="auto"/>
            <w:vAlign w:val="bottom"/>
            <w:hideMark/>
          </w:tcPr>
          <w:p w14:paraId="0C87752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3A598A8"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2DE2FCF"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60DCFCA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8D668F1"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484B532"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22284297"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187F48C0" w14:textId="77777777">
        <w:trPr>
          <w:trHeight w:val="160"/>
          <w:tblCellSpacing w:w="15" w:type="dxa"/>
        </w:trPr>
        <w:tc>
          <w:tcPr>
            <w:tcW w:w="0" w:type="auto"/>
            <w:vAlign w:val="bottom"/>
            <w:hideMark/>
          </w:tcPr>
          <w:p w14:paraId="01323CB9"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F503515"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3116974"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0E07721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EAFB15E"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5345005"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02EEA6BD"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650134A8" w14:textId="77777777">
        <w:trPr>
          <w:trHeight w:val="200"/>
          <w:tblCellSpacing w:w="15" w:type="dxa"/>
        </w:trPr>
        <w:tc>
          <w:tcPr>
            <w:tcW w:w="0" w:type="auto"/>
            <w:vAlign w:val="bottom"/>
            <w:hideMark/>
          </w:tcPr>
          <w:p w14:paraId="6616A80B" w14:textId="77777777" w:rsidR="00000000" w:rsidRDefault="00A93DA6">
            <w:pPr>
              <w:pStyle w:val="a3"/>
              <w:spacing w:before="0" w:beforeAutospacing="0" w:after="0" w:afterAutospacing="0"/>
              <w:rPr>
                <w:sz w:val="20"/>
                <w:szCs w:val="20"/>
              </w:rPr>
            </w:pPr>
            <w:r>
              <w:rPr>
                <w:sz w:val="20"/>
                <w:szCs w:val="20"/>
              </w:rPr>
              <w:t>Cash flows from operating activities</w:t>
            </w:r>
            <w:r>
              <w:rPr>
                <w:sz w:val="20"/>
                <w:szCs w:val="20"/>
              </w:rPr>
              <w:t>:</w:t>
            </w:r>
          </w:p>
        </w:tc>
        <w:tc>
          <w:tcPr>
            <w:tcW w:w="0" w:type="auto"/>
            <w:vAlign w:val="bottom"/>
            <w:hideMark/>
          </w:tcPr>
          <w:p w14:paraId="0E39AAFB"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56111C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7F3309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79D01E1"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7D5DDE7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52C713F" w14:textId="77777777" w:rsidR="00000000" w:rsidRDefault="00A93DA6">
            <w:pPr>
              <w:pStyle w:val="a3"/>
              <w:spacing w:before="0" w:beforeAutospacing="0" w:after="0" w:afterAutospacing="0"/>
              <w:jc w:val="right"/>
              <w:rPr>
                <w:sz w:val="20"/>
                <w:szCs w:val="20"/>
              </w:rPr>
            </w:pPr>
            <w:r>
              <w:rPr>
                <w:sz w:val="20"/>
                <w:szCs w:val="20"/>
              </w:rPr>
              <w:t> </w:t>
            </w:r>
          </w:p>
        </w:tc>
      </w:tr>
      <w:tr w:rsidR="00000000" w14:paraId="2C5D4B12" w14:textId="77777777">
        <w:trPr>
          <w:trHeight w:val="200"/>
          <w:tblCellSpacing w:w="15" w:type="dxa"/>
        </w:trPr>
        <w:tc>
          <w:tcPr>
            <w:tcW w:w="0" w:type="auto"/>
            <w:vAlign w:val="bottom"/>
            <w:hideMark/>
          </w:tcPr>
          <w:p w14:paraId="7A4E08C3" w14:textId="77777777" w:rsidR="00000000" w:rsidRDefault="00A93DA6">
            <w:pPr>
              <w:pStyle w:val="a3"/>
              <w:spacing w:before="0" w:beforeAutospacing="0" w:after="0" w:afterAutospacing="0"/>
              <w:ind w:left="280"/>
              <w:rPr>
                <w:sz w:val="20"/>
                <w:szCs w:val="20"/>
              </w:rPr>
            </w:pPr>
            <w:r>
              <w:rPr>
                <w:sz w:val="20"/>
                <w:szCs w:val="20"/>
              </w:rPr>
              <w:t>Net income (loss</w:t>
            </w:r>
            <w:r>
              <w:rPr>
                <w:sz w:val="20"/>
                <w:szCs w:val="20"/>
              </w:rPr>
              <w:t>)</w:t>
            </w:r>
          </w:p>
        </w:tc>
        <w:tc>
          <w:tcPr>
            <w:tcW w:w="0" w:type="auto"/>
            <w:vAlign w:val="bottom"/>
            <w:hideMark/>
          </w:tcPr>
          <w:p w14:paraId="1EB32B16"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5A88A36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6F1EABB" w14:textId="77777777" w:rsidR="00000000" w:rsidRDefault="00A93DA6">
            <w:pPr>
              <w:pStyle w:val="a3"/>
              <w:spacing w:before="0" w:beforeAutospacing="0" w:after="0" w:afterAutospacing="0"/>
              <w:jc w:val="right"/>
              <w:rPr>
                <w:sz w:val="20"/>
                <w:szCs w:val="20"/>
              </w:rPr>
            </w:pPr>
            <w:r>
              <w:rPr>
                <w:sz w:val="20"/>
                <w:szCs w:val="20"/>
              </w:rPr>
              <w:t>160,218,88</w:t>
            </w:r>
            <w:r>
              <w:rPr>
                <w:sz w:val="20"/>
                <w:szCs w:val="20"/>
              </w:rPr>
              <w:t>0</w:t>
            </w:r>
          </w:p>
        </w:tc>
        <w:tc>
          <w:tcPr>
            <w:tcW w:w="0" w:type="auto"/>
            <w:vAlign w:val="bottom"/>
            <w:hideMark/>
          </w:tcPr>
          <w:p w14:paraId="49C6DDE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D3AC153"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02177D0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A2409FF"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42,581,28</w:t>
            </w:r>
            <w:r>
              <w:rPr>
                <w:sz w:val="20"/>
                <w:szCs w:val="20"/>
              </w:rPr>
              <w:t>6</w:t>
            </w:r>
          </w:p>
        </w:tc>
        <w:tc>
          <w:tcPr>
            <w:tcW w:w="0" w:type="auto"/>
            <w:vAlign w:val="bottom"/>
            <w:hideMark/>
          </w:tcPr>
          <w:p w14:paraId="33A06C08" w14:textId="77777777" w:rsidR="00000000" w:rsidRDefault="00A93DA6">
            <w:pPr>
              <w:pStyle w:val="a3"/>
              <w:spacing w:before="0" w:beforeAutospacing="0" w:after="0" w:afterAutospacing="0"/>
              <w:rPr>
                <w:sz w:val="20"/>
                <w:szCs w:val="20"/>
              </w:rPr>
            </w:pPr>
            <w:r>
              <w:rPr>
                <w:sz w:val="20"/>
                <w:szCs w:val="20"/>
              </w:rPr>
              <w:t>)</w:t>
            </w:r>
          </w:p>
        </w:tc>
      </w:tr>
      <w:tr w:rsidR="00000000" w14:paraId="68BD8047" w14:textId="77777777">
        <w:trPr>
          <w:trHeight w:val="200"/>
          <w:tblCellSpacing w:w="15" w:type="dxa"/>
        </w:trPr>
        <w:tc>
          <w:tcPr>
            <w:tcW w:w="0" w:type="auto"/>
            <w:vAlign w:val="bottom"/>
            <w:hideMark/>
          </w:tcPr>
          <w:p w14:paraId="1215B50D" w14:textId="77777777" w:rsidR="00000000" w:rsidRDefault="00A93DA6">
            <w:pPr>
              <w:pStyle w:val="a3"/>
              <w:spacing w:before="0" w:beforeAutospacing="0" w:after="0" w:afterAutospacing="0"/>
              <w:ind w:left="280"/>
              <w:rPr>
                <w:sz w:val="20"/>
                <w:szCs w:val="20"/>
              </w:rPr>
            </w:pPr>
            <w:r>
              <w:rPr>
                <w:sz w:val="20"/>
                <w:szCs w:val="20"/>
              </w:rPr>
              <w:t>Adjustments to reconcile net income (loss) to cash used in operating activities</w:t>
            </w:r>
            <w:r>
              <w:rPr>
                <w:sz w:val="20"/>
                <w:szCs w:val="20"/>
              </w:rPr>
              <w:t>:</w:t>
            </w:r>
          </w:p>
        </w:tc>
        <w:tc>
          <w:tcPr>
            <w:tcW w:w="0" w:type="auto"/>
            <w:vAlign w:val="bottom"/>
            <w:hideMark/>
          </w:tcPr>
          <w:p w14:paraId="65CF8072"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647F959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D9BA01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658ABEE"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32C897B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47006B0" w14:textId="77777777" w:rsidR="00000000" w:rsidRDefault="00A93DA6">
            <w:pPr>
              <w:pStyle w:val="a3"/>
              <w:spacing w:before="0" w:beforeAutospacing="0" w:after="0" w:afterAutospacing="0"/>
              <w:jc w:val="right"/>
              <w:rPr>
                <w:sz w:val="20"/>
                <w:szCs w:val="20"/>
              </w:rPr>
            </w:pPr>
            <w:r>
              <w:rPr>
                <w:sz w:val="20"/>
                <w:szCs w:val="20"/>
              </w:rPr>
              <w:t> </w:t>
            </w:r>
          </w:p>
        </w:tc>
      </w:tr>
      <w:tr w:rsidR="00000000" w14:paraId="26B0640D" w14:textId="77777777">
        <w:trPr>
          <w:trHeight w:val="200"/>
          <w:tblCellSpacing w:w="15" w:type="dxa"/>
        </w:trPr>
        <w:tc>
          <w:tcPr>
            <w:tcW w:w="0" w:type="auto"/>
            <w:vAlign w:val="bottom"/>
            <w:hideMark/>
          </w:tcPr>
          <w:p w14:paraId="48EF04AD" w14:textId="77777777" w:rsidR="00000000" w:rsidRDefault="00A93DA6">
            <w:pPr>
              <w:pStyle w:val="a3"/>
              <w:spacing w:before="0" w:beforeAutospacing="0" w:after="0" w:afterAutospacing="0"/>
              <w:ind w:left="560"/>
              <w:rPr>
                <w:sz w:val="20"/>
                <w:szCs w:val="20"/>
              </w:rPr>
            </w:pPr>
            <w:r>
              <w:rPr>
                <w:sz w:val="20"/>
                <w:szCs w:val="20"/>
              </w:rPr>
              <w:t>Stock-based compensation expens</w:t>
            </w:r>
            <w:r>
              <w:rPr>
                <w:sz w:val="20"/>
                <w:szCs w:val="20"/>
              </w:rPr>
              <w:t>e</w:t>
            </w:r>
          </w:p>
        </w:tc>
        <w:tc>
          <w:tcPr>
            <w:tcW w:w="0" w:type="auto"/>
            <w:vAlign w:val="bottom"/>
            <w:hideMark/>
          </w:tcPr>
          <w:p w14:paraId="1493355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E732CC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38A32D3" w14:textId="77777777" w:rsidR="00000000" w:rsidRDefault="00A93DA6">
            <w:pPr>
              <w:pStyle w:val="a3"/>
              <w:spacing w:before="0" w:beforeAutospacing="0" w:after="0" w:afterAutospacing="0"/>
              <w:jc w:val="right"/>
              <w:rPr>
                <w:sz w:val="20"/>
                <w:szCs w:val="20"/>
              </w:rPr>
            </w:pPr>
            <w:r>
              <w:rPr>
                <w:sz w:val="20"/>
                <w:szCs w:val="20"/>
              </w:rPr>
              <w:t>2,577,34</w:t>
            </w:r>
            <w:r>
              <w:rPr>
                <w:sz w:val="20"/>
                <w:szCs w:val="20"/>
              </w:rPr>
              <w:t>6</w:t>
            </w:r>
          </w:p>
        </w:tc>
        <w:tc>
          <w:tcPr>
            <w:tcW w:w="0" w:type="auto"/>
            <w:vAlign w:val="bottom"/>
            <w:hideMark/>
          </w:tcPr>
          <w:p w14:paraId="77CCA2C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08E0CEF"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6492CF8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F2FD89D" w14:textId="77777777" w:rsidR="00000000" w:rsidRDefault="00A93DA6">
            <w:pPr>
              <w:pStyle w:val="a3"/>
              <w:spacing w:before="0" w:beforeAutospacing="0" w:after="0" w:afterAutospacing="0"/>
              <w:jc w:val="right"/>
              <w:rPr>
                <w:sz w:val="20"/>
                <w:szCs w:val="20"/>
              </w:rPr>
            </w:pPr>
            <w:r>
              <w:rPr>
                <w:sz w:val="20"/>
                <w:szCs w:val="20"/>
              </w:rPr>
              <w:t>2,858,26</w:t>
            </w:r>
            <w:r>
              <w:rPr>
                <w:sz w:val="20"/>
                <w:szCs w:val="20"/>
              </w:rPr>
              <w:t>3</w:t>
            </w:r>
          </w:p>
        </w:tc>
        <w:tc>
          <w:tcPr>
            <w:tcW w:w="0" w:type="auto"/>
            <w:vAlign w:val="bottom"/>
            <w:hideMark/>
          </w:tcPr>
          <w:p w14:paraId="1995E64A" w14:textId="77777777" w:rsidR="00000000" w:rsidRDefault="00A93DA6">
            <w:pPr>
              <w:pStyle w:val="a3"/>
              <w:spacing w:before="0" w:beforeAutospacing="0" w:after="0" w:afterAutospacing="0"/>
              <w:rPr>
                <w:sz w:val="20"/>
                <w:szCs w:val="20"/>
              </w:rPr>
            </w:pPr>
            <w:r>
              <w:rPr>
                <w:sz w:val="20"/>
                <w:szCs w:val="20"/>
              </w:rPr>
              <w:t> </w:t>
            </w:r>
          </w:p>
        </w:tc>
      </w:tr>
      <w:tr w:rsidR="00000000" w14:paraId="1DE9C9B4" w14:textId="77777777">
        <w:trPr>
          <w:trHeight w:val="200"/>
          <w:tblCellSpacing w:w="15" w:type="dxa"/>
        </w:trPr>
        <w:tc>
          <w:tcPr>
            <w:tcW w:w="0" w:type="auto"/>
            <w:vAlign w:val="bottom"/>
            <w:hideMark/>
          </w:tcPr>
          <w:p w14:paraId="57FAFEEB" w14:textId="77777777" w:rsidR="00000000" w:rsidRDefault="00A93DA6">
            <w:pPr>
              <w:pStyle w:val="a3"/>
              <w:spacing w:before="0" w:beforeAutospacing="0" w:after="0" w:afterAutospacing="0"/>
              <w:ind w:left="560"/>
              <w:rPr>
                <w:sz w:val="20"/>
                <w:szCs w:val="20"/>
              </w:rPr>
            </w:pPr>
            <w:r>
              <w:rPr>
                <w:sz w:val="20"/>
                <w:szCs w:val="20"/>
              </w:rPr>
              <w:t>Depreciation and amortization expens</w:t>
            </w:r>
            <w:r>
              <w:rPr>
                <w:sz w:val="20"/>
                <w:szCs w:val="20"/>
              </w:rPr>
              <w:t>e</w:t>
            </w:r>
          </w:p>
        </w:tc>
        <w:tc>
          <w:tcPr>
            <w:tcW w:w="0" w:type="auto"/>
            <w:vAlign w:val="bottom"/>
            <w:hideMark/>
          </w:tcPr>
          <w:p w14:paraId="5312600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2FBB50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D5CB360" w14:textId="77777777" w:rsidR="00000000" w:rsidRDefault="00A93DA6">
            <w:pPr>
              <w:pStyle w:val="a3"/>
              <w:spacing w:before="0" w:beforeAutospacing="0" w:after="0" w:afterAutospacing="0"/>
              <w:jc w:val="right"/>
              <w:rPr>
                <w:sz w:val="20"/>
                <w:szCs w:val="20"/>
              </w:rPr>
            </w:pPr>
            <w:r>
              <w:rPr>
                <w:sz w:val="20"/>
                <w:szCs w:val="20"/>
              </w:rPr>
              <w:t>127,95</w:t>
            </w:r>
            <w:r>
              <w:rPr>
                <w:sz w:val="20"/>
                <w:szCs w:val="20"/>
              </w:rPr>
              <w:t>0</w:t>
            </w:r>
          </w:p>
        </w:tc>
        <w:tc>
          <w:tcPr>
            <w:tcW w:w="0" w:type="auto"/>
            <w:vAlign w:val="bottom"/>
            <w:hideMark/>
          </w:tcPr>
          <w:p w14:paraId="385A179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3479853"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CABA94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088FB42" w14:textId="77777777" w:rsidR="00000000" w:rsidRDefault="00A93DA6">
            <w:pPr>
              <w:pStyle w:val="a3"/>
              <w:spacing w:before="0" w:beforeAutospacing="0" w:after="0" w:afterAutospacing="0"/>
              <w:jc w:val="right"/>
              <w:rPr>
                <w:sz w:val="20"/>
                <w:szCs w:val="20"/>
              </w:rPr>
            </w:pPr>
            <w:r>
              <w:rPr>
                <w:sz w:val="20"/>
                <w:szCs w:val="20"/>
              </w:rPr>
              <w:t>144,88</w:t>
            </w:r>
            <w:r>
              <w:rPr>
                <w:sz w:val="20"/>
                <w:szCs w:val="20"/>
              </w:rPr>
              <w:t>9</w:t>
            </w:r>
          </w:p>
        </w:tc>
        <w:tc>
          <w:tcPr>
            <w:tcW w:w="0" w:type="auto"/>
            <w:vAlign w:val="bottom"/>
            <w:hideMark/>
          </w:tcPr>
          <w:p w14:paraId="221BC1E2" w14:textId="77777777" w:rsidR="00000000" w:rsidRDefault="00A93DA6">
            <w:pPr>
              <w:pStyle w:val="a3"/>
              <w:spacing w:before="0" w:beforeAutospacing="0" w:after="0" w:afterAutospacing="0"/>
              <w:rPr>
                <w:sz w:val="20"/>
                <w:szCs w:val="20"/>
              </w:rPr>
            </w:pPr>
            <w:r>
              <w:rPr>
                <w:sz w:val="20"/>
                <w:szCs w:val="20"/>
              </w:rPr>
              <w:t> </w:t>
            </w:r>
          </w:p>
        </w:tc>
      </w:tr>
      <w:tr w:rsidR="00000000" w14:paraId="5283B8D1" w14:textId="77777777">
        <w:trPr>
          <w:trHeight w:val="200"/>
          <w:tblCellSpacing w:w="15" w:type="dxa"/>
        </w:trPr>
        <w:tc>
          <w:tcPr>
            <w:tcW w:w="0" w:type="auto"/>
            <w:vAlign w:val="bottom"/>
            <w:hideMark/>
          </w:tcPr>
          <w:p w14:paraId="2CEBD220" w14:textId="77777777" w:rsidR="00000000" w:rsidRDefault="00A93DA6">
            <w:pPr>
              <w:pStyle w:val="a3"/>
              <w:spacing w:before="0" w:beforeAutospacing="0" w:after="0" w:afterAutospacing="0"/>
              <w:ind w:left="560"/>
              <w:rPr>
                <w:sz w:val="20"/>
                <w:szCs w:val="20"/>
              </w:rPr>
            </w:pPr>
            <w:r>
              <w:rPr>
                <w:sz w:val="20"/>
                <w:szCs w:val="20"/>
              </w:rPr>
              <w:t>Change in accrued interest and accretion of discount on short-term investment</w:t>
            </w:r>
            <w:r>
              <w:rPr>
                <w:sz w:val="20"/>
                <w:szCs w:val="20"/>
              </w:rPr>
              <w:t>s</w:t>
            </w:r>
          </w:p>
        </w:tc>
        <w:tc>
          <w:tcPr>
            <w:tcW w:w="0" w:type="auto"/>
            <w:vAlign w:val="bottom"/>
            <w:hideMark/>
          </w:tcPr>
          <w:p w14:paraId="6DE8DBA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93F2C1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78C0444"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18C733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42D5FB2"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BBD118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F55FDB3" w14:textId="77777777" w:rsidR="00000000" w:rsidRDefault="00A93DA6">
            <w:pPr>
              <w:pStyle w:val="a3"/>
              <w:spacing w:before="0" w:beforeAutospacing="0" w:after="0" w:afterAutospacing="0"/>
              <w:jc w:val="right"/>
              <w:rPr>
                <w:sz w:val="20"/>
                <w:szCs w:val="20"/>
              </w:rPr>
            </w:pPr>
            <w:r>
              <w:rPr>
                <w:sz w:val="20"/>
                <w:szCs w:val="20"/>
              </w:rPr>
              <w:t>(</w:t>
            </w:r>
            <w:r>
              <w:rPr>
                <w:sz w:val="20"/>
                <w:szCs w:val="20"/>
              </w:rPr>
              <w:t>196,40</w:t>
            </w:r>
            <w:r>
              <w:rPr>
                <w:sz w:val="20"/>
                <w:szCs w:val="20"/>
              </w:rPr>
              <w:t>8</w:t>
            </w:r>
          </w:p>
        </w:tc>
        <w:tc>
          <w:tcPr>
            <w:tcW w:w="0" w:type="auto"/>
            <w:vAlign w:val="bottom"/>
            <w:hideMark/>
          </w:tcPr>
          <w:p w14:paraId="60F28275" w14:textId="77777777" w:rsidR="00000000" w:rsidRDefault="00A93DA6">
            <w:pPr>
              <w:pStyle w:val="a3"/>
              <w:spacing w:before="0" w:beforeAutospacing="0" w:after="0" w:afterAutospacing="0"/>
              <w:rPr>
                <w:sz w:val="20"/>
                <w:szCs w:val="20"/>
              </w:rPr>
            </w:pPr>
            <w:r>
              <w:rPr>
                <w:sz w:val="20"/>
                <w:szCs w:val="20"/>
              </w:rPr>
              <w:t>)</w:t>
            </w:r>
          </w:p>
        </w:tc>
      </w:tr>
      <w:tr w:rsidR="00000000" w14:paraId="0B3A52D1" w14:textId="77777777">
        <w:trPr>
          <w:trHeight w:val="200"/>
          <w:tblCellSpacing w:w="15" w:type="dxa"/>
        </w:trPr>
        <w:tc>
          <w:tcPr>
            <w:tcW w:w="0" w:type="auto"/>
            <w:vAlign w:val="bottom"/>
            <w:hideMark/>
          </w:tcPr>
          <w:p w14:paraId="2255FC80" w14:textId="77777777" w:rsidR="00000000" w:rsidRDefault="00A93DA6">
            <w:pPr>
              <w:pStyle w:val="a3"/>
              <w:spacing w:before="0" w:beforeAutospacing="0" w:after="0" w:afterAutospacing="0"/>
              <w:ind w:left="560"/>
              <w:rPr>
                <w:sz w:val="20"/>
                <w:szCs w:val="20"/>
              </w:rPr>
            </w:pPr>
            <w:r>
              <w:rPr>
                <w:sz w:val="20"/>
                <w:szCs w:val="20"/>
              </w:rPr>
              <w:t>Change in operating assets and liabilities</w:t>
            </w:r>
            <w:r>
              <w:rPr>
                <w:sz w:val="20"/>
                <w:szCs w:val="20"/>
              </w:rPr>
              <w:t>:</w:t>
            </w:r>
          </w:p>
        </w:tc>
        <w:tc>
          <w:tcPr>
            <w:tcW w:w="0" w:type="auto"/>
            <w:vAlign w:val="bottom"/>
            <w:hideMark/>
          </w:tcPr>
          <w:p w14:paraId="57C4746B" w14:textId="77777777" w:rsidR="00000000" w:rsidRDefault="00A93DA6">
            <w:pPr>
              <w:pStyle w:val="a3"/>
              <w:spacing w:before="0" w:beforeAutospacing="0" w:after="0" w:afterAutospacing="0"/>
              <w:rPr>
                <w:sz w:val="20"/>
                <w:szCs w:val="20"/>
              </w:rPr>
            </w:pPr>
            <w:r>
              <w:rPr>
                <w:sz w:val="20"/>
                <w:szCs w:val="20"/>
              </w:rPr>
              <w:t> </w:t>
            </w:r>
          </w:p>
        </w:tc>
        <w:tc>
          <w:tcPr>
            <w:tcW w:w="0" w:type="auto"/>
            <w:gridSpan w:val="2"/>
            <w:vAlign w:val="bottom"/>
            <w:hideMark/>
          </w:tcPr>
          <w:p w14:paraId="26B3165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F6E0AC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B9FA2EB"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363A078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B3FD77A" w14:textId="77777777" w:rsidR="00000000" w:rsidRDefault="00A93DA6">
            <w:pPr>
              <w:pStyle w:val="a3"/>
              <w:spacing w:before="0" w:beforeAutospacing="0" w:after="0" w:afterAutospacing="0"/>
              <w:jc w:val="right"/>
              <w:rPr>
                <w:sz w:val="20"/>
                <w:szCs w:val="20"/>
              </w:rPr>
            </w:pPr>
            <w:r>
              <w:rPr>
                <w:sz w:val="20"/>
                <w:szCs w:val="20"/>
              </w:rPr>
              <w:t> </w:t>
            </w:r>
          </w:p>
        </w:tc>
      </w:tr>
      <w:tr w:rsidR="00000000" w14:paraId="0E2A3052" w14:textId="77777777">
        <w:trPr>
          <w:trHeight w:val="200"/>
          <w:tblCellSpacing w:w="15" w:type="dxa"/>
        </w:trPr>
        <w:tc>
          <w:tcPr>
            <w:tcW w:w="0" w:type="auto"/>
            <w:vAlign w:val="bottom"/>
            <w:hideMark/>
          </w:tcPr>
          <w:p w14:paraId="5787DA31" w14:textId="77777777" w:rsidR="00000000" w:rsidRDefault="00A93DA6">
            <w:pPr>
              <w:pStyle w:val="a3"/>
              <w:spacing w:before="0" w:beforeAutospacing="0" w:after="0" w:afterAutospacing="0"/>
              <w:ind w:left="840"/>
              <w:rPr>
                <w:sz w:val="20"/>
                <w:szCs w:val="20"/>
              </w:rPr>
            </w:pPr>
            <w:r>
              <w:rPr>
                <w:sz w:val="20"/>
                <w:szCs w:val="20"/>
              </w:rPr>
              <w:t>Prepaid expenses and other current asset</w:t>
            </w:r>
            <w:r>
              <w:rPr>
                <w:sz w:val="20"/>
                <w:szCs w:val="20"/>
              </w:rPr>
              <w:t>s</w:t>
            </w:r>
          </w:p>
        </w:tc>
        <w:tc>
          <w:tcPr>
            <w:tcW w:w="0" w:type="auto"/>
            <w:vAlign w:val="bottom"/>
            <w:hideMark/>
          </w:tcPr>
          <w:p w14:paraId="11CA617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C0A000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6AEDDCF" w14:textId="77777777" w:rsidR="00000000" w:rsidRDefault="00A93DA6">
            <w:pPr>
              <w:pStyle w:val="a3"/>
              <w:spacing w:before="0" w:beforeAutospacing="0" w:after="0" w:afterAutospacing="0"/>
              <w:jc w:val="right"/>
              <w:rPr>
                <w:sz w:val="20"/>
                <w:szCs w:val="20"/>
              </w:rPr>
            </w:pPr>
            <w:r>
              <w:rPr>
                <w:sz w:val="20"/>
                <w:szCs w:val="20"/>
              </w:rPr>
              <w:t>(</w:t>
            </w:r>
            <w:r>
              <w:rPr>
                <w:sz w:val="20"/>
                <w:szCs w:val="20"/>
              </w:rPr>
              <w:t>1,023,99</w:t>
            </w:r>
            <w:r>
              <w:rPr>
                <w:sz w:val="20"/>
                <w:szCs w:val="20"/>
              </w:rPr>
              <w:t>6</w:t>
            </w:r>
          </w:p>
        </w:tc>
        <w:tc>
          <w:tcPr>
            <w:tcW w:w="0" w:type="auto"/>
            <w:vAlign w:val="bottom"/>
            <w:hideMark/>
          </w:tcPr>
          <w:p w14:paraId="3D8037E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AEE3DE2"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20C90F8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C663EDB" w14:textId="77777777" w:rsidR="00000000" w:rsidRDefault="00A93DA6">
            <w:pPr>
              <w:pStyle w:val="a3"/>
              <w:spacing w:before="0" w:beforeAutospacing="0" w:after="0" w:afterAutospacing="0"/>
              <w:jc w:val="right"/>
              <w:rPr>
                <w:sz w:val="20"/>
                <w:szCs w:val="20"/>
              </w:rPr>
            </w:pPr>
            <w:r>
              <w:rPr>
                <w:sz w:val="20"/>
                <w:szCs w:val="20"/>
              </w:rPr>
              <w:t>(</w:t>
            </w:r>
            <w:r>
              <w:rPr>
                <w:sz w:val="20"/>
                <w:szCs w:val="20"/>
              </w:rPr>
              <w:t>350,59</w:t>
            </w:r>
            <w:r>
              <w:rPr>
                <w:sz w:val="20"/>
                <w:szCs w:val="20"/>
              </w:rPr>
              <w:t>1</w:t>
            </w:r>
          </w:p>
        </w:tc>
        <w:tc>
          <w:tcPr>
            <w:tcW w:w="0" w:type="auto"/>
            <w:vAlign w:val="bottom"/>
            <w:hideMark/>
          </w:tcPr>
          <w:p w14:paraId="59863EF5" w14:textId="77777777" w:rsidR="00000000" w:rsidRDefault="00A93DA6">
            <w:pPr>
              <w:pStyle w:val="a3"/>
              <w:spacing w:before="0" w:beforeAutospacing="0" w:after="0" w:afterAutospacing="0"/>
              <w:rPr>
                <w:sz w:val="20"/>
                <w:szCs w:val="20"/>
              </w:rPr>
            </w:pPr>
            <w:r>
              <w:rPr>
                <w:sz w:val="20"/>
                <w:szCs w:val="20"/>
              </w:rPr>
              <w:t>)</w:t>
            </w:r>
          </w:p>
        </w:tc>
      </w:tr>
      <w:tr w:rsidR="00000000" w14:paraId="35499642" w14:textId="77777777">
        <w:trPr>
          <w:trHeight w:val="200"/>
          <w:tblCellSpacing w:w="15" w:type="dxa"/>
        </w:trPr>
        <w:tc>
          <w:tcPr>
            <w:tcW w:w="0" w:type="auto"/>
            <w:vAlign w:val="bottom"/>
            <w:hideMark/>
          </w:tcPr>
          <w:p w14:paraId="038C822C" w14:textId="77777777" w:rsidR="00000000" w:rsidRDefault="00A93DA6">
            <w:pPr>
              <w:pStyle w:val="a3"/>
              <w:spacing w:before="0" w:beforeAutospacing="0" w:after="0" w:afterAutospacing="0"/>
              <w:ind w:left="840"/>
              <w:rPr>
                <w:sz w:val="20"/>
                <w:szCs w:val="20"/>
              </w:rPr>
            </w:pPr>
            <w:r>
              <w:rPr>
                <w:sz w:val="20"/>
                <w:szCs w:val="20"/>
              </w:rPr>
              <w:t>Security deposi</w:t>
            </w:r>
            <w:r>
              <w:rPr>
                <w:sz w:val="20"/>
                <w:szCs w:val="20"/>
              </w:rPr>
              <w:t>t</w:t>
            </w:r>
          </w:p>
        </w:tc>
        <w:tc>
          <w:tcPr>
            <w:tcW w:w="0" w:type="auto"/>
            <w:vAlign w:val="bottom"/>
            <w:hideMark/>
          </w:tcPr>
          <w:p w14:paraId="406A974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43AF2C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47FE67F" w14:textId="77777777" w:rsidR="00000000" w:rsidRDefault="00A93DA6">
            <w:pPr>
              <w:pStyle w:val="a3"/>
              <w:spacing w:before="0" w:beforeAutospacing="0" w:after="0" w:afterAutospacing="0"/>
              <w:jc w:val="right"/>
              <w:rPr>
                <w:sz w:val="20"/>
                <w:szCs w:val="20"/>
              </w:rPr>
            </w:pPr>
            <w:r>
              <w:rPr>
                <w:sz w:val="20"/>
                <w:szCs w:val="20"/>
              </w:rPr>
              <w:t>(</w:t>
            </w:r>
            <w:r>
              <w:rPr>
                <w:sz w:val="20"/>
                <w:szCs w:val="20"/>
              </w:rPr>
              <w:t>27,10</w:t>
            </w:r>
            <w:r>
              <w:rPr>
                <w:sz w:val="20"/>
                <w:szCs w:val="20"/>
              </w:rPr>
              <w:t>0</w:t>
            </w:r>
          </w:p>
        </w:tc>
        <w:tc>
          <w:tcPr>
            <w:tcW w:w="0" w:type="auto"/>
            <w:vAlign w:val="bottom"/>
            <w:hideMark/>
          </w:tcPr>
          <w:p w14:paraId="69BA972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645F801"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35481EB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ACF6950" w14:textId="77777777" w:rsidR="00000000" w:rsidRDefault="00A93DA6">
            <w:pPr>
              <w:pStyle w:val="a3"/>
              <w:spacing w:before="0" w:beforeAutospacing="0" w:after="0" w:afterAutospacing="0"/>
              <w:jc w:val="right"/>
              <w:rPr>
                <w:sz w:val="20"/>
                <w:szCs w:val="20"/>
              </w:rPr>
            </w:pPr>
            <w:r>
              <w:rPr>
                <w:sz w:val="20"/>
                <w:szCs w:val="20"/>
              </w:rPr>
              <w:t>(</w:t>
            </w:r>
            <w:r>
              <w:rPr>
                <w:sz w:val="20"/>
                <w:szCs w:val="20"/>
              </w:rPr>
              <w:t>18,44</w:t>
            </w:r>
            <w:r>
              <w:rPr>
                <w:sz w:val="20"/>
                <w:szCs w:val="20"/>
              </w:rPr>
              <w:t>6</w:t>
            </w:r>
          </w:p>
        </w:tc>
        <w:tc>
          <w:tcPr>
            <w:tcW w:w="0" w:type="auto"/>
            <w:vAlign w:val="bottom"/>
            <w:hideMark/>
          </w:tcPr>
          <w:p w14:paraId="7207EE30" w14:textId="77777777" w:rsidR="00000000" w:rsidRDefault="00A93DA6">
            <w:pPr>
              <w:pStyle w:val="a3"/>
              <w:spacing w:before="0" w:beforeAutospacing="0" w:after="0" w:afterAutospacing="0"/>
              <w:rPr>
                <w:sz w:val="20"/>
                <w:szCs w:val="20"/>
              </w:rPr>
            </w:pPr>
            <w:r>
              <w:rPr>
                <w:sz w:val="20"/>
                <w:szCs w:val="20"/>
              </w:rPr>
              <w:t>)</w:t>
            </w:r>
          </w:p>
        </w:tc>
      </w:tr>
      <w:tr w:rsidR="00000000" w14:paraId="0B509365" w14:textId="77777777">
        <w:trPr>
          <w:trHeight w:val="200"/>
          <w:tblCellSpacing w:w="15" w:type="dxa"/>
        </w:trPr>
        <w:tc>
          <w:tcPr>
            <w:tcW w:w="0" w:type="auto"/>
            <w:vAlign w:val="bottom"/>
            <w:hideMark/>
          </w:tcPr>
          <w:p w14:paraId="63162E54" w14:textId="77777777" w:rsidR="00000000" w:rsidRDefault="00A93DA6">
            <w:pPr>
              <w:pStyle w:val="a3"/>
              <w:spacing w:before="0" w:beforeAutospacing="0" w:after="0" w:afterAutospacing="0"/>
              <w:ind w:left="840"/>
              <w:rPr>
                <w:sz w:val="20"/>
                <w:szCs w:val="20"/>
              </w:rPr>
            </w:pPr>
            <w:r>
              <w:rPr>
                <w:sz w:val="20"/>
                <w:szCs w:val="20"/>
              </w:rPr>
              <w:t>Related party receivabl</w:t>
            </w:r>
            <w:r>
              <w:rPr>
                <w:sz w:val="20"/>
                <w:szCs w:val="20"/>
              </w:rPr>
              <w:t>e</w:t>
            </w:r>
          </w:p>
        </w:tc>
        <w:tc>
          <w:tcPr>
            <w:tcW w:w="0" w:type="auto"/>
            <w:vAlign w:val="bottom"/>
            <w:hideMark/>
          </w:tcPr>
          <w:p w14:paraId="64FC29E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8DF5CA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BF24A2F" w14:textId="77777777" w:rsidR="00000000" w:rsidRDefault="00A93DA6">
            <w:pPr>
              <w:pStyle w:val="a3"/>
              <w:spacing w:before="0" w:beforeAutospacing="0" w:after="0" w:afterAutospacing="0"/>
              <w:jc w:val="right"/>
              <w:rPr>
                <w:sz w:val="20"/>
                <w:szCs w:val="20"/>
              </w:rPr>
            </w:pPr>
            <w:r>
              <w:rPr>
                <w:sz w:val="20"/>
                <w:szCs w:val="20"/>
              </w:rPr>
              <w:t>141,76</w:t>
            </w:r>
            <w:r>
              <w:rPr>
                <w:sz w:val="20"/>
                <w:szCs w:val="20"/>
              </w:rPr>
              <w:t>3</w:t>
            </w:r>
          </w:p>
        </w:tc>
        <w:tc>
          <w:tcPr>
            <w:tcW w:w="0" w:type="auto"/>
            <w:vAlign w:val="bottom"/>
            <w:hideMark/>
          </w:tcPr>
          <w:p w14:paraId="4914CCE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E05C669"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7E9973B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F96848" w14:textId="77777777" w:rsidR="00000000" w:rsidRDefault="00A93DA6">
            <w:pPr>
              <w:pStyle w:val="a3"/>
              <w:spacing w:before="0" w:beforeAutospacing="0" w:after="0" w:afterAutospacing="0"/>
              <w:jc w:val="right"/>
              <w:rPr>
                <w:sz w:val="20"/>
                <w:szCs w:val="20"/>
              </w:rPr>
            </w:pPr>
            <w:r>
              <w:rPr>
                <w:sz w:val="20"/>
                <w:szCs w:val="20"/>
              </w:rPr>
              <w:t>567,96</w:t>
            </w:r>
            <w:r>
              <w:rPr>
                <w:sz w:val="20"/>
                <w:szCs w:val="20"/>
              </w:rPr>
              <w:t>4</w:t>
            </w:r>
          </w:p>
        </w:tc>
        <w:tc>
          <w:tcPr>
            <w:tcW w:w="0" w:type="auto"/>
            <w:vAlign w:val="bottom"/>
            <w:hideMark/>
          </w:tcPr>
          <w:p w14:paraId="7E227788" w14:textId="77777777" w:rsidR="00000000" w:rsidRDefault="00A93DA6">
            <w:pPr>
              <w:pStyle w:val="a3"/>
              <w:spacing w:before="0" w:beforeAutospacing="0" w:after="0" w:afterAutospacing="0"/>
              <w:rPr>
                <w:sz w:val="20"/>
                <w:szCs w:val="20"/>
              </w:rPr>
            </w:pPr>
            <w:r>
              <w:rPr>
                <w:sz w:val="20"/>
                <w:szCs w:val="20"/>
              </w:rPr>
              <w:t> </w:t>
            </w:r>
          </w:p>
        </w:tc>
      </w:tr>
      <w:tr w:rsidR="00000000" w14:paraId="304FD711" w14:textId="77777777">
        <w:trPr>
          <w:trHeight w:val="200"/>
          <w:tblCellSpacing w:w="15" w:type="dxa"/>
        </w:trPr>
        <w:tc>
          <w:tcPr>
            <w:tcW w:w="0" w:type="auto"/>
            <w:vAlign w:val="bottom"/>
            <w:hideMark/>
          </w:tcPr>
          <w:p w14:paraId="2D334E41" w14:textId="77777777" w:rsidR="00000000" w:rsidRDefault="00A93DA6">
            <w:pPr>
              <w:pStyle w:val="a3"/>
              <w:spacing w:before="0" w:beforeAutospacing="0" w:after="0" w:afterAutospacing="0"/>
              <w:ind w:left="840"/>
              <w:rPr>
                <w:sz w:val="20"/>
                <w:szCs w:val="20"/>
              </w:rPr>
            </w:pPr>
            <w:r>
              <w:rPr>
                <w:sz w:val="20"/>
                <w:szCs w:val="20"/>
              </w:rPr>
              <w:t>Long-term prepaid expense</w:t>
            </w:r>
            <w:r>
              <w:rPr>
                <w:sz w:val="20"/>
                <w:szCs w:val="20"/>
              </w:rPr>
              <w:t>s</w:t>
            </w:r>
          </w:p>
        </w:tc>
        <w:tc>
          <w:tcPr>
            <w:tcW w:w="0" w:type="auto"/>
            <w:vAlign w:val="bottom"/>
            <w:hideMark/>
          </w:tcPr>
          <w:p w14:paraId="244DCEC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803A1B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E5F73AC" w14:textId="77777777" w:rsidR="00000000" w:rsidRDefault="00A93DA6">
            <w:pPr>
              <w:pStyle w:val="a3"/>
              <w:spacing w:before="0" w:beforeAutospacing="0" w:after="0" w:afterAutospacing="0"/>
              <w:jc w:val="right"/>
              <w:rPr>
                <w:sz w:val="20"/>
                <w:szCs w:val="20"/>
              </w:rPr>
            </w:pPr>
            <w:r>
              <w:rPr>
                <w:sz w:val="20"/>
                <w:szCs w:val="20"/>
              </w:rPr>
              <w:t>477,17</w:t>
            </w:r>
            <w:r>
              <w:rPr>
                <w:sz w:val="20"/>
                <w:szCs w:val="20"/>
              </w:rPr>
              <w:t>1</w:t>
            </w:r>
          </w:p>
        </w:tc>
        <w:tc>
          <w:tcPr>
            <w:tcW w:w="0" w:type="auto"/>
            <w:vAlign w:val="bottom"/>
            <w:hideMark/>
          </w:tcPr>
          <w:p w14:paraId="4EE55BE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004C07B"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615914A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17A7967" w14:textId="77777777" w:rsidR="00000000" w:rsidRDefault="00A93DA6">
            <w:pPr>
              <w:pStyle w:val="a3"/>
              <w:spacing w:before="0" w:beforeAutospacing="0" w:after="0" w:afterAutospacing="0"/>
              <w:jc w:val="right"/>
              <w:rPr>
                <w:sz w:val="20"/>
                <w:szCs w:val="20"/>
              </w:rPr>
            </w:pPr>
            <w:r>
              <w:rPr>
                <w:sz w:val="20"/>
                <w:szCs w:val="20"/>
              </w:rPr>
              <w:t>(</w:t>
            </w:r>
            <w:r>
              <w:rPr>
                <w:sz w:val="20"/>
                <w:szCs w:val="20"/>
              </w:rPr>
              <w:t>239,50</w:t>
            </w:r>
            <w:r>
              <w:rPr>
                <w:sz w:val="20"/>
                <w:szCs w:val="20"/>
              </w:rPr>
              <w:t>6</w:t>
            </w:r>
          </w:p>
        </w:tc>
        <w:tc>
          <w:tcPr>
            <w:tcW w:w="0" w:type="auto"/>
            <w:vAlign w:val="bottom"/>
            <w:hideMark/>
          </w:tcPr>
          <w:p w14:paraId="42902E5F" w14:textId="77777777" w:rsidR="00000000" w:rsidRDefault="00A93DA6">
            <w:pPr>
              <w:pStyle w:val="a3"/>
              <w:spacing w:before="0" w:beforeAutospacing="0" w:after="0" w:afterAutospacing="0"/>
              <w:rPr>
                <w:sz w:val="20"/>
                <w:szCs w:val="20"/>
              </w:rPr>
            </w:pPr>
            <w:r>
              <w:rPr>
                <w:sz w:val="20"/>
                <w:szCs w:val="20"/>
              </w:rPr>
              <w:t>)</w:t>
            </w:r>
          </w:p>
        </w:tc>
      </w:tr>
      <w:tr w:rsidR="00000000" w14:paraId="471CF241" w14:textId="77777777">
        <w:trPr>
          <w:trHeight w:val="200"/>
          <w:tblCellSpacing w:w="15" w:type="dxa"/>
        </w:trPr>
        <w:tc>
          <w:tcPr>
            <w:tcW w:w="0" w:type="auto"/>
            <w:vAlign w:val="bottom"/>
            <w:hideMark/>
          </w:tcPr>
          <w:p w14:paraId="01FA77E1" w14:textId="77777777" w:rsidR="00000000" w:rsidRDefault="00A93DA6">
            <w:pPr>
              <w:pStyle w:val="a3"/>
              <w:spacing w:before="0" w:beforeAutospacing="0" w:after="0" w:afterAutospacing="0"/>
              <w:ind w:left="840"/>
              <w:rPr>
                <w:sz w:val="20"/>
                <w:szCs w:val="20"/>
              </w:rPr>
            </w:pPr>
            <w:r>
              <w:rPr>
                <w:sz w:val="20"/>
                <w:szCs w:val="20"/>
              </w:rPr>
              <w:t>Accounts payabl</w:t>
            </w:r>
            <w:r>
              <w:rPr>
                <w:sz w:val="20"/>
                <w:szCs w:val="20"/>
              </w:rPr>
              <w:t>e</w:t>
            </w:r>
          </w:p>
        </w:tc>
        <w:tc>
          <w:tcPr>
            <w:tcW w:w="0" w:type="auto"/>
            <w:vAlign w:val="bottom"/>
            <w:hideMark/>
          </w:tcPr>
          <w:p w14:paraId="00D597E8"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1D31565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8CABEF1" w14:textId="77777777" w:rsidR="00000000" w:rsidRDefault="00A93DA6">
            <w:pPr>
              <w:pStyle w:val="a3"/>
              <w:spacing w:before="0" w:beforeAutospacing="0" w:after="0" w:afterAutospacing="0"/>
              <w:jc w:val="right"/>
              <w:rPr>
                <w:sz w:val="20"/>
                <w:szCs w:val="20"/>
              </w:rPr>
            </w:pPr>
            <w:r>
              <w:rPr>
                <w:sz w:val="20"/>
                <w:szCs w:val="20"/>
              </w:rPr>
              <w:t>(</w:t>
            </w:r>
            <w:r>
              <w:rPr>
                <w:sz w:val="20"/>
                <w:szCs w:val="20"/>
              </w:rPr>
              <w:t>4,518,37</w:t>
            </w:r>
            <w:r>
              <w:rPr>
                <w:sz w:val="20"/>
                <w:szCs w:val="20"/>
              </w:rPr>
              <w:t>4</w:t>
            </w:r>
          </w:p>
        </w:tc>
        <w:tc>
          <w:tcPr>
            <w:tcW w:w="0" w:type="auto"/>
            <w:vAlign w:val="bottom"/>
            <w:hideMark/>
          </w:tcPr>
          <w:p w14:paraId="650BDAB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2D342D1"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4DB705E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16AF8D8" w14:textId="77777777" w:rsidR="00000000" w:rsidRDefault="00A93DA6">
            <w:pPr>
              <w:pStyle w:val="a3"/>
              <w:spacing w:before="0" w:beforeAutospacing="0" w:after="0" w:afterAutospacing="0"/>
              <w:jc w:val="right"/>
              <w:rPr>
                <w:sz w:val="20"/>
                <w:szCs w:val="20"/>
              </w:rPr>
            </w:pPr>
            <w:r>
              <w:rPr>
                <w:sz w:val="20"/>
                <w:szCs w:val="20"/>
              </w:rPr>
              <w:t>1,535,51</w:t>
            </w:r>
            <w:r>
              <w:rPr>
                <w:sz w:val="20"/>
                <w:szCs w:val="20"/>
              </w:rPr>
              <w:t>4</w:t>
            </w:r>
          </w:p>
        </w:tc>
        <w:tc>
          <w:tcPr>
            <w:tcW w:w="0" w:type="auto"/>
            <w:vAlign w:val="bottom"/>
            <w:hideMark/>
          </w:tcPr>
          <w:p w14:paraId="7FD91C3B" w14:textId="77777777" w:rsidR="00000000" w:rsidRDefault="00A93DA6">
            <w:pPr>
              <w:pStyle w:val="a3"/>
              <w:spacing w:before="0" w:beforeAutospacing="0" w:after="0" w:afterAutospacing="0"/>
              <w:rPr>
                <w:sz w:val="20"/>
                <w:szCs w:val="20"/>
              </w:rPr>
            </w:pPr>
            <w:r>
              <w:rPr>
                <w:sz w:val="20"/>
                <w:szCs w:val="20"/>
              </w:rPr>
              <w:t> </w:t>
            </w:r>
          </w:p>
        </w:tc>
      </w:tr>
      <w:tr w:rsidR="00000000" w14:paraId="6F51A5F4" w14:textId="77777777">
        <w:trPr>
          <w:trHeight w:val="200"/>
          <w:tblCellSpacing w:w="15" w:type="dxa"/>
        </w:trPr>
        <w:tc>
          <w:tcPr>
            <w:tcW w:w="0" w:type="auto"/>
            <w:vAlign w:val="bottom"/>
            <w:hideMark/>
          </w:tcPr>
          <w:p w14:paraId="3C867F81" w14:textId="77777777" w:rsidR="00000000" w:rsidRDefault="00A93DA6">
            <w:pPr>
              <w:pStyle w:val="a3"/>
              <w:spacing w:before="0" w:beforeAutospacing="0" w:after="0" w:afterAutospacing="0"/>
              <w:ind w:left="840"/>
              <w:rPr>
                <w:sz w:val="20"/>
                <w:szCs w:val="20"/>
              </w:rPr>
            </w:pPr>
            <w:r>
              <w:rPr>
                <w:sz w:val="20"/>
                <w:szCs w:val="20"/>
              </w:rPr>
              <w:t>Accrued expense</w:t>
            </w:r>
            <w:r>
              <w:rPr>
                <w:sz w:val="20"/>
                <w:szCs w:val="20"/>
              </w:rPr>
              <w:t>s</w:t>
            </w:r>
          </w:p>
        </w:tc>
        <w:tc>
          <w:tcPr>
            <w:tcW w:w="0" w:type="auto"/>
            <w:vAlign w:val="bottom"/>
            <w:hideMark/>
          </w:tcPr>
          <w:p w14:paraId="0ED6542E"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F6813C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6CC3D97" w14:textId="77777777" w:rsidR="00000000" w:rsidRDefault="00A93DA6">
            <w:pPr>
              <w:pStyle w:val="a3"/>
              <w:spacing w:before="0" w:beforeAutospacing="0" w:after="0" w:afterAutospacing="0"/>
              <w:jc w:val="right"/>
              <w:rPr>
                <w:sz w:val="20"/>
                <w:szCs w:val="20"/>
              </w:rPr>
            </w:pPr>
            <w:r>
              <w:rPr>
                <w:sz w:val="20"/>
                <w:szCs w:val="20"/>
              </w:rPr>
              <w:t>(</w:t>
            </w:r>
            <w:r>
              <w:rPr>
                <w:sz w:val="20"/>
                <w:szCs w:val="20"/>
              </w:rPr>
              <w:t>1,676,47</w:t>
            </w:r>
            <w:r>
              <w:rPr>
                <w:sz w:val="20"/>
                <w:szCs w:val="20"/>
              </w:rPr>
              <w:t>6</w:t>
            </w:r>
          </w:p>
        </w:tc>
        <w:tc>
          <w:tcPr>
            <w:tcW w:w="0" w:type="auto"/>
            <w:vAlign w:val="bottom"/>
            <w:hideMark/>
          </w:tcPr>
          <w:p w14:paraId="4463CAC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36831D4"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0F4C689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15407ED" w14:textId="77777777" w:rsidR="00000000" w:rsidRDefault="00A93DA6">
            <w:pPr>
              <w:pStyle w:val="a3"/>
              <w:spacing w:before="0" w:beforeAutospacing="0" w:after="0" w:afterAutospacing="0"/>
              <w:jc w:val="right"/>
              <w:rPr>
                <w:sz w:val="20"/>
                <w:szCs w:val="20"/>
              </w:rPr>
            </w:pPr>
            <w:r>
              <w:rPr>
                <w:sz w:val="20"/>
                <w:szCs w:val="20"/>
              </w:rPr>
              <w:t>2,674,50</w:t>
            </w:r>
            <w:r>
              <w:rPr>
                <w:sz w:val="20"/>
                <w:szCs w:val="20"/>
              </w:rPr>
              <w:t>2</w:t>
            </w:r>
          </w:p>
        </w:tc>
        <w:tc>
          <w:tcPr>
            <w:tcW w:w="0" w:type="auto"/>
            <w:vAlign w:val="bottom"/>
            <w:hideMark/>
          </w:tcPr>
          <w:p w14:paraId="0FC0B7A3" w14:textId="77777777" w:rsidR="00000000" w:rsidRDefault="00A93DA6">
            <w:pPr>
              <w:pStyle w:val="a3"/>
              <w:spacing w:before="0" w:beforeAutospacing="0" w:after="0" w:afterAutospacing="0"/>
              <w:rPr>
                <w:sz w:val="20"/>
                <w:szCs w:val="20"/>
              </w:rPr>
            </w:pPr>
            <w:r>
              <w:rPr>
                <w:sz w:val="20"/>
                <w:szCs w:val="20"/>
              </w:rPr>
              <w:t> </w:t>
            </w:r>
          </w:p>
        </w:tc>
      </w:tr>
      <w:tr w:rsidR="00000000" w14:paraId="534E3EF2" w14:textId="77777777">
        <w:trPr>
          <w:trHeight w:val="200"/>
          <w:tblCellSpacing w:w="15" w:type="dxa"/>
        </w:trPr>
        <w:tc>
          <w:tcPr>
            <w:tcW w:w="0" w:type="auto"/>
            <w:vAlign w:val="bottom"/>
            <w:hideMark/>
          </w:tcPr>
          <w:p w14:paraId="2A5880C2" w14:textId="77777777" w:rsidR="00000000" w:rsidRDefault="00A93DA6">
            <w:pPr>
              <w:pStyle w:val="a3"/>
              <w:spacing w:before="0" w:beforeAutospacing="0" w:after="0" w:afterAutospacing="0"/>
              <w:ind w:left="840"/>
              <w:rPr>
                <w:sz w:val="20"/>
                <w:szCs w:val="20"/>
              </w:rPr>
            </w:pPr>
            <w:r>
              <w:rPr>
                <w:sz w:val="20"/>
                <w:szCs w:val="20"/>
              </w:rPr>
              <w:t>Deferred revenu</w:t>
            </w:r>
            <w:r>
              <w:rPr>
                <w:sz w:val="20"/>
                <w:szCs w:val="20"/>
              </w:rPr>
              <w:t>e</w:t>
            </w:r>
          </w:p>
        </w:tc>
        <w:tc>
          <w:tcPr>
            <w:tcW w:w="0" w:type="auto"/>
            <w:vAlign w:val="bottom"/>
            <w:hideMark/>
          </w:tcPr>
          <w:p w14:paraId="20505F21"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65E47D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9F798B7" w14:textId="77777777" w:rsidR="00000000" w:rsidRDefault="00A93DA6">
            <w:pPr>
              <w:pStyle w:val="a3"/>
              <w:spacing w:before="0" w:beforeAutospacing="0" w:after="0" w:afterAutospacing="0"/>
              <w:jc w:val="right"/>
              <w:rPr>
                <w:sz w:val="20"/>
                <w:szCs w:val="20"/>
              </w:rPr>
            </w:pPr>
            <w:r>
              <w:rPr>
                <w:sz w:val="20"/>
                <w:szCs w:val="20"/>
              </w:rPr>
              <w:t>(</w:t>
            </w:r>
            <w:r>
              <w:rPr>
                <w:sz w:val="20"/>
                <w:szCs w:val="20"/>
              </w:rPr>
              <w:t>12,382,77</w:t>
            </w:r>
            <w:r>
              <w:rPr>
                <w:sz w:val="20"/>
                <w:szCs w:val="20"/>
              </w:rPr>
              <w:t>9</w:t>
            </w:r>
          </w:p>
        </w:tc>
        <w:tc>
          <w:tcPr>
            <w:tcW w:w="0" w:type="auto"/>
            <w:vAlign w:val="bottom"/>
            <w:hideMark/>
          </w:tcPr>
          <w:p w14:paraId="1AAA7D7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99D42E3"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411BB87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8050F8"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58AF2C95" w14:textId="77777777" w:rsidR="00000000" w:rsidRDefault="00A93DA6">
            <w:pPr>
              <w:pStyle w:val="a3"/>
              <w:spacing w:before="0" w:beforeAutospacing="0" w:after="0" w:afterAutospacing="0"/>
              <w:rPr>
                <w:sz w:val="20"/>
                <w:szCs w:val="20"/>
              </w:rPr>
            </w:pPr>
            <w:r>
              <w:rPr>
                <w:sz w:val="20"/>
                <w:szCs w:val="20"/>
              </w:rPr>
              <w:t> </w:t>
            </w:r>
          </w:p>
        </w:tc>
      </w:tr>
      <w:tr w:rsidR="00000000" w14:paraId="4CD15B34" w14:textId="77777777">
        <w:trPr>
          <w:trHeight w:val="200"/>
          <w:tblCellSpacing w:w="15" w:type="dxa"/>
        </w:trPr>
        <w:tc>
          <w:tcPr>
            <w:tcW w:w="0" w:type="auto"/>
            <w:vAlign w:val="bottom"/>
            <w:hideMark/>
          </w:tcPr>
          <w:p w14:paraId="7BD1BC8D" w14:textId="77777777" w:rsidR="00000000" w:rsidRDefault="00A93DA6">
            <w:pPr>
              <w:pStyle w:val="a3"/>
              <w:spacing w:before="0" w:beforeAutospacing="0" w:after="0" w:afterAutospacing="0"/>
              <w:ind w:left="840"/>
              <w:rPr>
                <w:sz w:val="20"/>
                <w:szCs w:val="20"/>
              </w:rPr>
            </w:pPr>
            <w:r>
              <w:rPr>
                <w:sz w:val="20"/>
                <w:szCs w:val="20"/>
              </w:rPr>
              <w:t>Related party payabl</w:t>
            </w:r>
            <w:r>
              <w:rPr>
                <w:sz w:val="20"/>
                <w:szCs w:val="20"/>
              </w:rPr>
              <w:t>e</w:t>
            </w:r>
          </w:p>
        </w:tc>
        <w:tc>
          <w:tcPr>
            <w:tcW w:w="0" w:type="auto"/>
            <w:vAlign w:val="bottom"/>
            <w:hideMark/>
          </w:tcPr>
          <w:p w14:paraId="383B69F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A5D864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0F5C95B" w14:textId="77777777" w:rsidR="00000000" w:rsidRDefault="00A93DA6">
            <w:pPr>
              <w:pStyle w:val="a3"/>
              <w:spacing w:before="0" w:beforeAutospacing="0" w:after="0" w:afterAutospacing="0"/>
              <w:jc w:val="right"/>
              <w:rPr>
                <w:sz w:val="20"/>
                <w:szCs w:val="20"/>
              </w:rPr>
            </w:pPr>
            <w:r>
              <w:rPr>
                <w:sz w:val="20"/>
                <w:szCs w:val="20"/>
              </w:rPr>
              <w:t>(</w:t>
            </w:r>
            <w:r>
              <w:rPr>
                <w:sz w:val="20"/>
                <w:szCs w:val="20"/>
              </w:rPr>
              <w:t>2,432,19</w:t>
            </w:r>
            <w:r>
              <w:rPr>
                <w:sz w:val="20"/>
                <w:szCs w:val="20"/>
              </w:rPr>
              <w:t>2</w:t>
            </w:r>
          </w:p>
        </w:tc>
        <w:tc>
          <w:tcPr>
            <w:tcW w:w="0" w:type="auto"/>
            <w:vAlign w:val="bottom"/>
            <w:hideMark/>
          </w:tcPr>
          <w:p w14:paraId="003A874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0651CEA"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2213209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2D61214"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9805F35" w14:textId="77777777" w:rsidR="00000000" w:rsidRDefault="00A93DA6">
            <w:pPr>
              <w:pStyle w:val="a3"/>
              <w:spacing w:before="0" w:beforeAutospacing="0" w:after="0" w:afterAutospacing="0"/>
              <w:rPr>
                <w:sz w:val="20"/>
                <w:szCs w:val="20"/>
              </w:rPr>
            </w:pPr>
            <w:r>
              <w:rPr>
                <w:sz w:val="20"/>
                <w:szCs w:val="20"/>
              </w:rPr>
              <w:t> </w:t>
            </w:r>
          </w:p>
        </w:tc>
      </w:tr>
      <w:tr w:rsidR="00000000" w14:paraId="25AE8BB5" w14:textId="77777777">
        <w:trPr>
          <w:trHeight w:val="200"/>
          <w:tblCellSpacing w:w="15" w:type="dxa"/>
        </w:trPr>
        <w:tc>
          <w:tcPr>
            <w:tcW w:w="0" w:type="auto"/>
            <w:vAlign w:val="bottom"/>
            <w:hideMark/>
          </w:tcPr>
          <w:p w14:paraId="16A4C9E9" w14:textId="77777777" w:rsidR="00000000" w:rsidRDefault="00A93DA6">
            <w:pPr>
              <w:pStyle w:val="a3"/>
              <w:spacing w:before="0" w:beforeAutospacing="0" w:after="0" w:afterAutospacing="0"/>
              <w:ind w:left="1120"/>
              <w:rPr>
                <w:sz w:val="20"/>
                <w:szCs w:val="20"/>
              </w:rPr>
            </w:pPr>
            <w:r>
              <w:rPr>
                <w:sz w:val="20"/>
                <w:szCs w:val="20"/>
              </w:rPr>
              <w:t>Net cash provided by (used in) operating activitie</w:t>
            </w:r>
            <w:r>
              <w:rPr>
                <w:sz w:val="20"/>
                <w:szCs w:val="20"/>
              </w:rPr>
              <w:t>s</w:t>
            </w:r>
          </w:p>
        </w:tc>
        <w:tc>
          <w:tcPr>
            <w:tcW w:w="0" w:type="auto"/>
            <w:vAlign w:val="bottom"/>
            <w:hideMark/>
          </w:tcPr>
          <w:p w14:paraId="4AE2B85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6C6295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B2C9246" w14:textId="77777777" w:rsidR="00000000" w:rsidRDefault="00A93DA6">
            <w:pPr>
              <w:pStyle w:val="a3"/>
              <w:spacing w:before="0" w:beforeAutospacing="0" w:after="0" w:afterAutospacing="0"/>
              <w:jc w:val="right"/>
              <w:rPr>
                <w:sz w:val="20"/>
                <w:szCs w:val="20"/>
              </w:rPr>
            </w:pPr>
            <w:r>
              <w:rPr>
                <w:sz w:val="20"/>
                <w:szCs w:val="20"/>
              </w:rPr>
              <w:t>141,482,19</w:t>
            </w:r>
            <w:r>
              <w:rPr>
                <w:sz w:val="20"/>
                <w:szCs w:val="20"/>
              </w:rPr>
              <w:t>3</w:t>
            </w:r>
          </w:p>
        </w:tc>
        <w:tc>
          <w:tcPr>
            <w:tcW w:w="0" w:type="auto"/>
            <w:vAlign w:val="bottom"/>
            <w:hideMark/>
          </w:tcPr>
          <w:p w14:paraId="67F44C9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22B096F"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6815B33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38991FC" w14:textId="77777777" w:rsidR="00000000" w:rsidRDefault="00A93DA6">
            <w:pPr>
              <w:pStyle w:val="a3"/>
              <w:spacing w:before="0" w:beforeAutospacing="0" w:after="0" w:afterAutospacing="0"/>
              <w:jc w:val="right"/>
              <w:rPr>
                <w:sz w:val="20"/>
                <w:szCs w:val="20"/>
              </w:rPr>
            </w:pPr>
            <w:r>
              <w:rPr>
                <w:sz w:val="20"/>
                <w:szCs w:val="20"/>
              </w:rPr>
              <w:t>(</w:t>
            </w:r>
            <w:r>
              <w:rPr>
                <w:sz w:val="20"/>
                <w:szCs w:val="20"/>
              </w:rPr>
              <w:t>35,605,10</w:t>
            </w:r>
            <w:r>
              <w:rPr>
                <w:sz w:val="20"/>
                <w:szCs w:val="20"/>
              </w:rPr>
              <w:t>5</w:t>
            </w:r>
          </w:p>
        </w:tc>
        <w:tc>
          <w:tcPr>
            <w:tcW w:w="0" w:type="auto"/>
            <w:vAlign w:val="bottom"/>
            <w:hideMark/>
          </w:tcPr>
          <w:p w14:paraId="6FB2492F" w14:textId="77777777" w:rsidR="00000000" w:rsidRDefault="00A93DA6">
            <w:pPr>
              <w:pStyle w:val="a3"/>
              <w:spacing w:before="0" w:beforeAutospacing="0" w:after="0" w:afterAutospacing="0"/>
              <w:rPr>
                <w:sz w:val="20"/>
                <w:szCs w:val="20"/>
              </w:rPr>
            </w:pPr>
            <w:r>
              <w:rPr>
                <w:sz w:val="20"/>
                <w:szCs w:val="20"/>
              </w:rPr>
              <w:t>)</w:t>
            </w:r>
          </w:p>
        </w:tc>
      </w:tr>
      <w:tr w:rsidR="00000000" w14:paraId="743B0154" w14:textId="77777777">
        <w:trPr>
          <w:tblCellSpacing w:w="15" w:type="dxa"/>
        </w:trPr>
        <w:tc>
          <w:tcPr>
            <w:tcW w:w="0" w:type="auto"/>
            <w:vAlign w:val="bottom"/>
            <w:hideMark/>
          </w:tcPr>
          <w:p w14:paraId="34326D8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D9FC409"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5303C6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689F88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611682E"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74D68B9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5B5383A" w14:textId="77777777" w:rsidR="00000000" w:rsidRDefault="00A93DA6">
            <w:pPr>
              <w:pStyle w:val="a3"/>
              <w:spacing w:before="0" w:beforeAutospacing="0" w:after="0" w:afterAutospacing="0"/>
              <w:jc w:val="right"/>
              <w:rPr>
                <w:sz w:val="20"/>
                <w:szCs w:val="20"/>
              </w:rPr>
            </w:pPr>
            <w:r>
              <w:rPr>
                <w:sz w:val="20"/>
                <w:szCs w:val="20"/>
              </w:rPr>
              <w:t> </w:t>
            </w:r>
          </w:p>
        </w:tc>
      </w:tr>
      <w:tr w:rsidR="00000000" w14:paraId="73E062BF" w14:textId="77777777">
        <w:trPr>
          <w:trHeight w:val="200"/>
          <w:tblCellSpacing w:w="15" w:type="dxa"/>
        </w:trPr>
        <w:tc>
          <w:tcPr>
            <w:tcW w:w="0" w:type="auto"/>
            <w:vAlign w:val="bottom"/>
            <w:hideMark/>
          </w:tcPr>
          <w:p w14:paraId="16AEE1D0" w14:textId="77777777" w:rsidR="00000000" w:rsidRDefault="00A93DA6">
            <w:pPr>
              <w:pStyle w:val="a3"/>
              <w:spacing w:before="0" w:beforeAutospacing="0" w:after="0" w:afterAutospacing="0"/>
              <w:rPr>
                <w:sz w:val="20"/>
                <w:szCs w:val="20"/>
              </w:rPr>
            </w:pPr>
            <w:r>
              <w:rPr>
                <w:sz w:val="20"/>
                <w:szCs w:val="20"/>
              </w:rPr>
              <w:t>Cash flows from investing activities</w:t>
            </w:r>
            <w:r>
              <w:rPr>
                <w:sz w:val="20"/>
                <w:szCs w:val="20"/>
              </w:rPr>
              <w:t>:</w:t>
            </w:r>
          </w:p>
        </w:tc>
        <w:tc>
          <w:tcPr>
            <w:tcW w:w="0" w:type="auto"/>
            <w:vAlign w:val="bottom"/>
            <w:hideMark/>
          </w:tcPr>
          <w:p w14:paraId="4E19AA6D"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9ABE47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268DDB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C0F3EB9"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1FE63FB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F26F05F" w14:textId="77777777" w:rsidR="00000000" w:rsidRDefault="00A93DA6">
            <w:pPr>
              <w:pStyle w:val="a3"/>
              <w:spacing w:before="0" w:beforeAutospacing="0" w:after="0" w:afterAutospacing="0"/>
              <w:jc w:val="right"/>
              <w:rPr>
                <w:sz w:val="20"/>
                <w:szCs w:val="20"/>
              </w:rPr>
            </w:pPr>
            <w:r>
              <w:rPr>
                <w:sz w:val="20"/>
                <w:szCs w:val="20"/>
              </w:rPr>
              <w:t> </w:t>
            </w:r>
          </w:p>
        </w:tc>
      </w:tr>
      <w:tr w:rsidR="00000000" w14:paraId="0B621830" w14:textId="77777777">
        <w:trPr>
          <w:trHeight w:val="200"/>
          <w:tblCellSpacing w:w="15" w:type="dxa"/>
        </w:trPr>
        <w:tc>
          <w:tcPr>
            <w:tcW w:w="0" w:type="auto"/>
            <w:vAlign w:val="bottom"/>
            <w:hideMark/>
          </w:tcPr>
          <w:p w14:paraId="02392B5B" w14:textId="77777777" w:rsidR="00000000" w:rsidRDefault="00A93DA6">
            <w:pPr>
              <w:pStyle w:val="a3"/>
              <w:spacing w:before="0" w:beforeAutospacing="0" w:after="0" w:afterAutospacing="0"/>
              <w:ind w:left="280"/>
              <w:rPr>
                <w:sz w:val="20"/>
                <w:szCs w:val="20"/>
              </w:rPr>
            </w:pPr>
            <w:r>
              <w:rPr>
                <w:sz w:val="20"/>
                <w:szCs w:val="20"/>
              </w:rPr>
              <w:t>Purchases of short-term investment</w:t>
            </w:r>
            <w:r>
              <w:rPr>
                <w:sz w:val="20"/>
                <w:szCs w:val="20"/>
              </w:rPr>
              <w:t>s</w:t>
            </w:r>
          </w:p>
        </w:tc>
        <w:tc>
          <w:tcPr>
            <w:tcW w:w="0" w:type="auto"/>
            <w:vAlign w:val="bottom"/>
            <w:hideMark/>
          </w:tcPr>
          <w:p w14:paraId="6641002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6B0881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D614DEB"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8F7045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76F5560"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052B2BC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43C2EE9" w14:textId="77777777" w:rsidR="00000000" w:rsidRDefault="00A93DA6">
            <w:pPr>
              <w:pStyle w:val="a3"/>
              <w:spacing w:before="0" w:beforeAutospacing="0" w:after="0" w:afterAutospacing="0"/>
              <w:jc w:val="right"/>
              <w:rPr>
                <w:sz w:val="20"/>
                <w:szCs w:val="20"/>
              </w:rPr>
            </w:pPr>
            <w:r>
              <w:rPr>
                <w:sz w:val="20"/>
                <w:szCs w:val="20"/>
              </w:rPr>
              <w:t>(</w:t>
            </w:r>
            <w:r>
              <w:rPr>
                <w:sz w:val="20"/>
                <w:szCs w:val="20"/>
              </w:rPr>
              <w:t>9,964,09</w:t>
            </w:r>
            <w:r>
              <w:rPr>
                <w:sz w:val="20"/>
                <w:szCs w:val="20"/>
              </w:rPr>
              <w:t>2</w:t>
            </w:r>
          </w:p>
        </w:tc>
        <w:tc>
          <w:tcPr>
            <w:tcW w:w="0" w:type="auto"/>
            <w:vAlign w:val="bottom"/>
            <w:hideMark/>
          </w:tcPr>
          <w:p w14:paraId="73E09FDF" w14:textId="77777777" w:rsidR="00000000" w:rsidRDefault="00A93DA6">
            <w:pPr>
              <w:pStyle w:val="a3"/>
              <w:spacing w:before="0" w:beforeAutospacing="0" w:after="0" w:afterAutospacing="0"/>
              <w:rPr>
                <w:sz w:val="20"/>
                <w:szCs w:val="20"/>
              </w:rPr>
            </w:pPr>
            <w:r>
              <w:rPr>
                <w:sz w:val="20"/>
                <w:szCs w:val="20"/>
              </w:rPr>
              <w:t>)</w:t>
            </w:r>
          </w:p>
        </w:tc>
      </w:tr>
      <w:tr w:rsidR="00000000" w14:paraId="1A520924" w14:textId="77777777">
        <w:trPr>
          <w:trHeight w:val="200"/>
          <w:tblCellSpacing w:w="15" w:type="dxa"/>
        </w:trPr>
        <w:tc>
          <w:tcPr>
            <w:tcW w:w="0" w:type="auto"/>
            <w:vAlign w:val="bottom"/>
            <w:hideMark/>
          </w:tcPr>
          <w:p w14:paraId="4D46ABC0" w14:textId="77777777" w:rsidR="00000000" w:rsidRDefault="00A93DA6">
            <w:pPr>
              <w:pStyle w:val="a3"/>
              <w:spacing w:before="0" w:beforeAutospacing="0" w:after="0" w:afterAutospacing="0"/>
              <w:ind w:left="280"/>
              <w:rPr>
                <w:sz w:val="20"/>
                <w:szCs w:val="20"/>
              </w:rPr>
            </w:pPr>
            <w:r>
              <w:rPr>
                <w:sz w:val="20"/>
                <w:szCs w:val="20"/>
              </w:rPr>
              <w:t>Proceeds from maturities of short-term investment</w:t>
            </w:r>
            <w:r>
              <w:rPr>
                <w:sz w:val="20"/>
                <w:szCs w:val="20"/>
              </w:rPr>
              <w:t>s</w:t>
            </w:r>
          </w:p>
        </w:tc>
        <w:tc>
          <w:tcPr>
            <w:tcW w:w="0" w:type="auto"/>
            <w:vAlign w:val="bottom"/>
            <w:hideMark/>
          </w:tcPr>
          <w:p w14:paraId="2B37B51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32A68F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D092451"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2C322C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31AD11D"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46D519A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847015F" w14:textId="77777777" w:rsidR="00000000" w:rsidRDefault="00A93DA6">
            <w:pPr>
              <w:pStyle w:val="a3"/>
              <w:spacing w:before="0" w:beforeAutospacing="0" w:after="0" w:afterAutospacing="0"/>
              <w:jc w:val="right"/>
              <w:rPr>
                <w:sz w:val="20"/>
                <w:szCs w:val="20"/>
              </w:rPr>
            </w:pPr>
            <w:r>
              <w:rPr>
                <w:sz w:val="20"/>
                <w:szCs w:val="20"/>
              </w:rPr>
              <w:t>45,000,00</w:t>
            </w:r>
            <w:r>
              <w:rPr>
                <w:sz w:val="20"/>
                <w:szCs w:val="20"/>
              </w:rPr>
              <w:t>0</w:t>
            </w:r>
          </w:p>
        </w:tc>
        <w:tc>
          <w:tcPr>
            <w:tcW w:w="0" w:type="auto"/>
            <w:vAlign w:val="bottom"/>
            <w:hideMark/>
          </w:tcPr>
          <w:p w14:paraId="570C9F8F" w14:textId="77777777" w:rsidR="00000000" w:rsidRDefault="00A93DA6">
            <w:pPr>
              <w:pStyle w:val="a3"/>
              <w:spacing w:before="0" w:beforeAutospacing="0" w:after="0" w:afterAutospacing="0"/>
              <w:rPr>
                <w:sz w:val="20"/>
                <w:szCs w:val="20"/>
              </w:rPr>
            </w:pPr>
            <w:r>
              <w:rPr>
                <w:sz w:val="20"/>
                <w:szCs w:val="20"/>
              </w:rPr>
              <w:t> </w:t>
            </w:r>
          </w:p>
        </w:tc>
      </w:tr>
      <w:tr w:rsidR="00000000" w14:paraId="780DCF8D" w14:textId="77777777">
        <w:trPr>
          <w:trHeight w:val="200"/>
          <w:tblCellSpacing w:w="15" w:type="dxa"/>
        </w:trPr>
        <w:tc>
          <w:tcPr>
            <w:tcW w:w="0" w:type="auto"/>
            <w:vAlign w:val="bottom"/>
            <w:hideMark/>
          </w:tcPr>
          <w:p w14:paraId="58357BE6" w14:textId="77777777" w:rsidR="00000000" w:rsidRDefault="00A93DA6">
            <w:pPr>
              <w:pStyle w:val="a3"/>
              <w:spacing w:before="0" w:beforeAutospacing="0" w:after="0" w:afterAutospacing="0"/>
              <w:ind w:left="280"/>
              <w:rPr>
                <w:sz w:val="20"/>
                <w:szCs w:val="20"/>
              </w:rPr>
            </w:pPr>
            <w:r>
              <w:rPr>
                <w:sz w:val="20"/>
                <w:szCs w:val="20"/>
              </w:rPr>
              <w:t>Purchase of long-term equity investmen</w:t>
            </w:r>
            <w:r>
              <w:rPr>
                <w:sz w:val="20"/>
                <w:szCs w:val="20"/>
              </w:rPr>
              <w:t>t</w:t>
            </w:r>
          </w:p>
        </w:tc>
        <w:tc>
          <w:tcPr>
            <w:tcW w:w="0" w:type="auto"/>
            <w:vAlign w:val="bottom"/>
            <w:hideMark/>
          </w:tcPr>
          <w:p w14:paraId="16DF0DE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6245D1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C13E17F"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1,583,89</w:t>
            </w:r>
            <w:r>
              <w:rPr>
                <w:sz w:val="20"/>
                <w:szCs w:val="20"/>
              </w:rPr>
              <w:t>3</w:t>
            </w:r>
          </w:p>
        </w:tc>
        <w:tc>
          <w:tcPr>
            <w:tcW w:w="0" w:type="auto"/>
            <w:vAlign w:val="bottom"/>
            <w:hideMark/>
          </w:tcPr>
          <w:p w14:paraId="61BE8A1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5C3B292"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FA689A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2FC3DE9"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1DFF6DA" w14:textId="77777777" w:rsidR="00000000" w:rsidRDefault="00A93DA6">
            <w:pPr>
              <w:pStyle w:val="a3"/>
              <w:spacing w:before="0" w:beforeAutospacing="0" w:after="0" w:afterAutospacing="0"/>
              <w:rPr>
                <w:sz w:val="20"/>
                <w:szCs w:val="20"/>
              </w:rPr>
            </w:pPr>
            <w:r>
              <w:rPr>
                <w:sz w:val="20"/>
                <w:szCs w:val="20"/>
              </w:rPr>
              <w:t> </w:t>
            </w:r>
          </w:p>
        </w:tc>
      </w:tr>
      <w:tr w:rsidR="00000000" w14:paraId="65C25A86" w14:textId="77777777">
        <w:trPr>
          <w:trHeight w:val="200"/>
          <w:tblCellSpacing w:w="15" w:type="dxa"/>
        </w:trPr>
        <w:tc>
          <w:tcPr>
            <w:tcW w:w="0" w:type="auto"/>
            <w:vAlign w:val="bottom"/>
            <w:hideMark/>
          </w:tcPr>
          <w:p w14:paraId="44E04391" w14:textId="77777777" w:rsidR="00000000" w:rsidRDefault="00A93DA6">
            <w:pPr>
              <w:pStyle w:val="a3"/>
              <w:spacing w:before="0" w:beforeAutospacing="0" w:after="0" w:afterAutospacing="0"/>
              <w:ind w:left="280"/>
              <w:rPr>
                <w:sz w:val="20"/>
                <w:szCs w:val="20"/>
              </w:rPr>
            </w:pPr>
            <w:r>
              <w:rPr>
                <w:sz w:val="20"/>
                <w:szCs w:val="20"/>
              </w:rPr>
              <w:t>Purchase of property and equipmen</w:t>
            </w:r>
            <w:r>
              <w:rPr>
                <w:sz w:val="20"/>
                <w:szCs w:val="20"/>
              </w:rPr>
              <w:t>t</w:t>
            </w:r>
          </w:p>
        </w:tc>
        <w:tc>
          <w:tcPr>
            <w:tcW w:w="0" w:type="auto"/>
            <w:vAlign w:val="bottom"/>
            <w:hideMark/>
          </w:tcPr>
          <w:p w14:paraId="6A8CE88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AC0FDC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8D55FE4" w14:textId="77777777" w:rsidR="00000000" w:rsidRDefault="00A93DA6">
            <w:pPr>
              <w:pStyle w:val="a3"/>
              <w:spacing w:before="0" w:beforeAutospacing="0" w:after="0" w:afterAutospacing="0"/>
              <w:jc w:val="right"/>
              <w:rPr>
                <w:sz w:val="20"/>
                <w:szCs w:val="20"/>
              </w:rPr>
            </w:pPr>
            <w:r>
              <w:rPr>
                <w:sz w:val="20"/>
                <w:szCs w:val="20"/>
              </w:rPr>
              <w:t>(</w:t>
            </w:r>
            <w:r>
              <w:rPr>
                <w:sz w:val="20"/>
                <w:szCs w:val="20"/>
              </w:rPr>
              <w:t>11,51</w:t>
            </w:r>
            <w:r>
              <w:rPr>
                <w:sz w:val="20"/>
                <w:szCs w:val="20"/>
              </w:rPr>
              <w:t>5</w:t>
            </w:r>
          </w:p>
        </w:tc>
        <w:tc>
          <w:tcPr>
            <w:tcW w:w="0" w:type="auto"/>
            <w:vAlign w:val="bottom"/>
            <w:hideMark/>
          </w:tcPr>
          <w:p w14:paraId="4CCC6D1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9810AB4"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468479F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34741F5" w14:textId="77777777" w:rsidR="00000000" w:rsidRDefault="00A93DA6">
            <w:pPr>
              <w:pStyle w:val="a3"/>
              <w:spacing w:before="0" w:beforeAutospacing="0" w:after="0" w:afterAutospacing="0"/>
              <w:jc w:val="right"/>
              <w:rPr>
                <w:sz w:val="20"/>
                <w:szCs w:val="20"/>
              </w:rPr>
            </w:pPr>
            <w:r>
              <w:rPr>
                <w:sz w:val="20"/>
                <w:szCs w:val="20"/>
              </w:rPr>
              <w:t>(</w:t>
            </w:r>
            <w:r>
              <w:rPr>
                <w:sz w:val="20"/>
                <w:szCs w:val="20"/>
              </w:rPr>
              <w:t>67,05</w:t>
            </w:r>
            <w:r>
              <w:rPr>
                <w:sz w:val="20"/>
                <w:szCs w:val="20"/>
              </w:rPr>
              <w:t>2</w:t>
            </w:r>
          </w:p>
        </w:tc>
        <w:tc>
          <w:tcPr>
            <w:tcW w:w="0" w:type="auto"/>
            <w:vAlign w:val="bottom"/>
            <w:hideMark/>
          </w:tcPr>
          <w:p w14:paraId="3FBA364F" w14:textId="77777777" w:rsidR="00000000" w:rsidRDefault="00A93DA6">
            <w:pPr>
              <w:pStyle w:val="a3"/>
              <w:spacing w:before="0" w:beforeAutospacing="0" w:after="0" w:afterAutospacing="0"/>
              <w:rPr>
                <w:sz w:val="20"/>
                <w:szCs w:val="20"/>
              </w:rPr>
            </w:pPr>
            <w:r>
              <w:rPr>
                <w:sz w:val="20"/>
                <w:szCs w:val="20"/>
              </w:rPr>
              <w:t>)</w:t>
            </w:r>
          </w:p>
        </w:tc>
      </w:tr>
      <w:tr w:rsidR="00000000" w14:paraId="1CF9CD59" w14:textId="77777777">
        <w:trPr>
          <w:trHeight w:val="200"/>
          <w:tblCellSpacing w:w="15" w:type="dxa"/>
        </w:trPr>
        <w:tc>
          <w:tcPr>
            <w:tcW w:w="0" w:type="auto"/>
            <w:vAlign w:val="bottom"/>
            <w:hideMark/>
          </w:tcPr>
          <w:p w14:paraId="6C17C11C" w14:textId="77777777" w:rsidR="00000000" w:rsidRDefault="00A93DA6">
            <w:pPr>
              <w:pStyle w:val="a3"/>
              <w:spacing w:before="0" w:beforeAutospacing="0" w:after="0" w:afterAutospacing="0"/>
              <w:ind w:left="280"/>
              <w:rPr>
                <w:sz w:val="20"/>
                <w:szCs w:val="20"/>
              </w:rPr>
            </w:pPr>
            <w:r>
              <w:rPr>
                <w:sz w:val="20"/>
                <w:szCs w:val="20"/>
              </w:rPr>
              <w:t>Software development and other asset</w:t>
            </w:r>
            <w:r>
              <w:rPr>
                <w:sz w:val="20"/>
                <w:szCs w:val="20"/>
              </w:rPr>
              <w:t>s</w:t>
            </w:r>
          </w:p>
        </w:tc>
        <w:tc>
          <w:tcPr>
            <w:tcW w:w="0" w:type="auto"/>
            <w:vAlign w:val="bottom"/>
            <w:hideMark/>
          </w:tcPr>
          <w:p w14:paraId="665847B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3C4B4D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C596E46"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5DE83DA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1933CA4"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788A1FC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5F27BC5" w14:textId="77777777" w:rsidR="00000000" w:rsidRDefault="00A93DA6">
            <w:pPr>
              <w:pStyle w:val="a3"/>
              <w:spacing w:before="0" w:beforeAutospacing="0" w:after="0" w:afterAutospacing="0"/>
              <w:jc w:val="right"/>
              <w:rPr>
                <w:sz w:val="20"/>
                <w:szCs w:val="20"/>
              </w:rPr>
            </w:pPr>
            <w:r>
              <w:rPr>
                <w:sz w:val="20"/>
                <w:szCs w:val="20"/>
              </w:rPr>
              <w:t>(</w:t>
            </w:r>
            <w:r>
              <w:rPr>
                <w:sz w:val="20"/>
                <w:szCs w:val="20"/>
              </w:rPr>
              <w:t>191,84</w:t>
            </w:r>
            <w:r>
              <w:rPr>
                <w:sz w:val="20"/>
                <w:szCs w:val="20"/>
              </w:rPr>
              <w:t>2</w:t>
            </w:r>
          </w:p>
        </w:tc>
        <w:tc>
          <w:tcPr>
            <w:tcW w:w="0" w:type="auto"/>
            <w:vAlign w:val="bottom"/>
            <w:hideMark/>
          </w:tcPr>
          <w:p w14:paraId="22832A48" w14:textId="77777777" w:rsidR="00000000" w:rsidRDefault="00A93DA6">
            <w:pPr>
              <w:pStyle w:val="a3"/>
              <w:spacing w:before="0" w:beforeAutospacing="0" w:after="0" w:afterAutospacing="0"/>
              <w:rPr>
                <w:sz w:val="20"/>
                <w:szCs w:val="20"/>
              </w:rPr>
            </w:pPr>
            <w:r>
              <w:rPr>
                <w:sz w:val="20"/>
                <w:szCs w:val="20"/>
              </w:rPr>
              <w:t>)</w:t>
            </w:r>
          </w:p>
        </w:tc>
      </w:tr>
      <w:tr w:rsidR="00000000" w14:paraId="1286F89F" w14:textId="77777777">
        <w:trPr>
          <w:trHeight w:val="200"/>
          <w:tblCellSpacing w:w="15" w:type="dxa"/>
        </w:trPr>
        <w:tc>
          <w:tcPr>
            <w:tcW w:w="0" w:type="auto"/>
            <w:vAlign w:val="bottom"/>
            <w:hideMark/>
          </w:tcPr>
          <w:p w14:paraId="364783DC" w14:textId="77777777" w:rsidR="00000000" w:rsidRDefault="00A93DA6">
            <w:pPr>
              <w:pStyle w:val="a3"/>
              <w:spacing w:before="0" w:beforeAutospacing="0" w:after="0" w:afterAutospacing="0"/>
              <w:ind w:left="1120"/>
              <w:rPr>
                <w:sz w:val="20"/>
                <w:szCs w:val="20"/>
              </w:rPr>
            </w:pPr>
            <w:r>
              <w:rPr>
                <w:sz w:val="20"/>
                <w:szCs w:val="20"/>
              </w:rPr>
              <w:t>Net cash (used in) provided by investing activitie</w:t>
            </w:r>
            <w:r>
              <w:rPr>
                <w:sz w:val="20"/>
                <w:szCs w:val="20"/>
              </w:rPr>
              <w:t>s</w:t>
            </w:r>
          </w:p>
        </w:tc>
        <w:tc>
          <w:tcPr>
            <w:tcW w:w="0" w:type="auto"/>
            <w:vAlign w:val="bottom"/>
            <w:hideMark/>
          </w:tcPr>
          <w:p w14:paraId="709A4F0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AD7DED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68DE48E"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1,595,40</w:t>
            </w:r>
            <w:r>
              <w:rPr>
                <w:sz w:val="20"/>
                <w:szCs w:val="20"/>
              </w:rPr>
              <w:t>8</w:t>
            </w:r>
          </w:p>
        </w:tc>
        <w:tc>
          <w:tcPr>
            <w:tcW w:w="0" w:type="auto"/>
            <w:vAlign w:val="bottom"/>
            <w:hideMark/>
          </w:tcPr>
          <w:p w14:paraId="3C8609C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D33052A"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295A1A9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0BACFED" w14:textId="77777777" w:rsidR="00000000" w:rsidRDefault="00A93DA6">
            <w:pPr>
              <w:pStyle w:val="a3"/>
              <w:spacing w:before="0" w:beforeAutospacing="0" w:after="0" w:afterAutospacing="0"/>
              <w:jc w:val="right"/>
              <w:rPr>
                <w:sz w:val="20"/>
                <w:szCs w:val="20"/>
              </w:rPr>
            </w:pPr>
            <w:r>
              <w:rPr>
                <w:sz w:val="20"/>
                <w:szCs w:val="20"/>
              </w:rPr>
              <w:t>34,777,01</w:t>
            </w:r>
            <w:r>
              <w:rPr>
                <w:sz w:val="20"/>
                <w:szCs w:val="20"/>
              </w:rPr>
              <w:t>4</w:t>
            </w:r>
          </w:p>
        </w:tc>
        <w:tc>
          <w:tcPr>
            <w:tcW w:w="0" w:type="auto"/>
            <w:vAlign w:val="bottom"/>
            <w:hideMark/>
          </w:tcPr>
          <w:p w14:paraId="19C76C00" w14:textId="77777777" w:rsidR="00000000" w:rsidRDefault="00A93DA6">
            <w:pPr>
              <w:pStyle w:val="a3"/>
              <w:spacing w:before="0" w:beforeAutospacing="0" w:after="0" w:afterAutospacing="0"/>
              <w:rPr>
                <w:sz w:val="20"/>
                <w:szCs w:val="20"/>
              </w:rPr>
            </w:pPr>
            <w:r>
              <w:rPr>
                <w:sz w:val="20"/>
                <w:szCs w:val="20"/>
              </w:rPr>
              <w:t> </w:t>
            </w:r>
          </w:p>
        </w:tc>
      </w:tr>
      <w:tr w:rsidR="00000000" w14:paraId="78BF24A2" w14:textId="77777777">
        <w:trPr>
          <w:tblCellSpacing w:w="15" w:type="dxa"/>
        </w:trPr>
        <w:tc>
          <w:tcPr>
            <w:tcW w:w="0" w:type="auto"/>
            <w:vAlign w:val="bottom"/>
            <w:hideMark/>
          </w:tcPr>
          <w:p w14:paraId="5EFCA8B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DE1587A"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90BEFF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A02116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C617BA0"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12D0643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FA2846D" w14:textId="77777777" w:rsidR="00000000" w:rsidRDefault="00A93DA6">
            <w:pPr>
              <w:pStyle w:val="a3"/>
              <w:spacing w:before="0" w:beforeAutospacing="0" w:after="0" w:afterAutospacing="0"/>
              <w:jc w:val="right"/>
              <w:rPr>
                <w:sz w:val="20"/>
                <w:szCs w:val="20"/>
              </w:rPr>
            </w:pPr>
            <w:r>
              <w:rPr>
                <w:sz w:val="20"/>
                <w:szCs w:val="20"/>
              </w:rPr>
              <w:t> </w:t>
            </w:r>
          </w:p>
        </w:tc>
      </w:tr>
      <w:tr w:rsidR="00000000" w14:paraId="020E6AF1" w14:textId="77777777">
        <w:trPr>
          <w:trHeight w:val="200"/>
          <w:tblCellSpacing w:w="15" w:type="dxa"/>
        </w:trPr>
        <w:tc>
          <w:tcPr>
            <w:tcW w:w="0" w:type="auto"/>
            <w:vAlign w:val="bottom"/>
            <w:hideMark/>
          </w:tcPr>
          <w:p w14:paraId="57ED4F4A" w14:textId="77777777" w:rsidR="00000000" w:rsidRDefault="00A93DA6">
            <w:pPr>
              <w:pStyle w:val="a3"/>
              <w:spacing w:before="0" w:beforeAutospacing="0" w:after="0" w:afterAutospacing="0"/>
              <w:rPr>
                <w:sz w:val="20"/>
                <w:szCs w:val="20"/>
              </w:rPr>
            </w:pPr>
            <w:r>
              <w:rPr>
                <w:sz w:val="20"/>
                <w:szCs w:val="20"/>
              </w:rPr>
              <w:t>Cash flows from financing activities</w:t>
            </w:r>
            <w:r>
              <w:rPr>
                <w:sz w:val="20"/>
                <w:szCs w:val="20"/>
              </w:rPr>
              <w:t>:</w:t>
            </w:r>
          </w:p>
        </w:tc>
        <w:tc>
          <w:tcPr>
            <w:tcW w:w="0" w:type="auto"/>
            <w:vAlign w:val="bottom"/>
            <w:hideMark/>
          </w:tcPr>
          <w:p w14:paraId="4607AE36"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FB32FC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83C96D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772D29B"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2B062F6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754FA2D" w14:textId="77777777" w:rsidR="00000000" w:rsidRDefault="00A93DA6">
            <w:pPr>
              <w:pStyle w:val="a3"/>
              <w:spacing w:before="0" w:beforeAutospacing="0" w:after="0" w:afterAutospacing="0"/>
              <w:jc w:val="right"/>
              <w:rPr>
                <w:sz w:val="20"/>
                <w:szCs w:val="20"/>
              </w:rPr>
            </w:pPr>
            <w:r>
              <w:rPr>
                <w:sz w:val="20"/>
                <w:szCs w:val="20"/>
              </w:rPr>
              <w:t> </w:t>
            </w:r>
          </w:p>
        </w:tc>
      </w:tr>
      <w:tr w:rsidR="00000000" w14:paraId="4BA641FA" w14:textId="77777777">
        <w:trPr>
          <w:trHeight w:val="200"/>
          <w:tblCellSpacing w:w="15" w:type="dxa"/>
        </w:trPr>
        <w:tc>
          <w:tcPr>
            <w:tcW w:w="0" w:type="auto"/>
            <w:vAlign w:val="bottom"/>
            <w:hideMark/>
          </w:tcPr>
          <w:p w14:paraId="7E2943D0" w14:textId="77777777" w:rsidR="00000000" w:rsidRDefault="00A93DA6">
            <w:pPr>
              <w:pStyle w:val="a3"/>
              <w:spacing w:before="0" w:beforeAutospacing="0" w:after="0" w:afterAutospacing="0"/>
              <w:ind w:left="280"/>
              <w:rPr>
                <w:sz w:val="20"/>
                <w:szCs w:val="20"/>
              </w:rPr>
            </w:pPr>
            <w:r>
              <w:rPr>
                <w:sz w:val="20"/>
                <w:szCs w:val="20"/>
              </w:rPr>
              <w:t>ATM offering cost</w:t>
            </w:r>
            <w:r>
              <w:rPr>
                <w:sz w:val="20"/>
                <w:szCs w:val="20"/>
              </w:rPr>
              <w:t>s</w:t>
            </w:r>
          </w:p>
        </w:tc>
        <w:tc>
          <w:tcPr>
            <w:tcW w:w="0" w:type="auto"/>
            <w:vAlign w:val="bottom"/>
            <w:hideMark/>
          </w:tcPr>
          <w:p w14:paraId="101B7F7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9F6079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E8D31DF" w14:textId="77777777" w:rsidR="00000000" w:rsidRDefault="00A93DA6">
            <w:pPr>
              <w:pStyle w:val="a3"/>
              <w:spacing w:before="0" w:beforeAutospacing="0" w:after="0" w:afterAutospacing="0"/>
              <w:jc w:val="right"/>
              <w:rPr>
                <w:sz w:val="20"/>
                <w:szCs w:val="20"/>
              </w:rPr>
            </w:pPr>
            <w:r>
              <w:rPr>
                <w:sz w:val="20"/>
                <w:szCs w:val="20"/>
              </w:rPr>
              <w:t>(</w:t>
            </w:r>
            <w:r>
              <w:rPr>
                <w:sz w:val="20"/>
                <w:szCs w:val="20"/>
              </w:rPr>
              <w:t>21,31</w:t>
            </w:r>
            <w:r>
              <w:rPr>
                <w:sz w:val="20"/>
                <w:szCs w:val="20"/>
              </w:rPr>
              <w:t>4</w:t>
            </w:r>
          </w:p>
        </w:tc>
        <w:tc>
          <w:tcPr>
            <w:tcW w:w="0" w:type="auto"/>
            <w:vAlign w:val="bottom"/>
            <w:hideMark/>
          </w:tcPr>
          <w:p w14:paraId="49BF1CF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3C616BA"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2162BAD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3A742DE" w14:textId="77777777" w:rsidR="00000000" w:rsidRDefault="00A93DA6">
            <w:pPr>
              <w:pStyle w:val="a3"/>
              <w:spacing w:before="0" w:beforeAutospacing="0" w:after="0" w:afterAutospacing="0"/>
              <w:jc w:val="right"/>
              <w:rPr>
                <w:sz w:val="20"/>
                <w:szCs w:val="20"/>
              </w:rPr>
            </w:pPr>
            <w:r>
              <w:rPr>
                <w:sz w:val="20"/>
                <w:szCs w:val="20"/>
              </w:rPr>
              <w:t>(</w:t>
            </w:r>
            <w:r>
              <w:rPr>
                <w:sz w:val="20"/>
                <w:szCs w:val="20"/>
              </w:rPr>
              <w:t>59,20</w:t>
            </w:r>
            <w:r>
              <w:rPr>
                <w:sz w:val="20"/>
                <w:szCs w:val="20"/>
              </w:rPr>
              <w:t>7</w:t>
            </w:r>
          </w:p>
        </w:tc>
        <w:tc>
          <w:tcPr>
            <w:tcW w:w="0" w:type="auto"/>
            <w:vAlign w:val="bottom"/>
            <w:hideMark/>
          </w:tcPr>
          <w:p w14:paraId="22BD1A4A" w14:textId="77777777" w:rsidR="00000000" w:rsidRDefault="00A93DA6">
            <w:pPr>
              <w:pStyle w:val="a3"/>
              <w:spacing w:before="0" w:beforeAutospacing="0" w:after="0" w:afterAutospacing="0"/>
              <w:rPr>
                <w:sz w:val="20"/>
                <w:szCs w:val="20"/>
              </w:rPr>
            </w:pPr>
            <w:r>
              <w:rPr>
                <w:sz w:val="20"/>
                <w:szCs w:val="20"/>
              </w:rPr>
              <w:t>)</w:t>
            </w:r>
          </w:p>
        </w:tc>
      </w:tr>
      <w:tr w:rsidR="00000000" w14:paraId="45C87408" w14:textId="77777777">
        <w:trPr>
          <w:trHeight w:val="200"/>
          <w:tblCellSpacing w:w="15" w:type="dxa"/>
        </w:trPr>
        <w:tc>
          <w:tcPr>
            <w:tcW w:w="0" w:type="auto"/>
            <w:vAlign w:val="bottom"/>
            <w:hideMark/>
          </w:tcPr>
          <w:p w14:paraId="443DFD65" w14:textId="77777777" w:rsidR="00000000" w:rsidRDefault="00A93DA6">
            <w:pPr>
              <w:pStyle w:val="a3"/>
              <w:spacing w:before="0" w:beforeAutospacing="0" w:after="0" w:afterAutospacing="0"/>
              <w:ind w:left="280"/>
              <w:rPr>
                <w:sz w:val="20"/>
                <w:szCs w:val="20"/>
              </w:rPr>
            </w:pPr>
            <w:r>
              <w:rPr>
                <w:sz w:val="20"/>
                <w:szCs w:val="20"/>
              </w:rPr>
              <w:t>Proceeds from employee stock purchase pla</w:t>
            </w:r>
            <w:r>
              <w:rPr>
                <w:sz w:val="20"/>
                <w:szCs w:val="20"/>
              </w:rPr>
              <w:t>n</w:t>
            </w:r>
          </w:p>
        </w:tc>
        <w:tc>
          <w:tcPr>
            <w:tcW w:w="0" w:type="auto"/>
            <w:vAlign w:val="bottom"/>
            <w:hideMark/>
          </w:tcPr>
          <w:p w14:paraId="192EE2E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6C3C89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FF3B27C" w14:textId="77777777" w:rsidR="00000000" w:rsidRDefault="00A93DA6">
            <w:pPr>
              <w:pStyle w:val="a3"/>
              <w:spacing w:before="0" w:beforeAutospacing="0" w:after="0" w:afterAutospacing="0"/>
              <w:jc w:val="right"/>
              <w:rPr>
                <w:sz w:val="20"/>
                <w:szCs w:val="20"/>
              </w:rPr>
            </w:pPr>
            <w:r>
              <w:rPr>
                <w:sz w:val="20"/>
                <w:szCs w:val="20"/>
              </w:rPr>
              <w:t>115,70</w:t>
            </w:r>
            <w:r>
              <w:rPr>
                <w:sz w:val="20"/>
                <w:szCs w:val="20"/>
              </w:rPr>
              <w:t>5</w:t>
            </w:r>
          </w:p>
        </w:tc>
        <w:tc>
          <w:tcPr>
            <w:tcW w:w="0" w:type="auto"/>
            <w:vAlign w:val="bottom"/>
            <w:hideMark/>
          </w:tcPr>
          <w:p w14:paraId="1313002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AF9F8D0"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42CB2E3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7B7AD20" w14:textId="77777777" w:rsidR="00000000" w:rsidRDefault="00A93DA6">
            <w:pPr>
              <w:pStyle w:val="a3"/>
              <w:spacing w:before="0" w:beforeAutospacing="0" w:after="0" w:afterAutospacing="0"/>
              <w:jc w:val="right"/>
              <w:rPr>
                <w:sz w:val="20"/>
                <w:szCs w:val="20"/>
              </w:rPr>
            </w:pPr>
            <w:r>
              <w:rPr>
                <w:sz w:val="20"/>
                <w:szCs w:val="20"/>
              </w:rPr>
              <w:t>83,11</w:t>
            </w:r>
            <w:r>
              <w:rPr>
                <w:sz w:val="20"/>
                <w:szCs w:val="20"/>
              </w:rPr>
              <w:t>0</w:t>
            </w:r>
          </w:p>
        </w:tc>
        <w:tc>
          <w:tcPr>
            <w:tcW w:w="0" w:type="auto"/>
            <w:vAlign w:val="bottom"/>
            <w:hideMark/>
          </w:tcPr>
          <w:p w14:paraId="2C795541" w14:textId="77777777" w:rsidR="00000000" w:rsidRDefault="00A93DA6">
            <w:pPr>
              <w:pStyle w:val="a3"/>
              <w:spacing w:before="0" w:beforeAutospacing="0" w:after="0" w:afterAutospacing="0"/>
              <w:rPr>
                <w:sz w:val="20"/>
                <w:szCs w:val="20"/>
              </w:rPr>
            </w:pPr>
            <w:r>
              <w:rPr>
                <w:sz w:val="20"/>
                <w:szCs w:val="20"/>
              </w:rPr>
              <w:t> </w:t>
            </w:r>
          </w:p>
        </w:tc>
      </w:tr>
      <w:tr w:rsidR="00000000" w14:paraId="2E3D4B0E" w14:textId="77777777">
        <w:trPr>
          <w:trHeight w:val="200"/>
          <w:tblCellSpacing w:w="15" w:type="dxa"/>
        </w:trPr>
        <w:tc>
          <w:tcPr>
            <w:tcW w:w="0" w:type="auto"/>
            <w:vAlign w:val="bottom"/>
            <w:hideMark/>
          </w:tcPr>
          <w:p w14:paraId="36183372" w14:textId="77777777" w:rsidR="00000000" w:rsidRDefault="00A93DA6">
            <w:pPr>
              <w:pStyle w:val="a3"/>
              <w:spacing w:before="0" w:beforeAutospacing="0" w:after="0" w:afterAutospacing="0"/>
              <w:ind w:left="280"/>
              <w:rPr>
                <w:sz w:val="20"/>
                <w:szCs w:val="20"/>
              </w:rPr>
            </w:pPr>
            <w:r>
              <w:rPr>
                <w:sz w:val="20"/>
                <w:szCs w:val="20"/>
              </w:rPr>
              <w:t>Proceeds from exercise of option</w:t>
            </w:r>
            <w:r>
              <w:rPr>
                <w:sz w:val="20"/>
                <w:szCs w:val="20"/>
              </w:rPr>
              <w:t>s</w:t>
            </w:r>
          </w:p>
        </w:tc>
        <w:tc>
          <w:tcPr>
            <w:tcW w:w="0" w:type="auto"/>
            <w:vAlign w:val="bottom"/>
            <w:hideMark/>
          </w:tcPr>
          <w:p w14:paraId="597A5C6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637B9E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2E3AEA1" w14:textId="77777777" w:rsidR="00000000" w:rsidRDefault="00A93DA6">
            <w:pPr>
              <w:pStyle w:val="a3"/>
              <w:spacing w:before="0" w:beforeAutospacing="0" w:after="0" w:afterAutospacing="0"/>
              <w:jc w:val="right"/>
              <w:rPr>
                <w:sz w:val="20"/>
                <w:szCs w:val="20"/>
              </w:rPr>
            </w:pPr>
            <w:r>
              <w:rPr>
                <w:sz w:val="20"/>
                <w:szCs w:val="20"/>
              </w:rPr>
              <w:t>151,45</w:t>
            </w:r>
            <w:r>
              <w:rPr>
                <w:sz w:val="20"/>
                <w:szCs w:val="20"/>
              </w:rPr>
              <w:t>8</w:t>
            </w:r>
          </w:p>
        </w:tc>
        <w:tc>
          <w:tcPr>
            <w:tcW w:w="0" w:type="auto"/>
            <w:vAlign w:val="bottom"/>
            <w:hideMark/>
          </w:tcPr>
          <w:p w14:paraId="53AF3CE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4C0C277"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71F1007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5AB6F4E" w14:textId="77777777" w:rsidR="00000000" w:rsidRDefault="00A93DA6">
            <w:pPr>
              <w:pStyle w:val="a3"/>
              <w:spacing w:before="0" w:beforeAutospacing="0" w:after="0" w:afterAutospacing="0"/>
              <w:jc w:val="right"/>
              <w:rPr>
                <w:sz w:val="20"/>
                <w:szCs w:val="20"/>
              </w:rPr>
            </w:pPr>
            <w:r>
              <w:rPr>
                <w:sz w:val="20"/>
                <w:szCs w:val="20"/>
              </w:rPr>
              <w:t>160,94</w:t>
            </w:r>
            <w:r>
              <w:rPr>
                <w:sz w:val="20"/>
                <w:szCs w:val="20"/>
              </w:rPr>
              <w:t>2</w:t>
            </w:r>
          </w:p>
        </w:tc>
        <w:tc>
          <w:tcPr>
            <w:tcW w:w="0" w:type="auto"/>
            <w:vAlign w:val="bottom"/>
            <w:hideMark/>
          </w:tcPr>
          <w:p w14:paraId="5CD9E544" w14:textId="77777777" w:rsidR="00000000" w:rsidRDefault="00A93DA6">
            <w:pPr>
              <w:pStyle w:val="a3"/>
              <w:spacing w:before="0" w:beforeAutospacing="0" w:after="0" w:afterAutospacing="0"/>
              <w:rPr>
                <w:sz w:val="20"/>
                <w:szCs w:val="20"/>
              </w:rPr>
            </w:pPr>
            <w:r>
              <w:rPr>
                <w:sz w:val="20"/>
                <w:szCs w:val="20"/>
              </w:rPr>
              <w:t> </w:t>
            </w:r>
          </w:p>
        </w:tc>
      </w:tr>
      <w:tr w:rsidR="00000000" w14:paraId="095D0695" w14:textId="77777777">
        <w:trPr>
          <w:trHeight w:val="200"/>
          <w:tblCellSpacing w:w="15" w:type="dxa"/>
        </w:trPr>
        <w:tc>
          <w:tcPr>
            <w:tcW w:w="0" w:type="auto"/>
            <w:vAlign w:val="bottom"/>
            <w:hideMark/>
          </w:tcPr>
          <w:p w14:paraId="00751A67" w14:textId="77777777" w:rsidR="00000000" w:rsidRDefault="00A93DA6">
            <w:pPr>
              <w:pStyle w:val="a3"/>
              <w:spacing w:before="0" w:beforeAutospacing="0" w:after="0" w:afterAutospacing="0"/>
              <w:ind w:left="1120"/>
              <w:rPr>
                <w:sz w:val="20"/>
                <w:szCs w:val="20"/>
              </w:rPr>
            </w:pPr>
            <w:r>
              <w:rPr>
                <w:sz w:val="20"/>
                <w:szCs w:val="20"/>
              </w:rPr>
              <w:t>Net cash provided by financing activitie</w:t>
            </w:r>
            <w:r>
              <w:rPr>
                <w:sz w:val="20"/>
                <w:szCs w:val="20"/>
              </w:rPr>
              <w:t>s</w:t>
            </w:r>
          </w:p>
        </w:tc>
        <w:tc>
          <w:tcPr>
            <w:tcW w:w="0" w:type="auto"/>
            <w:vAlign w:val="bottom"/>
            <w:hideMark/>
          </w:tcPr>
          <w:p w14:paraId="27828B6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629D74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E350910" w14:textId="77777777" w:rsidR="00000000" w:rsidRDefault="00A93DA6">
            <w:pPr>
              <w:pStyle w:val="a3"/>
              <w:spacing w:before="0" w:beforeAutospacing="0" w:after="0" w:afterAutospacing="0"/>
              <w:jc w:val="right"/>
              <w:rPr>
                <w:sz w:val="20"/>
                <w:szCs w:val="20"/>
              </w:rPr>
            </w:pPr>
            <w:r>
              <w:rPr>
                <w:sz w:val="20"/>
                <w:szCs w:val="20"/>
              </w:rPr>
              <w:t>245,84</w:t>
            </w:r>
            <w:r>
              <w:rPr>
                <w:sz w:val="20"/>
                <w:szCs w:val="20"/>
              </w:rPr>
              <w:t>9</w:t>
            </w:r>
          </w:p>
        </w:tc>
        <w:tc>
          <w:tcPr>
            <w:tcW w:w="0" w:type="auto"/>
            <w:vAlign w:val="bottom"/>
            <w:hideMark/>
          </w:tcPr>
          <w:p w14:paraId="73A97E6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8643713"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47A1AA2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00929E8" w14:textId="77777777" w:rsidR="00000000" w:rsidRDefault="00A93DA6">
            <w:pPr>
              <w:pStyle w:val="a3"/>
              <w:spacing w:before="0" w:beforeAutospacing="0" w:after="0" w:afterAutospacing="0"/>
              <w:jc w:val="right"/>
              <w:rPr>
                <w:sz w:val="20"/>
                <w:szCs w:val="20"/>
              </w:rPr>
            </w:pPr>
            <w:r>
              <w:rPr>
                <w:sz w:val="20"/>
                <w:szCs w:val="20"/>
              </w:rPr>
              <w:t>184,84</w:t>
            </w:r>
            <w:r>
              <w:rPr>
                <w:sz w:val="20"/>
                <w:szCs w:val="20"/>
              </w:rPr>
              <w:t>5</w:t>
            </w:r>
          </w:p>
        </w:tc>
        <w:tc>
          <w:tcPr>
            <w:tcW w:w="0" w:type="auto"/>
            <w:vAlign w:val="bottom"/>
            <w:hideMark/>
          </w:tcPr>
          <w:p w14:paraId="1A99624E" w14:textId="77777777" w:rsidR="00000000" w:rsidRDefault="00A93DA6">
            <w:pPr>
              <w:pStyle w:val="a3"/>
              <w:spacing w:before="0" w:beforeAutospacing="0" w:after="0" w:afterAutospacing="0"/>
              <w:rPr>
                <w:sz w:val="20"/>
                <w:szCs w:val="20"/>
              </w:rPr>
            </w:pPr>
            <w:r>
              <w:rPr>
                <w:sz w:val="20"/>
                <w:szCs w:val="20"/>
              </w:rPr>
              <w:t> </w:t>
            </w:r>
          </w:p>
        </w:tc>
      </w:tr>
      <w:tr w:rsidR="00000000" w14:paraId="5772EA95" w14:textId="77777777">
        <w:trPr>
          <w:tblCellSpacing w:w="15" w:type="dxa"/>
        </w:trPr>
        <w:tc>
          <w:tcPr>
            <w:tcW w:w="0" w:type="auto"/>
            <w:vAlign w:val="bottom"/>
            <w:hideMark/>
          </w:tcPr>
          <w:p w14:paraId="50D2371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98CA65"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F99586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8E0A3A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CF4429F"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01ACA3A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70E3778" w14:textId="77777777" w:rsidR="00000000" w:rsidRDefault="00A93DA6">
            <w:pPr>
              <w:pStyle w:val="a3"/>
              <w:spacing w:before="0" w:beforeAutospacing="0" w:after="0" w:afterAutospacing="0"/>
              <w:jc w:val="right"/>
              <w:rPr>
                <w:sz w:val="20"/>
                <w:szCs w:val="20"/>
              </w:rPr>
            </w:pPr>
            <w:r>
              <w:rPr>
                <w:sz w:val="20"/>
                <w:szCs w:val="20"/>
              </w:rPr>
              <w:t> </w:t>
            </w:r>
          </w:p>
        </w:tc>
      </w:tr>
      <w:tr w:rsidR="00000000" w14:paraId="0E225F63" w14:textId="77777777">
        <w:trPr>
          <w:trHeight w:val="200"/>
          <w:tblCellSpacing w:w="15" w:type="dxa"/>
        </w:trPr>
        <w:tc>
          <w:tcPr>
            <w:tcW w:w="0" w:type="auto"/>
            <w:vAlign w:val="bottom"/>
            <w:hideMark/>
          </w:tcPr>
          <w:p w14:paraId="6E9E4DDD" w14:textId="77777777" w:rsidR="00000000" w:rsidRDefault="00A93DA6">
            <w:pPr>
              <w:pStyle w:val="a3"/>
              <w:spacing w:before="0" w:beforeAutospacing="0" w:after="0" w:afterAutospacing="0"/>
              <w:rPr>
                <w:sz w:val="20"/>
                <w:szCs w:val="20"/>
              </w:rPr>
            </w:pPr>
            <w:r>
              <w:rPr>
                <w:sz w:val="20"/>
                <w:szCs w:val="20"/>
              </w:rPr>
              <w:t>Net increase (decrease) in cash and cash equivalent</w:t>
            </w:r>
            <w:r>
              <w:rPr>
                <w:sz w:val="20"/>
                <w:szCs w:val="20"/>
              </w:rPr>
              <w:t>s</w:t>
            </w:r>
          </w:p>
        </w:tc>
        <w:tc>
          <w:tcPr>
            <w:tcW w:w="0" w:type="auto"/>
            <w:vAlign w:val="bottom"/>
            <w:hideMark/>
          </w:tcPr>
          <w:p w14:paraId="4A1DFB2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B39590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219CC37" w14:textId="77777777" w:rsidR="00000000" w:rsidRDefault="00A93DA6">
            <w:pPr>
              <w:pStyle w:val="a3"/>
              <w:spacing w:before="0" w:beforeAutospacing="0" w:after="0" w:afterAutospacing="0"/>
              <w:jc w:val="right"/>
              <w:rPr>
                <w:sz w:val="20"/>
                <w:szCs w:val="20"/>
              </w:rPr>
            </w:pPr>
            <w:r>
              <w:rPr>
                <w:sz w:val="20"/>
                <w:szCs w:val="20"/>
              </w:rPr>
              <w:t>140,132,63</w:t>
            </w:r>
            <w:r>
              <w:rPr>
                <w:sz w:val="20"/>
                <w:szCs w:val="20"/>
              </w:rPr>
              <w:t>4</w:t>
            </w:r>
          </w:p>
        </w:tc>
        <w:tc>
          <w:tcPr>
            <w:tcW w:w="0" w:type="auto"/>
            <w:vAlign w:val="bottom"/>
            <w:hideMark/>
          </w:tcPr>
          <w:p w14:paraId="12BC564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E471578"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680F8C7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78C6BFA" w14:textId="77777777" w:rsidR="00000000" w:rsidRDefault="00A93DA6">
            <w:pPr>
              <w:pStyle w:val="a3"/>
              <w:spacing w:before="0" w:beforeAutospacing="0" w:after="0" w:afterAutospacing="0"/>
              <w:jc w:val="right"/>
              <w:rPr>
                <w:sz w:val="20"/>
                <w:szCs w:val="20"/>
              </w:rPr>
            </w:pPr>
            <w:r>
              <w:rPr>
                <w:sz w:val="20"/>
                <w:szCs w:val="20"/>
              </w:rPr>
              <w:t>(</w:t>
            </w:r>
            <w:r>
              <w:rPr>
                <w:sz w:val="20"/>
                <w:szCs w:val="20"/>
              </w:rPr>
              <w:t>643,24</w:t>
            </w:r>
            <w:r>
              <w:rPr>
                <w:sz w:val="20"/>
                <w:szCs w:val="20"/>
              </w:rPr>
              <w:t>6</w:t>
            </w:r>
          </w:p>
        </w:tc>
        <w:tc>
          <w:tcPr>
            <w:tcW w:w="0" w:type="auto"/>
            <w:vAlign w:val="bottom"/>
            <w:hideMark/>
          </w:tcPr>
          <w:p w14:paraId="211718E2" w14:textId="77777777" w:rsidR="00000000" w:rsidRDefault="00A93DA6">
            <w:pPr>
              <w:pStyle w:val="a3"/>
              <w:spacing w:before="0" w:beforeAutospacing="0" w:after="0" w:afterAutospacing="0"/>
              <w:rPr>
                <w:sz w:val="20"/>
                <w:szCs w:val="20"/>
              </w:rPr>
            </w:pPr>
            <w:r>
              <w:rPr>
                <w:sz w:val="20"/>
                <w:szCs w:val="20"/>
              </w:rPr>
              <w:t>)</w:t>
            </w:r>
          </w:p>
        </w:tc>
      </w:tr>
      <w:tr w:rsidR="00000000" w14:paraId="2E0F8B5E" w14:textId="77777777">
        <w:trPr>
          <w:trHeight w:val="200"/>
          <w:tblCellSpacing w:w="15" w:type="dxa"/>
        </w:trPr>
        <w:tc>
          <w:tcPr>
            <w:tcW w:w="0" w:type="auto"/>
            <w:vAlign w:val="bottom"/>
            <w:hideMark/>
          </w:tcPr>
          <w:p w14:paraId="57B1FECD" w14:textId="77777777" w:rsidR="00000000" w:rsidRDefault="00A93DA6">
            <w:pPr>
              <w:pStyle w:val="a3"/>
              <w:spacing w:before="0" w:beforeAutospacing="0" w:after="0" w:afterAutospacing="0"/>
              <w:rPr>
                <w:sz w:val="20"/>
                <w:szCs w:val="20"/>
              </w:rPr>
            </w:pPr>
            <w:r>
              <w:rPr>
                <w:sz w:val="20"/>
                <w:szCs w:val="20"/>
              </w:rPr>
              <w:t>Cash and cash equivalents, at beginning of perio</w:t>
            </w:r>
            <w:r>
              <w:rPr>
                <w:sz w:val="20"/>
                <w:szCs w:val="20"/>
              </w:rPr>
              <w:t>d</w:t>
            </w:r>
          </w:p>
        </w:tc>
        <w:tc>
          <w:tcPr>
            <w:tcW w:w="0" w:type="auto"/>
            <w:vAlign w:val="bottom"/>
            <w:hideMark/>
          </w:tcPr>
          <w:p w14:paraId="6288F44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B0F767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B41BCE7" w14:textId="77777777" w:rsidR="00000000" w:rsidRDefault="00A93DA6">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bottom"/>
            <w:hideMark/>
          </w:tcPr>
          <w:p w14:paraId="03F8D0C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B6EE4A4"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6846732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1BD21BE" w14:textId="77777777" w:rsidR="00000000" w:rsidRDefault="00A93DA6">
            <w:pPr>
              <w:pStyle w:val="a3"/>
              <w:spacing w:before="0" w:beforeAutospacing="0" w:after="0" w:afterAutospacing="0"/>
              <w:jc w:val="right"/>
              <w:rPr>
                <w:sz w:val="20"/>
                <w:szCs w:val="20"/>
              </w:rPr>
            </w:pPr>
            <w:r>
              <w:rPr>
                <w:sz w:val="20"/>
                <w:szCs w:val="20"/>
              </w:rPr>
              <w:t>41,897,14</w:t>
            </w:r>
            <w:r>
              <w:rPr>
                <w:sz w:val="20"/>
                <w:szCs w:val="20"/>
              </w:rPr>
              <w:t>4</w:t>
            </w:r>
          </w:p>
        </w:tc>
        <w:tc>
          <w:tcPr>
            <w:tcW w:w="0" w:type="auto"/>
            <w:vAlign w:val="bottom"/>
            <w:hideMark/>
          </w:tcPr>
          <w:p w14:paraId="7FC47027" w14:textId="77777777" w:rsidR="00000000" w:rsidRDefault="00A93DA6">
            <w:pPr>
              <w:pStyle w:val="a3"/>
              <w:spacing w:before="0" w:beforeAutospacing="0" w:after="0" w:afterAutospacing="0"/>
              <w:rPr>
                <w:sz w:val="20"/>
                <w:szCs w:val="20"/>
              </w:rPr>
            </w:pPr>
            <w:r>
              <w:rPr>
                <w:sz w:val="20"/>
                <w:szCs w:val="20"/>
              </w:rPr>
              <w:t> </w:t>
            </w:r>
          </w:p>
        </w:tc>
      </w:tr>
      <w:tr w:rsidR="00000000" w14:paraId="24BE1B86" w14:textId="77777777">
        <w:trPr>
          <w:trHeight w:val="200"/>
          <w:tblCellSpacing w:w="15" w:type="dxa"/>
        </w:trPr>
        <w:tc>
          <w:tcPr>
            <w:tcW w:w="0" w:type="auto"/>
            <w:vAlign w:val="bottom"/>
            <w:hideMark/>
          </w:tcPr>
          <w:p w14:paraId="25627116" w14:textId="77777777" w:rsidR="00000000" w:rsidRDefault="00A93DA6">
            <w:pPr>
              <w:pStyle w:val="a3"/>
              <w:spacing w:before="0" w:beforeAutospacing="0" w:after="0" w:afterAutospacing="0"/>
              <w:rPr>
                <w:sz w:val="20"/>
                <w:szCs w:val="20"/>
              </w:rPr>
            </w:pPr>
            <w:r>
              <w:rPr>
                <w:sz w:val="20"/>
                <w:szCs w:val="20"/>
              </w:rPr>
              <w:t>Cash and cash equivalents, at end of perio</w:t>
            </w:r>
            <w:r>
              <w:rPr>
                <w:sz w:val="20"/>
                <w:szCs w:val="20"/>
              </w:rPr>
              <w:t>d</w:t>
            </w:r>
          </w:p>
        </w:tc>
        <w:tc>
          <w:tcPr>
            <w:tcW w:w="0" w:type="auto"/>
            <w:vAlign w:val="bottom"/>
            <w:hideMark/>
          </w:tcPr>
          <w:p w14:paraId="4C992DF6"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2B850F7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AAED438" w14:textId="77777777" w:rsidR="00000000" w:rsidRDefault="00A93DA6">
            <w:pPr>
              <w:pStyle w:val="a3"/>
              <w:spacing w:before="0" w:beforeAutospacing="0" w:after="0" w:afterAutospacing="0"/>
              <w:jc w:val="right"/>
              <w:rPr>
                <w:sz w:val="20"/>
                <w:szCs w:val="20"/>
              </w:rPr>
            </w:pPr>
            <w:r>
              <w:rPr>
                <w:sz w:val="20"/>
                <w:szCs w:val="20"/>
              </w:rPr>
              <w:t>212,166,56</w:t>
            </w:r>
            <w:r>
              <w:rPr>
                <w:sz w:val="20"/>
                <w:szCs w:val="20"/>
              </w:rPr>
              <w:t>4</w:t>
            </w:r>
          </w:p>
        </w:tc>
        <w:tc>
          <w:tcPr>
            <w:tcW w:w="0" w:type="auto"/>
            <w:vAlign w:val="bottom"/>
            <w:hideMark/>
          </w:tcPr>
          <w:p w14:paraId="1010449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B23D29B"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0853734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47A4503" w14:textId="77777777" w:rsidR="00000000" w:rsidRDefault="00A93DA6">
            <w:pPr>
              <w:pStyle w:val="a3"/>
              <w:spacing w:before="0" w:beforeAutospacing="0" w:after="0" w:afterAutospacing="0"/>
              <w:jc w:val="right"/>
              <w:rPr>
                <w:sz w:val="20"/>
                <w:szCs w:val="20"/>
              </w:rPr>
            </w:pPr>
            <w:r>
              <w:rPr>
                <w:sz w:val="20"/>
                <w:szCs w:val="20"/>
              </w:rPr>
              <w:t>41,253,89</w:t>
            </w:r>
            <w:r>
              <w:rPr>
                <w:sz w:val="20"/>
                <w:szCs w:val="20"/>
              </w:rPr>
              <w:t>8</w:t>
            </w:r>
          </w:p>
        </w:tc>
        <w:tc>
          <w:tcPr>
            <w:tcW w:w="0" w:type="auto"/>
            <w:vAlign w:val="bottom"/>
            <w:hideMark/>
          </w:tcPr>
          <w:p w14:paraId="61B62BE0" w14:textId="77777777" w:rsidR="00000000" w:rsidRDefault="00A93DA6">
            <w:pPr>
              <w:pStyle w:val="a3"/>
              <w:spacing w:before="0" w:beforeAutospacing="0" w:after="0" w:afterAutospacing="0"/>
              <w:rPr>
                <w:sz w:val="20"/>
                <w:szCs w:val="20"/>
              </w:rPr>
            </w:pPr>
            <w:r>
              <w:rPr>
                <w:sz w:val="20"/>
                <w:szCs w:val="20"/>
              </w:rPr>
              <w:t> </w:t>
            </w:r>
          </w:p>
        </w:tc>
      </w:tr>
      <w:tr w:rsidR="00000000" w14:paraId="1AB894B8" w14:textId="77777777">
        <w:trPr>
          <w:tblCellSpacing w:w="15" w:type="dxa"/>
        </w:trPr>
        <w:tc>
          <w:tcPr>
            <w:tcW w:w="0" w:type="auto"/>
            <w:vAlign w:val="bottom"/>
            <w:hideMark/>
          </w:tcPr>
          <w:p w14:paraId="2C32B3C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027B9CD"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7F0FC58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B191CD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D742D76"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5D00DB0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4DFD9F1" w14:textId="77777777" w:rsidR="00000000" w:rsidRDefault="00A93DA6">
            <w:pPr>
              <w:pStyle w:val="a3"/>
              <w:spacing w:before="0" w:beforeAutospacing="0" w:after="0" w:afterAutospacing="0"/>
              <w:jc w:val="right"/>
              <w:rPr>
                <w:sz w:val="20"/>
                <w:szCs w:val="20"/>
              </w:rPr>
            </w:pPr>
            <w:r>
              <w:rPr>
                <w:sz w:val="20"/>
                <w:szCs w:val="20"/>
              </w:rPr>
              <w:t> </w:t>
            </w:r>
          </w:p>
        </w:tc>
      </w:tr>
      <w:tr w:rsidR="00000000" w14:paraId="1DE27B46" w14:textId="77777777">
        <w:trPr>
          <w:trHeight w:val="200"/>
          <w:tblCellSpacing w:w="15" w:type="dxa"/>
        </w:trPr>
        <w:tc>
          <w:tcPr>
            <w:tcW w:w="0" w:type="auto"/>
            <w:vAlign w:val="bottom"/>
            <w:hideMark/>
          </w:tcPr>
          <w:p w14:paraId="362E2A17" w14:textId="77777777" w:rsidR="00000000" w:rsidRDefault="00A93DA6">
            <w:pPr>
              <w:pStyle w:val="a3"/>
              <w:spacing w:before="0" w:beforeAutospacing="0" w:after="0" w:afterAutospacing="0"/>
              <w:rPr>
                <w:sz w:val="20"/>
                <w:szCs w:val="20"/>
              </w:rPr>
            </w:pPr>
            <w:r>
              <w:rPr>
                <w:sz w:val="20"/>
                <w:szCs w:val="20"/>
              </w:rPr>
              <w:t>Non-cash investing and financing activities</w:t>
            </w:r>
            <w:r>
              <w:rPr>
                <w:sz w:val="20"/>
                <w:szCs w:val="20"/>
              </w:rPr>
              <w:t>:</w:t>
            </w:r>
          </w:p>
        </w:tc>
        <w:tc>
          <w:tcPr>
            <w:tcW w:w="0" w:type="auto"/>
            <w:vAlign w:val="bottom"/>
            <w:hideMark/>
          </w:tcPr>
          <w:p w14:paraId="241186A1"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4F6692E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D1E552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FB66E18"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14AA8B4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DACEBE4" w14:textId="77777777" w:rsidR="00000000" w:rsidRDefault="00A93DA6">
            <w:pPr>
              <w:pStyle w:val="a3"/>
              <w:spacing w:before="0" w:beforeAutospacing="0" w:after="0" w:afterAutospacing="0"/>
              <w:jc w:val="right"/>
              <w:rPr>
                <w:sz w:val="20"/>
                <w:szCs w:val="20"/>
              </w:rPr>
            </w:pPr>
            <w:r>
              <w:rPr>
                <w:sz w:val="20"/>
                <w:szCs w:val="20"/>
              </w:rPr>
              <w:t> </w:t>
            </w:r>
          </w:p>
        </w:tc>
      </w:tr>
      <w:tr w:rsidR="00000000" w14:paraId="71879ADB" w14:textId="77777777">
        <w:trPr>
          <w:trHeight w:val="200"/>
          <w:tblCellSpacing w:w="15" w:type="dxa"/>
        </w:trPr>
        <w:tc>
          <w:tcPr>
            <w:tcW w:w="0" w:type="auto"/>
            <w:vAlign w:val="bottom"/>
            <w:hideMark/>
          </w:tcPr>
          <w:p w14:paraId="149FE035" w14:textId="77777777" w:rsidR="00000000" w:rsidRDefault="00A93DA6">
            <w:pPr>
              <w:pStyle w:val="a3"/>
              <w:spacing w:before="0" w:beforeAutospacing="0" w:after="0" w:afterAutospacing="0"/>
              <w:ind w:left="280"/>
              <w:rPr>
                <w:sz w:val="20"/>
                <w:szCs w:val="20"/>
              </w:rPr>
            </w:pPr>
            <w:r>
              <w:rPr>
                <w:sz w:val="20"/>
                <w:szCs w:val="20"/>
              </w:rPr>
              <w:t>Transaction costs related to purchase of long-term equity investment in accrued expense</w:t>
            </w:r>
            <w:r>
              <w:rPr>
                <w:sz w:val="20"/>
                <w:szCs w:val="20"/>
              </w:rPr>
              <w:t>s</w:t>
            </w:r>
          </w:p>
        </w:tc>
        <w:tc>
          <w:tcPr>
            <w:tcW w:w="0" w:type="auto"/>
            <w:vAlign w:val="bottom"/>
            <w:hideMark/>
          </w:tcPr>
          <w:p w14:paraId="5469186F"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5EDB499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DA31BF2" w14:textId="77777777" w:rsidR="00000000" w:rsidRDefault="00A93DA6">
            <w:pPr>
              <w:pStyle w:val="a3"/>
              <w:spacing w:before="0" w:beforeAutospacing="0" w:after="0" w:afterAutospacing="0"/>
              <w:jc w:val="right"/>
              <w:rPr>
                <w:sz w:val="20"/>
                <w:szCs w:val="20"/>
              </w:rPr>
            </w:pPr>
            <w:r>
              <w:rPr>
                <w:sz w:val="20"/>
                <w:szCs w:val="20"/>
              </w:rPr>
              <w:t>24,05</w:t>
            </w:r>
            <w:r>
              <w:rPr>
                <w:sz w:val="20"/>
                <w:szCs w:val="20"/>
              </w:rPr>
              <w:t>4</w:t>
            </w:r>
          </w:p>
        </w:tc>
        <w:tc>
          <w:tcPr>
            <w:tcW w:w="0" w:type="auto"/>
            <w:vAlign w:val="bottom"/>
            <w:hideMark/>
          </w:tcPr>
          <w:p w14:paraId="1573D09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715AA6A"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3537668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964D722"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C9DEC86" w14:textId="77777777" w:rsidR="00000000" w:rsidRDefault="00A93DA6">
            <w:pPr>
              <w:pStyle w:val="a3"/>
              <w:spacing w:before="0" w:beforeAutospacing="0" w:after="0" w:afterAutospacing="0"/>
              <w:rPr>
                <w:sz w:val="20"/>
                <w:szCs w:val="20"/>
              </w:rPr>
            </w:pPr>
            <w:r>
              <w:rPr>
                <w:sz w:val="20"/>
                <w:szCs w:val="20"/>
              </w:rPr>
              <w:t> </w:t>
            </w:r>
          </w:p>
        </w:tc>
      </w:tr>
      <w:tr w:rsidR="00000000" w14:paraId="63B222FA" w14:textId="77777777">
        <w:trPr>
          <w:trHeight w:val="200"/>
          <w:tblCellSpacing w:w="15" w:type="dxa"/>
        </w:trPr>
        <w:tc>
          <w:tcPr>
            <w:tcW w:w="0" w:type="auto"/>
            <w:vAlign w:val="bottom"/>
            <w:hideMark/>
          </w:tcPr>
          <w:p w14:paraId="7A4CBD04" w14:textId="77777777" w:rsidR="00000000" w:rsidRDefault="00A93DA6">
            <w:pPr>
              <w:pStyle w:val="a3"/>
              <w:spacing w:before="0" w:beforeAutospacing="0" w:after="0" w:afterAutospacing="0"/>
              <w:ind w:left="280"/>
              <w:rPr>
                <w:sz w:val="20"/>
                <w:szCs w:val="20"/>
              </w:rPr>
            </w:pPr>
            <w:r>
              <w:rPr>
                <w:sz w:val="20"/>
                <w:szCs w:val="20"/>
              </w:rPr>
              <w:t>Stock option exercise receivables in prepaid expenses and other current asset</w:t>
            </w:r>
            <w:r>
              <w:rPr>
                <w:sz w:val="20"/>
                <w:szCs w:val="20"/>
              </w:rPr>
              <w:t>s</w:t>
            </w:r>
          </w:p>
        </w:tc>
        <w:tc>
          <w:tcPr>
            <w:tcW w:w="0" w:type="auto"/>
            <w:vAlign w:val="bottom"/>
            <w:hideMark/>
          </w:tcPr>
          <w:p w14:paraId="6CFC2D39"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215FDDC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5CB7DFE" w14:textId="77777777" w:rsidR="00000000" w:rsidRDefault="00A93DA6">
            <w:pPr>
              <w:pStyle w:val="a3"/>
              <w:spacing w:before="0" w:beforeAutospacing="0" w:after="0" w:afterAutospacing="0"/>
              <w:jc w:val="right"/>
              <w:rPr>
                <w:sz w:val="20"/>
                <w:szCs w:val="20"/>
              </w:rPr>
            </w:pPr>
            <w:r>
              <w:rPr>
                <w:sz w:val="20"/>
                <w:szCs w:val="20"/>
              </w:rPr>
              <w:t>14,46</w:t>
            </w:r>
            <w:r>
              <w:rPr>
                <w:sz w:val="20"/>
                <w:szCs w:val="20"/>
              </w:rPr>
              <w:t>8</w:t>
            </w:r>
          </w:p>
        </w:tc>
        <w:tc>
          <w:tcPr>
            <w:tcW w:w="0" w:type="auto"/>
            <w:vAlign w:val="bottom"/>
            <w:hideMark/>
          </w:tcPr>
          <w:p w14:paraId="1AAD78A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BFA706B"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21B772D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5BE78C1"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72B503E" w14:textId="77777777" w:rsidR="00000000" w:rsidRDefault="00A93DA6">
            <w:pPr>
              <w:pStyle w:val="a3"/>
              <w:spacing w:before="0" w:beforeAutospacing="0" w:after="0" w:afterAutospacing="0"/>
              <w:rPr>
                <w:sz w:val="20"/>
                <w:szCs w:val="20"/>
              </w:rPr>
            </w:pPr>
            <w:r>
              <w:rPr>
                <w:sz w:val="20"/>
                <w:szCs w:val="20"/>
              </w:rPr>
              <w:t> </w:t>
            </w:r>
          </w:p>
        </w:tc>
      </w:tr>
      <w:tr w:rsidR="00000000" w14:paraId="741E628E" w14:textId="77777777">
        <w:trPr>
          <w:trHeight w:val="200"/>
          <w:tblCellSpacing w:w="15" w:type="dxa"/>
        </w:trPr>
        <w:tc>
          <w:tcPr>
            <w:tcW w:w="0" w:type="auto"/>
            <w:vAlign w:val="bottom"/>
            <w:hideMark/>
          </w:tcPr>
          <w:p w14:paraId="43F4C376" w14:textId="77777777" w:rsidR="00000000" w:rsidRDefault="00A93DA6">
            <w:pPr>
              <w:pStyle w:val="a3"/>
              <w:spacing w:before="0" w:beforeAutospacing="0" w:after="0" w:afterAutospacing="0"/>
              <w:ind w:left="280"/>
              <w:rPr>
                <w:sz w:val="20"/>
                <w:szCs w:val="20"/>
              </w:rPr>
            </w:pPr>
            <w:r>
              <w:rPr>
                <w:sz w:val="20"/>
                <w:szCs w:val="20"/>
              </w:rPr>
              <w:t>Purchase of property and equipment in accounts payabl</w:t>
            </w:r>
            <w:r>
              <w:rPr>
                <w:sz w:val="20"/>
                <w:szCs w:val="20"/>
              </w:rPr>
              <w:t>e</w:t>
            </w:r>
          </w:p>
        </w:tc>
        <w:tc>
          <w:tcPr>
            <w:tcW w:w="0" w:type="auto"/>
            <w:vAlign w:val="bottom"/>
            <w:hideMark/>
          </w:tcPr>
          <w:p w14:paraId="1FFB5C43"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090F3A6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83F4C05" w14:textId="77777777" w:rsidR="00000000" w:rsidRDefault="00A93DA6">
            <w:pPr>
              <w:pStyle w:val="a3"/>
              <w:spacing w:before="0" w:beforeAutospacing="0" w:after="0" w:afterAutospacing="0"/>
              <w:jc w:val="right"/>
              <w:rPr>
                <w:sz w:val="20"/>
                <w:szCs w:val="20"/>
              </w:rPr>
            </w:pPr>
            <w:r>
              <w:rPr>
                <w:sz w:val="20"/>
                <w:szCs w:val="20"/>
              </w:rPr>
              <w:t>3,00</w:t>
            </w:r>
            <w:r>
              <w:rPr>
                <w:sz w:val="20"/>
                <w:szCs w:val="20"/>
              </w:rPr>
              <w:t>5</w:t>
            </w:r>
          </w:p>
        </w:tc>
        <w:tc>
          <w:tcPr>
            <w:tcW w:w="0" w:type="auto"/>
            <w:vAlign w:val="bottom"/>
            <w:hideMark/>
          </w:tcPr>
          <w:p w14:paraId="1F5418C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848917E"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30275E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070E9D1" w14:textId="77777777" w:rsidR="00000000" w:rsidRDefault="00A93DA6">
            <w:pPr>
              <w:pStyle w:val="a3"/>
              <w:spacing w:before="0" w:beforeAutospacing="0" w:after="0" w:afterAutospacing="0"/>
              <w:jc w:val="right"/>
              <w:rPr>
                <w:sz w:val="20"/>
                <w:szCs w:val="20"/>
              </w:rPr>
            </w:pPr>
            <w:r>
              <w:rPr>
                <w:sz w:val="20"/>
                <w:szCs w:val="20"/>
              </w:rPr>
              <w:t>7,12</w:t>
            </w:r>
            <w:r>
              <w:rPr>
                <w:sz w:val="20"/>
                <w:szCs w:val="20"/>
              </w:rPr>
              <w:t>1</w:t>
            </w:r>
          </w:p>
        </w:tc>
        <w:tc>
          <w:tcPr>
            <w:tcW w:w="0" w:type="auto"/>
            <w:vAlign w:val="bottom"/>
            <w:hideMark/>
          </w:tcPr>
          <w:p w14:paraId="66C6CFCA" w14:textId="77777777" w:rsidR="00000000" w:rsidRDefault="00A93DA6">
            <w:pPr>
              <w:pStyle w:val="a3"/>
              <w:spacing w:before="0" w:beforeAutospacing="0" w:after="0" w:afterAutospacing="0"/>
              <w:rPr>
                <w:sz w:val="20"/>
                <w:szCs w:val="20"/>
              </w:rPr>
            </w:pPr>
            <w:r>
              <w:rPr>
                <w:sz w:val="20"/>
                <w:szCs w:val="20"/>
              </w:rPr>
              <w:t> </w:t>
            </w:r>
          </w:p>
        </w:tc>
      </w:tr>
    </w:tbl>
    <w:p w14:paraId="4CB7CA2F" w14:textId="77777777" w:rsidR="00000000" w:rsidRDefault="00A93DA6">
      <w:pPr>
        <w:pStyle w:val="a3"/>
        <w:spacing w:before="0" w:beforeAutospacing="0" w:after="0" w:afterAutospacing="0"/>
        <w:jc w:val="center"/>
        <w:rPr>
          <w:sz w:val="20"/>
          <w:szCs w:val="20"/>
        </w:rPr>
      </w:pPr>
      <w:r>
        <w:rPr>
          <w:sz w:val="18"/>
          <w:szCs w:val="18"/>
        </w:rPr>
        <w:t> </w:t>
      </w:r>
    </w:p>
    <w:p w14:paraId="41D45CCB" w14:textId="77777777" w:rsidR="00000000" w:rsidRDefault="00A93DA6">
      <w:pPr>
        <w:pStyle w:val="a3"/>
        <w:spacing w:before="4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14:paraId="0AF8AAEC" w14:textId="77777777" w:rsidR="00000000" w:rsidRDefault="00A93DA6">
      <w:pPr>
        <w:pStyle w:val="a3"/>
        <w:spacing w:before="240" w:beforeAutospacing="0" w:after="0" w:afterAutospacing="0"/>
        <w:jc w:val="center"/>
        <w:rPr>
          <w:sz w:val="20"/>
          <w:szCs w:val="20"/>
        </w:rPr>
      </w:pPr>
      <w:r>
        <w:rPr>
          <w:sz w:val="18"/>
          <w:szCs w:val="18"/>
        </w:rPr>
        <w:t>9</w:t>
      </w:r>
    </w:p>
    <w:p w14:paraId="00C1C4AE" w14:textId="77777777" w:rsidR="00000000" w:rsidRDefault="00A93DA6">
      <w:pPr>
        <w:rPr>
          <w:rFonts w:eastAsia="Times New Roman"/>
        </w:rPr>
      </w:pPr>
      <w:r>
        <w:rPr>
          <w:rFonts w:eastAsia="Times New Roman"/>
        </w:rPr>
        <w:pict w14:anchorId="09D476D3">
          <v:rect id="_x0000_i1034" style="width:0;height:1.5pt" o:hralign="center" o:hrstd="t" o:hr="t" fillcolor="#a0a0a0" stroked="f"/>
        </w:pict>
      </w:r>
    </w:p>
    <w:p w14:paraId="24A2E961" w14:textId="77777777" w:rsidR="00000000" w:rsidRDefault="00A93DA6">
      <w:pPr>
        <w:pStyle w:val="a3"/>
        <w:spacing w:before="0" w:beforeAutospacing="0" w:after="0" w:afterAutospacing="0"/>
        <w:rPr>
          <w:sz w:val="20"/>
          <w:szCs w:val="20"/>
        </w:rPr>
      </w:pPr>
      <w:r>
        <w:rPr>
          <w:sz w:val="18"/>
          <w:szCs w:val="18"/>
        </w:rPr>
        <w:t> </w:t>
      </w:r>
    </w:p>
    <w:p w14:paraId="18E0017D" w14:textId="77777777" w:rsidR="00000000" w:rsidRDefault="00A93DA6">
      <w:pPr>
        <w:pStyle w:val="a3"/>
        <w:spacing w:before="0" w:beforeAutospacing="0" w:after="0" w:afterAutospacing="0"/>
        <w:jc w:val="center"/>
        <w:rPr>
          <w:sz w:val="20"/>
          <w:szCs w:val="20"/>
        </w:rPr>
      </w:pPr>
      <w:r>
        <w:rPr>
          <w:b/>
          <w:bCs/>
          <w:sz w:val="18"/>
          <w:szCs w:val="18"/>
        </w:rPr>
        <w:t>OVID THERAPEUTICS INC</w:t>
      </w:r>
      <w:r>
        <w:rPr>
          <w:b/>
          <w:bCs/>
          <w:sz w:val="18"/>
          <w:szCs w:val="18"/>
        </w:rPr>
        <w:t>.</w:t>
      </w:r>
    </w:p>
    <w:p w14:paraId="64A5CFD1" w14:textId="77777777" w:rsidR="00000000" w:rsidRDefault="00A93DA6">
      <w:pPr>
        <w:pStyle w:val="a3"/>
        <w:spacing w:before="0" w:beforeAutospacing="0" w:after="0" w:afterAutospacing="0"/>
        <w:jc w:val="center"/>
        <w:rPr>
          <w:sz w:val="20"/>
          <w:szCs w:val="20"/>
        </w:rPr>
      </w:pPr>
      <w:r>
        <w:rPr>
          <w:b/>
          <w:bCs/>
          <w:sz w:val="20"/>
          <w:szCs w:val="20"/>
        </w:rPr>
        <w:t>NOTES TO CONDENSED CONSOLIDATED FINANCIAL STATEMENT</w:t>
      </w:r>
      <w:r>
        <w:rPr>
          <w:b/>
          <w:bCs/>
          <w:sz w:val="20"/>
          <w:szCs w:val="20"/>
        </w:rPr>
        <w:t>S</w:t>
      </w:r>
    </w:p>
    <w:p w14:paraId="48227E59" w14:textId="77777777" w:rsidR="00000000" w:rsidRDefault="00A93DA6">
      <w:pPr>
        <w:pStyle w:val="a3"/>
        <w:spacing w:before="0" w:beforeAutospacing="0" w:after="0" w:afterAutospacing="0"/>
        <w:jc w:val="center"/>
        <w:rPr>
          <w:sz w:val="20"/>
          <w:szCs w:val="20"/>
        </w:rPr>
      </w:pPr>
      <w:r>
        <w:rPr>
          <w:b/>
          <w:bCs/>
          <w:sz w:val="20"/>
          <w:szCs w:val="20"/>
        </w:rPr>
        <w:t>(unaudited</w:t>
      </w:r>
      <w:r>
        <w:rPr>
          <w:b/>
          <w:bCs/>
          <w:sz w:val="20"/>
          <w:szCs w:val="20"/>
        </w:rPr>
        <w:t>)</w:t>
      </w:r>
    </w:p>
    <w:p w14:paraId="6E55F066" w14:textId="77777777" w:rsidR="00000000" w:rsidRDefault="00A93DA6">
      <w:pPr>
        <w:pStyle w:val="a3"/>
        <w:spacing w:before="0" w:beforeAutospacing="0" w:after="0" w:afterAutospacing="0"/>
        <w:jc w:val="center"/>
        <w:rPr>
          <w:sz w:val="20"/>
          <w:szCs w:val="20"/>
        </w:rPr>
      </w:pPr>
      <w:r>
        <w:rPr>
          <w:sz w:val="18"/>
          <w:szCs w:val="18"/>
        </w:rPr>
        <w:t> </w:t>
      </w:r>
    </w:p>
    <w:p w14:paraId="71F4719D" w14:textId="77777777" w:rsidR="00000000" w:rsidRDefault="00A93DA6">
      <w:pPr>
        <w:pStyle w:val="a3"/>
        <w:spacing w:before="0" w:beforeAutospacing="0" w:after="0" w:afterAutospacing="0"/>
        <w:divId w:val="1975216773"/>
        <w:rPr>
          <w:sz w:val="20"/>
          <w:szCs w:val="20"/>
        </w:rPr>
      </w:pPr>
      <w:r>
        <w:rPr>
          <w:b/>
          <w:bCs/>
          <w:sz w:val="18"/>
          <w:szCs w:val="18"/>
        </w:rPr>
        <w:t>NOTE 1 – NATUR</w:t>
      </w:r>
      <w:r>
        <w:rPr>
          <w:b/>
          <w:bCs/>
          <w:sz w:val="18"/>
          <w:szCs w:val="18"/>
        </w:rPr>
        <w:t>E</w:t>
      </w:r>
      <w:r>
        <w:rPr>
          <w:b/>
          <w:bCs/>
          <w:sz w:val="18"/>
          <w:szCs w:val="18"/>
        </w:rPr>
        <w:t xml:space="preserve"> </w:t>
      </w:r>
      <w:r>
        <w:rPr>
          <w:b/>
          <w:bCs/>
          <w:sz w:val="18"/>
          <w:szCs w:val="18"/>
        </w:rPr>
        <w:t>OF OPERATION</w:t>
      </w:r>
      <w:r>
        <w:rPr>
          <w:b/>
          <w:bCs/>
          <w:sz w:val="18"/>
          <w:szCs w:val="18"/>
        </w:rPr>
        <w:t>S</w:t>
      </w:r>
    </w:p>
    <w:p w14:paraId="49B777EA" w14:textId="77777777" w:rsidR="00000000" w:rsidRDefault="00A93DA6">
      <w:pPr>
        <w:pStyle w:val="a3"/>
        <w:spacing w:before="200" w:beforeAutospacing="0" w:after="0" w:afterAutospacing="0"/>
        <w:jc w:val="both"/>
        <w:divId w:val="1975216773"/>
        <w:rPr>
          <w:sz w:val="20"/>
          <w:szCs w:val="20"/>
        </w:rPr>
      </w:pPr>
      <w:r>
        <w:rPr>
          <w:sz w:val="18"/>
          <w:szCs w:val="18"/>
        </w:rPr>
        <w:t>Ovid Therapeutics Inc. (the “Company”) was incorporated under the laws of the state of Delaware on April 1, 2014 and maintains its principal executive office in New York, New York. The Company commenced operations on April 1, 2014 (date of in</w:t>
      </w:r>
      <w:r>
        <w:rPr>
          <w:sz w:val="18"/>
          <w:szCs w:val="18"/>
        </w:rPr>
        <w:t>ception). The Company is a biopharmaceutical company focused exclusively on developing impactful medicines for patients and families living with rare neurological disorders</w:t>
      </w:r>
      <w:r>
        <w:rPr>
          <w:sz w:val="18"/>
          <w:szCs w:val="18"/>
        </w:rPr>
        <w:t>.</w:t>
      </w:r>
    </w:p>
    <w:p w14:paraId="1E802ACB" w14:textId="77777777" w:rsidR="00000000" w:rsidRDefault="00A93DA6">
      <w:pPr>
        <w:pStyle w:val="a3"/>
        <w:spacing w:before="200" w:beforeAutospacing="0" w:after="0" w:afterAutospacing="0"/>
        <w:jc w:val="both"/>
        <w:divId w:val="1975216773"/>
        <w:rPr>
          <w:sz w:val="20"/>
          <w:szCs w:val="20"/>
        </w:rPr>
      </w:pPr>
      <w:r>
        <w:rPr>
          <w:sz w:val="18"/>
          <w:szCs w:val="18"/>
        </w:rPr>
        <w:t>Since its inception, the Company has devoted substantially all of its efforts to b</w:t>
      </w:r>
      <w:r>
        <w:rPr>
          <w:sz w:val="18"/>
          <w:szCs w:val="18"/>
        </w:rPr>
        <w:t>usiness development, research and development, recruiting management and technical staff, and raising capital. The Company is subject to risks and uncertainties common to early-stage companies in the biotechnology industry, including, but not limited to, d</w:t>
      </w:r>
      <w:r>
        <w:rPr>
          <w:sz w:val="18"/>
          <w:szCs w:val="18"/>
        </w:rPr>
        <w:t>evelopment and regulatory success, development by competitors of new technological innovations, dependence on key personnel, protection of proprietary technology, compliance with government regulations, and ability to secure additional capital to fund oper</w:t>
      </w:r>
      <w:r>
        <w:rPr>
          <w:sz w:val="18"/>
          <w:szCs w:val="18"/>
        </w:rPr>
        <w:t>ations</w:t>
      </w:r>
      <w:r>
        <w:rPr>
          <w:sz w:val="18"/>
          <w:szCs w:val="18"/>
        </w:rPr>
        <w:t>.</w:t>
      </w:r>
    </w:p>
    <w:p w14:paraId="35F67EF8" w14:textId="77777777" w:rsidR="00000000" w:rsidRDefault="00A93DA6">
      <w:pPr>
        <w:pStyle w:val="a3"/>
        <w:spacing w:before="0" w:beforeAutospacing="0" w:after="0" w:afterAutospacing="0"/>
        <w:jc w:val="both"/>
        <w:divId w:val="1975216773"/>
        <w:rPr>
          <w:sz w:val="20"/>
          <w:szCs w:val="20"/>
        </w:rPr>
      </w:pPr>
      <w:r>
        <w:rPr>
          <w:sz w:val="18"/>
          <w:szCs w:val="18"/>
        </w:rPr>
        <w:t> </w:t>
      </w:r>
    </w:p>
    <w:p w14:paraId="4C71C609" w14:textId="77777777" w:rsidR="00000000" w:rsidRDefault="00A93DA6">
      <w:pPr>
        <w:pStyle w:val="a3"/>
        <w:spacing w:before="0" w:beforeAutospacing="0" w:after="0" w:afterAutospacing="0"/>
        <w:jc w:val="both"/>
        <w:divId w:val="1975216773"/>
        <w:rPr>
          <w:sz w:val="20"/>
          <w:szCs w:val="20"/>
        </w:rPr>
      </w:pPr>
      <w:r>
        <w:rPr>
          <w:sz w:val="18"/>
          <w:szCs w:val="18"/>
        </w:rPr>
        <w:t>Historically, the Company’</w:t>
      </w:r>
      <w:r>
        <w:rPr>
          <w:sz w:val="18"/>
          <w:szCs w:val="18"/>
        </w:rPr>
        <w:t xml:space="preserve">s major sources of cash have been composed of proceeds from various public and private offerings of its capital stock, revenue from collaboration agreements, option exercises and interest income. As of June 30, 2021, the Company had approximately </w:t>
      </w:r>
      <w:r>
        <w:rPr>
          <w:sz w:val="18"/>
          <w:szCs w:val="18"/>
        </w:rPr>
        <w:t>$</w:t>
      </w:r>
      <w:r>
        <w:rPr>
          <w:sz w:val="18"/>
          <w:szCs w:val="18"/>
        </w:rPr>
        <w:t>212.</w:t>
      </w:r>
      <w:r>
        <w:rPr>
          <w:sz w:val="18"/>
          <w:szCs w:val="18"/>
        </w:rPr>
        <w:t>2</w:t>
      </w:r>
      <w:r>
        <w:rPr>
          <w:sz w:val="18"/>
          <w:szCs w:val="18"/>
        </w:rPr>
        <w:t xml:space="preserve"> mi</w:t>
      </w:r>
      <w:r>
        <w:rPr>
          <w:sz w:val="18"/>
          <w:szCs w:val="18"/>
        </w:rPr>
        <w:t xml:space="preserve">llion in cash and cash equivalents. Since inception, the Company has generated </w:t>
      </w:r>
      <w:r>
        <w:rPr>
          <w:sz w:val="18"/>
          <w:szCs w:val="18"/>
        </w:rPr>
        <w:t>$</w:t>
      </w:r>
      <w:r>
        <w:rPr>
          <w:sz w:val="18"/>
          <w:szCs w:val="18"/>
        </w:rPr>
        <w:t>221.</w:t>
      </w:r>
      <w:r>
        <w:rPr>
          <w:sz w:val="18"/>
          <w:szCs w:val="18"/>
        </w:rPr>
        <w:t>0</w:t>
      </w:r>
      <w:r>
        <w:rPr>
          <w:sz w:val="18"/>
          <w:szCs w:val="18"/>
        </w:rPr>
        <w:t xml:space="preserve"> million in revenue, which comprises </w:t>
      </w:r>
      <w:r>
        <w:rPr>
          <w:sz w:val="18"/>
          <w:szCs w:val="18"/>
        </w:rPr>
        <w:t>$</w:t>
      </w:r>
      <w:r>
        <w:rPr>
          <w:sz w:val="18"/>
          <w:szCs w:val="18"/>
        </w:rPr>
        <w:t>25.</w:t>
      </w:r>
      <w:r>
        <w:rPr>
          <w:sz w:val="18"/>
          <w:szCs w:val="18"/>
        </w:rPr>
        <w:t>0</w:t>
      </w:r>
      <w:r>
        <w:rPr>
          <w:sz w:val="18"/>
          <w:szCs w:val="18"/>
        </w:rPr>
        <w:t xml:space="preserve"> million received pursuant to the Company’s license and collaboration agreement (the “Angelini License Agreement”) with Angelini </w:t>
      </w:r>
      <w:r>
        <w:rPr>
          <w:sz w:val="18"/>
          <w:szCs w:val="18"/>
        </w:rPr>
        <w:t xml:space="preserve">Pharma Rare Diseases AG (“Angelini”) and a one-time, upfront payment of </w:t>
      </w:r>
      <w:r>
        <w:rPr>
          <w:sz w:val="18"/>
          <w:szCs w:val="18"/>
        </w:rPr>
        <w:t>$</w:t>
      </w:r>
      <w:r>
        <w:rPr>
          <w:sz w:val="18"/>
          <w:szCs w:val="18"/>
        </w:rPr>
        <w:t>196.</w:t>
      </w:r>
      <w:r>
        <w:rPr>
          <w:sz w:val="18"/>
          <w:szCs w:val="18"/>
        </w:rPr>
        <w:t>0</w:t>
      </w:r>
      <w:r>
        <w:rPr>
          <w:sz w:val="18"/>
          <w:szCs w:val="18"/>
        </w:rPr>
        <w:t xml:space="preserve"> million received pursuant to the Company’s royalty, license and termination agreement (the “Takeda License and Termination Agreement”) with Takeda Pharmaceutical Company Limited</w:t>
      </w:r>
      <w:r>
        <w:rPr>
          <w:sz w:val="18"/>
          <w:szCs w:val="18"/>
        </w:rPr>
        <w:t xml:space="preserve"> (“Takeda”). Historically, the Company has incurred recurring losses, has experienced negative operating cash flows and requires significant cash resources to execute its business plans. The Company has an accumulated deficit of </w:t>
      </w:r>
      <w:r>
        <w:rPr>
          <w:sz w:val="18"/>
          <w:szCs w:val="18"/>
        </w:rPr>
        <w:t>$</w:t>
      </w:r>
      <w:r>
        <w:rPr>
          <w:sz w:val="18"/>
          <w:szCs w:val="18"/>
        </w:rPr>
        <w:t>134.</w:t>
      </w:r>
      <w:r>
        <w:rPr>
          <w:sz w:val="18"/>
          <w:szCs w:val="18"/>
        </w:rPr>
        <w:t>0</w:t>
      </w:r>
      <w:r>
        <w:rPr>
          <w:sz w:val="18"/>
          <w:szCs w:val="18"/>
        </w:rPr>
        <w:t xml:space="preserve"> million as of June 3</w:t>
      </w:r>
      <w:r>
        <w:rPr>
          <w:sz w:val="18"/>
          <w:szCs w:val="18"/>
        </w:rPr>
        <w:t xml:space="preserve">0, 2021, working capital of </w:t>
      </w:r>
      <w:r>
        <w:rPr>
          <w:sz w:val="18"/>
          <w:szCs w:val="18"/>
        </w:rPr>
        <w:t>$</w:t>
      </w:r>
      <w:r>
        <w:rPr>
          <w:sz w:val="18"/>
          <w:szCs w:val="18"/>
        </w:rPr>
        <w:t>204.</w:t>
      </w:r>
      <w:r>
        <w:rPr>
          <w:sz w:val="18"/>
          <w:szCs w:val="18"/>
        </w:rPr>
        <w:t>6</w:t>
      </w:r>
      <w:r>
        <w:rPr>
          <w:sz w:val="18"/>
          <w:szCs w:val="18"/>
        </w:rPr>
        <w:t xml:space="preserve"> million and had cash provided by operating activities of </w:t>
      </w:r>
      <w:r>
        <w:rPr>
          <w:sz w:val="18"/>
          <w:szCs w:val="18"/>
        </w:rPr>
        <w:t>$</w:t>
      </w:r>
      <w:r>
        <w:rPr>
          <w:sz w:val="18"/>
          <w:szCs w:val="18"/>
        </w:rPr>
        <w:t>141.</w:t>
      </w:r>
      <w:r>
        <w:rPr>
          <w:sz w:val="18"/>
          <w:szCs w:val="18"/>
        </w:rPr>
        <w:t>5</w:t>
      </w:r>
      <w:r>
        <w:rPr>
          <w:sz w:val="18"/>
          <w:szCs w:val="18"/>
        </w:rPr>
        <w:t xml:space="preserve"> million for the six months ended June 30, 2021</w:t>
      </w:r>
      <w:r>
        <w:rPr>
          <w:sz w:val="18"/>
          <w:szCs w:val="18"/>
        </w:rPr>
        <w:t>.</w:t>
      </w:r>
      <w:r>
        <w:rPr>
          <w:sz w:val="18"/>
          <w:szCs w:val="18"/>
        </w:rPr>
        <w:t xml:space="preserve"> </w:t>
      </w:r>
    </w:p>
    <w:p w14:paraId="43C72E39" w14:textId="77777777" w:rsidR="00000000" w:rsidRDefault="00A93DA6">
      <w:pPr>
        <w:pStyle w:val="a3"/>
        <w:spacing w:before="0" w:beforeAutospacing="0" w:after="0" w:afterAutospacing="0"/>
        <w:jc w:val="both"/>
        <w:divId w:val="1975216773"/>
        <w:rPr>
          <w:sz w:val="20"/>
          <w:szCs w:val="20"/>
        </w:rPr>
      </w:pPr>
      <w:r>
        <w:rPr>
          <w:sz w:val="20"/>
          <w:szCs w:val="20"/>
        </w:rPr>
        <w:t> </w:t>
      </w:r>
    </w:p>
    <w:p w14:paraId="4B450A36" w14:textId="77777777" w:rsidR="00000000" w:rsidRDefault="00A93DA6">
      <w:pPr>
        <w:pStyle w:val="a3"/>
        <w:spacing w:before="0" w:beforeAutospacing="0" w:after="0" w:afterAutospacing="0"/>
        <w:jc w:val="both"/>
        <w:divId w:val="1975216773"/>
        <w:rPr>
          <w:sz w:val="20"/>
          <w:szCs w:val="20"/>
        </w:rPr>
      </w:pPr>
      <w:r>
        <w:rPr>
          <w:sz w:val="18"/>
          <w:szCs w:val="18"/>
        </w:rPr>
        <w:t xml:space="preserve">Although the Company recorded net income of </w:t>
      </w:r>
      <w:r>
        <w:rPr>
          <w:sz w:val="18"/>
          <w:szCs w:val="18"/>
        </w:rPr>
        <w:t>$</w:t>
      </w:r>
      <w:r>
        <w:rPr>
          <w:sz w:val="18"/>
          <w:szCs w:val="18"/>
        </w:rPr>
        <w:t>160.</w:t>
      </w:r>
      <w:r>
        <w:rPr>
          <w:sz w:val="18"/>
          <w:szCs w:val="18"/>
        </w:rPr>
        <w:t>2</w:t>
      </w:r>
      <w:r>
        <w:rPr>
          <w:sz w:val="18"/>
          <w:szCs w:val="18"/>
        </w:rPr>
        <w:t xml:space="preserve"> million during the six months ended June 30, 2021, the </w:t>
      </w:r>
      <w:r>
        <w:rPr>
          <w:sz w:val="18"/>
          <w:szCs w:val="18"/>
        </w:rPr>
        <w:t>Company expects to incur losses in subsequent periods for at least the next several years and is highly dependent on its ability to find additional sources of funding through either equity offerings, debt financings, collaborations, strategic alliances, li</w:t>
      </w:r>
      <w:r>
        <w:rPr>
          <w:sz w:val="18"/>
          <w:szCs w:val="18"/>
        </w:rPr>
        <w:t xml:space="preserve">censing agreements or a combination of any such transactions. Management believes that the Company’s existing cash and cash equivalents as of June 30, 2021 will be sufficient to fund its current operating plans through at least the next 12 months from the </w:t>
      </w:r>
      <w:r>
        <w:rPr>
          <w:sz w:val="18"/>
          <w:szCs w:val="18"/>
        </w:rPr>
        <w:t>date of filing of the Company’s Quarterly Report on Form 10-Q. Adequate additional funding may not be available to the Company on acceptable terms or at all. The failure to raise capital as and when needed could have a negative impact on the Company’s fina</w:t>
      </w:r>
      <w:r>
        <w:rPr>
          <w:sz w:val="18"/>
          <w:szCs w:val="18"/>
        </w:rPr>
        <w:t>ncial condition and ability to pursue its business strategy. The Company may be required to delay, reduce the scope of or eliminate research and development programs, or obtain funds through arrangements with collaborators or others that may require the Co</w:t>
      </w:r>
      <w:r>
        <w:rPr>
          <w:sz w:val="18"/>
          <w:szCs w:val="18"/>
        </w:rPr>
        <w:t>mpany to relinquish rights to certain drug candidates that the Company might otherwise seek to develop or commercialize independently</w:t>
      </w:r>
      <w:r>
        <w:rPr>
          <w:sz w:val="18"/>
          <w:szCs w:val="18"/>
        </w:rPr>
        <w:t>.</w:t>
      </w:r>
    </w:p>
    <w:p w14:paraId="32A59ABA" w14:textId="77777777" w:rsidR="00000000" w:rsidRDefault="00A93DA6">
      <w:pPr>
        <w:pStyle w:val="a3"/>
        <w:spacing w:before="0" w:beforeAutospacing="0" w:after="0" w:afterAutospacing="0"/>
        <w:jc w:val="both"/>
        <w:divId w:val="1975216773"/>
        <w:rPr>
          <w:sz w:val="20"/>
          <w:szCs w:val="20"/>
        </w:rPr>
      </w:pPr>
      <w:r>
        <w:rPr>
          <w:sz w:val="18"/>
          <w:szCs w:val="18"/>
        </w:rPr>
        <w:t> </w:t>
      </w:r>
    </w:p>
    <w:p w14:paraId="162D94A2" w14:textId="77777777" w:rsidR="00000000" w:rsidRDefault="00A93DA6">
      <w:pPr>
        <w:pStyle w:val="a3"/>
        <w:spacing w:before="0" w:beforeAutospacing="0" w:after="0" w:afterAutospacing="0"/>
        <w:jc w:val="both"/>
        <w:divId w:val="1975216773"/>
        <w:rPr>
          <w:sz w:val="20"/>
          <w:szCs w:val="20"/>
        </w:rPr>
      </w:pPr>
      <w:r>
        <w:rPr>
          <w:sz w:val="18"/>
          <w:szCs w:val="18"/>
        </w:rPr>
        <w:t>We have implemented business continuity plans designed to address and mitigate the impact of the COVID-19 pandemic on o</w:t>
      </w:r>
      <w:r>
        <w:rPr>
          <w:sz w:val="18"/>
          <w:szCs w:val="18"/>
        </w:rPr>
        <w:t xml:space="preserve">ur business. The extent to which the ongoing COVID-19 pandemic impacts our business, our clinical development and regulatory efforts, our corporate development objectives and the value of and market for our common stock, will depend on future developments </w:t>
      </w:r>
      <w:r>
        <w:rPr>
          <w:sz w:val="18"/>
          <w:szCs w:val="18"/>
        </w:rPr>
        <w:t>that are highly uncertain and cannot be predicted with confidence at this time, such as the ultimate duration of the pandemic, travel restrictions, quarantines, social distancing and business closure requirements in the U.S., Europe and other countries, an</w:t>
      </w:r>
      <w:r>
        <w:rPr>
          <w:sz w:val="18"/>
          <w:szCs w:val="18"/>
        </w:rPr>
        <w:t>d the effectiveness of actions taken globally to contain and treat the disease. The global economic slowdown, the overall disruption of global healthcare systems and the other risks and uncertainties associated with the pandemic could have a material adver</w:t>
      </w:r>
      <w:r>
        <w:rPr>
          <w:sz w:val="18"/>
          <w:szCs w:val="18"/>
        </w:rPr>
        <w:t>se effect on our business, financial condition, results of operations and growth prospects</w:t>
      </w:r>
      <w:r>
        <w:rPr>
          <w:sz w:val="18"/>
          <w:szCs w:val="18"/>
        </w:rPr>
        <w:t>.</w:t>
      </w:r>
    </w:p>
    <w:p w14:paraId="6DABD421" w14:textId="77777777" w:rsidR="00000000" w:rsidRDefault="00A93DA6">
      <w:pPr>
        <w:pStyle w:val="a3"/>
        <w:spacing w:before="0" w:beforeAutospacing="0" w:after="0" w:afterAutospacing="0"/>
        <w:jc w:val="both"/>
        <w:divId w:val="1975216773"/>
        <w:rPr>
          <w:sz w:val="20"/>
          <w:szCs w:val="20"/>
        </w:rPr>
      </w:pPr>
      <w:r>
        <w:rPr>
          <w:sz w:val="18"/>
          <w:szCs w:val="18"/>
        </w:rPr>
        <w:t> </w:t>
      </w:r>
    </w:p>
    <w:p w14:paraId="73F5E88D" w14:textId="77777777" w:rsidR="00000000" w:rsidRDefault="00A93DA6">
      <w:pPr>
        <w:pStyle w:val="a3"/>
        <w:spacing w:before="0" w:beforeAutospacing="0" w:after="0" w:afterAutospacing="0"/>
        <w:jc w:val="both"/>
        <w:divId w:val="1975216773"/>
        <w:rPr>
          <w:sz w:val="20"/>
          <w:szCs w:val="20"/>
        </w:rPr>
      </w:pPr>
      <w:r>
        <w:rPr>
          <w:sz w:val="18"/>
          <w:szCs w:val="18"/>
        </w:rPr>
        <w:t xml:space="preserve">In addition, we are subject to other challenges and risks specific to our business and our ability to execute on our strategy, as well as risks and uncertainties </w:t>
      </w:r>
      <w:r>
        <w:rPr>
          <w:sz w:val="18"/>
          <w:szCs w:val="18"/>
        </w:rPr>
        <w:t>common to companies in the pharmaceutical industry with development and commercial operations, including, without limitation, risks and uncertainties associated with: obtaining regulatory approval of our product candidates; delays or problems in the supply</w:t>
      </w:r>
      <w:r>
        <w:rPr>
          <w:sz w:val="18"/>
          <w:szCs w:val="18"/>
        </w:rPr>
        <w:t xml:space="preserve"> of our product candidates, loss of single source suppliers or failure to comply with manufacturing regulations; identifying, acquiring or in-licensing additional products or product candidates; pharmaceutical product development and the inherent uncertain</w:t>
      </w:r>
      <w:r>
        <w:rPr>
          <w:sz w:val="18"/>
          <w:szCs w:val="18"/>
        </w:rPr>
        <w:t xml:space="preserve">ty of clinical success; and the challenges of protecting and enhancing our intellectual property rights; complying with applicable regulatory requirements. In addition, to the extent the ongoing COVID-19 pandemic adversely affects our business and results </w:t>
      </w:r>
      <w:r>
        <w:rPr>
          <w:sz w:val="18"/>
          <w:szCs w:val="18"/>
        </w:rPr>
        <w:t>of operations, it may also have the effect of heightening many of the other risks and uncertainties discussed above</w:t>
      </w:r>
      <w:r>
        <w:rPr>
          <w:sz w:val="18"/>
          <w:szCs w:val="18"/>
        </w:rPr>
        <w:t>.</w:t>
      </w:r>
    </w:p>
    <w:p w14:paraId="3BE75F16" w14:textId="77777777" w:rsidR="00000000" w:rsidRDefault="00A93DA6">
      <w:pPr>
        <w:pStyle w:val="a3"/>
        <w:spacing w:before="360" w:beforeAutospacing="0" w:after="0" w:afterAutospacing="0"/>
        <w:jc w:val="both"/>
        <w:divId w:val="1684824356"/>
        <w:rPr>
          <w:sz w:val="20"/>
          <w:szCs w:val="20"/>
        </w:rPr>
      </w:pPr>
      <w:r>
        <w:rPr>
          <w:b/>
          <w:bCs/>
          <w:sz w:val="18"/>
          <w:szCs w:val="18"/>
        </w:rPr>
        <w:t>NOTE 2 – SUMMARY OF SIGNIFICANT ACCOUNTING POLICIE</w:t>
      </w:r>
      <w:r>
        <w:rPr>
          <w:b/>
          <w:bCs/>
          <w:sz w:val="18"/>
          <w:szCs w:val="18"/>
        </w:rPr>
        <w:t>S</w:t>
      </w:r>
    </w:p>
    <w:p w14:paraId="36379E31" w14:textId="77777777" w:rsidR="00000000" w:rsidRDefault="00A93DA6">
      <w:pPr>
        <w:pStyle w:val="a3"/>
        <w:spacing w:before="200" w:beforeAutospacing="0" w:after="0" w:afterAutospacing="0"/>
        <w:jc w:val="both"/>
        <w:divId w:val="1684824356"/>
        <w:rPr>
          <w:sz w:val="20"/>
          <w:szCs w:val="20"/>
        </w:rPr>
      </w:pPr>
      <w:r>
        <w:rPr>
          <w:sz w:val="18"/>
          <w:szCs w:val="18"/>
        </w:rPr>
        <w:t>The Company’s significant accounting policies are described in Note 2, “Summary of Sign</w:t>
      </w:r>
      <w:r>
        <w:rPr>
          <w:sz w:val="18"/>
          <w:szCs w:val="18"/>
        </w:rPr>
        <w:t>ificant Accounting Policies,” in the Company’s Annual Report on Form 10-K filed with the U.S. Securities and Exchange Commission (“SEC”) on March 15, 2021. There have been no material changes to the significant accounting policies during the period ended J</w:t>
      </w:r>
      <w:r>
        <w:rPr>
          <w:sz w:val="18"/>
          <w:szCs w:val="18"/>
        </w:rPr>
        <w:t>une 30, 2021, except for items mentioned below</w:t>
      </w:r>
      <w:r>
        <w:rPr>
          <w:sz w:val="18"/>
          <w:szCs w:val="18"/>
        </w:rPr>
        <w:t>.</w:t>
      </w:r>
    </w:p>
    <w:p w14:paraId="0EBC976B" w14:textId="77777777" w:rsidR="00000000" w:rsidRDefault="00A93DA6">
      <w:pPr>
        <w:pStyle w:val="a3"/>
        <w:spacing w:before="240" w:beforeAutospacing="0" w:after="0" w:afterAutospacing="0"/>
        <w:jc w:val="both"/>
        <w:divId w:val="622806856"/>
        <w:rPr>
          <w:sz w:val="20"/>
          <w:szCs w:val="20"/>
        </w:rPr>
      </w:pPr>
      <w:r>
        <w:rPr>
          <w:b/>
          <w:bCs/>
          <w:sz w:val="18"/>
          <w:szCs w:val="18"/>
        </w:rPr>
        <w:t>(A) Unaudited Interim Condensed Consolidated Financial Statement</w:t>
      </w:r>
      <w:r>
        <w:rPr>
          <w:b/>
          <w:bCs/>
          <w:sz w:val="18"/>
          <w:szCs w:val="18"/>
        </w:rPr>
        <w:t>s</w:t>
      </w:r>
    </w:p>
    <w:p w14:paraId="7409A0A3" w14:textId="77777777" w:rsidR="00000000" w:rsidRDefault="00A93DA6">
      <w:pPr>
        <w:pStyle w:val="a3"/>
        <w:spacing w:before="120" w:beforeAutospacing="0" w:after="0" w:afterAutospacing="0"/>
        <w:jc w:val="both"/>
        <w:divId w:val="622806856"/>
        <w:rPr>
          <w:sz w:val="20"/>
          <w:szCs w:val="20"/>
        </w:rPr>
      </w:pPr>
      <w:r>
        <w:rPr>
          <w:sz w:val="18"/>
          <w:szCs w:val="18"/>
        </w:rPr>
        <w:t>The interim condensed consolidated balance sheet at June 30, 2021, the condensed consolidated statements of operations, comprehensive (loss) i</w:t>
      </w:r>
      <w:r>
        <w:rPr>
          <w:sz w:val="18"/>
          <w:szCs w:val="18"/>
        </w:rPr>
        <w:t>ncome, cash flows, and stockholders’ equity for the three and six months ended June 30, 2021 and 2020 are unaudited. The accompanying unaudited condensed consolidated financial statements have been prepared in accordance with U.S. generally accepted accoun</w:t>
      </w:r>
      <w:r>
        <w:rPr>
          <w:sz w:val="18"/>
          <w:szCs w:val="18"/>
        </w:rPr>
        <w:t>ting principles (“GAAP”) and following the requirements of the SEC for interim reporting. As permitted under those rules, certain footnotes or other financial information that are normally required by GAAP are condensed or omitted. These condensed consolid</w:t>
      </w:r>
      <w:r>
        <w:rPr>
          <w:sz w:val="18"/>
          <w:szCs w:val="18"/>
        </w:rPr>
        <w:t>ated financial statements have been prepared on the same basis as the Company’s annua</w:t>
      </w:r>
      <w:r>
        <w:rPr>
          <w:sz w:val="18"/>
          <w:szCs w:val="18"/>
        </w:rPr>
        <w:t>l</w:t>
      </w:r>
      <w:r>
        <w:rPr>
          <w:sz w:val="18"/>
          <w:szCs w:val="18"/>
        </w:rPr>
        <w:t xml:space="preserve"> </w:t>
      </w:r>
    </w:p>
    <w:p w14:paraId="306472F8" w14:textId="77777777" w:rsidR="00000000" w:rsidRDefault="00A93DA6">
      <w:pPr>
        <w:pStyle w:val="a3"/>
        <w:spacing w:before="240" w:beforeAutospacing="0" w:after="0" w:afterAutospacing="0"/>
        <w:jc w:val="center"/>
        <w:divId w:val="622806856"/>
        <w:rPr>
          <w:sz w:val="20"/>
          <w:szCs w:val="20"/>
        </w:rPr>
      </w:pPr>
      <w:r>
        <w:rPr>
          <w:sz w:val="18"/>
          <w:szCs w:val="18"/>
        </w:rPr>
        <w:t>1</w:t>
      </w:r>
      <w:r>
        <w:rPr>
          <w:sz w:val="18"/>
          <w:szCs w:val="18"/>
        </w:rPr>
        <w:t>0</w:t>
      </w:r>
    </w:p>
    <w:p w14:paraId="189B6159" w14:textId="77777777" w:rsidR="00000000" w:rsidRDefault="00A93DA6">
      <w:pPr>
        <w:divId w:val="622806856"/>
        <w:rPr>
          <w:rFonts w:eastAsia="Times New Roman"/>
          <w:sz w:val="18"/>
          <w:szCs w:val="18"/>
        </w:rPr>
      </w:pPr>
      <w:r>
        <w:rPr>
          <w:rFonts w:eastAsia="Times New Roman"/>
          <w:sz w:val="18"/>
          <w:szCs w:val="18"/>
        </w:rPr>
        <w:pict w14:anchorId="36DF32D4">
          <v:rect id="_x0000_i1035" style="width:0;height:1.5pt" o:hralign="center" o:hrstd="t" o:hr="t" fillcolor="#a0a0a0" stroked="f"/>
        </w:pict>
      </w:r>
    </w:p>
    <w:p w14:paraId="1BF2513A" w14:textId="77777777" w:rsidR="00000000" w:rsidRDefault="00A93DA6">
      <w:pPr>
        <w:pStyle w:val="a3"/>
        <w:spacing w:before="0" w:beforeAutospacing="0" w:after="0" w:afterAutospacing="0"/>
        <w:divId w:val="622806856"/>
        <w:rPr>
          <w:sz w:val="20"/>
          <w:szCs w:val="20"/>
        </w:rPr>
      </w:pPr>
      <w:r>
        <w:rPr>
          <w:sz w:val="18"/>
          <w:szCs w:val="18"/>
        </w:rPr>
        <w:t> </w:t>
      </w:r>
    </w:p>
    <w:p w14:paraId="3A22D2E5" w14:textId="77777777" w:rsidR="00000000" w:rsidRDefault="00A93DA6">
      <w:pPr>
        <w:pStyle w:val="a3"/>
        <w:spacing w:before="120" w:beforeAutospacing="0" w:after="0" w:afterAutospacing="0"/>
        <w:jc w:val="both"/>
        <w:divId w:val="622806856"/>
        <w:rPr>
          <w:sz w:val="20"/>
          <w:szCs w:val="20"/>
        </w:rPr>
      </w:pPr>
      <w:r>
        <w:rPr>
          <w:sz w:val="18"/>
          <w:szCs w:val="18"/>
        </w:rPr>
        <w:t>financial statements and, in the opinion of management, reflect all adjustments, consisting only of normal recurring adjustments that are necessary for a fair statement of its financial information. The results of oper</w:t>
      </w:r>
      <w:r>
        <w:rPr>
          <w:sz w:val="18"/>
          <w:szCs w:val="18"/>
        </w:rPr>
        <w:t xml:space="preserve">ations for the three and six months ended June 30, 2021 and 2020 are not necessarily indicative of the results to be expected for the year ending December 31, 2021 or for any other future annual or interim period. The balance sheet as of December 31, 2020 </w:t>
      </w:r>
      <w:r>
        <w:rPr>
          <w:sz w:val="18"/>
          <w:szCs w:val="18"/>
        </w:rPr>
        <w:t>included herein was derived from the audited financial statements as of that date. These interim condensed consolidated financial statements should be read in conjunction with the Company’s audited financial statements as of and for the year ended December</w:t>
      </w:r>
      <w:r>
        <w:rPr>
          <w:sz w:val="18"/>
          <w:szCs w:val="18"/>
        </w:rPr>
        <w:t> 31, 202</w:t>
      </w:r>
      <w:r>
        <w:rPr>
          <w:sz w:val="18"/>
          <w:szCs w:val="18"/>
        </w:rPr>
        <w:t>0</w:t>
      </w:r>
      <w:r>
        <w:rPr>
          <w:sz w:val="18"/>
          <w:szCs w:val="18"/>
        </w:rPr>
        <w:t xml:space="preserve"> included in the Company’s Annual Report on Form 10-K</w:t>
      </w:r>
      <w:r>
        <w:rPr>
          <w:sz w:val="18"/>
          <w:szCs w:val="18"/>
        </w:rPr>
        <w:t>.</w:t>
      </w:r>
    </w:p>
    <w:p w14:paraId="65017734" w14:textId="77777777" w:rsidR="00000000" w:rsidRDefault="00A93DA6">
      <w:pPr>
        <w:pStyle w:val="a3"/>
        <w:spacing w:before="200" w:beforeAutospacing="0" w:after="0" w:afterAutospacing="0"/>
        <w:jc w:val="both"/>
        <w:divId w:val="897131646"/>
        <w:rPr>
          <w:sz w:val="20"/>
          <w:szCs w:val="20"/>
        </w:rPr>
      </w:pPr>
      <w:r>
        <w:rPr>
          <w:b/>
          <w:bCs/>
          <w:sz w:val="18"/>
          <w:szCs w:val="18"/>
        </w:rPr>
        <w:t>(B) Basis of Presentation and Consolidatio</w:t>
      </w:r>
      <w:r>
        <w:rPr>
          <w:b/>
          <w:bCs/>
          <w:sz w:val="18"/>
          <w:szCs w:val="18"/>
        </w:rPr>
        <w:t>n</w:t>
      </w:r>
    </w:p>
    <w:p w14:paraId="0446E1D5" w14:textId="77777777" w:rsidR="00000000" w:rsidRDefault="00A93DA6">
      <w:pPr>
        <w:pStyle w:val="a3"/>
        <w:spacing w:before="0" w:beforeAutospacing="0" w:after="0" w:afterAutospacing="0"/>
        <w:divId w:val="897131646"/>
        <w:rPr>
          <w:sz w:val="20"/>
          <w:szCs w:val="20"/>
        </w:rPr>
      </w:pPr>
      <w:r>
        <w:rPr>
          <w:sz w:val="12"/>
          <w:szCs w:val="12"/>
        </w:rPr>
        <w:t> </w:t>
      </w:r>
    </w:p>
    <w:p w14:paraId="2E5256FC" w14:textId="77777777" w:rsidR="00000000" w:rsidRDefault="00A93DA6">
      <w:pPr>
        <w:pStyle w:val="a3"/>
        <w:spacing w:before="0" w:beforeAutospacing="0" w:after="0" w:afterAutospacing="0"/>
        <w:jc w:val="both"/>
        <w:divId w:val="897131646"/>
        <w:rPr>
          <w:sz w:val="20"/>
          <w:szCs w:val="20"/>
        </w:rPr>
      </w:pPr>
      <w:r>
        <w:rPr>
          <w:sz w:val="18"/>
          <w:szCs w:val="18"/>
        </w:rPr>
        <w:t>The accompanying consolidated financial statements have been prepared in conformity with GAAP and include the accounts of Ovid Therapeutics Inc. a</w:t>
      </w:r>
      <w:r>
        <w:rPr>
          <w:sz w:val="18"/>
          <w:szCs w:val="18"/>
        </w:rPr>
        <w:t>nd its wholly owned subsidiary, Ovid Therapeutics Hong Kong Limited.  All intercompany transactions and balances have been eliminated in consolidation</w:t>
      </w:r>
      <w:r>
        <w:rPr>
          <w:sz w:val="18"/>
          <w:szCs w:val="18"/>
        </w:rPr>
        <w:t>.</w:t>
      </w:r>
    </w:p>
    <w:p w14:paraId="27DFDAA3" w14:textId="77777777" w:rsidR="00000000" w:rsidRDefault="00A93DA6">
      <w:pPr>
        <w:pStyle w:val="a3"/>
        <w:spacing w:before="360" w:beforeAutospacing="0" w:after="0" w:afterAutospacing="0"/>
        <w:jc w:val="both"/>
        <w:divId w:val="275675694"/>
        <w:rPr>
          <w:sz w:val="20"/>
          <w:szCs w:val="20"/>
        </w:rPr>
      </w:pPr>
      <w:r>
        <w:rPr>
          <w:b/>
          <w:bCs/>
          <w:sz w:val="18"/>
          <w:szCs w:val="18"/>
        </w:rPr>
        <w:t>(C) Use of Estimate</w:t>
      </w:r>
      <w:r>
        <w:rPr>
          <w:b/>
          <w:bCs/>
          <w:sz w:val="18"/>
          <w:szCs w:val="18"/>
        </w:rPr>
        <w:t>s</w:t>
      </w:r>
    </w:p>
    <w:p w14:paraId="51D377EE" w14:textId="77777777" w:rsidR="00000000" w:rsidRDefault="00A93DA6">
      <w:pPr>
        <w:pStyle w:val="a3"/>
        <w:spacing w:before="120" w:beforeAutospacing="0" w:after="0" w:afterAutospacing="0"/>
        <w:jc w:val="both"/>
        <w:divId w:val="275675694"/>
        <w:rPr>
          <w:sz w:val="20"/>
          <w:szCs w:val="20"/>
        </w:rPr>
      </w:pPr>
      <w:r>
        <w:rPr>
          <w:sz w:val="18"/>
          <w:szCs w:val="18"/>
        </w:rPr>
        <w:t>The preparation of financial statements in conformity with GAAP requires management</w:t>
      </w:r>
      <w:r>
        <w:rPr>
          <w:sz w:val="18"/>
          <w:szCs w:val="18"/>
        </w:rPr>
        <w:t xml:space="preserve"> to make estimates and assumptions that affect the reported amounts of assets and liabilities and disclosure of contingent assets and liabilities at the date of the financial statements and the reported amounts of income and expenses during the reporting p</w:t>
      </w:r>
      <w:r>
        <w:rPr>
          <w:sz w:val="18"/>
          <w:szCs w:val="18"/>
        </w:rPr>
        <w:t>eriod. Actual results could differ materially from those estimates</w:t>
      </w:r>
      <w:r>
        <w:rPr>
          <w:sz w:val="18"/>
          <w:szCs w:val="18"/>
        </w:rPr>
        <w:t>.</w:t>
      </w:r>
    </w:p>
    <w:p w14:paraId="38ACC1B3" w14:textId="77777777" w:rsidR="00000000" w:rsidRDefault="00A93DA6">
      <w:pPr>
        <w:pStyle w:val="a3"/>
        <w:spacing w:before="360" w:beforeAutospacing="0" w:after="0" w:afterAutospacing="0"/>
        <w:jc w:val="both"/>
        <w:divId w:val="1742365321"/>
        <w:rPr>
          <w:sz w:val="20"/>
          <w:szCs w:val="20"/>
        </w:rPr>
      </w:pPr>
      <w:r>
        <w:rPr>
          <w:b/>
          <w:bCs/>
          <w:sz w:val="18"/>
          <w:szCs w:val="18"/>
        </w:rPr>
        <w:t>(D) Long-Term Equity Investmen</w:t>
      </w:r>
      <w:r>
        <w:rPr>
          <w:b/>
          <w:bCs/>
          <w:sz w:val="18"/>
          <w:szCs w:val="18"/>
        </w:rPr>
        <w:t>t</w:t>
      </w:r>
    </w:p>
    <w:p w14:paraId="568FBA81" w14:textId="77777777" w:rsidR="00000000" w:rsidRDefault="00A93DA6">
      <w:pPr>
        <w:pStyle w:val="a3"/>
        <w:spacing w:before="360" w:beforeAutospacing="0" w:after="0" w:afterAutospacing="0"/>
        <w:jc w:val="both"/>
        <w:divId w:val="1742365321"/>
        <w:rPr>
          <w:sz w:val="20"/>
          <w:szCs w:val="20"/>
        </w:rPr>
      </w:pPr>
      <w:r>
        <w:rPr>
          <w:sz w:val="18"/>
          <w:szCs w:val="18"/>
        </w:rPr>
        <w:t>Long-term equity investment consists of an equity investment in a private company through preferred shares, which are not considered in-substance common sto</w:t>
      </w:r>
      <w:r>
        <w:rPr>
          <w:sz w:val="18"/>
          <w:szCs w:val="18"/>
        </w:rPr>
        <w:t>ck, that is accounted for at cost, with adjustments for observable changes in prices or impairments, and is classified as long-term equity investment on our consolidated balance sheets with adjustments recognized in other (expenses) income, net on our cons</w:t>
      </w:r>
      <w:r>
        <w:rPr>
          <w:sz w:val="18"/>
          <w:szCs w:val="18"/>
        </w:rPr>
        <w:t>olidated statements of operations. The Company has determined that the equity investment does not have a readily determinable fair value and elected the measurement alternative. Therefore, the equity investment’s carrying amount will be adjusted to fair va</w:t>
      </w:r>
      <w:r>
        <w:rPr>
          <w:sz w:val="18"/>
          <w:szCs w:val="18"/>
        </w:rPr>
        <w:t>lue at the time of the next observable price change for the identical or similar investment of the same issuer or when an impairment is recognized. Each reporting period, the Company performs a qualitative assessment to evaluate whether the investment is i</w:t>
      </w:r>
      <w:r>
        <w:rPr>
          <w:sz w:val="18"/>
          <w:szCs w:val="18"/>
        </w:rPr>
        <w:t>mpaired. The assessment includes a review of recent operating results and trends, recent sales/acquisitions of the investee securities, and other publicly available data. If the investment is impaired, the Company writes it down to its estimated fair value</w:t>
      </w:r>
      <w:r>
        <w:rPr>
          <w:sz w:val="18"/>
          <w:szCs w:val="18"/>
        </w:rPr>
        <w:t xml:space="preserve">. As of June 30, 2021 and December 31, 2020, the equity investment had a carrying value of </w:t>
      </w:r>
      <w:r>
        <w:rPr>
          <w:sz w:val="18"/>
          <w:szCs w:val="18"/>
        </w:rPr>
        <w:t>$</w:t>
      </w:r>
      <w:r>
        <w:rPr>
          <w:sz w:val="18"/>
          <w:szCs w:val="18"/>
        </w:rPr>
        <w:t>1.</w:t>
      </w:r>
      <w:r>
        <w:rPr>
          <w:sz w:val="18"/>
          <w:szCs w:val="18"/>
        </w:rPr>
        <w:t>6</w:t>
      </w:r>
      <w:r>
        <w:rPr>
          <w:sz w:val="18"/>
          <w:szCs w:val="18"/>
        </w:rPr>
        <w:t xml:space="preserve"> million and</w:t>
      </w:r>
      <w:r>
        <w:rPr>
          <w:sz w:val="18"/>
          <w:szCs w:val="18"/>
        </w:rPr>
        <w:t xml:space="preserve"> </w:t>
      </w:r>
      <w:r>
        <w:rPr>
          <w:sz w:val="18"/>
          <w:szCs w:val="18"/>
        </w:rPr>
        <w:t>zer</w:t>
      </w:r>
      <w:r>
        <w:rPr>
          <w:sz w:val="18"/>
          <w:szCs w:val="18"/>
        </w:rPr>
        <w:t>o</w:t>
      </w:r>
      <w:r>
        <w:rPr>
          <w:sz w:val="18"/>
          <w:szCs w:val="18"/>
        </w:rPr>
        <w:t>, respectively</w:t>
      </w:r>
      <w:r>
        <w:rPr>
          <w:sz w:val="18"/>
          <w:szCs w:val="18"/>
        </w:rPr>
        <w:t>.</w:t>
      </w:r>
      <w:r>
        <w:rPr>
          <w:sz w:val="18"/>
          <w:szCs w:val="18"/>
        </w:rPr>
        <w:t xml:space="preserve"> </w:t>
      </w:r>
    </w:p>
    <w:p w14:paraId="62F2D5D5" w14:textId="77777777" w:rsidR="00000000" w:rsidRDefault="00A93DA6">
      <w:pPr>
        <w:pStyle w:val="a3"/>
        <w:spacing w:before="360" w:beforeAutospacing="0" w:after="0" w:afterAutospacing="0"/>
        <w:jc w:val="both"/>
        <w:divId w:val="967277945"/>
        <w:rPr>
          <w:sz w:val="20"/>
          <w:szCs w:val="20"/>
        </w:rPr>
      </w:pPr>
      <w:r>
        <w:rPr>
          <w:b/>
          <w:bCs/>
          <w:sz w:val="18"/>
          <w:szCs w:val="18"/>
        </w:rPr>
        <w:t>(E) Fair Value of Financial Instrument</w:t>
      </w:r>
      <w:r>
        <w:rPr>
          <w:b/>
          <w:bCs/>
          <w:sz w:val="18"/>
          <w:szCs w:val="18"/>
        </w:rPr>
        <w:t>s</w:t>
      </w:r>
    </w:p>
    <w:p w14:paraId="19022698" w14:textId="77777777" w:rsidR="00000000" w:rsidRDefault="00A93DA6">
      <w:pPr>
        <w:pStyle w:val="a3"/>
        <w:spacing w:before="120" w:beforeAutospacing="0" w:after="0" w:afterAutospacing="0"/>
        <w:jc w:val="both"/>
        <w:divId w:val="967277945"/>
        <w:rPr>
          <w:sz w:val="20"/>
          <w:szCs w:val="20"/>
        </w:rPr>
      </w:pPr>
      <w:r>
        <w:rPr>
          <w:sz w:val="18"/>
          <w:szCs w:val="18"/>
        </w:rPr>
        <w:t>Financial Accounting Standards Board (“FASB”) guidance specifies a hierarchy of valuati</w:t>
      </w:r>
      <w:r>
        <w:rPr>
          <w:sz w:val="18"/>
          <w:szCs w:val="18"/>
        </w:rPr>
        <w:t>on techniques based on whether the inputs to those valuation techniques are observable or unobservable. Observable inputs reflect market data obtained from independent sources, while unobservable inputs reflect market assumptions. The hierarchy gives the h</w:t>
      </w:r>
      <w:r>
        <w:rPr>
          <w:sz w:val="18"/>
          <w:szCs w:val="18"/>
        </w:rPr>
        <w:t>ighest priority to unadjusted quoted prices in active markets for identical assets or liabilities (Level 1 measurement) and the lowest priority to unobservable inputs (Level 3 measurement)</w:t>
      </w:r>
      <w:r>
        <w:rPr>
          <w:sz w:val="18"/>
          <w:szCs w:val="18"/>
        </w:rPr>
        <w:t>.</w:t>
      </w:r>
    </w:p>
    <w:p w14:paraId="028F635F" w14:textId="77777777" w:rsidR="00000000" w:rsidRDefault="00A93DA6">
      <w:pPr>
        <w:pStyle w:val="a3"/>
        <w:spacing w:before="240" w:beforeAutospacing="0" w:after="0" w:afterAutospacing="0"/>
        <w:jc w:val="both"/>
        <w:divId w:val="967277945"/>
        <w:rPr>
          <w:sz w:val="20"/>
          <w:szCs w:val="20"/>
        </w:rPr>
      </w:pPr>
      <w:r>
        <w:rPr>
          <w:sz w:val="18"/>
          <w:szCs w:val="18"/>
        </w:rPr>
        <w:t>The three levels of the fair value hierarchy are as follows</w:t>
      </w:r>
      <w:r>
        <w:rPr>
          <w:sz w:val="18"/>
          <w:szCs w:val="18"/>
        </w:rPr>
        <w:t>:</w:t>
      </w:r>
    </w:p>
    <w:p w14:paraId="51E3F84C" w14:textId="77777777" w:rsidR="00000000" w:rsidRDefault="00A93DA6">
      <w:pPr>
        <w:spacing w:before="120"/>
        <w:ind w:left="490"/>
        <w:divId w:val="305162103"/>
        <w:rPr>
          <w:rFonts w:eastAsia="Times New Roman"/>
          <w:sz w:val="18"/>
          <w:szCs w:val="18"/>
        </w:rPr>
      </w:pPr>
      <w:r>
        <w:rPr>
          <w:rFonts w:ascii="Symbol" w:eastAsia="Times New Roman" w:hAnsi="Symbol"/>
          <w:sz w:val="18"/>
          <w:szCs w:val="18"/>
        </w:rPr>
        <w:sym w:font="Symbol" w:char="F0B7"/>
      </w:r>
    </w:p>
    <w:p w14:paraId="31B94BB6" w14:textId="77777777" w:rsidR="00000000" w:rsidRDefault="00A93DA6">
      <w:pPr>
        <w:divId w:val="1111785378"/>
        <w:rPr>
          <w:rFonts w:eastAsia="Times New Roman"/>
          <w:sz w:val="18"/>
          <w:szCs w:val="18"/>
        </w:rPr>
      </w:pPr>
      <w:r>
        <w:rPr>
          <w:rFonts w:eastAsia="Times New Roman"/>
          <w:sz w:val="18"/>
          <w:szCs w:val="18"/>
        </w:rPr>
        <w:t>Lev</w:t>
      </w:r>
      <w:r>
        <w:rPr>
          <w:rFonts w:eastAsia="Times New Roman"/>
          <w:sz w:val="18"/>
          <w:szCs w:val="18"/>
        </w:rPr>
        <w:t>el 1—Unadjusted quoted prices in active markets for identical assets or liabilities that the reporting entity has the ability to access at the measurement date. Level 1 primarily consists of financial instruments whose value is based on quoted market price</w:t>
      </w:r>
      <w:r>
        <w:rPr>
          <w:rFonts w:eastAsia="Times New Roman"/>
          <w:sz w:val="18"/>
          <w:szCs w:val="18"/>
        </w:rPr>
        <w:t xml:space="preserve">s such as exchange-traded instruments and listed equities. The Company’s Level 1 assets consisted of money market funds and short-term investments totaling </w:t>
      </w:r>
      <w:r>
        <w:rPr>
          <w:rFonts w:eastAsia="Times New Roman"/>
          <w:sz w:val="18"/>
          <w:szCs w:val="18"/>
        </w:rPr>
        <w:t>$</w:t>
      </w:r>
      <w:r>
        <w:rPr>
          <w:rFonts w:eastAsia="Times New Roman"/>
          <w:sz w:val="18"/>
          <w:szCs w:val="18"/>
        </w:rPr>
        <w:t>210.</w:t>
      </w:r>
      <w:r>
        <w:rPr>
          <w:rFonts w:eastAsia="Times New Roman"/>
          <w:sz w:val="18"/>
          <w:szCs w:val="18"/>
        </w:rPr>
        <w:t>6</w:t>
      </w:r>
      <w:r>
        <w:rPr>
          <w:rFonts w:eastAsia="Times New Roman"/>
          <w:sz w:val="18"/>
          <w:szCs w:val="18"/>
        </w:rPr>
        <w:t xml:space="preserve"> million and </w:t>
      </w:r>
      <w:r>
        <w:rPr>
          <w:rFonts w:eastAsia="Times New Roman"/>
          <w:sz w:val="18"/>
          <w:szCs w:val="18"/>
        </w:rPr>
        <w:t>$</w:t>
      </w:r>
      <w:r>
        <w:rPr>
          <w:rFonts w:eastAsia="Times New Roman"/>
          <w:sz w:val="18"/>
          <w:szCs w:val="18"/>
        </w:rPr>
        <w:t>70.</w:t>
      </w:r>
      <w:r>
        <w:rPr>
          <w:rFonts w:eastAsia="Times New Roman"/>
          <w:sz w:val="18"/>
          <w:szCs w:val="18"/>
        </w:rPr>
        <w:t>1</w:t>
      </w:r>
      <w:r>
        <w:rPr>
          <w:rFonts w:eastAsia="Times New Roman"/>
          <w:sz w:val="18"/>
          <w:szCs w:val="18"/>
        </w:rPr>
        <w:t xml:space="preserve"> million as of June 30, 2021 and December 31, 2020, respectively</w:t>
      </w:r>
      <w:r>
        <w:rPr>
          <w:rFonts w:eastAsia="Times New Roman"/>
          <w:sz w:val="18"/>
          <w:szCs w:val="18"/>
        </w:rPr>
        <w:t>.</w:t>
      </w:r>
    </w:p>
    <w:p w14:paraId="2C9A5644" w14:textId="77777777" w:rsidR="00000000" w:rsidRDefault="00A93DA6">
      <w:pPr>
        <w:spacing w:before="120"/>
        <w:ind w:left="490"/>
        <w:divId w:val="208417988"/>
        <w:rPr>
          <w:rFonts w:eastAsia="Times New Roman"/>
          <w:sz w:val="18"/>
          <w:szCs w:val="18"/>
        </w:rPr>
      </w:pPr>
      <w:r>
        <w:rPr>
          <w:rFonts w:ascii="Symbol" w:eastAsia="Times New Roman" w:hAnsi="Symbol"/>
          <w:sz w:val="18"/>
          <w:szCs w:val="18"/>
        </w:rPr>
        <w:sym w:font="Symbol" w:char="F0B7"/>
      </w:r>
    </w:p>
    <w:p w14:paraId="37EC3DAE" w14:textId="77777777" w:rsidR="00000000" w:rsidRDefault="00A93DA6">
      <w:pPr>
        <w:divId w:val="1444232904"/>
        <w:rPr>
          <w:rFonts w:eastAsia="Times New Roman"/>
          <w:sz w:val="18"/>
          <w:szCs w:val="18"/>
        </w:rPr>
      </w:pPr>
      <w:r>
        <w:rPr>
          <w:rFonts w:eastAsia="Times New Roman"/>
          <w:sz w:val="18"/>
          <w:szCs w:val="18"/>
        </w:rPr>
        <w:t>Level 2—</w:t>
      </w:r>
      <w:r>
        <w:rPr>
          <w:rFonts w:eastAsia="Times New Roman"/>
          <w:sz w:val="18"/>
          <w:szCs w:val="18"/>
        </w:rPr>
        <w:t xml:space="preserve">Inputs other than quoted prices included within Level 1 that are observable for the asset or liability, either directly or indirectly (e.g., quoted prices of similar assets or liabilities in active markets, or quoted prices for identical or similar assets </w:t>
      </w:r>
      <w:r>
        <w:rPr>
          <w:rFonts w:eastAsia="Times New Roman"/>
          <w:sz w:val="18"/>
          <w:szCs w:val="18"/>
        </w:rPr>
        <w:t>or liabilities in markets that are not active). Level 2 includes financial instruments that are valued using models or other valuation methodologies. The Company had</w:t>
      </w:r>
      <w:r>
        <w:rPr>
          <w:rFonts w:eastAsia="Times New Roman"/>
          <w:sz w:val="18"/>
          <w:szCs w:val="18"/>
        </w:rPr>
        <w:t xml:space="preserve"> </w:t>
      </w:r>
      <w:r>
        <w:rPr>
          <w:rFonts w:eastAsia="Times New Roman"/>
          <w:sz w:val="18"/>
          <w:szCs w:val="18"/>
        </w:rPr>
        <w:t>n</w:t>
      </w:r>
      <w:r>
        <w:rPr>
          <w:rFonts w:eastAsia="Times New Roman"/>
          <w:sz w:val="18"/>
          <w:szCs w:val="18"/>
        </w:rPr>
        <w:t>o</w:t>
      </w:r>
      <w:r>
        <w:rPr>
          <w:rFonts w:eastAsia="Times New Roman"/>
          <w:sz w:val="18"/>
          <w:szCs w:val="18"/>
        </w:rPr>
        <w:t xml:space="preserve"> Level 2 assets or liabilities as of</w:t>
      </w:r>
      <w:r>
        <w:rPr>
          <w:rFonts w:eastAsia="Times New Roman"/>
          <w:sz w:val="18"/>
          <w:szCs w:val="18"/>
        </w:rPr>
        <w:t xml:space="preserve"> </w:t>
      </w:r>
      <w:r>
        <w:rPr>
          <w:rFonts w:eastAsia="Times New Roman"/>
          <w:sz w:val="18"/>
          <w:szCs w:val="18"/>
        </w:rPr>
        <w:t>June 30, 2021 and December 31, 2020</w:t>
      </w:r>
      <w:r>
        <w:rPr>
          <w:rFonts w:eastAsia="Times New Roman"/>
          <w:sz w:val="18"/>
          <w:szCs w:val="18"/>
        </w:rPr>
        <w:t>.</w:t>
      </w:r>
    </w:p>
    <w:p w14:paraId="7D0700EB" w14:textId="77777777" w:rsidR="00000000" w:rsidRDefault="00A93DA6">
      <w:pPr>
        <w:spacing w:before="120"/>
        <w:ind w:left="490"/>
        <w:divId w:val="1644848513"/>
        <w:rPr>
          <w:rFonts w:eastAsia="Times New Roman"/>
          <w:sz w:val="18"/>
          <w:szCs w:val="18"/>
        </w:rPr>
      </w:pPr>
      <w:r>
        <w:rPr>
          <w:rFonts w:ascii="Symbol" w:eastAsia="Times New Roman" w:hAnsi="Symbol"/>
          <w:sz w:val="18"/>
          <w:szCs w:val="18"/>
        </w:rPr>
        <w:sym w:font="Symbol" w:char="F0B7"/>
      </w:r>
    </w:p>
    <w:p w14:paraId="10BB26DE" w14:textId="77777777" w:rsidR="00000000" w:rsidRDefault="00A93DA6">
      <w:pPr>
        <w:divId w:val="1225096880"/>
        <w:rPr>
          <w:rFonts w:eastAsia="Times New Roman"/>
          <w:sz w:val="18"/>
          <w:szCs w:val="18"/>
        </w:rPr>
      </w:pPr>
      <w:r>
        <w:rPr>
          <w:rFonts w:eastAsia="Times New Roman"/>
          <w:sz w:val="18"/>
          <w:szCs w:val="18"/>
        </w:rPr>
        <w:t>Level 3—Unob</w:t>
      </w:r>
      <w:r>
        <w:rPr>
          <w:rFonts w:eastAsia="Times New Roman"/>
          <w:sz w:val="18"/>
          <w:szCs w:val="18"/>
        </w:rPr>
        <w:t>servable inputs for the asset or liability. Financial instruments are considered Level 3 when their fair values are determined using pricing models, discounted cash flows or similar techniques and at least one significant model assumption or input is unobs</w:t>
      </w:r>
      <w:r>
        <w:rPr>
          <w:rFonts w:eastAsia="Times New Roman"/>
          <w:sz w:val="18"/>
          <w:szCs w:val="18"/>
        </w:rPr>
        <w:t>ervable. The Company had</w:t>
      </w:r>
      <w:r>
        <w:rPr>
          <w:rFonts w:eastAsia="Times New Roman"/>
          <w:sz w:val="18"/>
          <w:szCs w:val="18"/>
        </w:rPr>
        <w:t xml:space="preserve"> </w:t>
      </w:r>
      <w:r>
        <w:rPr>
          <w:rFonts w:eastAsia="Times New Roman"/>
          <w:sz w:val="18"/>
          <w:szCs w:val="18"/>
        </w:rPr>
        <w:t>n</w:t>
      </w:r>
      <w:r>
        <w:rPr>
          <w:rFonts w:eastAsia="Times New Roman"/>
          <w:sz w:val="18"/>
          <w:szCs w:val="18"/>
        </w:rPr>
        <w:t>o</w:t>
      </w:r>
      <w:r>
        <w:rPr>
          <w:rFonts w:eastAsia="Times New Roman"/>
          <w:sz w:val="18"/>
          <w:szCs w:val="18"/>
        </w:rPr>
        <w:t xml:space="preserve"> Level 3 assets or liabilities as of</w:t>
      </w:r>
      <w:r>
        <w:rPr>
          <w:rFonts w:eastAsia="Times New Roman"/>
          <w:sz w:val="18"/>
          <w:szCs w:val="18"/>
        </w:rPr>
        <w:t xml:space="preserve"> </w:t>
      </w:r>
      <w:r>
        <w:rPr>
          <w:rFonts w:eastAsia="Times New Roman"/>
          <w:sz w:val="18"/>
          <w:szCs w:val="18"/>
        </w:rPr>
        <w:t>June 30, 2021 and December 31, 2020</w:t>
      </w:r>
      <w:r>
        <w:rPr>
          <w:rFonts w:eastAsia="Times New Roman"/>
          <w:sz w:val="18"/>
          <w:szCs w:val="18"/>
        </w:rPr>
        <w:t>.</w:t>
      </w:r>
    </w:p>
    <w:p w14:paraId="76CED0E9" w14:textId="77777777" w:rsidR="00000000" w:rsidRDefault="00A93DA6">
      <w:pPr>
        <w:pStyle w:val="a3"/>
        <w:spacing w:before="240" w:beforeAutospacing="0" w:after="0" w:afterAutospacing="0"/>
        <w:jc w:val="both"/>
        <w:divId w:val="967277945"/>
        <w:rPr>
          <w:sz w:val="20"/>
          <w:szCs w:val="20"/>
        </w:rPr>
      </w:pPr>
      <w:r>
        <w:rPr>
          <w:sz w:val="18"/>
          <w:szCs w:val="18"/>
        </w:rPr>
        <w:t>The carrying amounts reported in the balance sheets for cash and cash equivalents, related party receivable, other current assets, accounts payable, accrue</w:t>
      </w:r>
      <w:r>
        <w:rPr>
          <w:sz w:val="18"/>
          <w:szCs w:val="18"/>
        </w:rPr>
        <w:t>d expenses, and current related party payable approximate their fair value based on the short-term maturity of these instruments</w:t>
      </w:r>
      <w:r>
        <w:rPr>
          <w:sz w:val="18"/>
          <w:szCs w:val="18"/>
        </w:rPr>
        <w:t>.</w:t>
      </w:r>
    </w:p>
    <w:p w14:paraId="773178AC" w14:textId="77777777" w:rsidR="00000000" w:rsidRDefault="00A93DA6">
      <w:pPr>
        <w:pStyle w:val="a3"/>
        <w:spacing w:before="240" w:beforeAutospacing="0" w:after="0" w:afterAutospacing="0"/>
        <w:jc w:val="both"/>
        <w:divId w:val="1130518772"/>
        <w:rPr>
          <w:sz w:val="20"/>
          <w:szCs w:val="20"/>
        </w:rPr>
      </w:pPr>
      <w:r>
        <w:rPr>
          <w:b/>
          <w:bCs/>
          <w:sz w:val="18"/>
          <w:szCs w:val="18"/>
        </w:rPr>
        <w:t>(F) Revenue Recognitio</w:t>
      </w:r>
      <w:r>
        <w:rPr>
          <w:b/>
          <w:bCs/>
          <w:sz w:val="18"/>
          <w:szCs w:val="18"/>
        </w:rPr>
        <w:t>n</w:t>
      </w:r>
    </w:p>
    <w:p w14:paraId="3FEF4C68" w14:textId="77777777" w:rsidR="00000000" w:rsidRDefault="00A93DA6">
      <w:pPr>
        <w:pStyle w:val="a3"/>
        <w:spacing w:before="200" w:beforeAutospacing="0" w:after="0" w:afterAutospacing="0"/>
        <w:jc w:val="both"/>
        <w:divId w:val="1130518772"/>
        <w:rPr>
          <w:sz w:val="20"/>
          <w:szCs w:val="20"/>
        </w:rPr>
      </w:pPr>
      <w:r>
        <w:rPr>
          <w:sz w:val="18"/>
          <w:szCs w:val="18"/>
        </w:rPr>
        <w:t>Under ASC 606, an entity recognizes revenue when its customer obtains control of promised goods or services, in an amount that reflects the consideration that the entity expects to receive in exchange for those goods or services. In applying ASC 606, the C</w:t>
      </w:r>
      <w:r>
        <w:rPr>
          <w:sz w:val="18"/>
          <w:szCs w:val="18"/>
        </w:rPr>
        <w:t>ompany performs the following five steps: (i) identify the contract(s) with a customer; (ii) identify the promises and performance obligations in the contract; (iii) determine the transaction price; (iv) allocate the transaction price to the performance ob</w:t>
      </w:r>
      <w:r>
        <w:rPr>
          <w:sz w:val="18"/>
          <w:szCs w:val="18"/>
        </w:rPr>
        <w:t>ligations in the contract; and (v) recognize revenue when (or as) it satisfies the performance obligations. The Company only applies the five-step model to contracts when it is probable that it will collect the consideration to which it is entitled in exch</w:t>
      </w:r>
      <w:r>
        <w:rPr>
          <w:sz w:val="18"/>
          <w:szCs w:val="18"/>
        </w:rPr>
        <w:t>ange for the goods or services we transfer to the customer. At contract inception, once the contract is determined to be withi</w:t>
      </w:r>
      <w:r>
        <w:rPr>
          <w:sz w:val="18"/>
          <w:szCs w:val="18"/>
        </w:rPr>
        <w:t>n</w:t>
      </w:r>
      <w:r>
        <w:rPr>
          <w:sz w:val="18"/>
          <w:szCs w:val="18"/>
        </w:rPr>
        <w:t xml:space="preserve"> </w:t>
      </w:r>
    </w:p>
    <w:p w14:paraId="5A52F73D" w14:textId="77777777" w:rsidR="00000000" w:rsidRDefault="00A93DA6">
      <w:pPr>
        <w:pStyle w:val="a3"/>
        <w:spacing w:before="240" w:beforeAutospacing="0" w:after="0" w:afterAutospacing="0"/>
        <w:jc w:val="center"/>
        <w:divId w:val="1130518772"/>
        <w:rPr>
          <w:sz w:val="20"/>
          <w:szCs w:val="20"/>
        </w:rPr>
      </w:pPr>
      <w:r>
        <w:rPr>
          <w:sz w:val="18"/>
          <w:szCs w:val="18"/>
        </w:rPr>
        <w:t>1</w:t>
      </w:r>
      <w:r>
        <w:rPr>
          <w:sz w:val="18"/>
          <w:szCs w:val="18"/>
        </w:rPr>
        <w:t>1</w:t>
      </w:r>
    </w:p>
    <w:p w14:paraId="3BE3C79C" w14:textId="77777777" w:rsidR="00000000" w:rsidRDefault="00A93DA6">
      <w:pPr>
        <w:divId w:val="1130518772"/>
        <w:rPr>
          <w:rFonts w:eastAsia="Times New Roman"/>
          <w:sz w:val="18"/>
          <w:szCs w:val="18"/>
        </w:rPr>
      </w:pPr>
      <w:r>
        <w:rPr>
          <w:rFonts w:eastAsia="Times New Roman"/>
          <w:sz w:val="18"/>
          <w:szCs w:val="18"/>
        </w:rPr>
        <w:pict w14:anchorId="2BADAF02">
          <v:rect id="_x0000_i1036" style="width:0;height:1.5pt" o:hralign="center" o:hrstd="t" o:hr="t" fillcolor="#a0a0a0" stroked="f"/>
        </w:pict>
      </w:r>
    </w:p>
    <w:p w14:paraId="2C6D8D74" w14:textId="77777777" w:rsidR="00000000" w:rsidRDefault="00A93DA6">
      <w:pPr>
        <w:pStyle w:val="a3"/>
        <w:spacing w:before="0" w:beforeAutospacing="0" w:after="0" w:afterAutospacing="0"/>
        <w:divId w:val="1130518772"/>
        <w:rPr>
          <w:sz w:val="20"/>
          <w:szCs w:val="20"/>
        </w:rPr>
      </w:pPr>
      <w:r>
        <w:rPr>
          <w:sz w:val="18"/>
          <w:szCs w:val="18"/>
        </w:rPr>
        <w:t> </w:t>
      </w:r>
    </w:p>
    <w:p w14:paraId="01D8768F" w14:textId="77777777" w:rsidR="00000000" w:rsidRDefault="00A93DA6">
      <w:pPr>
        <w:pStyle w:val="a3"/>
        <w:spacing w:before="200" w:beforeAutospacing="0" w:after="0" w:afterAutospacing="0"/>
        <w:jc w:val="both"/>
        <w:divId w:val="1130518772"/>
        <w:rPr>
          <w:sz w:val="20"/>
          <w:szCs w:val="20"/>
        </w:rPr>
      </w:pPr>
      <w:r>
        <w:rPr>
          <w:sz w:val="18"/>
          <w:szCs w:val="18"/>
        </w:rPr>
        <w:t xml:space="preserve">the scope of ASC 606, the Company assesses the goods or services promised within each </w:t>
      </w:r>
      <w:r>
        <w:rPr>
          <w:sz w:val="18"/>
          <w:szCs w:val="18"/>
        </w:rPr>
        <w:t>contract, determines those that are performance obligations and assesses whether each promised good or service is distinct. The Company then recognizes as revenue the amount of the transaction price that is allocated to the respective performance obligatio</w:t>
      </w:r>
      <w:r>
        <w:rPr>
          <w:sz w:val="18"/>
          <w:szCs w:val="18"/>
        </w:rPr>
        <w:t>n when (or as) the performance obligation is satisfied</w:t>
      </w:r>
      <w:r>
        <w:rPr>
          <w:sz w:val="18"/>
          <w:szCs w:val="18"/>
        </w:rPr>
        <w:t>.</w:t>
      </w:r>
    </w:p>
    <w:p w14:paraId="6848F023" w14:textId="77777777" w:rsidR="00000000" w:rsidRDefault="00A93DA6">
      <w:pPr>
        <w:pStyle w:val="a3"/>
        <w:spacing w:before="200" w:beforeAutospacing="0" w:after="0" w:afterAutospacing="0"/>
        <w:jc w:val="both"/>
        <w:divId w:val="1130518772"/>
        <w:rPr>
          <w:sz w:val="20"/>
          <w:szCs w:val="20"/>
        </w:rPr>
      </w:pPr>
      <w:r>
        <w:rPr>
          <w:sz w:val="18"/>
          <w:szCs w:val="18"/>
        </w:rPr>
        <w:t xml:space="preserve">Prior to recognizing revenue, the Company makes estimates of the transaction price, including variable consideration that is subject to a constraint. Amounts of variable consideration are included in </w:t>
      </w:r>
      <w:r>
        <w:rPr>
          <w:sz w:val="18"/>
          <w:szCs w:val="18"/>
        </w:rPr>
        <w:t>the transaction price to the extent that it is probable that a significant reversal in the amount of cumulative revenue recognized will not occur and when the uncertainty associated with the variable consideration is subsequently resolved</w:t>
      </w:r>
      <w:r>
        <w:rPr>
          <w:sz w:val="18"/>
          <w:szCs w:val="18"/>
        </w:rPr>
        <w:t>.</w:t>
      </w:r>
    </w:p>
    <w:p w14:paraId="513164A7" w14:textId="77777777" w:rsidR="00000000" w:rsidRDefault="00A93DA6">
      <w:pPr>
        <w:pStyle w:val="a3"/>
        <w:spacing w:before="200" w:beforeAutospacing="0" w:after="0" w:afterAutospacing="0"/>
        <w:jc w:val="both"/>
        <w:divId w:val="1130518772"/>
        <w:rPr>
          <w:sz w:val="20"/>
          <w:szCs w:val="20"/>
        </w:rPr>
      </w:pPr>
      <w:r>
        <w:rPr>
          <w:sz w:val="18"/>
          <w:szCs w:val="18"/>
        </w:rPr>
        <w:t>If there are mul</w:t>
      </w:r>
      <w:r>
        <w:rPr>
          <w:sz w:val="18"/>
          <w:szCs w:val="18"/>
        </w:rPr>
        <w:t>tiple distinct performance obligations, the Company allocates the transaction price to each distinct performance obligation based on its relative standalone selling price. The standalone selling price is generally determined using expected cost and compara</w:t>
      </w:r>
      <w:r>
        <w:rPr>
          <w:sz w:val="18"/>
          <w:szCs w:val="18"/>
        </w:rPr>
        <w:t>ble transactions. Revenue for performance obligations recognized over time is recognized by measuring the progress toward complete satisfaction of the performance obligations using an input measure</w:t>
      </w:r>
      <w:r>
        <w:rPr>
          <w:sz w:val="18"/>
          <w:szCs w:val="18"/>
        </w:rPr>
        <w:t>.</w:t>
      </w:r>
    </w:p>
    <w:p w14:paraId="6EEF47C3" w14:textId="77777777" w:rsidR="00000000" w:rsidRDefault="00A93DA6">
      <w:pPr>
        <w:pStyle w:val="a3"/>
        <w:spacing w:before="200" w:beforeAutospacing="0" w:after="0" w:afterAutospacing="0"/>
        <w:jc w:val="both"/>
        <w:divId w:val="1684824356"/>
        <w:rPr>
          <w:sz w:val="20"/>
          <w:szCs w:val="20"/>
        </w:rPr>
      </w:pPr>
      <w:r>
        <w:rPr>
          <w:sz w:val="18"/>
          <w:szCs w:val="18"/>
        </w:rPr>
        <w:t>Non-refundable upfront fees allocated to licenses that ar</w:t>
      </w:r>
      <w:r>
        <w:rPr>
          <w:sz w:val="18"/>
          <w:szCs w:val="18"/>
        </w:rPr>
        <w:t>e not contingent on any future performance and require no consequential continuing involvement by the Company, are recognized as revenue when the license term commences and the licensed data, technology or product is delivered. The Company defers recogniti</w:t>
      </w:r>
      <w:r>
        <w:rPr>
          <w:sz w:val="18"/>
          <w:szCs w:val="18"/>
        </w:rPr>
        <w:t>on of upfront license fees if the performance obligations are not satisfied</w:t>
      </w:r>
      <w:r>
        <w:rPr>
          <w:sz w:val="18"/>
          <w:szCs w:val="18"/>
        </w:rPr>
        <w:t>.</w:t>
      </w:r>
      <w:r>
        <w:rPr>
          <w:sz w:val="18"/>
          <w:szCs w:val="18"/>
        </w:rPr>
        <w:t xml:space="preserve"> </w:t>
      </w:r>
    </w:p>
    <w:p w14:paraId="6CA0EFA9" w14:textId="77777777" w:rsidR="00000000" w:rsidRDefault="00A93DA6">
      <w:pPr>
        <w:pStyle w:val="a3"/>
        <w:spacing w:before="0" w:beforeAutospacing="0" w:after="0" w:afterAutospacing="0"/>
        <w:jc w:val="both"/>
        <w:divId w:val="1684824356"/>
        <w:rPr>
          <w:sz w:val="20"/>
          <w:szCs w:val="20"/>
        </w:rPr>
      </w:pPr>
      <w:r>
        <w:rPr>
          <w:sz w:val="18"/>
          <w:szCs w:val="18"/>
        </w:rPr>
        <w:t> </w:t>
      </w:r>
    </w:p>
    <w:p w14:paraId="75170EEB" w14:textId="77777777" w:rsidR="00000000" w:rsidRDefault="00A93DA6">
      <w:pPr>
        <w:pStyle w:val="a3"/>
        <w:spacing w:before="0" w:beforeAutospacing="0" w:after="0" w:afterAutospacing="0"/>
        <w:jc w:val="both"/>
        <w:divId w:val="608439471"/>
        <w:rPr>
          <w:sz w:val="20"/>
          <w:szCs w:val="20"/>
        </w:rPr>
      </w:pPr>
      <w:r>
        <w:rPr>
          <w:b/>
          <w:bCs/>
          <w:sz w:val="18"/>
          <w:szCs w:val="18"/>
        </w:rPr>
        <w:t>(G) Net (Loss) Income Per Shar</w:t>
      </w:r>
      <w:r>
        <w:rPr>
          <w:b/>
          <w:bCs/>
          <w:sz w:val="18"/>
          <w:szCs w:val="18"/>
        </w:rPr>
        <w:t>e</w:t>
      </w:r>
    </w:p>
    <w:p w14:paraId="10A43633" w14:textId="77777777" w:rsidR="00000000" w:rsidRDefault="00A93DA6">
      <w:pPr>
        <w:pStyle w:val="a3"/>
        <w:spacing w:before="0" w:beforeAutospacing="0" w:after="0" w:afterAutospacing="0"/>
        <w:jc w:val="both"/>
        <w:divId w:val="608439471"/>
        <w:rPr>
          <w:sz w:val="20"/>
          <w:szCs w:val="20"/>
        </w:rPr>
      </w:pPr>
      <w:r>
        <w:rPr>
          <w:sz w:val="18"/>
          <w:szCs w:val="18"/>
        </w:rPr>
        <w:t> </w:t>
      </w:r>
    </w:p>
    <w:p w14:paraId="06BFFA81" w14:textId="77777777" w:rsidR="00000000" w:rsidRDefault="00A93DA6">
      <w:pPr>
        <w:pStyle w:val="a3"/>
        <w:spacing w:before="0" w:beforeAutospacing="0" w:after="0" w:afterAutospacing="0"/>
        <w:jc w:val="both"/>
        <w:divId w:val="608439471"/>
        <w:rPr>
          <w:sz w:val="20"/>
          <w:szCs w:val="20"/>
        </w:rPr>
      </w:pPr>
      <w:r>
        <w:rPr>
          <w:sz w:val="18"/>
          <w:szCs w:val="18"/>
        </w:rPr>
        <w:t>Net (loss) income, basic per share is calculated by dividing the net income attributable to common stockholders by the weighted-average number of shares of common stock outstanding. The Company applies the two-class method to allocate earnings between comm</w:t>
      </w:r>
      <w:r>
        <w:rPr>
          <w:sz w:val="18"/>
          <w:szCs w:val="18"/>
        </w:rPr>
        <w:t>on stock and participating securities</w:t>
      </w:r>
      <w:r>
        <w:rPr>
          <w:sz w:val="18"/>
          <w:szCs w:val="18"/>
        </w:rPr>
        <w:t>.</w:t>
      </w:r>
    </w:p>
    <w:p w14:paraId="0DF9CE47" w14:textId="77777777" w:rsidR="00000000" w:rsidRDefault="00A93DA6">
      <w:pPr>
        <w:pStyle w:val="a3"/>
        <w:spacing w:before="200" w:beforeAutospacing="0" w:after="0" w:afterAutospacing="0"/>
        <w:jc w:val="both"/>
        <w:divId w:val="608439471"/>
        <w:rPr>
          <w:sz w:val="20"/>
          <w:szCs w:val="20"/>
        </w:rPr>
      </w:pPr>
      <w:r>
        <w:rPr>
          <w:sz w:val="18"/>
          <w:szCs w:val="18"/>
        </w:rPr>
        <w:t>Net (loss) income, diluted per share attributable to common stockholders adjusts the basic earnings per share attributable to common stockholders and the weighted-average number of shares of common stock outstanding f</w:t>
      </w:r>
      <w:r>
        <w:rPr>
          <w:sz w:val="18"/>
          <w:szCs w:val="18"/>
        </w:rPr>
        <w:t>or the potential dilutive impact of stock options, using the treasury-stock method</w:t>
      </w:r>
      <w:r>
        <w:rPr>
          <w:sz w:val="18"/>
          <w:szCs w:val="18"/>
        </w:rPr>
        <w:t>.</w:t>
      </w:r>
    </w:p>
    <w:p w14:paraId="436B4219" w14:textId="77777777" w:rsidR="00000000" w:rsidRDefault="00A93DA6">
      <w:pPr>
        <w:pStyle w:val="a3"/>
        <w:spacing w:before="360" w:beforeAutospacing="0" w:after="0" w:afterAutospacing="0"/>
        <w:jc w:val="both"/>
        <w:divId w:val="812672483"/>
        <w:rPr>
          <w:sz w:val="20"/>
          <w:szCs w:val="20"/>
        </w:rPr>
      </w:pPr>
      <w:r>
        <w:rPr>
          <w:b/>
          <w:bCs/>
          <w:sz w:val="18"/>
          <w:szCs w:val="18"/>
        </w:rPr>
        <w:t>(H) Recent Accounting Pronouncement</w:t>
      </w:r>
      <w:r>
        <w:rPr>
          <w:b/>
          <w:bCs/>
          <w:sz w:val="18"/>
          <w:szCs w:val="18"/>
        </w:rPr>
        <w:t>s</w:t>
      </w:r>
    </w:p>
    <w:p w14:paraId="04D39DCA" w14:textId="77777777" w:rsidR="00000000" w:rsidRDefault="00A93DA6">
      <w:pPr>
        <w:pStyle w:val="a3"/>
        <w:spacing w:before="200" w:beforeAutospacing="0" w:after="0" w:afterAutospacing="0"/>
        <w:jc w:val="both"/>
        <w:divId w:val="812672483"/>
        <w:rPr>
          <w:sz w:val="20"/>
          <w:szCs w:val="20"/>
        </w:rPr>
      </w:pPr>
      <w:r>
        <w:rPr>
          <w:sz w:val="18"/>
          <w:szCs w:val="18"/>
          <w:u w:val="single"/>
        </w:rPr>
        <w:t>Recent accounting standards which have been adopte</w:t>
      </w:r>
      <w:r>
        <w:rPr>
          <w:sz w:val="18"/>
          <w:szCs w:val="18"/>
          <w:u w:val="single"/>
        </w:rPr>
        <w:t>d</w:t>
      </w:r>
    </w:p>
    <w:p w14:paraId="455906A7" w14:textId="77777777" w:rsidR="00000000" w:rsidRDefault="00A93DA6">
      <w:pPr>
        <w:pStyle w:val="a3"/>
        <w:spacing w:before="240" w:beforeAutospacing="0" w:after="0" w:afterAutospacing="0"/>
        <w:jc w:val="both"/>
        <w:divId w:val="812672483"/>
        <w:rPr>
          <w:sz w:val="20"/>
          <w:szCs w:val="20"/>
        </w:rPr>
      </w:pPr>
      <w:r>
        <w:rPr>
          <w:sz w:val="18"/>
          <w:szCs w:val="18"/>
        </w:rPr>
        <w:t>In June 2016, the FASB issued ASU No. 2016-13, Financial Instruments – Credit Losse</w:t>
      </w:r>
      <w:r>
        <w:rPr>
          <w:sz w:val="18"/>
          <w:szCs w:val="18"/>
        </w:rPr>
        <w:t>s (Topic 326): Measurement of Credit Losses on Financial Instruments.  This new standard requires the measurement and recognition of expected credit losses for financial assets held at amortized cost, including loans and trade and other receivables. ASU 20</w:t>
      </w:r>
      <w:r>
        <w:rPr>
          <w:sz w:val="18"/>
          <w:szCs w:val="18"/>
        </w:rPr>
        <w:t>16-13 replaces the existing incurred loss impairment model with an expected loss methodology, which will result in more timely recognition of credit losses. The standard also amends the impairment model for available-for-sale debt securities and requires e</w:t>
      </w:r>
      <w:r>
        <w:rPr>
          <w:sz w:val="18"/>
          <w:szCs w:val="18"/>
        </w:rPr>
        <w:t>ntities to determine whether all or a portion of the unrealized loss on an available-for-sale debt security is a credit loss. Under the new guidance, an entity recognizes an allowance for credit losses on available-for-sale debt securities as a contra-acco</w:t>
      </w:r>
      <w:r>
        <w:rPr>
          <w:sz w:val="18"/>
          <w:szCs w:val="18"/>
        </w:rPr>
        <w:t>unt to the amortized cost basis rather than as a direct reduction of the amortized cost basis of the investment, as was previously required. ASU 2016-13 is effective for annual reporting periods, and interim periods within those years, beginning after Dece</w:t>
      </w:r>
      <w:r>
        <w:rPr>
          <w:sz w:val="18"/>
          <w:szCs w:val="18"/>
        </w:rPr>
        <w:t>mber 15, 2019. As of June 30, 2021, the Company did not hold any debt securities with credit losses, nor does it have any trade receivables. The adoption of this standard effective January 1, 2020 did not have a material impact on the Company’s consolidate</w:t>
      </w:r>
      <w:r>
        <w:rPr>
          <w:sz w:val="18"/>
          <w:szCs w:val="18"/>
        </w:rPr>
        <w:t>d financial statements</w:t>
      </w:r>
      <w:r>
        <w:rPr>
          <w:sz w:val="18"/>
          <w:szCs w:val="18"/>
        </w:rPr>
        <w:t>.</w:t>
      </w:r>
    </w:p>
    <w:p w14:paraId="03611E52" w14:textId="77777777" w:rsidR="00000000" w:rsidRDefault="00A93DA6">
      <w:pPr>
        <w:pStyle w:val="a3"/>
        <w:spacing w:before="240" w:beforeAutospacing="0" w:after="0" w:afterAutospacing="0"/>
        <w:jc w:val="both"/>
        <w:divId w:val="812672483"/>
        <w:rPr>
          <w:sz w:val="20"/>
          <w:szCs w:val="20"/>
        </w:rPr>
      </w:pPr>
      <w:r>
        <w:rPr>
          <w:sz w:val="18"/>
          <w:szCs w:val="18"/>
        </w:rPr>
        <w:t>On August 29, 2018, the FASB issued ASU No. 2018-15, Intangibles – Goodwill and Other - Internal-Use Software (Subtopic 350-40) - which amends ASC 350-40 to address a customer’s accounting for implementation costs incurred in a clou</w:t>
      </w:r>
      <w:r>
        <w:rPr>
          <w:sz w:val="18"/>
          <w:szCs w:val="18"/>
        </w:rPr>
        <w:t>d computing arrangement (“CCA”) that is a service contract. ASU No. 2018-15 aligns the accounting for costs incurred to implement a CCA that is a service arrangement with the guidance on capitalizing costs associated with developing or obtaining internal-u</w:t>
      </w:r>
      <w:r>
        <w:rPr>
          <w:sz w:val="18"/>
          <w:szCs w:val="18"/>
        </w:rPr>
        <w:t xml:space="preserve">se software. Specifically, the ASU amends ASC 350 to include in its scope implementation costs of a CCA that is a service contract and clarifies that a customer should apply ASC 350-40 to determine which implementation costs should be capitalized in a CCA </w:t>
      </w:r>
      <w:r>
        <w:rPr>
          <w:sz w:val="18"/>
          <w:szCs w:val="18"/>
        </w:rPr>
        <w:t>that is considered a service contract. According to the standard the balance sheet line item for the presentation of capitalized implementation costs should be the same as that for the prepayment of fees related to the hosting arrangement and the manner in</w:t>
      </w:r>
      <w:r>
        <w:rPr>
          <w:sz w:val="18"/>
          <w:szCs w:val="18"/>
        </w:rPr>
        <w:t xml:space="preserve"> which an entity classifies the cash flows related to capitalized implementation costs should be the same as that in which it classifies the cash flows for the fees related to the hosting arrangement. ASU 2018-15 is effective for the Company for fiscal yea</w:t>
      </w:r>
      <w:r>
        <w:rPr>
          <w:sz w:val="18"/>
          <w:szCs w:val="18"/>
        </w:rPr>
        <w:t>rs beginning after December 15, 2019, including interim periods therein. Entities are permitted to apply either a retrospective or prospective transition approach to adopt the guidance. The adoption of this standard effective January 1, 2020 did not have a</w:t>
      </w:r>
      <w:r>
        <w:rPr>
          <w:sz w:val="18"/>
          <w:szCs w:val="18"/>
        </w:rPr>
        <w:t xml:space="preserve"> material impact on the Company’s consolidated financial statements and was adopted prospectively</w:t>
      </w:r>
      <w:r>
        <w:rPr>
          <w:sz w:val="18"/>
          <w:szCs w:val="18"/>
        </w:rPr>
        <w:t>.</w:t>
      </w:r>
    </w:p>
    <w:p w14:paraId="3FD4E79C" w14:textId="77777777" w:rsidR="00000000" w:rsidRDefault="00A93DA6">
      <w:pPr>
        <w:pStyle w:val="a3"/>
        <w:spacing w:before="240" w:beforeAutospacing="0" w:after="0" w:afterAutospacing="0"/>
        <w:jc w:val="both"/>
        <w:divId w:val="812672483"/>
        <w:rPr>
          <w:sz w:val="20"/>
          <w:szCs w:val="20"/>
        </w:rPr>
      </w:pPr>
      <w:r>
        <w:rPr>
          <w:sz w:val="18"/>
          <w:szCs w:val="18"/>
        </w:rPr>
        <w:t>On November 5, 2018, the FASB issued ASU 2018-18, Collaborative Arrangements (Topic 808) - which amends ASC 808 to clarify when transactions between particip</w:t>
      </w:r>
      <w:r>
        <w:rPr>
          <w:sz w:val="18"/>
          <w:szCs w:val="18"/>
        </w:rPr>
        <w:t>ants in a collaborative arrangement under ASC 808 are within the scope of the FASB’s new revenue standard, ASU 2014-09 (codified in ASC 606). The amendments require the application of ASC 606 existing guidance to determine the units of account that are dis</w:t>
      </w:r>
      <w:r>
        <w:rPr>
          <w:sz w:val="18"/>
          <w:szCs w:val="18"/>
        </w:rPr>
        <w:t>tinct in a collaborative arrangement for purposes of identifying transactions with customers. If a unit of account within the collaborative arrangement is distinct and is with a customer, an entity shall apply the guidance in Topic 606 to that unit of acco</w:t>
      </w:r>
      <w:r>
        <w:rPr>
          <w:sz w:val="18"/>
          <w:szCs w:val="18"/>
        </w:rPr>
        <w:t>unt. In a transaction between collaborative participants, an entity is precluded by ASU 2018-18 from presenting a transaction together with “revenue from contracts with customers” unless the unit of account is within the scope of ASC 606 and the entity app</w:t>
      </w:r>
      <w:r>
        <w:rPr>
          <w:sz w:val="18"/>
          <w:szCs w:val="18"/>
        </w:rPr>
        <w:t>lies the guidance in ASC 606 to such unit of account. The amended guidance is effective for public business entities for fiscal years beginning after December 15, 2019, and interim periods within those fiscal years. The retrospective adoption of this stand</w:t>
      </w:r>
      <w:r>
        <w:rPr>
          <w:sz w:val="18"/>
          <w:szCs w:val="18"/>
        </w:rPr>
        <w:t>ard effective January 1, 2020 did not have a material impact on the Company’s consolidated financial statements</w:t>
      </w:r>
      <w:r>
        <w:rPr>
          <w:sz w:val="18"/>
          <w:szCs w:val="18"/>
        </w:rPr>
        <w:t>.</w:t>
      </w:r>
    </w:p>
    <w:p w14:paraId="65C631DF" w14:textId="77777777" w:rsidR="00000000" w:rsidRDefault="00A93DA6">
      <w:pPr>
        <w:pStyle w:val="a3"/>
        <w:spacing w:before="240" w:beforeAutospacing="0" w:after="0" w:afterAutospacing="0"/>
        <w:jc w:val="both"/>
        <w:divId w:val="812672483"/>
        <w:rPr>
          <w:sz w:val="20"/>
          <w:szCs w:val="20"/>
        </w:rPr>
      </w:pPr>
      <w:r>
        <w:rPr>
          <w:sz w:val="18"/>
          <w:szCs w:val="18"/>
        </w:rPr>
        <w:t>In</w:t>
      </w:r>
      <w:r>
        <w:rPr>
          <w:sz w:val="18"/>
          <w:szCs w:val="18"/>
        </w:rPr>
        <w:t xml:space="preserve"> </w:t>
      </w:r>
      <w:r>
        <w:rPr>
          <w:sz w:val="18"/>
          <w:szCs w:val="18"/>
        </w:rPr>
        <w:t>October 2020, the FASB issued ASU 2020-10, Codification Improvements, which updates various codification topics by clarifying or improving d</w:t>
      </w:r>
      <w:r>
        <w:rPr>
          <w:sz w:val="18"/>
          <w:szCs w:val="18"/>
        </w:rPr>
        <w:t>isclosure requirements. ASU 2020-10 is effective for annual and interim periods beginning after December 15, 2020. The Company earl</w:t>
      </w:r>
      <w:r>
        <w:rPr>
          <w:sz w:val="18"/>
          <w:szCs w:val="18"/>
        </w:rPr>
        <w:t>y</w:t>
      </w:r>
      <w:r>
        <w:rPr>
          <w:sz w:val="18"/>
          <w:szCs w:val="18"/>
        </w:rPr>
        <w:t xml:space="preserve"> </w:t>
      </w:r>
    </w:p>
    <w:p w14:paraId="7F742EEB" w14:textId="77777777" w:rsidR="00000000" w:rsidRDefault="00A93DA6">
      <w:pPr>
        <w:pStyle w:val="a3"/>
        <w:spacing w:before="240" w:beforeAutospacing="0" w:after="0" w:afterAutospacing="0"/>
        <w:jc w:val="center"/>
        <w:divId w:val="812672483"/>
        <w:rPr>
          <w:sz w:val="20"/>
          <w:szCs w:val="20"/>
        </w:rPr>
      </w:pPr>
      <w:r>
        <w:rPr>
          <w:sz w:val="18"/>
          <w:szCs w:val="18"/>
        </w:rPr>
        <w:t>1</w:t>
      </w:r>
      <w:r>
        <w:rPr>
          <w:sz w:val="18"/>
          <w:szCs w:val="18"/>
        </w:rPr>
        <w:t>2</w:t>
      </w:r>
    </w:p>
    <w:p w14:paraId="2738F7B1" w14:textId="77777777" w:rsidR="00000000" w:rsidRDefault="00A93DA6">
      <w:pPr>
        <w:divId w:val="812672483"/>
        <w:rPr>
          <w:rFonts w:eastAsia="Times New Roman"/>
          <w:sz w:val="18"/>
          <w:szCs w:val="18"/>
        </w:rPr>
      </w:pPr>
      <w:r>
        <w:rPr>
          <w:rFonts w:eastAsia="Times New Roman"/>
          <w:sz w:val="18"/>
          <w:szCs w:val="18"/>
        </w:rPr>
        <w:pict w14:anchorId="411F97D9">
          <v:rect id="_x0000_i1037" style="width:0;height:1.5pt" o:hralign="center" o:hrstd="t" o:hr="t" fillcolor="#a0a0a0" stroked="f"/>
        </w:pict>
      </w:r>
    </w:p>
    <w:p w14:paraId="4F8300C4" w14:textId="77777777" w:rsidR="00000000" w:rsidRDefault="00A93DA6">
      <w:pPr>
        <w:pStyle w:val="a3"/>
        <w:spacing w:before="0" w:beforeAutospacing="0" w:after="0" w:afterAutospacing="0"/>
        <w:divId w:val="812672483"/>
        <w:rPr>
          <w:sz w:val="20"/>
          <w:szCs w:val="20"/>
        </w:rPr>
      </w:pPr>
      <w:r>
        <w:rPr>
          <w:sz w:val="18"/>
          <w:szCs w:val="18"/>
        </w:rPr>
        <w:t> </w:t>
      </w:r>
    </w:p>
    <w:p w14:paraId="6FC13345" w14:textId="77777777" w:rsidR="00000000" w:rsidRDefault="00A93DA6">
      <w:pPr>
        <w:pStyle w:val="a3"/>
        <w:spacing w:before="240" w:beforeAutospacing="0" w:after="0" w:afterAutospacing="0"/>
        <w:jc w:val="both"/>
        <w:divId w:val="812672483"/>
        <w:rPr>
          <w:sz w:val="20"/>
          <w:szCs w:val="20"/>
        </w:rPr>
      </w:pPr>
      <w:r>
        <w:rPr>
          <w:sz w:val="18"/>
          <w:szCs w:val="18"/>
        </w:rPr>
        <w:t>adopted ASU 2020-10 for</w:t>
      </w:r>
      <w:r>
        <w:rPr>
          <w:sz w:val="18"/>
          <w:szCs w:val="18"/>
        </w:rPr>
        <w:t xml:space="preserve"> </w:t>
      </w:r>
      <w:r>
        <w:rPr>
          <w:sz w:val="18"/>
          <w:szCs w:val="18"/>
        </w:rPr>
        <w:t>the reporting period ending December 31, 2020. The adoption of this update did not have a material effect on the Company’s consolidated financial statements</w:t>
      </w:r>
      <w:r>
        <w:rPr>
          <w:sz w:val="18"/>
          <w:szCs w:val="18"/>
        </w:rPr>
        <w:t>.</w:t>
      </w:r>
      <w:r>
        <w:rPr>
          <w:sz w:val="18"/>
          <w:szCs w:val="18"/>
        </w:rPr>
        <w:t> </w:t>
      </w:r>
    </w:p>
    <w:p w14:paraId="61D8D6A0" w14:textId="77777777" w:rsidR="00000000" w:rsidRDefault="00A93DA6">
      <w:pPr>
        <w:pStyle w:val="a3"/>
        <w:spacing w:before="360" w:beforeAutospacing="0" w:after="0" w:afterAutospacing="0"/>
        <w:divId w:val="1584877446"/>
        <w:rPr>
          <w:sz w:val="20"/>
          <w:szCs w:val="20"/>
        </w:rPr>
      </w:pPr>
      <w:r>
        <w:rPr>
          <w:b/>
          <w:bCs/>
          <w:sz w:val="18"/>
          <w:szCs w:val="18"/>
        </w:rPr>
        <w:t>NOTE 3 – CASH EQUIVALENTS AND SHORT</w:t>
      </w:r>
      <w:r>
        <w:rPr>
          <w:b/>
          <w:bCs/>
          <w:sz w:val="18"/>
          <w:szCs w:val="18"/>
        </w:rPr>
        <w:t>-TERM INVESTMENT</w:t>
      </w:r>
      <w:r>
        <w:rPr>
          <w:b/>
          <w:bCs/>
          <w:sz w:val="18"/>
          <w:szCs w:val="18"/>
        </w:rPr>
        <w:t>S</w:t>
      </w:r>
    </w:p>
    <w:p w14:paraId="56AE9C01" w14:textId="77777777" w:rsidR="00000000" w:rsidRDefault="00A93DA6">
      <w:pPr>
        <w:pStyle w:val="a3"/>
        <w:spacing w:before="120" w:beforeAutospacing="0" w:after="0" w:afterAutospacing="0"/>
        <w:jc w:val="both"/>
        <w:divId w:val="1584877446"/>
        <w:rPr>
          <w:sz w:val="20"/>
          <w:szCs w:val="20"/>
        </w:rPr>
      </w:pPr>
      <w:r>
        <w:rPr>
          <w:sz w:val="18"/>
          <w:szCs w:val="18"/>
        </w:rPr>
        <w:t>All short-term investments are classified as available-for-sale.</w:t>
      </w:r>
      <w:r>
        <w:rPr>
          <w:sz w:val="18"/>
          <w:szCs w:val="18"/>
        </w:rPr>
        <w:t xml:space="preserve"> </w:t>
      </w:r>
      <w:r>
        <w:rPr>
          <w:sz w:val="18"/>
          <w:szCs w:val="18"/>
        </w:rPr>
        <w:t>The following tables summarize the fair value of cash, cash equivalents and short-term investments, as well as gross unrealized holding gains and losses as of</w:t>
      </w:r>
      <w:r>
        <w:rPr>
          <w:sz w:val="18"/>
          <w:szCs w:val="18"/>
        </w:rPr>
        <w:t xml:space="preserve"> </w:t>
      </w:r>
      <w:r>
        <w:rPr>
          <w:sz w:val="18"/>
          <w:szCs w:val="18"/>
        </w:rPr>
        <w:t xml:space="preserve">June 30, 2021 </w:t>
      </w:r>
      <w:r>
        <w:rPr>
          <w:sz w:val="18"/>
          <w:szCs w:val="18"/>
        </w:rPr>
        <w:t>and December 31, 2020</w:t>
      </w:r>
      <w:r>
        <w:rPr>
          <w:sz w:val="18"/>
          <w:szCs w:val="18"/>
        </w:rPr>
        <w:t>:</w:t>
      </w:r>
    </w:p>
    <w:p w14:paraId="03A3B114" w14:textId="77777777" w:rsidR="00000000" w:rsidRDefault="00A93DA6">
      <w:pPr>
        <w:pStyle w:val="a3"/>
        <w:spacing w:before="120" w:beforeAutospacing="0" w:after="0" w:afterAutospacing="0"/>
        <w:jc w:val="both"/>
        <w:divId w:val="1114593268"/>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2"/>
        <w:gridCol w:w="110"/>
        <w:gridCol w:w="160"/>
        <w:gridCol w:w="1060"/>
        <w:gridCol w:w="110"/>
        <w:gridCol w:w="110"/>
        <w:gridCol w:w="161"/>
        <w:gridCol w:w="864"/>
        <w:gridCol w:w="110"/>
        <w:gridCol w:w="110"/>
        <w:gridCol w:w="161"/>
        <w:gridCol w:w="953"/>
        <w:gridCol w:w="110"/>
        <w:gridCol w:w="110"/>
        <w:gridCol w:w="160"/>
        <w:gridCol w:w="1060"/>
        <w:gridCol w:w="125"/>
      </w:tblGrid>
      <w:tr w:rsidR="00000000" w14:paraId="228FFCEB" w14:textId="77777777">
        <w:trPr>
          <w:divId w:val="1114593268"/>
          <w:tblCellSpacing w:w="15" w:type="dxa"/>
        </w:trPr>
        <w:tc>
          <w:tcPr>
            <w:tcW w:w="1833" w:type="pct"/>
            <w:vAlign w:val="center"/>
            <w:hideMark/>
          </w:tcPr>
          <w:p w14:paraId="39CCF028" w14:textId="77777777" w:rsidR="00000000" w:rsidRDefault="00A93DA6">
            <w:pPr>
              <w:rPr>
                <w:sz w:val="20"/>
                <w:szCs w:val="20"/>
              </w:rPr>
            </w:pPr>
          </w:p>
        </w:tc>
        <w:tc>
          <w:tcPr>
            <w:tcW w:w="77" w:type="pct"/>
            <w:vAlign w:val="center"/>
            <w:hideMark/>
          </w:tcPr>
          <w:p w14:paraId="06260899" w14:textId="77777777" w:rsidR="00000000" w:rsidRDefault="00A93DA6">
            <w:pPr>
              <w:rPr>
                <w:rFonts w:eastAsia="Times New Roman"/>
                <w:sz w:val="20"/>
                <w:szCs w:val="20"/>
              </w:rPr>
            </w:pPr>
          </w:p>
        </w:tc>
        <w:tc>
          <w:tcPr>
            <w:tcW w:w="52" w:type="pct"/>
            <w:vAlign w:val="center"/>
            <w:hideMark/>
          </w:tcPr>
          <w:p w14:paraId="7C2495CB" w14:textId="77777777" w:rsidR="00000000" w:rsidRDefault="00A93DA6">
            <w:pPr>
              <w:rPr>
                <w:rFonts w:eastAsia="Times New Roman"/>
                <w:sz w:val="20"/>
                <w:szCs w:val="20"/>
              </w:rPr>
            </w:pPr>
          </w:p>
        </w:tc>
        <w:tc>
          <w:tcPr>
            <w:tcW w:w="601" w:type="pct"/>
            <w:vAlign w:val="center"/>
            <w:hideMark/>
          </w:tcPr>
          <w:p w14:paraId="22938023" w14:textId="77777777" w:rsidR="00000000" w:rsidRDefault="00A93DA6">
            <w:pPr>
              <w:rPr>
                <w:rFonts w:eastAsia="Times New Roman"/>
                <w:sz w:val="20"/>
                <w:szCs w:val="20"/>
              </w:rPr>
            </w:pPr>
          </w:p>
        </w:tc>
        <w:tc>
          <w:tcPr>
            <w:tcW w:w="50" w:type="pct"/>
            <w:vAlign w:val="center"/>
            <w:hideMark/>
          </w:tcPr>
          <w:p w14:paraId="0FA78E11" w14:textId="77777777" w:rsidR="00000000" w:rsidRDefault="00A93DA6">
            <w:pPr>
              <w:rPr>
                <w:rFonts w:eastAsia="Times New Roman"/>
                <w:sz w:val="20"/>
                <w:szCs w:val="20"/>
              </w:rPr>
            </w:pPr>
          </w:p>
        </w:tc>
        <w:tc>
          <w:tcPr>
            <w:tcW w:w="76" w:type="pct"/>
            <w:vAlign w:val="center"/>
            <w:hideMark/>
          </w:tcPr>
          <w:p w14:paraId="2A01E35D" w14:textId="77777777" w:rsidR="00000000" w:rsidRDefault="00A93DA6">
            <w:pPr>
              <w:rPr>
                <w:rFonts w:eastAsia="Times New Roman"/>
                <w:sz w:val="20"/>
                <w:szCs w:val="20"/>
              </w:rPr>
            </w:pPr>
          </w:p>
        </w:tc>
        <w:tc>
          <w:tcPr>
            <w:tcW w:w="51" w:type="pct"/>
            <w:vAlign w:val="center"/>
            <w:hideMark/>
          </w:tcPr>
          <w:p w14:paraId="257C41AD" w14:textId="77777777" w:rsidR="00000000" w:rsidRDefault="00A93DA6">
            <w:pPr>
              <w:rPr>
                <w:rFonts w:eastAsia="Times New Roman"/>
                <w:sz w:val="20"/>
                <w:szCs w:val="20"/>
              </w:rPr>
            </w:pPr>
          </w:p>
        </w:tc>
        <w:tc>
          <w:tcPr>
            <w:tcW w:w="601" w:type="pct"/>
            <w:vAlign w:val="center"/>
            <w:hideMark/>
          </w:tcPr>
          <w:p w14:paraId="2AF049FD" w14:textId="77777777" w:rsidR="00000000" w:rsidRDefault="00A93DA6">
            <w:pPr>
              <w:rPr>
                <w:rFonts w:eastAsia="Times New Roman"/>
                <w:sz w:val="20"/>
                <w:szCs w:val="20"/>
              </w:rPr>
            </w:pPr>
          </w:p>
        </w:tc>
        <w:tc>
          <w:tcPr>
            <w:tcW w:w="50" w:type="pct"/>
            <w:vAlign w:val="center"/>
            <w:hideMark/>
          </w:tcPr>
          <w:p w14:paraId="5F5334F7" w14:textId="77777777" w:rsidR="00000000" w:rsidRDefault="00A93DA6">
            <w:pPr>
              <w:rPr>
                <w:rFonts w:eastAsia="Times New Roman"/>
                <w:sz w:val="20"/>
                <w:szCs w:val="20"/>
              </w:rPr>
            </w:pPr>
          </w:p>
        </w:tc>
        <w:tc>
          <w:tcPr>
            <w:tcW w:w="76" w:type="pct"/>
            <w:vAlign w:val="center"/>
            <w:hideMark/>
          </w:tcPr>
          <w:p w14:paraId="1623E191" w14:textId="77777777" w:rsidR="00000000" w:rsidRDefault="00A93DA6">
            <w:pPr>
              <w:rPr>
                <w:rFonts w:eastAsia="Times New Roman"/>
                <w:sz w:val="20"/>
                <w:szCs w:val="20"/>
              </w:rPr>
            </w:pPr>
          </w:p>
        </w:tc>
        <w:tc>
          <w:tcPr>
            <w:tcW w:w="51" w:type="pct"/>
            <w:vAlign w:val="center"/>
            <w:hideMark/>
          </w:tcPr>
          <w:p w14:paraId="7991387C" w14:textId="77777777" w:rsidR="00000000" w:rsidRDefault="00A93DA6">
            <w:pPr>
              <w:rPr>
                <w:rFonts w:eastAsia="Times New Roman"/>
                <w:sz w:val="20"/>
                <w:szCs w:val="20"/>
              </w:rPr>
            </w:pPr>
          </w:p>
        </w:tc>
        <w:tc>
          <w:tcPr>
            <w:tcW w:w="646" w:type="pct"/>
            <w:vAlign w:val="center"/>
            <w:hideMark/>
          </w:tcPr>
          <w:p w14:paraId="5330F1D2" w14:textId="77777777" w:rsidR="00000000" w:rsidRDefault="00A93DA6">
            <w:pPr>
              <w:rPr>
                <w:rFonts w:eastAsia="Times New Roman"/>
                <w:sz w:val="20"/>
                <w:szCs w:val="20"/>
              </w:rPr>
            </w:pPr>
          </w:p>
        </w:tc>
        <w:tc>
          <w:tcPr>
            <w:tcW w:w="50" w:type="pct"/>
            <w:vAlign w:val="center"/>
            <w:hideMark/>
          </w:tcPr>
          <w:p w14:paraId="17B9DA09" w14:textId="77777777" w:rsidR="00000000" w:rsidRDefault="00A93DA6">
            <w:pPr>
              <w:rPr>
                <w:rFonts w:eastAsia="Times New Roman"/>
                <w:sz w:val="20"/>
                <w:szCs w:val="20"/>
              </w:rPr>
            </w:pPr>
          </w:p>
        </w:tc>
        <w:tc>
          <w:tcPr>
            <w:tcW w:w="76" w:type="pct"/>
            <w:vAlign w:val="center"/>
            <w:hideMark/>
          </w:tcPr>
          <w:p w14:paraId="4FEE4F74" w14:textId="77777777" w:rsidR="00000000" w:rsidRDefault="00A93DA6">
            <w:pPr>
              <w:rPr>
                <w:rFonts w:eastAsia="Times New Roman"/>
                <w:sz w:val="20"/>
                <w:szCs w:val="20"/>
              </w:rPr>
            </w:pPr>
          </w:p>
        </w:tc>
        <w:tc>
          <w:tcPr>
            <w:tcW w:w="51" w:type="pct"/>
            <w:vAlign w:val="center"/>
            <w:hideMark/>
          </w:tcPr>
          <w:p w14:paraId="046AFA39" w14:textId="77777777" w:rsidR="00000000" w:rsidRDefault="00A93DA6">
            <w:pPr>
              <w:rPr>
                <w:rFonts w:eastAsia="Times New Roman"/>
                <w:sz w:val="20"/>
                <w:szCs w:val="20"/>
              </w:rPr>
            </w:pPr>
          </w:p>
        </w:tc>
        <w:tc>
          <w:tcPr>
            <w:tcW w:w="601" w:type="pct"/>
            <w:vAlign w:val="center"/>
            <w:hideMark/>
          </w:tcPr>
          <w:p w14:paraId="170E1176" w14:textId="77777777" w:rsidR="00000000" w:rsidRDefault="00A93DA6">
            <w:pPr>
              <w:rPr>
                <w:rFonts w:eastAsia="Times New Roman"/>
                <w:sz w:val="20"/>
                <w:szCs w:val="20"/>
              </w:rPr>
            </w:pPr>
          </w:p>
        </w:tc>
        <w:tc>
          <w:tcPr>
            <w:tcW w:w="50" w:type="pct"/>
            <w:vAlign w:val="center"/>
            <w:hideMark/>
          </w:tcPr>
          <w:p w14:paraId="11C08A8D" w14:textId="77777777" w:rsidR="00000000" w:rsidRDefault="00A93DA6">
            <w:pPr>
              <w:rPr>
                <w:rFonts w:eastAsia="Times New Roman"/>
                <w:sz w:val="20"/>
                <w:szCs w:val="20"/>
              </w:rPr>
            </w:pPr>
          </w:p>
        </w:tc>
      </w:tr>
      <w:tr w:rsidR="00000000" w14:paraId="2FA07DF5" w14:textId="77777777">
        <w:trPr>
          <w:divId w:val="1114593268"/>
          <w:trHeight w:val="160"/>
          <w:tblCellSpacing w:w="15" w:type="dxa"/>
        </w:trPr>
        <w:tc>
          <w:tcPr>
            <w:tcW w:w="0" w:type="auto"/>
            <w:vAlign w:val="bottom"/>
            <w:hideMark/>
          </w:tcPr>
          <w:p w14:paraId="08E697F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160BB58"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14"/>
            <w:vAlign w:val="center"/>
            <w:hideMark/>
          </w:tcPr>
          <w:p w14:paraId="46FFE5ED" w14:textId="77777777" w:rsidR="00000000" w:rsidRDefault="00A93DA6">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center"/>
            <w:hideMark/>
          </w:tcPr>
          <w:p w14:paraId="62248F76"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6DAF19E7" w14:textId="77777777">
        <w:trPr>
          <w:divId w:val="1114593268"/>
          <w:trHeight w:val="200"/>
          <w:tblCellSpacing w:w="15" w:type="dxa"/>
        </w:trPr>
        <w:tc>
          <w:tcPr>
            <w:tcW w:w="0" w:type="auto"/>
            <w:vAlign w:val="center"/>
            <w:hideMark/>
          </w:tcPr>
          <w:p w14:paraId="3B0CDC8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775B7B4"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center"/>
            <w:hideMark/>
          </w:tcPr>
          <w:p w14:paraId="7A157437" w14:textId="77777777" w:rsidR="00000000" w:rsidRDefault="00A93DA6">
            <w:pPr>
              <w:pStyle w:val="a3"/>
              <w:spacing w:before="0" w:beforeAutospacing="0" w:after="0" w:afterAutospacing="0"/>
              <w:jc w:val="center"/>
              <w:rPr>
                <w:sz w:val="20"/>
                <w:szCs w:val="20"/>
              </w:rPr>
            </w:pPr>
            <w:r>
              <w:rPr>
                <w:sz w:val="20"/>
                <w:szCs w:val="20"/>
              </w:rPr>
              <w:t>Amortize</w:t>
            </w:r>
            <w:r>
              <w:rPr>
                <w:sz w:val="20"/>
                <w:szCs w:val="20"/>
              </w:rPr>
              <w:t>d</w:t>
            </w:r>
          </w:p>
        </w:tc>
        <w:tc>
          <w:tcPr>
            <w:tcW w:w="0" w:type="auto"/>
            <w:vAlign w:val="center"/>
            <w:hideMark/>
          </w:tcPr>
          <w:p w14:paraId="24185DB0"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55CEFE94"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01096536" w14:textId="77777777" w:rsidR="00000000" w:rsidRDefault="00A93DA6">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14:paraId="607C7C3E"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22B73623"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69A492F6" w14:textId="77777777" w:rsidR="00000000" w:rsidRDefault="00A93DA6">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14:paraId="69A6D4AF"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03A3E4D"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1574EC10" w14:textId="77777777" w:rsidR="00000000" w:rsidRDefault="00A93DA6">
            <w:pPr>
              <w:pStyle w:val="a3"/>
              <w:spacing w:before="0" w:beforeAutospacing="0" w:after="0" w:afterAutospacing="0"/>
              <w:jc w:val="center"/>
              <w:rPr>
                <w:sz w:val="20"/>
                <w:szCs w:val="20"/>
              </w:rPr>
            </w:pPr>
            <w:r>
              <w:rPr>
                <w:sz w:val="20"/>
                <w:szCs w:val="20"/>
              </w:rPr>
              <w:t>Fai</w:t>
            </w:r>
            <w:r>
              <w:rPr>
                <w:sz w:val="20"/>
                <w:szCs w:val="20"/>
              </w:rPr>
              <w:t>r</w:t>
            </w:r>
          </w:p>
        </w:tc>
        <w:tc>
          <w:tcPr>
            <w:tcW w:w="0" w:type="auto"/>
            <w:vAlign w:val="center"/>
            <w:hideMark/>
          </w:tcPr>
          <w:p w14:paraId="4190DE5B" w14:textId="77777777" w:rsidR="00000000" w:rsidRDefault="00A93DA6">
            <w:pPr>
              <w:pStyle w:val="a3"/>
              <w:spacing w:before="0" w:beforeAutospacing="0" w:after="0" w:afterAutospacing="0"/>
              <w:jc w:val="center"/>
              <w:rPr>
                <w:sz w:val="20"/>
                <w:szCs w:val="20"/>
              </w:rPr>
            </w:pPr>
            <w:r>
              <w:rPr>
                <w:sz w:val="20"/>
                <w:szCs w:val="20"/>
              </w:rPr>
              <w:t> </w:t>
            </w:r>
          </w:p>
        </w:tc>
      </w:tr>
      <w:tr w:rsidR="00000000" w14:paraId="65996017" w14:textId="77777777">
        <w:trPr>
          <w:divId w:val="1114593268"/>
          <w:trHeight w:val="200"/>
          <w:tblCellSpacing w:w="15" w:type="dxa"/>
        </w:trPr>
        <w:tc>
          <w:tcPr>
            <w:tcW w:w="0" w:type="auto"/>
            <w:vAlign w:val="center"/>
            <w:hideMark/>
          </w:tcPr>
          <w:p w14:paraId="7181B2B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7B31EBC"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center"/>
            <w:hideMark/>
          </w:tcPr>
          <w:p w14:paraId="4DAEC193" w14:textId="77777777" w:rsidR="00000000" w:rsidRDefault="00A93DA6">
            <w:pPr>
              <w:pStyle w:val="a3"/>
              <w:spacing w:before="0" w:beforeAutospacing="0" w:after="0" w:afterAutospacing="0"/>
              <w:jc w:val="center"/>
              <w:rPr>
                <w:sz w:val="20"/>
                <w:szCs w:val="20"/>
              </w:rPr>
            </w:pPr>
            <w:r>
              <w:rPr>
                <w:sz w:val="20"/>
                <w:szCs w:val="20"/>
              </w:rPr>
              <w:t>cos</w:t>
            </w:r>
            <w:r>
              <w:rPr>
                <w:sz w:val="20"/>
                <w:szCs w:val="20"/>
              </w:rPr>
              <w:t>t</w:t>
            </w:r>
          </w:p>
        </w:tc>
        <w:tc>
          <w:tcPr>
            <w:tcW w:w="0" w:type="auto"/>
            <w:vAlign w:val="center"/>
            <w:hideMark/>
          </w:tcPr>
          <w:p w14:paraId="444515D8"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2963D976"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769A3D1C" w14:textId="77777777" w:rsidR="00000000" w:rsidRDefault="00A93DA6">
            <w:pPr>
              <w:pStyle w:val="a3"/>
              <w:spacing w:before="0" w:beforeAutospacing="0" w:after="0" w:afterAutospacing="0"/>
              <w:jc w:val="center"/>
              <w:rPr>
                <w:sz w:val="20"/>
                <w:szCs w:val="20"/>
              </w:rPr>
            </w:pPr>
            <w:r>
              <w:rPr>
                <w:sz w:val="20"/>
                <w:szCs w:val="20"/>
              </w:rPr>
              <w:t>holding gain</w:t>
            </w:r>
            <w:r>
              <w:rPr>
                <w:sz w:val="20"/>
                <w:szCs w:val="20"/>
              </w:rPr>
              <w:t>s</w:t>
            </w:r>
          </w:p>
        </w:tc>
        <w:tc>
          <w:tcPr>
            <w:tcW w:w="0" w:type="auto"/>
            <w:vAlign w:val="center"/>
            <w:hideMark/>
          </w:tcPr>
          <w:p w14:paraId="162752AF"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7D9BD29F"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5DEC0FCD" w14:textId="77777777" w:rsidR="00000000" w:rsidRDefault="00A93DA6">
            <w:pPr>
              <w:pStyle w:val="a3"/>
              <w:spacing w:before="0" w:beforeAutospacing="0" w:after="0" w:afterAutospacing="0"/>
              <w:jc w:val="center"/>
              <w:rPr>
                <w:sz w:val="20"/>
                <w:szCs w:val="20"/>
              </w:rPr>
            </w:pPr>
            <w:r>
              <w:rPr>
                <w:sz w:val="20"/>
                <w:szCs w:val="20"/>
              </w:rPr>
              <w:t>holding losse</w:t>
            </w:r>
            <w:r>
              <w:rPr>
                <w:sz w:val="20"/>
                <w:szCs w:val="20"/>
              </w:rPr>
              <w:t>s</w:t>
            </w:r>
          </w:p>
        </w:tc>
        <w:tc>
          <w:tcPr>
            <w:tcW w:w="0" w:type="auto"/>
            <w:vAlign w:val="center"/>
            <w:hideMark/>
          </w:tcPr>
          <w:p w14:paraId="442716FF"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2AAA0137"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56FD66E2" w14:textId="77777777" w:rsidR="00000000" w:rsidRDefault="00A93DA6">
            <w:pPr>
              <w:pStyle w:val="a3"/>
              <w:spacing w:before="0" w:beforeAutospacing="0" w:after="0" w:afterAutospacing="0"/>
              <w:jc w:val="center"/>
              <w:rPr>
                <w:sz w:val="20"/>
                <w:szCs w:val="20"/>
              </w:rPr>
            </w:pPr>
            <w:r>
              <w:rPr>
                <w:sz w:val="20"/>
                <w:szCs w:val="20"/>
              </w:rPr>
              <w:t>valu</w:t>
            </w:r>
            <w:r>
              <w:rPr>
                <w:sz w:val="20"/>
                <w:szCs w:val="20"/>
              </w:rPr>
              <w:t>e</w:t>
            </w:r>
          </w:p>
        </w:tc>
        <w:tc>
          <w:tcPr>
            <w:tcW w:w="0" w:type="auto"/>
            <w:vAlign w:val="center"/>
            <w:hideMark/>
          </w:tcPr>
          <w:p w14:paraId="5260C604" w14:textId="77777777" w:rsidR="00000000" w:rsidRDefault="00A93DA6">
            <w:pPr>
              <w:pStyle w:val="a3"/>
              <w:spacing w:before="0" w:beforeAutospacing="0" w:after="0" w:afterAutospacing="0"/>
              <w:jc w:val="center"/>
              <w:rPr>
                <w:sz w:val="20"/>
                <w:szCs w:val="20"/>
              </w:rPr>
            </w:pPr>
            <w:r>
              <w:rPr>
                <w:sz w:val="20"/>
                <w:szCs w:val="20"/>
              </w:rPr>
              <w:t> </w:t>
            </w:r>
          </w:p>
        </w:tc>
      </w:tr>
      <w:tr w:rsidR="00000000" w14:paraId="51EB4D72" w14:textId="77777777">
        <w:trPr>
          <w:divId w:val="1114593268"/>
          <w:trHeight w:val="200"/>
          <w:tblCellSpacing w:w="15" w:type="dxa"/>
        </w:trPr>
        <w:tc>
          <w:tcPr>
            <w:tcW w:w="0" w:type="auto"/>
            <w:vAlign w:val="bottom"/>
            <w:hideMark/>
          </w:tcPr>
          <w:p w14:paraId="48084DFD" w14:textId="77777777" w:rsidR="00000000" w:rsidRDefault="00A93DA6">
            <w:pPr>
              <w:pStyle w:val="a3"/>
              <w:spacing w:before="0" w:beforeAutospacing="0" w:after="0" w:afterAutospacing="0"/>
              <w:rPr>
                <w:sz w:val="20"/>
                <w:szCs w:val="20"/>
              </w:rPr>
            </w:pPr>
            <w:r>
              <w:rPr>
                <w:sz w:val="20"/>
                <w:szCs w:val="20"/>
              </w:rPr>
              <w:t>  Cas</w:t>
            </w:r>
            <w:r>
              <w:rPr>
                <w:sz w:val="20"/>
                <w:szCs w:val="20"/>
              </w:rPr>
              <w:t>h</w:t>
            </w:r>
          </w:p>
        </w:tc>
        <w:tc>
          <w:tcPr>
            <w:tcW w:w="0" w:type="auto"/>
            <w:vAlign w:val="center"/>
            <w:hideMark/>
          </w:tcPr>
          <w:p w14:paraId="01A4B18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63AB6D3"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35847407" w14:textId="77777777" w:rsidR="00000000" w:rsidRDefault="00A93DA6">
            <w:pPr>
              <w:pStyle w:val="a3"/>
              <w:spacing w:before="0" w:beforeAutospacing="0" w:after="0" w:afterAutospacing="0"/>
              <w:jc w:val="right"/>
              <w:rPr>
                <w:sz w:val="20"/>
                <w:szCs w:val="20"/>
              </w:rPr>
            </w:pPr>
            <w:r>
              <w:rPr>
                <w:sz w:val="20"/>
                <w:szCs w:val="20"/>
              </w:rPr>
              <w:t>1,520,70</w:t>
            </w:r>
            <w:r>
              <w:rPr>
                <w:sz w:val="20"/>
                <w:szCs w:val="20"/>
              </w:rPr>
              <w:t>8</w:t>
            </w:r>
          </w:p>
        </w:tc>
        <w:tc>
          <w:tcPr>
            <w:tcW w:w="0" w:type="auto"/>
            <w:vAlign w:val="center"/>
            <w:hideMark/>
          </w:tcPr>
          <w:p w14:paraId="3563F870"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73EB235"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1B478D13"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22FBC202"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2F4E91BB"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43985F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DD4C55E"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46A49E5C"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345C08E3"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9CDC1A8"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58B3806"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78F130E4" w14:textId="77777777" w:rsidR="00000000" w:rsidRDefault="00A93DA6">
            <w:pPr>
              <w:pStyle w:val="a3"/>
              <w:spacing w:before="0" w:beforeAutospacing="0" w:after="0" w:afterAutospacing="0"/>
              <w:jc w:val="right"/>
              <w:rPr>
                <w:sz w:val="20"/>
                <w:szCs w:val="20"/>
              </w:rPr>
            </w:pPr>
            <w:r>
              <w:rPr>
                <w:sz w:val="20"/>
                <w:szCs w:val="20"/>
              </w:rPr>
              <w:t>1,520,70</w:t>
            </w:r>
            <w:r>
              <w:rPr>
                <w:sz w:val="20"/>
                <w:szCs w:val="20"/>
              </w:rPr>
              <w:t>8</w:t>
            </w:r>
          </w:p>
        </w:tc>
        <w:tc>
          <w:tcPr>
            <w:tcW w:w="0" w:type="auto"/>
            <w:vAlign w:val="center"/>
            <w:hideMark/>
          </w:tcPr>
          <w:p w14:paraId="57ED9EA0" w14:textId="77777777" w:rsidR="00000000" w:rsidRDefault="00A93DA6">
            <w:pPr>
              <w:pStyle w:val="a3"/>
              <w:spacing w:before="0" w:beforeAutospacing="0" w:after="0" w:afterAutospacing="0"/>
              <w:rPr>
                <w:sz w:val="20"/>
                <w:szCs w:val="20"/>
              </w:rPr>
            </w:pPr>
            <w:r>
              <w:rPr>
                <w:sz w:val="20"/>
                <w:szCs w:val="20"/>
              </w:rPr>
              <w:t> </w:t>
            </w:r>
          </w:p>
        </w:tc>
      </w:tr>
      <w:tr w:rsidR="00000000" w14:paraId="47C8D378" w14:textId="77777777">
        <w:trPr>
          <w:divId w:val="1114593268"/>
          <w:trHeight w:val="200"/>
          <w:tblCellSpacing w:w="15" w:type="dxa"/>
        </w:trPr>
        <w:tc>
          <w:tcPr>
            <w:tcW w:w="0" w:type="auto"/>
            <w:vAlign w:val="bottom"/>
            <w:hideMark/>
          </w:tcPr>
          <w:p w14:paraId="4B06E8C7" w14:textId="77777777" w:rsidR="00000000" w:rsidRDefault="00A93DA6">
            <w:pPr>
              <w:pStyle w:val="a3"/>
              <w:spacing w:before="0" w:beforeAutospacing="0" w:after="0" w:afterAutospacing="0"/>
              <w:rPr>
                <w:sz w:val="20"/>
                <w:szCs w:val="20"/>
              </w:rPr>
            </w:pPr>
            <w:r>
              <w:rPr>
                <w:sz w:val="20"/>
                <w:szCs w:val="20"/>
              </w:rPr>
              <w:t>  Money market fund</w:t>
            </w:r>
            <w:r>
              <w:rPr>
                <w:sz w:val="20"/>
                <w:szCs w:val="20"/>
              </w:rPr>
              <w:t>s</w:t>
            </w:r>
          </w:p>
        </w:tc>
        <w:tc>
          <w:tcPr>
            <w:tcW w:w="0" w:type="auto"/>
            <w:vAlign w:val="center"/>
            <w:hideMark/>
          </w:tcPr>
          <w:p w14:paraId="631CF661"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924CA2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36BBE4A" w14:textId="77777777" w:rsidR="00000000" w:rsidRDefault="00A93DA6">
            <w:pPr>
              <w:pStyle w:val="a3"/>
              <w:spacing w:before="0" w:beforeAutospacing="0" w:after="0" w:afterAutospacing="0"/>
              <w:jc w:val="right"/>
              <w:rPr>
                <w:sz w:val="20"/>
                <w:szCs w:val="20"/>
              </w:rPr>
            </w:pPr>
            <w:r>
              <w:rPr>
                <w:sz w:val="20"/>
                <w:szCs w:val="20"/>
              </w:rPr>
              <w:t>210,645,85</w:t>
            </w:r>
            <w:r>
              <w:rPr>
                <w:sz w:val="20"/>
                <w:szCs w:val="20"/>
              </w:rPr>
              <w:t>7</w:t>
            </w:r>
          </w:p>
        </w:tc>
        <w:tc>
          <w:tcPr>
            <w:tcW w:w="0" w:type="auto"/>
            <w:vAlign w:val="center"/>
            <w:hideMark/>
          </w:tcPr>
          <w:p w14:paraId="176FF65A"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D4A898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F8AC7AC"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A1B0433"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397CF5F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9F4CB9E"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F34196F"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CC0712B"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5DC26126"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515E98B"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4AD1AD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FEB7D6C" w14:textId="77777777" w:rsidR="00000000" w:rsidRDefault="00A93DA6">
            <w:pPr>
              <w:pStyle w:val="a3"/>
              <w:spacing w:before="0" w:beforeAutospacing="0" w:after="0" w:afterAutospacing="0"/>
              <w:jc w:val="right"/>
              <w:rPr>
                <w:sz w:val="20"/>
                <w:szCs w:val="20"/>
              </w:rPr>
            </w:pPr>
            <w:r>
              <w:rPr>
                <w:sz w:val="20"/>
                <w:szCs w:val="20"/>
              </w:rPr>
              <w:t>210,645,85</w:t>
            </w:r>
            <w:r>
              <w:rPr>
                <w:sz w:val="20"/>
                <w:szCs w:val="20"/>
              </w:rPr>
              <w:t>7</w:t>
            </w:r>
          </w:p>
        </w:tc>
        <w:tc>
          <w:tcPr>
            <w:tcW w:w="0" w:type="auto"/>
            <w:vAlign w:val="center"/>
            <w:hideMark/>
          </w:tcPr>
          <w:p w14:paraId="383797D7" w14:textId="77777777" w:rsidR="00000000" w:rsidRDefault="00A93DA6">
            <w:pPr>
              <w:pStyle w:val="a3"/>
              <w:spacing w:before="0" w:beforeAutospacing="0" w:after="0" w:afterAutospacing="0"/>
              <w:rPr>
                <w:sz w:val="20"/>
                <w:szCs w:val="20"/>
              </w:rPr>
            </w:pPr>
            <w:r>
              <w:rPr>
                <w:sz w:val="20"/>
                <w:szCs w:val="20"/>
              </w:rPr>
              <w:t> </w:t>
            </w:r>
          </w:p>
        </w:tc>
      </w:tr>
      <w:tr w:rsidR="00000000" w14:paraId="238BE3AA" w14:textId="77777777">
        <w:trPr>
          <w:divId w:val="1114593268"/>
          <w:trHeight w:val="200"/>
          <w:tblCellSpacing w:w="15" w:type="dxa"/>
        </w:trPr>
        <w:tc>
          <w:tcPr>
            <w:tcW w:w="0" w:type="auto"/>
            <w:vAlign w:val="bottom"/>
            <w:hideMark/>
          </w:tcPr>
          <w:p w14:paraId="7E657D8E" w14:textId="77777777" w:rsidR="00000000" w:rsidRDefault="00A93DA6">
            <w:pPr>
              <w:pStyle w:val="a3"/>
              <w:spacing w:before="0" w:beforeAutospacing="0" w:after="0" w:afterAutospacing="0"/>
              <w:rPr>
                <w:sz w:val="20"/>
                <w:szCs w:val="20"/>
              </w:rPr>
            </w:pPr>
            <w:r>
              <w:rPr>
                <w:sz w:val="20"/>
                <w:szCs w:val="20"/>
              </w:rPr>
              <w:t>Total cash and cash equivalent</w:t>
            </w:r>
            <w:r>
              <w:rPr>
                <w:sz w:val="20"/>
                <w:szCs w:val="20"/>
              </w:rPr>
              <w:t>s</w:t>
            </w:r>
          </w:p>
        </w:tc>
        <w:tc>
          <w:tcPr>
            <w:tcW w:w="0" w:type="auto"/>
            <w:vAlign w:val="center"/>
            <w:hideMark/>
          </w:tcPr>
          <w:p w14:paraId="168E9E0F"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8526775"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0C57F4AF" w14:textId="77777777" w:rsidR="00000000" w:rsidRDefault="00A93DA6">
            <w:pPr>
              <w:pStyle w:val="a3"/>
              <w:spacing w:before="0" w:beforeAutospacing="0" w:after="0" w:afterAutospacing="0"/>
              <w:jc w:val="right"/>
              <w:rPr>
                <w:sz w:val="20"/>
                <w:szCs w:val="20"/>
              </w:rPr>
            </w:pPr>
            <w:r>
              <w:rPr>
                <w:sz w:val="20"/>
                <w:szCs w:val="20"/>
              </w:rPr>
              <w:t>212,166,56</w:t>
            </w:r>
            <w:r>
              <w:rPr>
                <w:sz w:val="20"/>
                <w:szCs w:val="20"/>
              </w:rPr>
              <w:t>5</w:t>
            </w:r>
          </w:p>
        </w:tc>
        <w:tc>
          <w:tcPr>
            <w:tcW w:w="0" w:type="auto"/>
            <w:vAlign w:val="center"/>
            <w:hideMark/>
          </w:tcPr>
          <w:p w14:paraId="255296BF"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C6DE790"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F5978C5"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367B0857"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28FBC53A"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DCA10D2"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BF41E75"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4F4143FF"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15DA7125"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833544E"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436398E"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0F4AFB4B" w14:textId="77777777" w:rsidR="00000000" w:rsidRDefault="00A93DA6">
            <w:pPr>
              <w:pStyle w:val="a3"/>
              <w:spacing w:before="0" w:beforeAutospacing="0" w:after="0" w:afterAutospacing="0"/>
              <w:jc w:val="right"/>
              <w:rPr>
                <w:sz w:val="20"/>
                <w:szCs w:val="20"/>
              </w:rPr>
            </w:pPr>
            <w:r>
              <w:rPr>
                <w:sz w:val="20"/>
                <w:szCs w:val="20"/>
              </w:rPr>
              <w:t>212,166,56</w:t>
            </w:r>
            <w:r>
              <w:rPr>
                <w:sz w:val="20"/>
                <w:szCs w:val="20"/>
              </w:rPr>
              <w:t>5</w:t>
            </w:r>
          </w:p>
        </w:tc>
        <w:tc>
          <w:tcPr>
            <w:tcW w:w="0" w:type="auto"/>
            <w:vAlign w:val="center"/>
            <w:hideMark/>
          </w:tcPr>
          <w:p w14:paraId="4A9725A4" w14:textId="77777777" w:rsidR="00000000" w:rsidRDefault="00A93DA6">
            <w:pPr>
              <w:pStyle w:val="a3"/>
              <w:spacing w:before="0" w:beforeAutospacing="0" w:after="0" w:afterAutospacing="0"/>
              <w:rPr>
                <w:sz w:val="20"/>
                <w:szCs w:val="20"/>
              </w:rPr>
            </w:pPr>
            <w:r>
              <w:rPr>
                <w:sz w:val="20"/>
                <w:szCs w:val="20"/>
              </w:rPr>
              <w:t> </w:t>
            </w:r>
          </w:p>
        </w:tc>
      </w:tr>
      <w:tr w:rsidR="00000000" w14:paraId="11A6AAFE" w14:textId="77777777">
        <w:trPr>
          <w:divId w:val="1114593268"/>
          <w:tblCellSpacing w:w="15" w:type="dxa"/>
        </w:trPr>
        <w:tc>
          <w:tcPr>
            <w:tcW w:w="0" w:type="auto"/>
            <w:vAlign w:val="center"/>
            <w:hideMark/>
          </w:tcPr>
          <w:p w14:paraId="48A9B77D" w14:textId="77777777" w:rsidR="00000000" w:rsidRDefault="00A93DA6">
            <w:pPr>
              <w:pStyle w:val="a3"/>
              <w:spacing w:before="0" w:beforeAutospacing="0" w:after="0" w:afterAutospacing="0"/>
              <w:jc w:val="both"/>
              <w:rPr>
                <w:sz w:val="20"/>
                <w:szCs w:val="20"/>
              </w:rPr>
            </w:pPr>
            <w:r>
              <w:rPr>
                <w:sz w:val="20"/>
                <w:szCs w:val="20"/>
              </w:rPr>
              <w:t> </w:t>
            </w:r>
          </w:p>
        </w:tc>
        <w:tc>
          <w:tcPr>
            <w:tcW w:w="0" w:type="auto"/>
            <w:vAlign w:val="bottom"/>
            <w:hideMark/>
          </w:tcPr>
          <w:p w14:paraId="31F1223C"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ABB19E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6DCD4E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0DFBD84"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2763B8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CD5B9C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E45C391"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56C603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9B36C2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348F606"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11326B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6C0E88F" w14:textId="77777777" w:rsidR="00000000" w:rsidRDefault="00A93DA6">
            <w:pPr>
              <w:pStyle w:val="a3"/>
              <w:spacing w:before="0" w:beforeAutospacing="0" w:after="0" w:afterAutospacing="0"/>
              <w:jc w:val="right"/>
              <w:rPr>
                <w:sz w:val="20"/>
                <w:szCs w:val="20"/>
              </w:rPr>
            </w:pPr>
            <w:r>
              <w:rPr>
                <w:sz w:val="20"/>
                <w:szCs w:val="20"/>
              </w:rPr>
              <w:t> </w:t>
            </w:r>
          </w:p>
        </w:tc>
      </w:tr>
    </w:tbl>
    <w:p w14:paraId="41FA7B1C" w14:textId="77777777" w:rsidR="00000000" w:rsidRDefault="00A93DA6">
      <w:pPr>
        <w:pStyle w:val="a3"/>
        <w:spacing w:before="0" w:beforeAutospacing="0" w:after="0" w:afterAutospacing="0"/>
        <w:jc w:val="both"/>
        <w:divId w:val="1114593268"/>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0"/>
        <w:gridCol w:w="123"/>
        <w:gridCol w:w="160"/>
        <w:gridCol w:w="960"/>
        <w:gridCol w:w="110"/>
        <w:gridCol w:w="110"/>
        <w:gridCol w:w="161"/>
        <w:gridCol w:w="933"/>
        <w:gridCol w:w="110"/>
        <w:gridCol w:w="122"/>
        <w:gridCol w:w="161"/>
        <w:gridCol w:w="1009"/>
        <w:gridCol w:w="110"/>
        <w:gridCol w:w="122"/>
        <w:gridCol w:w="160"/>
        <w:gridCol w:w="960"/>
        <w:gridCol w:w="125"/>
      </w:tblGrid>
      <w:tr w:rsidR="00000000" w14:paraId="2DC87E68" w14:textId="77777777">
        <w:trPr>
          <w:divId w:val="1114593268"/>
          <w:tblCellSpacing w:w="15" w:type="dxa"/>
        </w:trPr>
        <w:tc>
          <w:tcPr>
            <w:tcW w:w="1833" w:type="pct"/>
            <w:vAlign w:val="center"/>
            <w:hideMark/>
          </w:tcPr>
          <w:p w14:paraId="4151BAC9" w14:textId="77777777" w:rsidR="00000000" w:rsidRDefault="00A93DA6">
            <w:pPr>
              <w:rPr>
                <w:sz w:val="20"/>
                <w:szCs w:val="20"/>
              </w:rPr>
            </w:pPr>
          </w:p>
        </w:tc>
        <w:tc>
          <w:tcPr>
            <w:tcW w:w="77" w:type="pct"/>
            <w:vAlign w:val="center"/>
            <w:hideMark/>
          </w:tcPr>
          <w:p w14:paraId="77779426" w14:textId="77777777" w:rsidR="00000000" w:rsidRDefault="00A93DA6">
            <w:pPr>
              <w:rPr>
                <w:rFonts w:eastAsia="Times New Roman"/>
                <w:sz w:val="20"/>
                <w:szCs w:val="20"/>
              </w:rPr>
            </w:pPr>
          </w:p>
        </w:tc>
        <w:tc>
          <w:tcPr>
            <w:tcW w:w="52" w:type="pct"/>
            <w:vAlign w:val="center"/>
            <w:hideMark/>
          </w:tcPr>
          <w:p w14:paraId="417B5B8F" w14:textId="77777777" w:rsidR="00000000" w:rsidRDefault="00A93DA6">
            <w:pPr>
              <w:rPr>
                <w:rFonts w:eastAsia="Times New Roman"/>
                <w:sz w:val="20"/>
                <w:szCs w:val="20"/>
              </w:rPr>
            </w:pPr>
          </w:p>
        </w:tc>
        <w:tc>
          <w:tcPr>
            <w:tcW w:w="601" w:type="pct"/>
            <w:vAlign w:val="center"/>
            <w:hideMark/>
          </w:tcPr>
          <w:p w14:paraId="34744A34" w14:textId="77777777" w:rsidR="00000000" w:rsidRDefault="00A93DA6">
            <w:pPr>
              <w:rPr>
                <w:rFonts w:eastAsia="Times New Roman"/>
                <w:sz w:val="20"/>
                <w:szCs w:val="20"/>
              </w:rPr>
            </w:pPr>
          </w:p>
        </w:tc>
        <w:tc>
          <w:tcPr>
            <w:tcW w:w="50" w:type="pct"/>
            <w:vAlign w:val="center"/>
            <w:hideMark/>
          </w:tcPr>
          <w:p w14:paraId="6C4F6AC7" w14:textId="77777777" w:rsidR="00000000" w:rsidRDefault="00A93DA6">
            <w:pPr>
              <w:rPr>
                <w:rFonts w:eastAsia="Times New Roman"/>
                <w:sz w:val="20"/>
                <w:szCs w:val="20"/>
              </w:rPr>
            </w:pPr>
          </w:p>
        </w:tc>
        <w:tc>
          <w:tcPr>
            <w:tcW w:w="76" w:type="pct"/>
            <w:vAlign w:val="center"/>
            <w:hideMark/>
          </w:tcPr>
          <w:p w14:paraId="3DC055D8" w14:textId="77777777" w:rsidR="00000000" w:rsidRDefault="00A93DA6">
            <w:pPr>
              <w:rPr>
                <w:rFonts w:eastAsia="Times New Roman"/>
                <w:sz w:val="20"/>
                <w:szCs w:val="20"/>
              </w:rPr>
            </w:pPr>
          </w:p>
        </w:tc>
        <w:tc>
          <w:tcPr>
            <w:tcW w:w="51" w:type="pct"/>
            <w:vAlign w:val="center"/>
            <w:hideMark/>
          </w:tcPr>
          <w:p w14:paraId="16AA1B8F" w14:textId="77777777" w:rsidR="00000000" w:rsidRDefault="00A93DA6">
            <w:pPr>
              <w:rPr>
                <w:rFonts w:eastAsia="Times New Roman"/>
                <w:sz w:val="20"/>
                <w:szCs w:val="20"/>
              </w:rPr>
            </w:pPr>
          </w:p>
        </w:tc>
        <w:tc>
          <w:tcPr>
            <w:tcW w:w="601" w:type="pct"/>
            <w:vAlign w:val="center"/>
            <w:hideMark/>
          </w:tcPr>
          <w:p w14:paraId="16EFF97E" w14:textId="77777777" w:rsidR="00000000" w:rsidRDefault="00A93DA6">
            <w:pPr>
              <w:rPr>
                <w:rFonts w:eastAsia="Times New Roman"/>
                <w:sz w:val="20"/>
                <w:szCs w:val="20"/>
              </w:rPr>
            </w:pPr>
          </w:p>
        </w:tc>
        <w:tc>
          <w:tcPr>
            <w:tcW w:w="50" w:type="pct"/>
            <w:vAlign w:val="center"/>
            <w:hideMark/>
          </w:tcPr>
          <w:p w14:paraId="0F4327A0" w14:textId="77777777" w:rsidR="00000000" w:rsidRDefault="00A93DA6">
            <w:pPr>
              <w:rPr>
                <w:rFonts w:eastAsia="Times New Roman"/>
                <w:sz w:val="20"/>
                <w:szCs w:val="20"/>
              </w:rPr>
            </w:pPr>
          </w:p>
        </w:tc>
        <w:tc>
          <w:tcPr>
            <w:tcW w:w="76" w:type="pct"/>
            <w:vAlign w:val="center"/>
            <w:hideMark/>
          </w:tcPr>
          <w:p w14:paraId="1E53D83A" w14:textId="77777777" w:rsidR="00000000" w:rsidRDefault="00A93DA6">
            <w:pPr>
              <w:rPr>
                <w:rFonts w:eastAsia="Times New Roman"/>
                <w:sz w:val="20"/>
                <w:szCs w:val="20"/>
              </w:rPr>
            </w:pPr>
          </w:p>
        </w:tc>
        <w:tc>
          <w:tcPr>
            <w:tcW w:w="51" w:type="pct"/>
            <w:vAlign w:val="center"/>
            <w:hideMark/>
          </w:tcPr>
          <w:p w14:paraId="119AFE44" w14:textId="77777777" w:rsidR="00000000" w:rsidRDefault="00A93DA6">
            <w:pPr>
              <w:rPr>
                <w:rFonts w:eastAsia="Times New Roman"/>
                <w:sz w:val="20"/>
                <w:szCs w:val="20"/>
              </w:rPr>
            </w:pPr>
          </w:p>
        </w:tc>
        <w:tc>
          <w:tcPr>
            <w:tcW w:w="646" w:type="pct"/>
            <w:vAlign w:val="center"/>
            <w:hideMark/>
          </w:tcPr>
          <w:p w14:paraId="02193E57" w14:textId="77777777" w:rsidR="00000000" w:rsidRDefault="00A93DA6">
            <w:pPr>
              <w:rPr>
                <w:rFonts w:eastAsia="Times New Roman"/>
                <w:sz w:val="20"/>
                <w:szCs w:val="20"/>
              </w:rPr>
            </w:pPr>
          </w:p>
        </w:tc>
        <w:tc>
          <w:tcPr>
            <w:tcW w:w="50" w:type="pct"/>
            <w:vAlign w:val="center"/>
            <w:hideMark/>
          </w:tcPr>
          <w:p w14:paraId="1D793599" w14:textId="77777777" w:rsidR="00000000" w:rsidRDefault="00A93DA6">
            <w:pPr>
              <w:rPr>
                <w:rFonts w:eastAsia="Times New Roman"/>
                <w:sz w:val="20"/>
                <w:szCs w:val="20"/>
              </w:rPr>
            </w:pPr>
          </w:p>
        </w:tc>
        <w:tc>
          <w:tcPr>
            <w:tcW w:w="76" w:type="pct"/>
            <w:vAlign w:val="center"/>
            <w:hideMark/>
          </w:tcPr>
          <w:p w14:paraId="4E09E595" w14:textId="77777777" w:rsidR="00000000" w:rsidRDefault="00A93DA6">
            <w:pPr>
              <w:rPr>
                <w:rFonts w:eastAsia="Times New Roman"/>
                <w:sz w:val="20"/>
                <w:szCs w:val="20"/>
              </w:rPr>
            </w:pPr>
          </w:p>
        </w:tc>
        <w:tc>
          <w:tcPr>
            <w:tcW w:w="51" w:type="pct"/>
            <w:vAlign w:val="center"/>
            <w:hideMark/>
          </w:tcPr>
          <w:p w14:paraId="6CB95C0B" w14:textId="77777777" w:rsidR="00000000" w:rsidRDefault="00A93DA6">
            <w:pPr>
              <w:rPr>
                <w:rFonts w:eastAsia="Times New Roman"/>
                <w:sz w:val="20"/>
                <w:szCs w:val="20"/>
              </w:rPr>
            </w:pPr>
          </w:p>
        </w:tc>
        <w:tc>
          <w:tcPr>
            <w:tcW w:w="601" w:type="pct"/>
            <w:vAlign w:val="center"/>
            <w:hideMark/>
          </w:tcPr>
          <w:p w14:paraId="1E0D06D0" w14:textId="77777777" w:rsidR="00000000" w:rsidRDefault="00A93DA6">
            <w:pPr>
              <w:rPr>
                <w:rFonts w:eastAsia="Times New Roman"/>
                <w:sz w:val="20"/>
                <w:szCs w:val="20"/>
              </w:rPr>
            </w:pPr>
          </w:p>
        </w:tc>
        <w:tc>
          <w:tcPr>
            <w:tcW w:w="50" w:type="pct"/>
            <w:vAlign w:val="center"/>
            <w:hideMark/>
          </w:tcPr>
          <w:p w14:paraId="74CB13EE" w14:textId="77777777" w:rsidR="00000000" w:rsidRDefault="00A93DA6">
            <w:pPr>
              <w:rPr>
                <w:rFonts w:eastAsia="Times New Roman"/>
                <w:sz w:val="20"/>
                <w:szCs w:val="20"/>
              </w:rPr>
            </w:pPr>
          </w:p>
        </w:tc>
      </w:tr>
      <w:tr w:rsidR="00000000" w14:paraId="71B4FEF3" w14:textId="77777777">
        <w:trPr>
          <w:divId w:val="1114593268"/>
          <w:trHeight w:val="160"/>
          <w:tblCellSpacing w:w="15" w:type="dxa"/>
        </w:trPr>
        <w:tc>
          <w:tcPr>
            <w:tcW w:w="0" w:type="auto"/>
            <w:vAlign w:val="bottom"/>
            <w:hideMark/>
          </w:tcPr>
          <w:p w14:paraId="7FA639D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704DF31"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14"/>
            <w:vAlign w:val="center"/>
            <w:hideMark/>
          </w:tcPr>
          <w:p w14:paraId="00F333BF" w14:textId="77777777" w:rsidR="00000000" w:rsidRDefault="00A93DA6">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center"/>
            <w:hideMark/>
          </w:tcPr>
          <w:p w14:paraId="0D14CACE"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7A0923EA" w14:textId="77777777">
        <w:trPr>
          <w:divId w:val="1114593268"/>
          <w:trHeight w:val="200"/>
          <w:tblCellSpacing w:w="15" w:type="dxa"/>
        </w:trPr>
        <w:tc>
          <w:tcPr>
            <w:tcW w:w="0" w:type="auto"/>
            <w:vAlign w:val="center"/>
            <w:hideMark/>
          </w:tcPr>
          <w:p w14:paraId="47A5ABD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9BF6859"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center"/>
            <w:hideMark/>
          </w:tcPr>
          <w:p w14:paraId="7F12EC1B" w14:textId="77777777" w:rsidR="00000000" w:rsidRDefault="00A93DA6">
            <w:pPr>
              <w:pStyle w:val="a3"/>
              <w:spacing w:before="0" w:beforeAutospacing="0" w:after="0" w:afterAutospacing="0"/>
              <w:jc w:val="center"/>
              <w:rPr>
                <w:sz w:val="20"/>
                <w:szCs w:val="20"/>
              </w:rPr>
            </w:pPr>
            <w:r>
              <w:rPr>
                <w:sz w:val="20"/>
                <w:szCs w:val="20"/>
              </w:rPr>
              <w:t>Amortize</w:t>
            </w:r>
            <w:r>
              <w:rPr>
                <w:sz w:val="20"/>
                <w:szCs w:val="20"/>
              </w:rPr>
              <w:t>d</w:t>
            </w:r>
          </w:p>
        </w:tc>
        <w:tc>
          <w:tcPr>
            <w:tcW w:w="0" w:type="auto"/>
            <w:vAlign w:val="center"/>
            <w:hideMark/>
          </w:tcPr>
          <w:p w14:paraId="13F8B67B"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77D4B19"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2CB6E3B0" w14:textId="77777777" w:rsidR="00000000" w:rsidRDefault="00A93DA6">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14:paraId="7F499619"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45104201"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1BC10332" w14:textId="77777777" w:rsidR="00000000" w:rsidRDefault="00A93DA6">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14:paraId="56A45F0B"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7ADF0694"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590C56F2" w14:textId="77777777" w:rsidR="00000000" w:rsidRDefault="00A93DA6">
            <w:pPr>
              <w:pStyle w:val="a3"/>
              <w:spacing w:before="0" w:beforeAutospacing="0" w:after="0" w:afterAutospacing="0"/>
              <w:jc w:val="center"/>
              <w:rPr>
                <w:sz w:val="20"/>
                <w:szCs w:val="20"/>
              </w:rPr>
            </w:pPr>
            <w:r>
              <w:rPr>
                <w:sz w:val="20"/>
                <w:szCs w:val="20"/>
              </w:rPr>
              <w:t>Fai</w:t>
            </w:r>
            <w:r>
              <w:rPr>
                <w:sz w:val="20"/>
                <w:szCs w:val="20"/>
              </w:rPr>
              <w:t>r</w:t>
            </w:r>
          </w:p>
        </w:tc>
        <w:tc>
          <w:tcPr>
            <w:tcW w:w="0" w:type="auto"/>
            <w:vAlign w:val="center"/>
            <w:hideMark/>
          </w:tcPr>
          <w:p w14:paraId="4970736E" w14:textId="77777777" w:rsidR="00000000" w:rsidRDefault="00A93DA6">
            <w:pPr>
              <w:pStyle w:val="a3"/>
              <w:spacing w:before="0" w:beforeAutospacing="0" w:after="0" w:afterAutospacing="0"/>
              <w:jc w:val="center"/>
              <w:rPr>
                <w:sz w:val="20"/>
                <w:szCs w:val="20"/>
              </w:rPr>
            </w:pPr>
            <w:r>
              <w:rPr>
                <w:sz w:val="20"/>
                <w:szCs w:val="20"/>
              </w:rPr>
              <w:t> </w:t>
            </w:r>
          </w:p>
        </w:tc>
      </w:tr>
      <w:tr w:rsidR="00000000" w14:paraId="240AF4B9" w14:textId="77777777">
        <w:trPr>
          <w:divId w:val="1114593268"/>
          <w:trHeight w:val="200"/>
          <w:tblCellSpacing w:w="15" w:type="dxa"/>
        </w:trPr>
        <w:tc>
          <w:tcPr>
            <w:tcW w:w="0" w:type="auto"/>
            <w:vAlign w:val="center"/>
            <w:hideMark/>
          </w:tcPr>
          <w:p w14:paraId="4BB3C9D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B53CE85"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center"/>
            <w:hideMark/>
          </w:tcPr>
          <w:p w14:paraId="692696BC" w14:textId="77777777" w:rsidR="00000000" w:rsidRDefault="00A93DA6">
            <w:pPr>
              <w:pStyle w:val="a3"/>
              <w:spacing w:before="0" w:beforeAutospacing="0" w:after="0" w:afterAutospacing="0"/>
              <w:jc w:val="center"/>
              <w:rPr>
                <w:sz w:val="20"/>
                <w:szCs w:val="20"/>
              </w:rPr>
            </w:pPr>
            <w:r>
              <w:rPr>
                <w:sz w:val="20"/>
                <w:szCs w:val="20"/>
              </w:rPr>
              <w:t>cos</w:t>
            </w:r>
            <w:r>
              <w:rPr>
                <w:sz w:val="20"/>
                <w:szCs w:val="20"/>
              </w:rPr>
              <w:t>t</w:t>
            </w:r>
          </w:p>
        </w:tc>
        <w:tc>
          <w:tcPr>
            <w:tcW w:w="0" w:type="auto"/>
            <w:vAlign w:val="center"/>
            <w:hideMark/>
          </w:tcPr>
          <w:p w14:paraId="0871A303"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0A874F1C"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03F28E50" w14:textId="77777777" w:rsidR="00000000" w:rsidRDefault="00A93DA6">
            <w:pPr>
              <w:pStyle w:val="a3"/>
              <w:spacing w:before="0" w:beforeAutospacing="0" w:after="0" w:afterAutospacing="0"/>
              <w:jc w:val="center"/>
              <w:rPr>
                <w:sz w:val="20"/>
                <w:szCs w:val="20"/>
              </w:rPr>
            </w:pPr>
            <w:r>
              <w:rPr>
                <w:sz w:val="20"/>
                <w:szCs w:val="20"/>
              </w:rPr>
              <w:t>holding gain</w:t>
            </w:r>
            <w:r>
              <w:rPr>
                <w:sz w:val="20"/>
                <w:szCs w:val="20"/>
              </w:rPr>
              <w:t>s</w:t>
            </w:r>
          </w:p>
        </w:tc>
        <w:tc>
          <w:tcPr>
            <w:tcW w:w="0" w:type="auto"/>
            <w:vAlign w:val="center"/>
            <w:hideMark/>
          </w:tcPr>
          <w:p w14:paraId="0B4A3BD4"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39E5E04D"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42DAAADC" w14:textId="77777777" w:rsidR="00000000" w:rsidRDefault="00A93DA6">
            <w:pPr>
              <w:pStyle w:val="a3"/>
              <w:spacing w:before="0" w:beforeAutospacing="0" w:after="0" w:afterAutospacing="0"/>
              <w:jc w:val="center"/>
              <w:rPr>
                <w:sz w:val="20"/>
                <w:szCs w:val="20"/>
              </w:rPr>
            </w:pPr>
            <w:r>
              <w:rPr>
                <w:sz w:val="20"/>
                <w:szCs w:val="20"/>
              </w:rPr>
              <w:t>holding losse</w:t>
            </w:r>
            <w:r>
              <w:rPr>
                <w:sz w:val="20"/>
                <w:szCs w:val="20"/>
              </w:rPr>
              <w:t>s</w:t>
            </w:r>
          </w:p>
        </w:tc>
        <w:tc>
          <w:tcPr>
            <w:tcW w:w="0" w:type="auto"/>
            <w:vAlign w:val="center"/>
            <w:hideMark/>
          </w:tcPr>
          <w:p w14:paraId="59D99F4C" w14:textId="77777777" w:rsidR="00000000" w:rsidRDefault="00A93DA6">
            <w:pPr>
              <w:pStyle w:val="a3"/>
              <w:spacing w:before="0" w:beforeAutospacing="0" w:after="0" w:afterAutospacing="0"/>
              <w:jc w:val="center"/>
              <w:rPr>
                <w:sz w:val="20"/>
                <w:szCs w:val="20"/>
              </w:rPr>
            </w:pPr>
            <w:r>
              <w:rPr>
                <w:sz w:val="20"/>
                <w:szCs w:val="20"/>
              </w:rPr>
              <w:t> </w:t>
            </w:r>
          </w:p>
        </w:tc>
        <w:tc>
          <w:tcPr>
            <w:tcW w:w="0" w:type="auto"/>
            <w:vAlign w:val="bottom"/>
            <w:hideMark/>
          </w:tcPr>
          <w:p w14:paraId="0CC11D99" w14:textId="77777777" w:rsidR="00000000" w:rsidRDefault="00A93DA6">
            <w:pPr>
              <w:pStyle w:val="a3"/>
              <w:spacing w:before="0" w:beforeAutospacing="0" w:after="0" w:afterAutospacing="0"/>
              <w:jc w:val="center"/>
              <w:rPr>
                <w:sz w:val="20"/>
                <w:szCs w:val="20"/>
              </w:rPr>
            </w:pPr>
            <w:r>
              <w:rPr>
                <w:sz w:val="20"/>
                <w:szCs w:val="20"/>
              </w:rPr>
              <w:t> </w:t>
            </w:r>
          </w:p>
        </w:tc>
        <w:tc>
          <w:tcPr>
            <w:tcW w:w="0" w:type="auto"/>
            <w:gridSpan w:val="2"/>
            <w:vAlign w:val="center"/>
            <w:hideMark/>
          </w:tcPr>
          <w:p w14:paraId="67993B24" w14:textId="77777777" w:rsidR="00000000" w:rsidRDefault="00A93DA6">
            <w:pPr>
              <w:pStyle w:val="a3"/>
              <w:spacing w:before="0" w:beforeAutospacing="0" w:after="0" w:afterAutospacing="0"/>
              <w:jc w:val="center"/>
              <w:rPr>
                <w:sz w:val="20"/>
                <w:szCs w:val="20"/>
              </w:rPr>
            </w:pPr>
            <w:r>
              <w:rPr>
                <w:sz w:val="20"/>
                <w:szCs w:val="20"/>
              </w:rPr>
              <w:t>valu</w:t>
            </w:r>
            <w:r>
              <w:rPr>
                <w:sz w:val="20"/>
                <w:szCs w:val="20"/>
              </w:rPr>
              <w:t>e</w:t>
            </w:r>
          </w:p>
        </w:tc>
        <w:tc>
          <w:tcPr>
            <w:tcW w:w="0" w:type="auto"/>
            <w:vAlign w:val="center"/>
            <w:hideMark/>
          </w:tcPr>
          <w:p w14:paraId="7C7EB5A2" w14:textId="77777777" w:rsidR="00000000" w:rsidRDefault="00A93DA6">
            <w:pPr>
              <w:pStyle w:val="a3"/>
              <w:spacing w:before="0" w:beforeAutospacing="0" w:after="0" w:afterAutospacing="0"/>
              <w:jc w:val="center"/>
              <w:rPr>
                <w:sz w:val="20"/>
                <w:szCs w:val="20"/>
              </w:rPr>
            </w:pPr>
            <w:r>
              <w:rPr>
                <w:sz w:val="20"/>
                <w:szCs w:val="20"/>
              </w:rPr>
              <w:t> </w:t>
            </w:r>
          </w:p>
        </w:tc>
      </w:tr>
      <w:tr w:rsidR="00000000" w14:paraId="64A04301" w14:textId="77777777">
        <w:trPr>
          <w:divId w:val="1114593268"/>
          <w:trHeight w:val="200"/>
          <w:tblCellSpacing w:w="15" w:type="dxa"/>
        </w:trPr>
        <w:tc>
          <w:tcPr>
            <w:tcW w:w="0" w:type="auto"/>
            <w:vAlign w:val="bottom"/>
            <w:hideMark/>
          </w:tcPr>
          <w:p w14:paraId="535B3433" w14:textId="77777777" w:rsidR="00000000" w:rsidRDefault="00A93DA6">
            <w:pPr>
              <w:pStyle w:val="a3"/>
              <w:spacing w:before="0" w:beforeAutospacing="0" w:after="0" w:afterAutospacing="0"/>
              <w:rPr>
                <w:sz w:val="20"/>
                <w:szCs w:val="20"/>
              </w:rPr>
            </w:pPr>
            <w:r>
              <w:rPr>
                <w:sz w:val="20"/>
                <w:szCs w:val="20"/>
              </w:rPr>
              <w:t>  Cas</w:t>
            </w:r>
            <w:r>
              <w:rPr>
                <w:sz w:val="20"/>
                <w:szCs w:val="20"/>
              </w:rPr>
              <w:t>h</w:t>
            </w:r>
          </w:p>
        </w:tc>
        <w:tc>
          <w:tcPr>
            <w:tcW w:w="0" w:type="auto"/>
            <w:vAlign w:val="center"/>
            <w:hideMark/>
          </w:tcPr>
          <w:p w14:paraId="6CEE5DF1"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F96E974"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2B86C735" w14:textId="77777777" w:rsidR="00000000" w:rsidRDefault="00A93DA6">
            <w:pPr>
              <w:pStyle w:val="a3"/>
              <w:spacing w:before="0" w:beforeAutospacing="0" w:after="0" w:afterAutospacing="0"/>
              <w:jc w:val="right"/>
              <w:rPr>
                <w:sz w:val="20"/>
                <w:szCs w:val="20"/>
              </w:rPr>
            </w:pPr>
            <w:r>
              <w:rPr>
                <w:sz w:val="20"/>
                <w:szCs w:val="20"/>
              </w:rPr>
              <w:t>1,977,32</w:t>
            </w:r>
            <w:r>
              <w:rPr>
                <w:sz w:val="20"/>
                <w:szCs w:val="20"/>
              </w:rPr>
              <w:t>0</w:t>
            </w:r>
          </w:p>
        </w:tc>
        <w:tc>
          <w:tcPr>
            <w:tcW w:w="0" w:type="auto"/>
            <w:vAlign w:val="center"/>
            <w:hideMark/>
          </w:tcPr>
          <w:p w14:paraId="6C94FB5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A7B3690"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3E8F2D3"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2AB8718E"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00E9137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89C0BD5"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57E90D1"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43868E3C"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1C0B6FF6"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DD2F3E0"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0E2CB78"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37A46E12" w14:textId="77777777" w:rsidR="00000000" w:rsidRDefault="00A93DA6">
            <w:pPr>
              <w:pStyle w:val="a3"/>
              <w:spacing w:before="0" w:beforeAutospacing="0" w:after="0" w:afterAutospacing="0"/>
              <w:jc w:val="right"/>
              <w:rPr>
                <w:sz w:val="20"/>
                <w:szCs w:val="20"/>
              </w:rPr>
            </w:pPr>
            <w:r>
              <w:rPr>
                <w:sz w:val="20"/>
                <w:szCs w:val="20"/>
              </w:rPr>
              <w:t>1,977,32</w:t>
            </w:r>
            <w:r>
              <w:rPr>
                <w:sz w:val="20"/>
                <w:szCs w:val="20"/>
              </w:rPr>
              <w:t>0</w:t>
            </w:r>
          </w:p>
        </w:tc>
        <w:tc>
          <w:tcPr>
            <w:tcW w:w="0" w:type="auto"/>
            <w:vAlign w:val="center"/>
            <w:hideMark/>
          </w:tcPr>
          <w:p w14:paraId="3A1F7A36" w14:textId="77777777" w:rsidR="00000000" w:rsidRDefault="00A93DA6">
            <w:pPr>
              <w:pStyle w:val="a3"/>
              <w:spacing w:before="0" w:beforeAutospacing="0" w:after="0" w:afterAutospacing="0"/>
              <w:rPr>
                <w:sz w:val="20"/>
                <w:szCs w:val="20"/>
              </w:rPr>
            </w:pPr>
            <w:r>
              <w:rPr>
                <w:sz w:val="20"/>
                <w:szCs w:val="20"/>
              </w:rPr>
              <w:t> </w:t>
            </w:r>
          </w:p>
        </w:tc>
      </w:tr>
      <w:tr w:rsidR="00000000" w14:paraId="3E496E29" w14:textId="77777777">
        <w:trPr>
          <w:divId w:val="1114593268"/>
          <w:trHeight w:val="200"/>
          <w:tblCellSpacing w:w="15" w:type="dxa"/>
        </w:trPr>
        <w:tc>
          <w:tcPr>
            <w:tcW w:w="0" w:type="auto"/>
            <w:vAlign w:val="bottom"/>
            <w:hideMark/>
          </w:tcPr>
          <w:p w14:paraId="733771F3" w14:textId="77777777" w:rsidR="00000000" w:rsidRDefault="00A93DA6">
            <w:pPr>
              <w:pStyle w:val="a3"/>
              <w:spacing w:before="0" w:beforeAutospacing="0" w:after="0" w:afterAutospacing="0"/>
              <w:rPr>
                <w:sz w:val="20"/>
                <w:szCs w:val="20"/>
              </w:rPr>
            </w:pPr>
            <w:r>
              <w:rPr>
                <w:sz w:val="20"/>
                <w:szCs w:val="20"/>
              </w:rPr>
              <w:t>  Money market fund</w:t>
            </w:r>
            <w:r>
              <w:rPr>
                <w:sz w:val="20"/>
                <w:szCs w:val="20"/>
              </w:rPr>
              <w:t>s</w:t>
            </w:r>
          </w:p>
        </w:tc>
        <w:tc>
          <w:tcPr>
            <w:tcW w:w="0" w:type="auto"/>
            <w:vAlign w:val="center"/>
            <w:hideMark/>
          </w:tcPr>
          <w:p w14:paraId="311B6965"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3A713BF"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BAD47E0" w14:textId="77777777" w:rsidR="00000000" w:rsidRDefault="00A93DA6">
            <w:pPr>
              <w:pStyle w:val="a3"/>
              <w:spacing w:before="0" w:beforeAutospacing="0" w:after="0" w:afterAutospacing="0"/>
              <w:jc w:val="right"/>
              <w:rPr>
                <w:sz w:val="20"/>
                <w:szCs w:val="20"/>
              </w:rPr>
            </w:pPr>
            <w:r>
              <w:rPr>
                <w:sz w:val="20"/>
                <w:szCs w:val="20"/>
              </w:rPr>
              <w:t>70,056,61</w:t>
            </w:r>
            <w:r>
              <w:rPr>
                <w:sz w:val="20"/>
                <w:szCs w:val="20"/>
              </w:rPr>
              <w:t>0</w:t>
            </w:r>
          </w:p>
        </w:tc>
        <w:tc>
          <w:tcPr>
            <w:tcW w:w="0" w:type="auto"/>
            <w:vAlign w:val="center"/>
            <w:hideMark/>
          </w:tcPr>
          <w:p w14:paraId="01AB2CC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1EE17DF3"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BA99AD6"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4A5E021"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2A942A68"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112B9826"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0789E6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E61C2E3"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477E66C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739410C"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A814D0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D745C42" w14:textId="77777777" w:rsidR="00000000" w:rsidRDefault="00A93DA6">
            <w:pPr>
              <w:pStyle w:val="a3"/>
              <w:spacing w:before="0" w:beforeAutospacing="0" w:after="0" w:afterAutospacing="0"/>
              <w:jc w:val="right"/>
              <w:rPr>
                <w:sz w:val="20"/>
                <w:szCs w:val="20"/>
              </w:rPr>
            </w:pPr>
            <w:r>
              <w:rPr>
                <w:sz w:val="20"/>
                <w:szCs w:val="20"/>
              </w:rPr>
              <w:t>70,056,61</w:t>
            </w:r>
            <w:r>
              <w:rPr>
                <w:sz w:val="20"/>
                <w:szCs w:val="20"/>
              </w:rPr>
              <w:t>0</w:t>
            </w:r>
          </w:p>
        </w:tc>
        <w:tc>
          <w:tcPr>
            <w:tcW w:w="0" w:type="auto"/>
            <w:vAlign w:val="center"/>
            <w:hideMark/>
          </w:tcPr>
          <w:p w14:paraId="54042698" w14:textId="77777777" w:rsidR="00000000" w:rsidRDefault="00A93DA6">
            <w:pPr>
              <w:pStyle w:val="a3"/>
              <w:spacing w:before="0" w:beforeAutospacing="0" w:after="0" w:afterAutospacing="0"/>
              <w:rPr>
                <w:sz w:val="20"/>
                <w:szCs w:val="20"/>
              </w:rPr>
            </w:pPr>
            <w:r>
              <w:rPr>
                <w:sz w:val="20"/>
                <w:szCs w:val="20"/>
              </w:rPr>
              <w:t> </w:t>
            </w:r>
          </w:p>
        </w:tc>
      </w:tr>
      <w:tr w:rsidR="00000000" w14:paraId="74624A93" w14:textId="77777777">
        <w:trPr>
          <w:divId w:val="1114593268"/>
          <w:trHeight w:val="200"/>
          <w:tblCellSpacing w:w="15" w:type="dxa"/>
        </w:trPr>
        <w:tc>
          <w:tcPr>
            <w:tcW w:w="0" w:type="auto"/>
            <w:vAlign w:val="bottom"/>
            <w:hideMark/>
          </w:tcPr>
          <w:p w14:paraId="2213E5AD" w14:textId="77777777" w:rsidR="00000000" w:rsidRDefault="00A93DA6">
            <w:pPr>
              <w:pStyle w:val="a3"/>
              <w:spacing w:before="0" w:beforeAutospacing="0" w:after="0" w:afterAutospacing="0"/>
              <w:rPr>
                <w:sz w:val="20"/>
                <w:szCs w:val="20"/>
              </w:rPr>
            </w:pPr>
            <w:r>
              <w:rPr>
                <w:sz w:val="20"/>
                <w:szCs w:val="20"/>
              </w:rPr>
              <w:t>Total cash and cash equivalent</w:t>
            </w:r>
            <w:r>
              <w:rPr>
                <w:sz w:val="20"/>
                <w:szCs w:val="20"/>
              </w:rPr>
              <w:t>s</w:t>
            </w:r>
          </w:p>
        </w:tc>
        <w:tc>
          <w:tcPr>
            <w:tcW w:w="0" w:type="auto"/>
            <w:vAlign w:val="center"/>
            <w:hideMark/>
          </w:tcPr>
          <w:p w14:paraId="705EDBF6"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2295C77"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07CCEA85" w14:textId="77777777" w:rsidR="00000000" w:rsidRDefault="00A93DA6">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center"/>
            <w:hideMark/>
          </w:tcPr>
          <w:p w14:paraId="5B4DA70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D0D25DA"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C71EBD9"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09719A89"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66421DCF"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117E763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B8960DD"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2055CC10"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center"/>
            <w:hideMark/>
          </w:tcPr>
          <w:p w14:paraId="16824A1F"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1F62459B"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18150395"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79372E69" w14:textId="77777777" w:rsidR="00000000" w:rsidRDefault="00A93DA6">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center"/>
            <w:hideMark/>
          </w:tcPr>
          <w:p w14:paraId="54FC76B1" w14:textId="77777777" w:rsidR="00000000" w:rsidRDefault="00A93DA6">
            <w:pPr>
              <w:pStyle w:val="a3"/>
              <w:spacing w:before="0" w:beforeAutospacing="0" w:after="0" w:afterAutospacing="0"/>
              <w:rPr>
                <w:sz w:val="20"/>
                <w:szCs w:val="20"/>
              </w:rPr>
            </w:pPr>
            <w:r>
              <w:rPr>
                <w:sz w:val="20"/>
                <w:szCs w:val="20"/>
              </w:rPr>
              <w:t> </w:t>
            </w:r>
          </w:p>
        </w:tc>
      </w:tr>
      <w:tr w:rsidR="00000000" w14:paraId="3D820D55" w14:textId="77777777">
        <w:trPr>
          <w:divId w:val="1114593268"/>
          <w:tblCellSpacing w:w="15" w:type="dxa"/>
        </w:trPr>
        <w:tc>
          <w:tcPr>
            <w:tcW w:w="0" w:type="auto"/>
            <w:vAlign w:val="bottom"/>
            <w:hideMark/>
          </w:tcPr>
          <w:p w14:paraId="79D3E74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15C94FD"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7CC940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E580D3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2FFB8B2"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75D439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FF75AF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F69956B"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095DB9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01753F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9FD8944"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E87E1D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DEF399C" w14:textId="77777777" w:rsidR="00000000" w:rsidRDefault="00A93DA6">
            <w:pPr>
              <w:pStyle w:val="a3"/>
              <w:spacing w:before="0" w:beforeAutospacing="0" w:after="0" w:afterAutospacing="0"/>
              <w:jc w:val="right"/>
              <w:rPr>
                <w:sz w:val="20"/>
                <w:szCs w:val="20"/>
              </w:rPr>
            </w:pPr>
            <w:r>
              <w:rPr>
                <w:sz w:val="20"/>
                <w:szCs w:val="20"/>
              </w:rPr>
              <w:t> </w:t>
            </w:r>
          </w:p>
        </w:tc>
      </w:tr>
    </w:tbl>
    <w:p w14:paraId="414652CA" w14:textId="77777777" w:rsidR="00000000" w:rsidRDefault="00A93DA6">
      <w:pPr>
        <w:pStyle w:val="a3"/>
        <w:spacing w:before="0" w:beforeAutospacing="0" w:after="0" w:afterAutospacing="0"/>
        <w:divId w:val="1114593268"/>
        <w:rPr>
          <w:sz w:val="20"/>
          <w:szCs w:val="20"/>
        </w:rPr>
      </w:pPr>
      <w:r>
        <w:rPr>
          <w:sz w:val="18"/>
          <w:szCs w:val="18"/>
        </w:rPr>
        <w:t> </w:t>
      </w:r>
    </w:p>
    <w:p w14:paraId="41E2F237" w14:textId="77777777" w:rsidR="00000000" w:rsidRDefault="00A93DA6">
      <w:pPr>
        <w:pStyle w:val="a3"/>
        <w:spacing w:before="0" w:beforeAutospacing="0" w:after="0" w:afterAutospacing="0"/>
        <w:jc w:val="both"/>
        <w:divId w:val="1584877446"/>
        <w:rPr>
          <w:sz w:val="20"/>
          <w:szCs w:val="20"/>
        </w:rPr>
      </w:pPr>
      <w:r>
        <w:rPr>
          <w:sz w:val="18"/>
          <w:szCs w:val="18"/>
        </w:rPr>
        <w:t>The Company did</w:t>
      </w:r>
      <w:r>
        <w:rPr>
          <w:sz w:val="18"/>
          <w:szCs w:val="18"/>
        </w:rPr>
        <w:t> </w:t>
      </w:r>
      <w:r>
        <w:rPr>
          <w:sz w:val="18"/>
          <w:szCs w:val="18"/>
        </w:rPr>
        <w:t>n</w:t>
      </w:r>
      <w:r>
        <w:rPr>
          <w:sz w:val="18"/>
          <w:szCs w:val="18"/>
        </w:rPr>
        <w:t>o</w:t>
      </w:r>
      <w:r>
        <w:rPr>
          <w:sz w:val="18"/>
          <w:szCs w:val="18"/>
        </w:rPr>
        <w:t>t </w:t>
      </w:r>
      <w:r>
        <w:rPr>
          <w:sz w:val="18"/>
          <w:szCs w:val="18"/>
        </w:rPr>
        <w:t>hold any securities that were in an unrealized loss position for more than 12 months as of</w:t>
      </w:r>
      <w:r>
        <w:rPr>
          <w:sz w:val="18"/>
          <w:szCs w:val="18"/>
        </w:rPr>
        <w:t> </w:t>
      </w:r>
      <w:r>
        <w:rPr>
          <w:sz w:val="18"/>
          <w:szCs w:val="18"/>
        </w:rPr>
        <w:t>June 30, 2021 and December 31, 2020</w:t>
      </w:r>
      <w:r>
        <w:rPr>
          <w:sz w:val="18"/>
          <w:szCs w:val="18"/>
        </w:rPr>
        <w:t>.</w:t>
      </w:r>
    </w:p>
    <w:p w14:paraId="3A72F1DC" w14:textId="77777777" w:rsidR="00000000" w:rsidRDefault="00A93DA6">
      <w:pPr>
        <w:pStyle w:val="a3"/>
        <w:spacing w:before="0" w:beforeAutospacing="0" w:after="0" w:afterAutospacing="0"/>
        <w:jc w:val="both"/>
        <w:divId w:val="1584877446"/>
        <w:rPr>
          <w:sz w:val="20"/>
          <w:szCs w:val="20"/>
        </w:rPr>
      </w:pPr>
      <w:r>
        <w:rPr>
          <w:sz w:val="18"/>
          <w:szCs w:val="18"/>
        </w:rPr>
        <w:t> </w:t>
      </w:r>
    </w:p>
    <w:p w14:paraId="66B56281" w14:textId="77777777" w:rsidR="00000000" w:rsidRDefault="00A93DA6">
      <w:pPr>
        <w:pStyle w:val="a3"/>
        <w:spacing w:before="0" w:beforeAutospacing="0" w:after="0" w:afterAutospacing="0"/>
        <w:jc w:val="both"/>
        <w:divId w:val="1584877446"/>
        <w:rPr>
          <w:sz w:val="20"/>
          <w:szCs w:val="20"/>
        </w:rPr>
      </w:pPr>
      <w:r>
        <w:rPr>
          <w:sz w:val="18"/>
          <w:szCs w:val="18"/>
        </w:rPr>
        <w:t>There were</w:t>
      </w:r>
      <w:r>
        <w:rPr>
          <w:sz w:val="18"/>
          <w:szCs w:val="18"/>
        </w:rPr>
        <w:t> </w:t>
      </w:r>
      <w:r>
        <w:rPr>
          <w:sz w:val="18"/>
          <w:szCs w:val="18"/>
        </w:rPr>
        <w:t>n</w:t>
      </w:r>
      <w:r>
        <w:rPr>
          <w:sz w:val="18"/>
          <w:szCs w:val="18"/>
        </w:rPr>
        <w:t>o</w:t>
      </w:r>
      <w:r>
        <w:rPr>
          <w:sz w:val="18"/>
          <w:szCs w:val="18"/>
        </w:rPr>
        <w:t> material realized gains or losses on available-for-sale securities during the</w:t>
      </w:r>
      <w:r>
        <w:rPr>
          <w:sz w:val="18"/>
          <w:szCs w:val="18"/>
        </w:rPr>
        <w:t xml:space="preserve"> </w:t>
      </w:r>
      <w:r>
        <w:rPr>
          <w:sz w:val="18"/>
          <w:szCs w:val="18"/>
        </w:rPr>
        <w:t>three and six months ended June 30</w:t>
      </w:r>
      <w:r>
        <w:rPr>
          <w:sz w:val="18"/>
          <w:szCs w:val="18"/>
        </w:rPr>
        <w:t>, 2021 and 202</w:t>
      </w:r>
      <w:r>
        <w:rPr>
          <w:sz w:val="18"/>
          <w:szCs w:val="18"/>
        </w:rPr>
        <w:t>0</w:t>
      </w:r>
      <w:r>
        <w:rPr>
          <w:sz w:val="18"/>
          <w:szCs w:val="18"/>
        </w:rPr>
        <w:t>.</w:t>
      </w:r>
    </w:p>
    <w:p w14:paraId="5790EA0B" w14:textId="77777777" w:rsidR="00000000" w:rsidRDefault="00A93DA6">
      <w:pPr>
        <w:pStyle w:val="a3"/>
        <w:spacing w:before="360" w:beforeAutospacing="0" w:after="0" w:afterAutospacing="0"/>
        <w:jc w:val="both"/>
        <w:divId w:val="1488202840"/>
        <w:rPr>
          <w:sz w:val="20"/>
          <w:szCs w:val="20"/>
        </w:rPr>
      </w:pPr>
      <w:r>
        <w:rPr>
          <w:b/>
          <w:bCs/>
          <w:sz w:val="18"/>
          <w:szCs w:val="18"/>
        </w:rPr>
        <w:t>NOTE 4 – PROPERTY AND EQUIPMENT AND INTANGIBLE ASSET</w:t>
      </w:r>
      <w:r>
        <w:rPr>
          <w:b/>
          <w:bCs/>
          <w:sz w:val="18"/>
          <w:szCs w:val="18"/>
        </w:rPr>
        <w:t>S</w:t>
      </w:r>
    </w:p>
    <w:p w14:paraId="6D6F9983" w14:textId="77777777" w:rsidR="00000000" w:rsidRDefault="00A93DA6">
      <w:pPr>
        <w:pStyle w:val="a3"/>
        <w:spacing w:before="120" w:beforeAutospacing="0" w:after="0" w:afterAutospacing="0"/>
        <w:jc w:val="both"/>
        <w:divId w:val="840001042"/>
        <w:rPr>
          <w:sz w:val="20"/>
          <w:szCs w:val="20"/>
        </w:rPr>
      </w:pPr>
      <w:r>
        <w:rPr>
          <w:sz w:val="18"/>
          <w:szCs w:val="18"/>
        </w:rPr>
        <w:t>Property and equipment is summarized as follows</w:t>
      </w:r>
      <w:r>
        <w:rPr>
          <w:sz w:val="18"/>
          <w:szCs w:val="18"/>
        </w:rPr>
        <w:t>:</w:t>
      </w:r>
    </w:p>
    <w:p w14:paraId="6D61178B" w14:textId="77777777" w:rsidR="00000000" w:rsidRDefault="00A93DA6">
      <w:pPr>
        <w:pStyle w:val="a3"/>
        <w:spacing w:before="120" w:beforeAutospacing="0" w:after="0" w:afterAutospacing="0"/>
        <w:jc w:val="both"/>
        <w:divId w:val="840001042"/>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7"/>
        <w:gridCol w:w="124"/>
        <w:gridCol w:w="160"/>
        <w:gridCol w:w="1030"/>
        <w:gridCol w:w="127"/>
        <w:gridCol w:w="124"/>
        <w:gridCol w:w="161"/>
        <w:gridCol w:w="1031"/>
        <w:gridCol w:w="142"/>
      </w:tblGrid>
      <w:tr w:rsidR="00000000" w14:paraId="2ECA487D" w14:textId="77777777">
        <w:trPr>
          <w:divId w:val="840001042"/>
          <w:tblCellSpacing w:w="15" w:type="dxa"/>
        </w:trPr>
        <w:tc>
          <w:tcPr>
            <w:tcW w:w="3363" w:type="pct"/>
            <w:vAlign w:val="center"/>
            <w:hideMark/>
          </w:tcPr>
          <w:p w14:paraId="40D1317F" w14:textId="77777777" w:rsidR="00000000" w:rsidRDefault="00A93DA6">
            <w:pPr>
              <w:rPr>
                <w:sz w:val="20"/>
                <w:szCs w:val="20"/>
              </w:rPr>
            </w:pPr>
          </w:p>
        </w:tc>
        <w:tc>
          <w:tcPr>
            <w:tcW w:w="75" w:type="pct"/>
            <w:vAlign w:val="center"/>
            <w:hideMark/>
          </w:tcPr>
          <w:p w14:paraId="3464B4AC" w14:textId="77777777" w:rsidR="00000000" w:rsidRDefault="00A93DA6">
            <w:pPr>
              <w:rPr>
                <w:rFonts w:eastAsia="Times New Roman"/>
                <w:sz w:val="20"/>
                <w:szCs w:val="20"/>
              </w:rPr>
            </w:pPr>
          </w:p>
        </w:tc>
        <w:tc>
          <w:tcPr>
            <w:tcW w:w="51" w:type="pct"/>
            <w:vAlign w:val="center"/>
            <w:hideMark/>
          </w:tcPr>
          <w:p w14:paraId="1673F4AB" w14:textId="77777777" w:rsidR="00000000" w:rsidRDefault="00A93DA6">
            <w:pPr>
              <w:rPr>
                <w:rFonts w:eastAsia="Times New Roman"/>
                <w:sz w:val="20"/>
                <w:szCs w:val="20"/>
              </w:rPr>
            </w:pPr>
          </w:p>
        </w:tc>
        <w:tc>
          <w:tcPr>
            <w:tcW w:w="641" w:type="pct"/>
            <w:vAlign w:val="center"/>
            <w:hideMark/>
          </w:tcPr>
          <w:p w14:paraId="797DF0DA" w14:textId="77777777" w:rsidR="00000000" w:rsidRDefault="00A93DA6">
            <w:pPr>
              <w:rPr>
                <w:rFonts w:eastAsia="Times New Roman"/>
                <w:sz w:val="20"/>
                <w:szCs w:val="20"/>
              </w:rPr>
            </w:pPr>
          </w:p>
        </w:tc>
        <w:tc>
          <w:tcPr>
            <w:tcW w:w="50" w:type="pct"/>
            <w:vAlign w:val="center"/>
            <w:hideMark/>
          </w:tcPr>
          <w:p w14:paraId="6F8DC5E4" w14:textId="77777777" w:rsidR="00000000" w:rsidRDefault="00A93DA6">
            <w:pPr>
              <w:rPr>
                <w:rFonts w:eastAsia="Times New Roman"/>
                <w:sz w:val="20"/>
                <w:szCs w:val="20"/>
              </w:rPr>
            </w:pPr>
          </w:p>
        </w:tc>
        <w:tc>
          <w:tcPr>
            <w:tcW w:w="75" w:type="pct"/>
            <w:vAlign w:val="center"/>
            <w:hideMark/>
          </w:tcPr>
          <w:p w14:paraId="2CEDAED8" w14:textId="77777777" w:rsidR="00000000" w:rsidRDefault="00A93DA6">
            <w:pPr>
              <w:rPr>
                <w:rFonts w:eastAsia="Times New Roman"/>
                <w:sz w:val="20"/>
                <w:szCs w:val="20"/>
              </w:rPr>
            </w:pPr>
          </w:p>
        </w:tc>
        <w:tc>
          <w:tcPr>
            <w:tcW w:w="51" w:type="pct"/>
            <w:vAlign w:val="center"/>
            <w:hideMark/>
          </w:tcPr>
          <w:p w14:paraId="3559676A" w14:textId="77777777" w:rsidR="00000000" w:rsidRDefault="00A93DA6">
            <w:pPr>
              <w:rPr>
                <w:rFonts w:eastAsia="Times New Roman"/>
                <w:sz w:val="20"/>
                <w:szCs w:val="20"/>
              </w:rPr>
            </w:pPr>
          </w:p>
        </w:tc>
        <w:tc>
          <w:tcPr>
            <w:tcW w:w="641" w:type="pct"/>
            <w:vAlign w:val="center"/>
            <w:hideMark/>
          </w:tcPr>
          <w:p w14:paraId="41E12A45" w14:textId="77777777" w:rsidR="00000000" w:rsidRDefault="00A93DA6">
            <w:pPr>
              <w:rPr>
                <w:rFonts w:eastAsia="Times New Roman"/>
                <w:sz w:val="20"/>
                <w:szCs w:val="20"/>
              </w:rPr>
            </w:pPr>
          </w:p>
        </w:tc>
        <w:tc>
          <w:tcPr>
            <w:tcW w:w="50" w:type="pct"/>
            <w:vAlign w:val="center"/>
            <w:hideMark/>
          </w:tcPr>
          <w:p w14:paraId="761F6DF5" w14:textId="77777777" w:rsidR="00000000" w:rsidRDefault="00A93DA6">
            <w:pPr>
              <w:rPr>
                <w:rFonts w:eastAsia="Times New Roman"/>
                <w:sz w:val="20"/>
                <w:szCs w:val="20"/>
              </w:rPr>
            </w:pPr>
          </w:p>
        </w:tc>
      </w:tr>
      <w:tr w:rsidR="00000000" w14:paraId="15A1501A" w14:textId="77777777">
        <w:trPr>
          <w:divId w:val="840001042"/>
          <w:trHeight w:val="160"/>
          <w:tblCellSpacing w:w="15" w:type="dxa"/>
        </w:trPr>
        <w:tc>
          <w:tcPr>
            <w:tcW w:w="0" w:type="auto"/>
            <w:vAlign w:val="bottom"/>
            <w:hideMark/>
          </w:tcPr>
          <w:p w14:paraId="214BC040"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center"/>
            <w:hideMark/>
          </w:tcPr>
          <w:p w14:paraId="721B0CB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2C4EFC1" w14:textId="77777777" w:rsidR="00000000" w:rsidRDefault="00A93DA6">
            <w:pPr>
              <w:pStyle w:val="a3"/>
              <w:spacing w:before="0" w:beforeAutospacing="0" w:after="0" w:afterAutospacing="0"/>
              <w:jc w:val="center"/>
              <w:rPr>
                <w:sz w:val="20"/>
                <w:szCs w:val="20"/>
              </w:rPr>
            </w:pPr>
            <w:r>
              <w:rPr>
                <w:b/>
                <w:bCs/>
                <w:sz w:val="16"/>
                <w:szCs w:val="16"/>
              </w:rPr>
              <w:t>June 30</w:t>
            </w:r>
            <w:r>
              <w:rPr>
                <w:b/>
                <w:bCs/>
                <w:sz w:val="16"/>
                <w:szCs w:val="16"/>
              </w:rPr>
              <w:t>,</w:t>
            </w:r>
          </w:p>
        </w:tc>
        <w:tc>
          <w:tcPr>
            <w:tcW w:w="0" w:type="auto"/>
            <w:vAlign w:val="bottom"/>
            <w:hideMark/>
          </w:tcPr>
          <w:p w14:paraId="282E760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9731695"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F360766" w14:textId="77777777" w:rsidR="00000000" w:rsidRDefault="00A93DA6">
            <w:pPr>
              <w:pStyle w:val="a3"/>
              <w:spacing w:before="0" w:beforeAutospacing="0" w:after="0" w:afterAutospacing="0"/>
              <w:jc w:val="center"/>
              <w:rPr>
                <w:sz w:val="20"/>
                <w:szCs w:val="20"/>
              </w:rPr>
            </w:pPr>
            <w:r>
              <w:rPr>
                <w:b/>
                <w:bCs/>
                <w:sz w:val="16"/>
                <w:szCs w:val="16"/>
              </w:rPr>
              <w:t>December 31</w:t>
            </w:r>
            <w:r>
              <w:rPr>
                <w:b/>
                <w:bCs/>
                <w:sz w:val="16"/>
                <w:szCs w:val="16"/>
              </w:rPr>
              <w:t>,</w:t>
            </w:r>
          </w:p>
        </w:tc>
        <w:tc>
          <w:tcPr>
            <w:tcW w:w="0" w:type="auto"/>
            <w:vAlign w:val="bottom"/>
            <w:hideMark/>
          </w:tcPr>
          <w:p w14:paraId="06C6D9E1"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1429640" w14:textId="77777777">
        <w:trPr>
          <w:divId w:val="840001042"/>
          <w:trHeight w:val="160"/>
          <w:tblCellSpacing w:w="15" w:type="dxa"/>
        </w:trPr>
        <w:tc>
          <w:tcPr>
            <w:tcW w:w="0" w:type="auto"/>
            <w:vAlign w:val="bottom"/>
            <w:hideMark/>
          </w:tcPr>
          <w:p w14:paraId="688AB43C"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2C3143E1"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905DFA8"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16236D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FDE3429"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A83FE4E"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64BFE860"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7A1F069B" w14:textId="77777777">
        <w:trPr>
          <w:divId w:val="840001042"/>
          <w:trHeight w:val="200"/>
          <w:tblCellSpacing w:w="15" w:type="dxa"/>
        </w:trPr>
        <w:tc>
          <w:tcPr>
            <w:tcW w:w="0" w:type="auto"/>
            <w:vAlign w:val="center"/>
            <w:hideMark/>
          </w:tcPr>
          <w:p w14:paraId="628AD3E3" w14:textId="77777777" w:rsidR="00000000" w:rsidRDefault="00A93DA6">
            <w:pPr>
              <w:pStyle w:val="a3"/>
              <w:spacing w:before="0" w:beforeAutospacing="0" w:after="0" w:afterAutospacing="0"/>
              <w:rPr>
                <w:sz w:val="20"/>
                <w:szCs w:val="20"/>
              </w:rPr>
            </w:pPr>
            <w:r>
              <w:rPr>
                <w:sz w:val="20"/>
                <w:szCs w:val="20"/>
              </w:rPr>
              <w:t>Furniture and equipmen</w:t>
            </w:r>
            <w:r>
              <w:rPr>
                <w:sz w:val="20"/>
                <w:szCs w:val="20"/>
              </w:rPr>
              <w:t>t</w:t>
            </w:r>
          </w:p>
        </w:tc>
        <w:tc>
          <w:tcPr>
            <w:tcW w:w="0" w:type="auto"/>
            <w:vAlign w:val="center"/>
            <w:hideMark/>
          </w:tcPr>
          <w:p w14:paraId="02EFA5F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3EBF1A9F"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446D2573" w14:textId="77777777" w:rsidR="00000000" w:rsidRDefault="00A93DA6">
            <w:pPr>
              <w:pStyle w:val="a3"/>
              <w:spacing w:before="0" w:beforeAutospacing="0" w:after="0" w:afterAutospacing="0"/>
              <w:jc w:val="right"/>
              <w:rPr>
                <w:sz w:val="20"/>
                <w:szCs w:val="20"/>
              </w:rPr>
            </w:pPr>
            <w:r>
              <w:rPr>
                <w:sz w:val="20"/>
                <w:szCs w:val="20"/>
              </w:rPr>
              <w:t>335,47</w:t>
            </w:r>
            <w:r>
              <w:rPr>
                <w:sz w:val="20"/>
                <w:szCs w:val="20"/>
              </w:rPr>
              <w:t>7</w:t>
            </w:r>
          </w:p>
        </w:tc>
        <w:tc>
          <w:tcPr>
            <w:tcW w:w="0" w:type="auto"/>
            <w:vAlign w:val="center"/>
            <w:hideMark/>
          </w:tcPr>
          <w:p w14:paraId="2A427589"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52A3CA8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709E95DB"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0EE7DE75" w14:textId="77777777" w:rsidR="00000000" w:rsidRDefault="00A93DA6">
            <w:pPr>
              <w:pStyle w:val="a3"/>
              <w:spacing w:before="0" w:beforeAutospacing="0" w:after="0" w:afterAutospacing="0"/>
              <w:jc w:val="right"/>
              <w:rPr>
                <w:sz w:val="20"/>
                <w:szCs w:val="20"/>
              </w:rPr>
            </w:pPr>
            <w:r>
              <w:rPr>
                <w:sz w:val="20"/>
                <w:szCs w:val="20"/>
              </w:rPr>
              <w:t>320,95</w:t>
            </w:r>
            <w:r>
              <w:rPr>
                <w:sz w:val="20"/>
                <w:szCs w:val="20"/>
              </w:rPr>
              <w:t>7</w:t>
            </w:r>
          </w:p>
        </w:tc>
        <w:tc>
          <w:tcPr>
            <w:tcW w:w="0" w:type="auto"/>
            <w:vAlign w:val="center"/>
            <w:hideMark/>
          </w:tcPr>
          <w:p w14:paraId="704DF78E" w14:textId="77777777" w:rsidR="00000000" w:rsidRDefault="00A93DA6">
            <w:pPr>
              <w:pStyle w:val="a3"/>
              <w:spacing w:before="0" w:beforeAutospacing="0" w:after="0" w:afterAutospacing="0"/>
              <w:rPr>
                <w:sz w:val="20"/>
                <w:szCs w:val="20"/>
              </w:rPr>
            </w:pPr>
            <w:r>
              <w:rPr>
                <w:sz w:val="20"/>
                <w:szCs w:val="20"/>
              </w:rPr>
              <w:t> </w:t>
            </w:r>
          </w:p>
        </w:tc>
      </w:tr>
      <w:tr w:rsidR="00000000" w14:paraId="204067C1" w14:textId="77777777">
        <w:trPr>
          <w:divId w:val="840001042"/>
          <w:trHeight w:val="200"/>
          <w:tblCellSpacing w:w="15" w:type="dxa"/>
        </w:trPr>
        <w:tc>
          <w:tcPr>
            <w:tcW w:w="0" w:type="auto"/>
            <w:vAlign w:val="center"/>
            <w:hideMark/>
          </w:tcPr>
          <w:p w14:paraId="134D6A9D" w14:textId="77777777" w:rsidR="00000000" w:rsidRDefault="00A93DA6">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14:paraId="1BFFB7B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3C37C78A"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2EECDBA"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221,81</w:t>
            </w:r>
            <w:r>
              <w:rPr>
                <w:sz w:val="20"/>
                <w:szCs w:val="20"/>
              </w:rPr>
              <w:t>4</w:t>
            </w:r>
          </w:p>
        </w:tc>
        <w:tc>
          <w:tcPr>
            <w:tcW w:w="0" w:type="auto"/>
            <w:vAlign w:val="center"/>
            <w:hideMark/>
          </w:tcPr>
          <w:p w14:paraId="5E57352E"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52A0130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6206F445"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FD5D727" w14:textId="77777777" w:rsidR="00000000" w:rsidRDefault="00A93DA6">
            <w:pPr>
              <w:pStyle w:val="a3"/>
              <w:spacing w:before="0" w:beforeAutospacing="0" w:after="0" w:afterAutospacing="0"/>
              <w:jc w:val="right"/>
              <w:rPr>
                <w:sz w:val="20"/>
                <w:szCs w:val="20"/>
              </w:rPr>
            </w:pPr>
            <w:r>
              <w:rPr>
                <w:sz w:val="20"/>
                <w:szCs w:val="20"/>
              </w:rPr>
              <w:t>(</w:t>
            </w:r>
            <w:r>
              <w:rPr>
                <w:sz w:val="20"/>
                <w:szCs w:val="20"/>
              </w:rPr>
              <w:t>185,33</w:t>
            </w:r>
            <w:r>
              <w:rPr>
                <w:sz w:val="20"/>
                <w:szCs w:val="20"/>
              </w:rPr>
              <w:t>7</w:t>
            </w:r>
          </w:p>
        </w:tc>
        <w:tc>
          <w:tcPr>
            <w:tcW w:w="0" w:type="auto"/>
            <w:vAlign w:val="center"/>
            <w:hideMark/>
          </w:tcPr>
          <w:p w14:paraId="09ABD614" w14:textId="77777777" w:rsidR="00000000" w:rsidRDefault="00A93DA6">
            <w:pPr>
              <w:pStyle w:val="a3"/>
              <w:spacing w:before="0" w:beforeAutospacing="0" w:after="0" w:afterAutospacing="0"/>
              <w:rPr>
                <w:sz w:val="20"/>
                <w:szCs w:val="20"/>
              </w:rPr>
            </w:pPr>
            <w:r>
              <w:rPr>
                <w:sz w:val="20"/>
                <w:szCs w:val="20"/>
              </w:rPr>
              <w:t>)</w:t>
            </w:r>
          </w:p>
        </w:tc>
      </w:tr>
      <w:tr w:rsidR="00000000" w14:paraId="1669C3FF" w14:textId="77777777">
        <w:trPr>
          <w:divId w:val="840001042"/>
          <w:trHeight w:val="200"/>
          <w:tblCellSpacing w:w="15" w:type="dxa"/>
        </w:trPr>
        <w:tc>
          <w:tcPr>
            <w:tcW w:w="0" w:type="auto"/>
            <w:vAlign w:val="center"/>
            <w:hideMark/>
          </w:tcPr>
          <w:p w14:paraId="61D90A36" w14:textId="77777777" w:rsidR="00000000" w:rsidRDefault="00A93DA6">
            <w:pPr>
              <w:pStyle w:val="a3"/>
              <w:spacing w:before="0" w:beforeAutospacing="0" w:after="0" w:afterAutospacing="0"/>
              <w:rPr>
                <w:sz w:val="20"/>
                <w:szCs w:val="20"/>
              </w:rPr>
            </w:pPr>
            <w:r>
              <w:rPr>
                <w:sz w:val="20"/>
                <w:szCs w:val="20"/>
              </w:rPr>
              <w:t>Total property and equipment, ne</w:t>
            </w:r>
            <w:r>
              <w:rPr>
                <w:sz w:val="20"/>
                <w:szCs w:val="20"/>
              </w:rPr>
              <w:t>t</w:t>
            </w:r>
          </w:p>
        </w:tc>
        <w:tc>
          <w:tcPr>
            <w:tcW w:w="0" w:type="auto"/>
            <w:vAlign w:val="center"/>
            <w:hideMark/>
          </w:tcPr>
          <w:p w14:paraId="5E69B52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185846FB"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0DA7D78A" w14:textId="77777777" w:rsidR="00000000" w:rsidRDefault="00A93DA6">
            <w:pPr>
              <w:pStyle w:val="a3"/>
              <w:spacing w:before="0" w:beforeAutospacing="0" w:after="0" w:afterAutospacing="0"/>
              <w:jc w:val="right"/>
              <w:rPr>
                <w:sz w:val="20"/>
                <w:szCs w:val="20"/>
              </w:rPr>
            </w:pPr>
            <w:r>
              <w:rPr>
                <w:sz w:val="20"/>
                <w:szCs w:val="20"/>
              </w:rPr>
              <w:t>113,66</w:t>
            </w:r>
            <w:r>
              <w:rPr>
                <w:sz w:val="20"/>
                <w:szCs w:val="20"/>
              </w:rPr>
              <w:t>3</w:t>
            </w:r>
          </w:p>
        </w:tc>
        <w:tc>
          <w:tcPr>
            <w:tcW w:w="0" w:type="auto"/>
            <w:vAlign w:val="center"/>
            <w:hideMark/>
          </w:tcPr>
          <w:p w14:paraId="7B048020"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76B4584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7FAB004A"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5E37241F" w14:textId="77777777" w:rsidR="00000000" w:rsidRDefault="00A93DA6">
            <w:pPr>
              <w:pStyle w:val="a3"/>
              <w:spacing w:before="0" w:beforeAutospacing="0" w:after="0" w:afterAutospacing="0"/>
              <w:jc w:val="right"/>
              <w:rPr>
                <w:sz w:val="20"/>
                <w:szCs w:val="20"/>
              </w:rPr>
            </w:pPr>
            <w:r>
              <w:rPr>
                <w:sz w:val="20"/>
                <w:szCs w:val="20"/>
              </w:rPr>
              <w:t>135,62</w:t>
            </w:r>
            <w:r>
              <w:rPr>
                <w:sz w:val="20"/>
                <w:szCs w:val="20"/>
              </w:rPr>
              <w:t>0</w:t>
            </w:r>
          </w:p>
        </w:tc>
        <w:tc>
          <w:tcPr>
            <w:tcW w:w="0" w:type="auto"/>
            <w:vAlign w:val="center"/>
            <w:hideMark/>
          </w:tcPr>
          <w:p w14:paraId="0471A23D" w14:textId="77777777" w:rsidR="00000000" w:rsidRDefault="00A93DA6">
            <w:pPr>
              <w:pStyle w:val="a3"/>
              <w:spacing w:before="0" w:beforeAutospacing="0" w:after="0" w:afterAutospacing="0"/>
              <w:rPr>
                <w:sz w:val="20"/>
                <w:szCs w:val="20"/>
              </w:rPr>
            </w:pPr>
            <w:r>
              <w:rPr>
                <w:sz w:val="20"/>
                <w:szCs w:val="20"/>
              </w:rPr>
              <w:t> </w:t>
            </w:r>
          </w:p>
        </w:tc>
      </w:tr>
    </w:tbl>
    <w:p w14:paraId="7290CC33" w14:textId="77777777" w:rsidR="00000000" w:rsidRDefault="00A93DA6">
      <w:pPr>
        <w:pStyle w:val="a3"/>
        <w:spacing w:before="0" w:beforeAutospacing="0" w:after="0" w:afterAutospacing="0"/>
        <w:divId w:val="840001042"/>
        <w:rPr>
          <w:sz w:val="20"/>
          <w:szCs w:val="20"/>
        </w:rPr>
      </w:pPr>
      <w:r>
        <w:rPr>
          <w:sz w:val="18"/>
          <w:szCs w:val="18"/>
        </w:rPr>
        <w:t> </w:t>
      </w:r>
    </w:p>
    <w:p w14:paraId="37F6B411" w14:textId="77777777" w:rsidR="00000000" w:rsidRDefault="00A93DA6">
      <w:pPr>
        <w:pStyle w:val="a3"/>
        <w:spacing w:before="40" w:beforeAutospacing="0" w:after="0" w:afterAutospacing="0"/>
        <w:jc w:val="both"/>
        <w:divId w:val="1488202840"/>
        <w:rPr>
          <w:sz w:val="20"/>
          <w:szCs w:val="20"/>
        </w:rPr>
      </w:pPr>
      <w:r>
        <w:rPr>
          <w:sz w:val="18"/>
          <w:szCs w:val="18"/>
        </w:rPr>
        <w:t xml:space="preserve">Depreciation expense was </w:t>
      </w:r>
      <w:r>
        <w:rPr>
          <w:sz w:val="18"/>
          <w:szCs w:val="18"/>
        </w:rPr>
        <w:t>$</w:t>
      </w:r>
      <w:r>
        <w:rPr>
          <w:sz w:val="18"/>
          <w:szCs w:val="18"/>
        </w:rPr>
        <w:t>36,00</w:t>
      </w:r>
      <w:r>
        <w:rPr>
          <w:sz w:val="18"/>
          <w:szCs w:val="18"/>
        </w:rPr>
        <w:t>0</w:t>
      </w:r>
      <w:r>
        <w:rPr>
          <w:sz w:val="18"/>
          <w:szCs w:val="18"/>
        </w:rPr>
        <w:t xml:space="preserve"> and </w:t>
      </w:r>
      <w:r>
        <w:rPr>
          <w:sz w:val="18"/>
          <w:szCs w:val="18"/>
        </w:rPr>
        <w:t>$</w:t>
      </w:r>
      <w:r>
        <w:rPr>
          <w:sz w:val="18"/>
          <w:szCs w:val="18"/>
        </w:rPr>
        <w:t>27,00</w:t>
      </w:r>
      <w:r>
        <w:rPr>
          <w:sz w:val="18"/>
          <w:szCs w:val="18"/>
        </w:rPr>
        <w:t>0</w:t>
      </w:r>
      <w:r>
        <w:rPr>
          <w:sz w:val="18"/>
          <w:szCs w:val="18"/>
        </w:rPr>
        <w:t xml:space="preserve"> for the</w:t>
      </w:r>
      <w:r>
        <w:rPr>
          <w:sz w:val="18"/>
          <w:szCs w:val="18"/>
        </w:rPr>
        <w:t xml:space="preserve"> </w:t>
      </w:r>
      <w:r>
        <w:rPr>
          <w:sz w:val="18"/>
          <w:szCs w:val="18"/>
        </w:rPr>
        <w:t>six months ended June </w:t>
      </w:r>
      <w:r>
        <w:rPr>
          <w:sz w:val="18"/>
          <w:szCs w:val="18"/>
        </w:rPr>
        <w:t xml:space="preserve">30, 2021 and 2020, respectively. Depreciation expense was </w:t>
      </w:r>
      <w:r>
        <w:rPr>
          <w:sz w:val="18"/>
          <w:szCs w:val="18"/>
        </w:rPr>
        <w:t>$</w:t>
      </w:r>
      <w:r>
        <w:rPr>
          <w:sz w:val="18"/>
          <w:szCs w:val="18"/>
        </w:rPr>
        <w:t>18,00</w:t>
      </w:r>
      <w:r>
        <w:rPr>
          <w:sz w:val="18"/>
          <w:szCs w:val="18"/>
        </w:rPr>
        <w:t>0</w:t>
      </w:r>
      <w:r>
        <w:rPr>
          <w:sz w:val="18"/>
          <w:szCs w:val="18"/>
        </w:rPr>
        <w:t xml:space="preserve"> and </w:t>
      </w:r>
      <w:r>
        <w:rPr>
          <w:sz w:val="18"/>
          <w:szCs w:val="18"/>
        </w:rPr>
        <w:t>$</w:t>
      </w:r>
      <w:r>
        <w:rPr>
          <w:sz w:val="18"/>
          <w:szCs w:val="18"/>
        </w:rPr>
        <w:t>15,00</w:t>
      </w:r>
      <w:r>
        <w:rPr>
          <w:sz w:val="18"/>
          <w:szCs w:val="18"/>
        </w:rPr>
        <w:t>0</w:t>
      </w:r>
      <w:r>
        <w:rPr>
          <w:sz w:val="18"/>
          <w:szCs w:val="18"/>
        </w:rPr>
        <w:t xml:space="preserve"> for the</w:t>
      </w:r>
      <w:r>
        <w:rPr>
          <w:sz w:val="18"/>
          <w:szCs w:val="18"/>
        </w:rPr>
        <w:t xml:space="preserve"> </w:t>
      </w:r>
      <w:r>
        <w:rPr>
          <w:sz w:val="18"/>
          <w:szCs w:val="18"/>
        </w:rPr>
        <w:t>three months ended June 30, 2021 and 2020, respectively</w:t>
      </w:r>
      <w:r>
        <w:rPr>
          <w:sz w:val="18"/>
          <w:szCs w:val="18"/>
        </w:rPr>
        <w:t>.</w:t>
      </w:r>
    </w:p>
    <w:p w14:paraId="0E66CD9D" w14:textId="77777777" w:rsidR="00000000" w:rsidRDefault="00A93DA6">
      <w:pPr>
        <w:pStyle w:val="a3"/>
        <w:spacing w:before="360" w:beforeAutospacing="0" w:after="0" w:afterAutospacing="0"/>
        <w:jc w:val="both"/>
        <w:divId w:val="1488202840"/>
        <w:rPr>
          <w:sz w:val="20"/>
          <w:szCs w:val="20"/>
        </w:rPr>
      </w:pPr>
      <w:r>
        <w:rPr>
          <w:sz w:val="18"/>
          <w:szCs w:val="18"/>
        </w:rPr>
        <w:t xml:space="preserve">Intangible assets, net of accumulated amortization was </w:t>
      </w:r>
      <w:r>
        <w:rPr>
          <w:sz w:val="18"/>
          <w:szCs w:val="18"/>
        </w:rPr>
        <w:t>$</w:t>
      </w:r>
      <w:r>
        <w:rPr>
          <w:sz w:val="18"/>
          <w:szCs w:val="18"/>
        </w:rPr>
        <w:t>227,00</w:t>
      </w:r>
      <w:r>
        <w:rPr>
          <w:sz w:val="18"/>
          <w:szCs w:val="18"/>
        </w:rPr>
        <w:t>0</w:t>
      </w:r>
      <w:r>
        <w:rPr>
          <w:sz w:val="18"/>
          <w:szCs w:val="18"/>
        </w:rPr>
        <w:t xml:space="preserve"> and </w:t>
      </w:r>
      <w:r>
        <w:rPr>
          <w:sz w:val="18"/>
          <w:szCs w:val="18"/>
        </w:rPr>
        <w:t>$</w:t>
      </w:r>
      <w:r>
        <w:rPr>
          <w:sz w:val="18"/>
          <w:szCs w:val="18"/>
        </w:rPr>
        <w:t>376,00</w:t>
      </w:r>
      <w:r>
        <w:rPr>
          <w:sz w:val="18"/>
          <w:szCs w:val="18"/>
        </w:rPr>
        <w:t>0</w:t>
      </w:r>
      <w:r>
        <w:rPr>
          <w:sz w:val="18"/>
          <w:szCs w:val="18"/>
        </w:rPr>
        <w:t xml:space="preserve"> as of</w:t>
      </w:r>
      <w:r>
        <w:rPr>
          <w:sz w:val="18"/>
          <w:szCs w:val="18"/>
        </w:rPr>
        <w:t xml:space="preserve"> </w:t>
      </w:r>
      <w:r>
        <w:rPr>
          <w:sz w:val="18"/>
          <w:szCs w:val="18"/>
        </w:rPr>
        <w:t>June 30, 2021 and December 31,</w:t>
      </w:r>
      <w:r>
        <w:rPr>
          <w:sz w:val="18"/>
          <w:szCs w:val="18"/>
        </w:rPr>
        <w:t xml:space="preserve">2020, respectively, and are included in other assets.  Amortization expense was </w:t>
      </w:r>
      <w:r>
        <w:rPr>
          <w:sz w:val="18"/>
          <w:szCs w:val="18"/>
        </w:rPr>
        <w:t>$</w:t>
      </w:r>
      <w:r>
        <w:rPr>
          <w:sz w:val="18"/>
          <w:szCs w:val="18"/>
        </w:rPr>
        <w:t>91,00</w:t>
      </w:r>
      <w:r>
        <w:rPr>
          <w:sz w:val="18"/>
          <w:szCs w:val="18"/>
        </w:rPr>
        <w:t>0</w:t>
      </w:r>
      <w:r>
        <w:rPr>
          <w:sz w:val="18"/>
          <w:szCs w:val="18"/>
        </w:rPr>
        <w:t xml:space="preserve"> and </w:t>
      </w:r>
      <w:r>
        <w:rPr>
          <w:sz w:val="18"/>
          <w:szCs w:val="18"/>
        </w:rPr>
        <w:t>$</w:t>
      </w:r>
      <w:r>
        <w:rPr>
          <w:sz w:val="18"/>
          <w:szCs w:val="18"/>
        </w:rPr>
        <w:t>118,00</w:t>
      </w:r>
      <w:r>
        <w:rPr>
          <w:sz w:val="18"/>
          <w:szCs w:val="18"/>
        </w:rPr>
        <w:t>0</w:t>
      </w:r>
      <w:r>
        <w:rPr>
          <w:sz w:val="18"/>
          <w:szCs w:val="18"/>
        </w:rPr>
        <w:t xml:space="preserve"> for the six months ended June 30, 2021 and 2020, respectively. Amortization expense was </w:t>
      </w:r>
      <w:r>
        <w:rPr>
          <w:sz w:val="18"/>
          <w:szCs w:val="18"/>
        </w:rPr>
        <w:t>$</w:t>
      </w:r>
      <w:r>
        <w:rPr>
          <w:sz w:val="18"/>
          <w:szCs w:val="18"/>
        </w:rPr>
        <w:t>35,00</w:t>
      </w:r>
      <w:r>
        <w:rPr>
          <w:sz w:val="18"/>
          <w:szCs w:val="18"/>
        </w:rPr>
        <w:t>0</w:t>
      </w:r>
      <w:r>
        <w:rPr>
          <w:sz w:val="18"/>
          <w:szCs w:val="18"/>
        </w:rPr>
        <w:t xml:space="preserve"> and </w:t>
      </w:r>
      <w:r>
        <w:rPr>
          <w:sz w:val="18"/>
          <w:szCs w:val="18"/>
        </w:rPr>
        <w:t>$</w:t>
      </w:r>
      <w:r>
        <w:rPr>
          <w:sz w:val="18"/>
          <w:szCs w:val="18"/>
        </w:rPr>
        <w:t>63,00</w:t>
      </w:r>
      <w:r>
        <w:rPr>
          <w:sz w:val="18"/>
          <w:szCs w:val="18"/>
        </w:rPr>
        <w:t>0</w:t>
      </w:r>
      <w:r>
        <w:rPr>
          <w:sz w:val="18"/>
          <w:szCs w:val="18"/>
        </w:rPr>
        <w:t xml:space="preserve"> for the three months ended June 30, 2021 and 20</w:t>
      </w:r>
      <w:r>
        <w:rPr>
          <w:sz w:val="18"/>
          <w:szCs w:val="18"/>
        </w:rPr>
        <w:t>2</w:t>
      </w:r>
      <w:r>
        <w:rPr>
          <w:sz w:val="18"/>
          <w:szCs w:val="18"/>
        </w:rPr>
        <w:t>0</w:t>
      </w:r>
      <w:r>
        <w:rPr>
          <w:sz w:val="18"/>
          <w:szCs w:val="18"/>
        </w:rPr>
        <w:t>, respectively</w:t>
      </w:r>
      <w:r>
        <w:rPr>
          <w:sz w:val="18"/>
          <w:szCs w:val="18"/>
        </w:rPr>
        <w:t>.</w:t>
      </w:r>
    </w:p>
    <w:p w14:paraId="18EAC6EC" w14:textId="77777777" w:rsidR="00000000" w:rsidRDefault="00A93DA6">
      <w:pPr>
        <w:pStyle w:val="a3"/>
        <w:spacing w:before="120" w:beforeAutospacing="0" w:after="0" w:afterAutospacing="0"/>
        <w:jc w:val="both"/>
        <w:divId w:val="1390113590"/>
        <w:rPr>
          <w:sz w:val="20"/>
          <w:szCs w:val="20"/>
        </w:rPr>
      </w:pPr>
      <w:r>
        <w:rPr>
          <w:b/>
          <w:bCs/>
          <w:sz w:val="18"/>
          <w:szCs w:val="18"/>
        </w:rPr>
        <w:t>NOTE 5 – ACCRUED EXPENSE</w:t>
      </w:r>
      <w:r>
        <w:rPr>
          <w:b/>
          <w:bCs/>
          <w:sz w:val="18"/>
          <w:szCs w:val="18"/>
        </w:rPr>
        <w:t>S</w:t>
      </w:r>
    </w:p>
    <w:p w14:paraId="01DDF8C5" w14:textId="77777777" w:rsidR="00000000" w:rsidRDefault="00A93DA6">
      <w:pPr>
        <w:pStyle w:val="a3"/>
        <w:spacing w:before="120" w:beforeAutospacing="0" w:after="0" w:afterAutospacing="0"/>
        <w:jc w:val="both"/>
        <w:divId w:val="692341464"/>
        <w:rPr>
          <w:sz w:val="20"/>
          <w:szCs w:val="20"/>
        </w:rPr>
      </w:pPr>
      <w:r>
        <w:rPr>
          <w:sz w:val="18"/>
          <w:szCs w:val="18"/>
        </w:rPr>
        <w:t>Accrued expenses consist of the following</w:t>
      </w:r>
      <w:r>
        <w:rPr>
          <w:sz w:val="18"/>
          <w:szCs w:val="18"/>
        </w:rPr>
        <w:t>:</w:t>
      </w:r>
    </w:p>
    <w:p w14:paraId="3B9D5769" w14:textId="77777777" w:rsidR="00000000" w:rsidRDefault="00A93DA6">
      <w:pPr>
        <w:pStyle w:val="a3"/>
        <w:spacing w:before="120" w:beforeAutospacing="0" w:after="0" w:afterAutospacing="0"/>
        <w:jc w:val="both"/>
        <w:divId w:val="692341464"/>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1"/>
        <w:gridCol w:w="141"/>
        <w:gridCol w:w="160"/>
        <w:gridCol w:w="1039"/>
        <w:gridCol w:w="110"/>
        <w:gridCol w:w="141"/>
        <w:gridCol w:w="160"/>
        <w:gridCol w:w="1039"/>
        <w:gridCol w:w="125"/>
      </w:tblGrid>
      <w:tr w:rsidR="00000000" w14:paraId="4CA5D4E6" w14:textId="77777777">
        <w:trPr>
          <w:divId w:val="692341464"/>
          <w:tblCellSpacing w:w="15" w:type="dxa"/>
        </w:trPr>
        <w:tc>
          <w:tcPr>
            <w:tcW w:w="3350" w:type="pct"/>
            <w:vAlign w:val="center"/>
            <w:hideMark/>
          </w:tcPr>
          <w:p w14:paraId="1E2F39AE" w14:textId="77777777" w:rsidR="00000000" w:rsidRDefault="00A93DA6">
            <w:pPr>
              <w:rPr>
                <w:sz w:val="20"/>
                <w:szCs w:val="20"/>
              </w:rPr>
            </w:pPr>
          </w:p>
        </w:tc>
        <w:tc>
          <w:tcPr>
            <w:tcW w:w="81" w:type="pct"/>
            <w:vAlign w:val="center"/>
            <w:hideMark/>
          </w:tcPr>
          <w:p w14:paraId="14C48D39" w14:textId="77777777" w:rsidR="00000000" w:rsidRDefault="00A93DA6">
            <w:pPr>
              <w:rPr>
                <w:rFonts w:eastAsia="Times New Roman"/>
                <w:sz w:val="20"/>
                <w:szCs w:val="20"/>
              </w:rPr>
            </w:pPr>
          </w:p>
        </w:tc>
        <w:tc>
          <w:tcPr>
            <w:tcW w:w="51" w:type="pct"/>
            <w:vAlign w:val="center"/>
            <w:hideMark/>
          </w:tcPr>
          <w:p w14:paraId="536A8259" w14:textId="77777777" w:rsidR="00000000" w:rsidRDefault="00A93DA6">
            <w:pPr>
              <w:rPr>
                <w:rFonts w:eastAsia="Times New Roman"/>
                <w:sz w:val="20"/>
                <w:szCs w:val="20"/>
              </w:rPr>
            </w:pPr>
          </w:p>
        </w:tc>
        <w:tc>
          <w:tcPr>
            <w:tcW w:w="642" w:type="pct"/>
            <w:vAlign w:val="center"/>
            <w:hideMark/>
          </w:tcPr>
          <w:p w14:paraId="3817647A" w14:textId="77777777" w:rsidR="00000000" w:rsidRDefault="00A93DA6">
            <w:pPr>
              <w:rPr>
                <w:rFonts w:eastAsia="Times New Roman"/>
                <w:sz w:val="20"/>
                <w:szCs w:val="20"/>
              </w:rPr>
            </w:pPr>
          </w:p>
        </w:tc>
        <w:tc>
          <w:tcPr>
            <w:tcW w:w="50" w:type="pct"/>
            <w:vAlign w:val="center"/>
            <w:hideMark/>
          </w:tcPr>
          <w:p w14:paraId="7476757B" w14:textId="77777777" w:rsidR="00000000" w:rsidRDefault="00A93DA6">
            <w:pPr>
              <w:rPr>
                <w:rFonts w:eastAsia="Times New Roman"/>
                <w:sz w:val="20"/>
                <w:szCs w:val="20"/>
              </w:rPr>
            </w:pPr>
          </w:p>
        </w:tc>
        <w:tc>
          <w:tcPr>
            <w:tcW w:w="81" w:type="pct"/>
            <w:vAlign w:val="center"/>
            <w:hideMark/>
          </w:tcPr>
          <w:p w14:paraId="7F85F5BA" w14:textId="77777777" w:rsidR="00000000" w:rsidRDefault="00A93DA6">
            <w:pPr>
              <w:rPr>
                <w:rFonts w:eastAsia="Times New Roman"/>
                <w:sz w:val="20"/>
                <w:szCs w:val="20"/>
              </w:rPr>
            </w:pPr>
          </w:p>
        </w:tc>
        <w:tc>
          <w:tcPr>
            <w:tcW w:w="51" w:type="pct"/>
            <w:vAlign w:val="center"/>
            <w:hideMark/>
          </w:tcPr>
          <w:p w14:paraId="5130DF20" w14:textId="77777777" w:rsidR="00000000" w:rsidRDefault="00A93DA6">
            <w:pPr>
              <w:rPr>
                <w:rFonts w:eastAsia="Times New Roman"/>
                <w:sz w:val="20"/>
                <w:szCs w:val="20"/>
              </w:rPr>
            </w:pPr>
          </w:p>
        </w:tc>
        <w:tc>
          <w:tcPr>
            <w:tcW w:w="642" w:type="pct"/>
            <w:vAlign w:val="center"/>
            <w:hideMark/>
          </w:tcPr>
          <w:p w14:paraId="5AECA085" w14:textId="77777777" w:rsidR="00000000" w:rsidRDefault="00A93DA6">
            <w:pPr>
              <w:rPr>
                <w:rFonts w:eastAsia="Times New Roman"/>
                <w:sz w:val="20"/>
                <w:szCs w:val="20"/>
              </w:rPr>
            </w:pPr>
          </w:p>
        </w:tc>
        <w:tc>
          <w:tcPr>
            <w:tcW w:w="50" w:type="pct"/>
            <w:vAlign w:val="center"/>
            <w:hideMark/>
          </w:tcPr>
          <w:p w14:paraId="42D6FC9C" w14:textId="77777777" w:rsidR="00000000" w:rsidRDefault="00A93DA6">
            <w:pPr>
              <w:rPr>
                <w:rFonts w:eastAsia="Times New Roman"/>
                <w:sz w:val="20"/>
                <w:szCs w:val="20"/>
              </w:rPr>
            </w:pPr>
          </w:p>
        </w:tc>
      </w:tr>
      <w:tr w:rsidR="00000000" w14:paraId="28027DFF" w14:textId="77777777">
        <w:trPr>
          <w:divId w:val="692341464"/>
          <w:trHeight w:val="160"/>
          <w:tblCellSpacing w:w="15" w:type="dxa"/>
        </w:trPr>
        <w:tc>
          <w:tcPr>
            <w:tcW w:w="0" w:type="auto"/>
            <w:vAlign w:val="bottom"/>
            <w:hideMark/>
          </w:tcPr>
          <w:p w14:paraId="10E5486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7188BBD"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3B59B18" w14:textId="77777777" w:rsidR="00000000" w:rsidRDefault="00A93DA6">
            <w:pPr>
              <w:pStyle w:val="a3"/>
              <w:spacing w:before="0" w:beforeAutospacing="0" w:after="0" w:afterAutospacing="0"/>
              <w:jc w:val="center"/>
              <w:rPr>
                <w:sz w:val="20"/>
                <w:szCs w:val="20"/>
              </w:rPr>
            </w:pPr>
            <w:r>
              <w:rPr>
                <w:b/>
                <w:bCs/>
                <w:sz w:val="16"/>
                <w:szCs w:val="16"/>
              </w:rPr>
              <w:t>June 30</w:t>
            </w:r>
            <w:r>
              <w:rPr>
                <w:b/>
                <w:bCs/>
                <w:sz w:val="16"/>
                <w:szCs w:val="16"/>
              </w:rPr>
              <w:t>,</w:t>
            </w:r>
          </w:p>
        </w:tc>
        <w:tc>
          <w:tcPr>
            <w:tcW w:w="0" w:type="auto"/>
            <w:vAlign w:val="bottom"/>
            <w:hideMark/>
          </w:tcPr>
          <w:p w14:paraId="390B9B7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D591E52"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2EECF8B2" w14:textId="77777777" w:rsidR="00000000" w:rsidRDefault="00A93DA6">
            <w:pPr>
              <w:pStyle w:val="a3"/>
              <w:spacing w:before="0" w:beforeAutospacing="0" w:after="0" w:afterAutospacing="0"/>
              <w:jc w:val="center"/>
              <w:rPr>
                <w:sz w:val="20"/>
                <w:szCs w:val="20"/>
              </w:rPr>
            </w:pPr>
            <w:r>
              <w:rPr>
                <w:b/>
                <w:bCs/>
                <w:sz w:val="16"/>
                <w:szCs w:val="16"/>
              </w:rPr>
              <w:t>December 31</w:t>
            </w:r>
            <w:r>
              <w:rPr>
                <w:b/>
                <w:bCs/>
                <w:sz w:val="16"/>
                <w:szCs w:val="16"/>
              </w:rPr>
              <w:t>,</w:t>
            </w:r>
          </w:p>
        </w:tc>
        <w:tc>
          <w:tcPr>
            <w:tcW w:w="0" w:type="auto"/>
            <w:vAlign w:val="bottom"/>
            <w:hideMark/>
          </w:tcPr>
          <w:p w14:paraId="540D9463"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06C2DA8" w14:textId="77777777">
        <w:trPr>
          <w:divId w:val="692341464"/>
          <w:trHeight w:val="160"/>
          <w:tblCellSpacing w:w="15" w:type="dxa"/>
        </w:trPr>
        <w:tc>
          <w:tcPr>
            <w:tcW w:w="0" w:type="auto"/>
            <w:vAlign w:val="bottom"/>
            <w:hideMark/>
          </w:tcPr>
          <w:p w14:paraId="02A865E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15AD0C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4070A33"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D1F3D0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276764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05A4C8E2"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DBB2AF8"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4E9DBF7B" w14:textId="77777777">
        <w:trPr>
          <w:divId w:val="692341464"/>
          <w:trHeight w:val="200"/>
          <w:tblCellSpacing w:w="15" w:type="dxa"/>
        </w:trPr>
        <w:tc>
          <w:tcPr>
            <w:tcW w:w="0" w:type="auto"/>
            <w:vAlign w:val="center"/>
            <w:hideMark/>
          </w:tcPr>
          <w:p w14:paraId="41205D66" w14:textId="77777777" w:rsidR="00000000" w:rsidRDefault="00A93DA6">
            <w:pPr>
              <w:pStyle w:val="a3"/>
              <w:spacing w:before="0" w:beforeAutospacing="0" w:after="0" w:afterAutospacing="0"/>
              <w:rPr>
                <w:sz w:val="20"/>
                <w:szCs w:val="20"/>
              </w:rPr>
            </w:pPr>
            <w:r>
              <w:rPr>
                <w:sz w:val="20"/>
                <w:szCs w:val="20"/>
              </w:rPr>
              <w:t>Clinical trials accrua</w:t>
            </w:r>
            <w:r>
              <w:rPr>
                <w:sz w:val="20"/>
                <w:szCs w:val="20"/>
              </w:rPr>
              <w:t>l</w:t>
            </w:r>
          </w:p>
        </w:tc>
        <w:tc>
          <w:tcPr>
            <w:tcW w:w="0" w:type="auto"/>
            <w:vAlign w:val="center"/>
            <w:hideMark/>
          </w:tcPr>
          <w:p w14:paraId="11ABE3F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0A54CF93"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72ABFC43" w14:textId="77777777" w:rsidR="00000000" w:rsidRDefault="00A93DA6">
            <w:pPr>
              <w:pStyle w:val="a3"/>
              <w:spacing w:before="0" w:beforeAutospacing="0" w:after="0" w:afterAutospacing="0"/>
              <w:jc w:val="right"/>
              <w:rPr>
                <w:sz w:val="20"/>
                <w:szCs w:val="20"/>
              </w:rPr>
            </w:pPr>
            <w:r>
              <w:rPr>
                <w:sz w:val="20"/>
                <w:szCs w:val="20"/>
              </w:rPr>
              <w:t>390,17</w:t>
            </w:r>
            <w:r>
              <w:rPr>
                <w:sz w:val="20"/>
                <w:szCs w:val="20"/>
              </w:rPr>
              <w:t>7</w:t>
            </w:r>
          </w:p>
        </w:tc>
        <w:tc>
          <w:tcPr>
            <w:tcW w:w="0" w:type="auto"/>
            <w:vAlign w:val="center"/>
            <w:hideMark/>
          </w:tcPr>
          <w:p w14:paraId="4AF98994"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621FDAB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7B158FAA"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05356506" w14:textId="77777777" w:rsidR="00000000" w:rsidRDefault="00A93DA6">
            <w:pPr>
              <w:pStyle w:val="a3"/>
              <w:spacing w:before="0" w:beforeAutospacing="0" w:after="0" w:afterAutospacing="0"/>
              <w:jc w:val="right"/>
              <w:rPr>
                <w:sz w:val="20"/>
                <w:szCs w:val="20"/>
              </w:rPr>
            </w:pPr>
            <w:r>
              <w:rPr>
                <w:sz w:val="20"/>
                <w:szCs w:val="20"/>
              </w:rPr>
              <w:t>4,175,49</w:t>
            </w:r>
            <w:r>
              <w:rPr>
                <w:sz w:val="20"/>
                <w:szCs w:val="20"/>
              </w:rPr>
              <w:t>7</w:t>
            </w:r>
          </w:p>
        </w:tc>
        <w:tc>
          <w:tcPr>
            <w:tcW w:w="0" w:type="auto"/>
            <w:vAlign w:val="center"/>
            <w:hideMark/>
          </w:tcPr>
          <w:p w14:paraId="6C7138D2" w14:textId="77777777" w:rsidR="00000000" w:rsidRDefault="00A93DA6">
            <w:pPr>
              <w:pStyle w:val="a3"/>
              <w:spacing w:before="0" w:beforeAutospacing="0" w:after="0" w:afterAutospacing="0"/>
              <w:rPr>
                <w:sz w:val="20"/>
                <w:szCs w:val="20"/>
              </w:rPr>
            </w:pPr>
            <w:r>
              <w:rPr>
                <w:sz w:val="20"/>
                <w:szCs w:val="20"/>
              </w:rPr>
              <w:t> </w:t>
            </w:r>
          </w:p>
        </w:tc>
      </w:tr>
      <w:tr w:rsidR="00000000" w14:paraId="028D7C20" w14:textId="77777777">
        <w:trPr>
          <w:divId w:val="692341464"/>
          <w:trHeight w:val="200"/>
          <w:tblCellSpacing w:w="15" w:type="dxa"/>
        </w:trPr>
        <w:tc>
          <w:tcPr>
            <w:tcW w:w="0" w:type="auto"/>
            <w:vAlign w:val="center"/>
            <w:hideMark/>
          </w:tcPr>
          <w:p w14:paraId="14C7C0CE" w14:textId="77777777" w:rsidR="00000000" w:rsidRDefault="00A93DA6">
            <w:pPr>
              <w:pStyle w:val="a3"/>
              <w:spacing w:before="0" w:beforeAutospacing="0" w:after="0" w:afterAutospacing="0"/>
              <w:rPr>
                <w:sz w:val="20"/>
                <w:szCs w:val="20"/>
              </w:rPr>
            </w:pPr>
            <w:r>
              <w:rPr>
                <w:sz w:val="20"/>
                <w:szCs w:val="20"/>
              </w:rPr>
              <w:t>Payroll and bonus accrua</w:t>
            </w:r>
            <w:r>
              <w:rPr>
                <w:sz w:val="20"/>
                <w:szCs w:val="20"/>
              </w:rPr>
              <w:t>l</w:t>
            </w:r>
          </w:p>
        </w:tc>
        <w:tc>
          <w:tcPr>
            <w:tcW w:w="0" w:type="auto"/>
            <w:vAlign w:val="center"/>
            <w:hideMark/>
          </w:tcPr>
          <w:p w14:paraId="4E3C609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7D53A008"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C2F3ECE" w14:textId="77777777" w:rsidR="00000000" w:rsidRDefault="00A93DA6">
            <w:pPr>
              <w:pStyle w:val="a3"/>
              <w:spacing w:before="0" w:beforeAutospacing="0" w:after="0" w:afterAutospacing="0"/>
              <w:jc w:val="right"/>
              <w:rPr>
                <w:sz w:val="20"/>
                <w:szCs w:val="20"/>
              </w:rPr>
            </w:pPr>
            <w:r>
              <w:rPr>
                <w:sz w:val="20"/>
                <w:szCs w:val="20"/>
              </w:rPr>
              <w:t>3,308,87</w:t>
            </w:r>
            <w:r>
              <w:rPr>
                <w:sz w:val="20"/>
                <w:szCs w:val="20"/>
              </w:rPr>
              <w:t>4</w:t>
            </w:r>
          </w:p>
        </w:tc>
        <w:tc>
          <w:tcPr>
            <w:tcW w:w="0" w:type="auto"/>
            <w:vAlign w:val="center"/>
            <w:hideMark/>
          </w:tcPr>
          <w:p w14:paraId="0B892DE5"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8B2617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5E52D432"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AA36F90" w14:textId="77777777" w:rsidR="00000000" w:rsidRDefault="00A93DA6">
            <w:pPr>
              <w:pStyle w:val="a3"/>
              <w:spacing w:before="0" w:beforeAutospacing="0" w:after="0" w:afterAutospacing="0"/>
              <w:jc w:val="right"/>
              <w:rPr>
                <w:sz w:val="20"/>
                <w:szCs w:val="20"/>
              </w:rPr>
            </w:pPr>
            <w:r>
              <w:rPr>
                <w:sz w:val="20"/>
                <w:szCs w:val="20"/>
              </w:rPr>
              <w:t>3,845,44</w:t>
            </w:r>
            <w:r>
              <w:rPr>
                <w:sz w:val="20"/>
                <w:szCs w:val="20"/>
              </w:rPr>
              <w:t>1</w:t>
            </w:r>
          </w:p>
        </w:tc>
        <w:tc>
          <w:tcPr>
            <w:tcW w:w="0" w:type="auto"/>
            <w:vAlign w:val="center"/>
            <w:hideMark/>
          </w:tcPr>
          <w:p w14:paraId="5AFBA248" w14:textId="77777777" w:rsidR="00000000" w:rsidRDefault="00A93DA6">
            <w:pPr>
              <w:pStyle w:val="a3"/>
              <w:spacing w:before="0" w:beforeAutospacing="0" w:after="0" w:afterAutospacing="0"/>
              <w:rPr>
                <w:sz w:val="20"/>
                <w:szCs w:val="20"/>
              </w:rPr>
            </w:pPr>
            <w:r>
              <w:rPr>
                <w:sz w:val="20"/>
                <w:szCs w:val="20"/>
              </w:rPr>
              <w:t> </w:t>
            </w:r>
          </w:p>
        </w:tc>
      </w:tr>
      <w:tr w:rsidR="00000000" w14:paraId="2F20866A" w14:textId="77777777">
        <w:trPr>
          <w:divId w:val="692341464"/>
          <w:trHeight w:val="200"/>
          <w:tblCellSpacing w:w="15" w:type="dxa"/>
        </w:trPr>
        <w:tc>
          <w:tcPr>
            <w:tcW w:w="0" w:type="auto"/>
            <w:vAlign w:val="center"/>
            <w:hideMark/>
          </w:tcPr>
          <w:p w14:paraId="08DF948C" w14:textId="77777777" w:rsidR="00000000" w:rsidRDefault="00A93DA6">
            <w:pPr>
              <w:pStyle w:val="a3"/>
              <w:spacing w:before="0" w:beforeAutospacing="0" w:after="0" w:afterAutospacing="0"/>
              <w:rPr>
                <w:sz w:val="20"/>
                <w:szCs w:val="20"/>
              </w:rPr>
            </w:pPr>
            <w:r>
              <w:rPr>
                <w:sz w:val="20"/>
                <w:szCs w:val="20"/>
              </w:rPr>
              <w:t>Professional fees accrua</w:t>
            </w:r>
            <w:r>
              <w:rPr>
                <w:sz w:val="20"/>
                <w:szCs w:val="20"/>
              </w:rPr>
              <w:t>l</w:t>
            </w:r>
          </w:p>
        </w:tc>
        <w:tc>
          <w:tcPr>
            <w:tcW w:w="0" w:type="auto"/>
            <w:vAlign w:val="center"/>
            <w:hideMark/>
          </w:tcPr>
          <w:p w14:paraId="045265D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68192B81"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8A6D8F9" w14:textId="77777777" w:rsidR="00000000" w:rsidRDefault="00A93DA6">
            <w:pPr>
              <w:pStyle w:val="a3"/>
              <w:spacing w:before="0" w:beforeAutospacing="0" w:after="0" w:afterAutospacing="0"/>
              <w:jc w:val="right"/>
              <w:rPr>
                <w:sz w:val="20"/>
                <w:szCs w:val="20"/>
              </w:rPr>
            </w:pPr>
            <w:r>
              <w:rPr>
                <w:sz w:val="20"/>
                <w:szCs w:val="20"/>
              </w:rPr>
              <w:t>4,724,94</w:t>
            </w:r>
            <w:r>
              <w:rPr>
                <w:sz w:val="20"/>
                <w:szCs w:val="20"/>
              </w:rPr>
              <w:t>5</w:t>
            </w:r>
          </w:p>
        </w:tc>
        <w:tc>
          <w:tcPr>
            <w:tcW w:w="0" w:type="auto"/>
            <w:vAlign w:val="center"/>
            <w:hideMark/>
          </w:tcPr>
          <w:p w14:paraId="23DE84A0"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A92C27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5B3C49D7"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32E9B6CA" w14:textId="77777777" w:rsidR="00000000" w:rsidRDefault="00A93DA6">
            <w:pPr>
              <w:pStyle w:val="a3"/>
              <w:spacing w:before="0" w:beforeAutospacing="0" w:after="0" w:afterAutospacing="0"/>
              <w:jc w:val="right"/>
              <w:rPr>
                <w:sz w:val="20"/>
                <w:szCs w:val="20"/>
              </w:rPr>
            </w:pPr>
            <w:r>
              <w:rPr>
                <w:sz w:val="20"/>
                <w:szCs w:val="20"/>
              </w:rPr>
              <w:t>3,846,21</w:t>
            </w:r>
            <w:r>
              <w:rPr>
                <w:sz w:val="20"/>
                <w:szCs w:val="20"/>
              </w:rPr>
              <w:t>1</w:t>
            </w:r>
          </w:p>
        </w:tc>
        <w:tc>
          <w:tcPr>
            <w:tcW w:w="0" w:type="auto"/>
            <w:vAlign w:val="center"/>
            <w:hideMark/>
          </w:tcPr>
          <w:p w14:paraId="4B163C9F" w14:textId="77777777" w:rsidR="00000000" w:rsidRDefault="00A93DA6">
            <w:pPr>
              <w:pStyle w:val="a3"/>
              <w:spacing w:before="0" w:beforeAutospacing="0" w:after="0" w:afterAutospacing="0"/>
              <w:rPr>
                <w:sz w:val="20"/>
                <w:szCs w:val="20"/>
              </w:rPr>
            </w:pPr>
            <w:r>
              <w:rPr>
                <w:sz w:val="20"/>
                <w:szCs w:val="20"/>
              </w:rPr>
              <w:t> </w:t>
            </w:r>
          </w:p>
        </w:tc>
      </w:tr>
      <w:tr w:rsidR="00000000" w14:paraId="7D1ECD0C" w14:textId="77777777">
        <w:trPr>
          <w:divId w:val="692341464"/>
          <w:trHeight w:val="200"/>
          <w:tblCellSpacing w:w="15" w:type="dxa"/>
        </w:trPr>
        <w:tc>
          <w:tcPr>
            <w:tcW w:w="0" w:type="auto"/>
            <w:vAlign w:val="center"/>
            <w:hideMark/>
          </w:tcPr>
          <w:p w14:paraId="0DD16481" w14:textId="77777777" w:rsidR="00000000" w:rsidRDefault="00A93DA6">
            <w:pPr>
              <w:pStyle w:val="a3"/>
              <w:spacing w:before="0" w:beforeAutospacing="0" w:after="0" w:afterAutospacing="0"/>
              <w:rPr>
                <w:sz w:val="20"/>
                <w:szCs w:val="20"/>
              </w:rPr>
            </w:pPr>
            <w:r>
              <w:rPr>
                <w:sz w:val="20"/>
                <w:szCs w:val="20"/>
              </w:rPr>
              <w:t>Othe</w:t>
            </w:r>
            <w:r>
              <w:rPr>
                <w:sz w:val="20"/>
                <w:szCs w:val="20"/>
              </w:rPr>
              <w:t>r</w:t>
            </w:r>
          </w:p>
        </w:tc>
        <w:tc>
          <w:tcPr>
            <w:tcW w:w="0" w:type="auto"/>
            <w:vAlign w:val="center"/>
            <w:hideMark/>
          </w:tcPr>
          <w:p w14:paraId="3509741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46B77E48"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08746787" w14:textId="77777777" w:rsidR="00000000" w:rsidRDefault="00A93DA6">
            <w:pPr>
              <w:pStyle w:val="a3"/>
              <w:spacing w:before="0" w:beforeAutospacing="0" w:after="0" w:afterAutospacing="0"/>
              <w:jc w:val="right"/>
              <w:rPr>
                <w:sz w:val="20"/>
                <w:szCs w:val="20"/>
              </w:rPr>
            </w:pPr>
            <w:r>
              <w:rPr>
                <w:sz w:val="20"/>
                <w:szCs w:val="20"/>
              </w:rPr>
              <w:t>1,956,26</w:t>
            </w:r>
            <w:r>
              <w:rPr>
                <w:sz w:val="20"/>
                <w:szCs w:val="20"/>
              </w:rPr>
              <w:t>7</w:t>
            </w:r>
          </w:p>
        </w:tc>
        <w:tc>
          <w:tcPr>
            <w:tcW w:w="0" w:type="auto"/>
            <w:vAlign w:val="center"/>
            <w:hideMark/>
          </w:tcPr>
          <w:p w14:paraId="74B45193"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4AA62B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57992EE3"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2AA8ADB5" w14:textId="77777777" w:rsidR="00000000" w:rsidRDefault="00A93DA6">
            <w:pPr>
              <w:pStyle w:val="a3"/>
              <w:spacing w:before="0" w:beforeAutospacing="0" w:after="0" w:afterAutospacing="0"/>
              <w:jc w:val="right"/>
              <w:rPr>
                <w:sz w:val="20"/>
                <w:szCs w:val="20"/>
              </w:rPr>
            </w:pPr>
            <w:r>
              <w:rPr>
                <w:sz w:val="20"/>
                <w:szCs w:val="20"/>
              </w:rPr>
              <w:t>165,53</w:t>
            </w:r>
            <w:r>
              <w:rPr>
                <w:sz w:val="20"/>
                <w:szCs w:val="20"/>
              </w:rPr>
              <w:t>6</w:t>
            </w:r>
          </w:p>
        </w:tc>
        <w:tc>
          <w:tcPr>
            <w:tcW w:w="0" w:type="auto"/>
            <w:vAlign w:val="center"/>
            <w:hideMark/>
          </w:tcPr>
          <w:p w14:paraId="241CBA2B" w14:textId="77777777" w:rsidR="00000000" w:rsidRDefault="00A93DA6">
            <w:pPr>
              <w:pStyle w:val="a3"/>
              <w:spacing w:before="0" w:beforeAutospacing="0" w:after="0" w:afterAutospacing="0"/>
              <w:rPr>
                <w:sz w:val="20"/>
                <w:szCs w:val="20"/>
              </w:rPr>
            </w:pPr>
            <w:r>
              <w:rPr>
                <w:sz w:val="20"/>
                <w:szCs w:val="20"/>
              </w:rPr>
              <w:t> </w:t>
            </w:r>
          </w:p>
        </w:tc>
      </w:tr>
      <w:tr w:rsidR="00000000" w14:paraId="654F33E3" w14:textId="77777777">
        <w:trPr>
          <w:divId w:val="692341464"/>
          <w:trHeight w:val="200"/>
          <w:tblCellSpacing w:w="15" w:type="dxa"/>
        </w:trPr>
        <w:tc>
          <w:tcPr>
            <w:tcW w:w="0" w:type="auto"/>
            <w:vAlign w:val="center"/>
            <w:hideMark/>
          </w:tcPr>
          <w:p w14:paraId="21AD45DD" w14:textId="77777777" w:rsidR="00000000" w:rsidRDefault="00A93DA6">
            <w:pPr>
              <w:pStyle w:val="a3"/>
              <w:spacing w:before="0" w:beforeAutospacing="0" w:after="0" w:afterAutospacing="0"/>
              <w:ind w:left="280"/>
              <w:rPr>
                <w:sz w:val="20"/>
                <w:szCs w:val="20"/>
              </w:rPr>
            </w:pPr>
            <w:r>
              <w:rPr>
                <w:sz w:val="20"/>
                <w:szCs w:val="20"/>
              </w:rPr>
              <w:t>Tota</w:t>
            </w:r>
            <w:r>
              <w:rPr>
                <w:sz w:val="20"/>
                <w:szCs w:val="20"/>
              </w:rPr>
              <w:t>l</w:t>
            </w:r>
          </w:p>
        </w:tc>
        <w:tc>
          <w:tcPr>
            <w:tcW w:w="0" w:type="auto"/>
            <w:vAlign w:val="center"/>
            <w:hideMark/>
          </w:tcPr>
          <w:p w14:paraId="0F5DF68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22C8025F"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6E0FC21D" w14:textId="77777777" w:rsidR="00000000" w:rsidRDefault="00A93DA6">
            <w:pPr>
              <w:pStyle w:val="a3"/>
              <w:spacing w:before="0" w:beforeAutospacing="0" w:after="0" w:afterAutospacing="0"/>
              <w:jc w:val="right"/>
              <w:rPr>
                <w:sz w:val="20"/>
                <w:szCs w:val="20"/>
              </w:rPr>
            </w:pPr>
            <w:r>
              <w:rPr>
                <w:sz w:val="20"/>
                <w:szCs w:val="20"/>
              </w:rPr>
              <w:t>10,380,26</w:t>
            </w:r>
            <w:r>
              <w:rPr>
                <w:sz w:val="20"/>
                <w:szCs w:val="20"/>
              </w:rPr>
              <w:t>3</w:t>
            </w:r>
          </w:p>
        </w:tc>
        <w:tc>
          <w:tcPr>
            <w:tcW w:w="0" w:type="auto"/>
            <w:vAlign w:val="center"/>
            <w:hideMark/>
          </w:tcPr>
          <w:p w14:paraId="6D96B6F0" w14:textId="77777777" w:rsidR="00000000" w:rsidRDefault="00A93DA6">
            <w:pPr>
              <w:pStyle w:val="a3"/>
              <w:spacing w:before="0" w:beforeAutospacing="0" w:after="0" w:afterAutospacing="0"/>
              <w:rPr>
                <w:sz w:val="20"/>
                <w:szCs w:val="20"/>
              </w:rPr>
            </w:pPr>
            <w:r>
              <w:rPr>
                <w:sz w:val="20"/>
                <w:szCs w:val="20"/>
              </w:rPr>
              <w:t> </w:t>
            </w:r>
          </w:p>
        </w:tc>
        <w:tc>
          <w:tcPr>
            <w:tcW w:w="0" w:type="auto"/>
            <w:vAlign w:val="center"/>
            <w:hideMark/>
          </w:tcPr>
          <w:p w14:paraId="49F4FE5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center"/>
            <w:hideMark/>
          </w:tcPr>
          <w:p w14:paraId="56CD16E8" w14:textId="77777777" w:rsidR="00000000" w:rsidRDefault="00A93DA6">
            <w:pPr>
              <w:pStyle w:val="a3"/>
              <w:spacing w:before="0" w:beforeAutospacing="0" w:after="0" w:afterAutospacing="0"/>
              <w:rPr>
                <w:sz w:val="20"/>
                <w:szCs w:val="20"/>
              </w:rPr>
            </w:pPr>
            <w:r>
              <w:rPr>
                <w:sz w:val="20"/>
                <w:szCs w:val="20"/>
              </w:rPr>
              <w:t>$</w:t>
            </w:r>
          </w:p>
        </w:tc>
        <w:tc>
          <w:tcPr>
            <w:tcW w:w="0" w:type="auto"/>
            <w:vAlign w:val="center"/>
            <w:hideMark/>
          </w:tcPr>
          <w:p w14:paraId="14F4A5F0" w14:textId="77777777" w:rsidR="00000000" w:rsidRDefault="00A93DA6">
            <w:pPr>
              <w:pStyle w:val="a3"/>
              <w:spacing w:before="0" w:beforeAutospacing="0" w:after="0" w:afterAutospacing="0"/>
              <w:jc w:val="right"/>
              <w:rPr>
                <w:sz w:val="20"/>
                <w:szCs w:val="20"/>
              </w:rPr>
            </w:pPr>
            <w:r>
              <w:rPr>
                <w:sz w:val="20"/>
                <w:szCs w:val="20"/>
              </w:rPr>
              <w:t>12,032,68</w:t>
            </w:r>
            <w:r>
              <w:rPr>
                <w:sz w:val="20"/>
                <w:szCs w:val="20"/>
              </w:rPr>
              <w:t>5</w:t>
            </w:r>
          </w:p>
        </w:tc>
        <w:tc>
          <w:tcPr>
            <w:tcW w:w="0" w:type="auto"/>
            <w:vAlign w:val="center"/>
            <w:hideMark/>
          </w:tcPr>
          <w:p w14:paraId="088EB1FF" w14:textId="77777777" w:rsidR="00000000" w:rsidRDefault="00A93DA6">
            <w:pPr>
              <w:pStyle w:val="a3"/>
              <w:spacing w:before="0" w:beforeAutospacing="0" w:after="0" w:afterAutospacing="0"/>
              <w:rPr>
                <w:sz w:val="20"/>
                <w:szCs w:val="20"/>
              </w:rPr>
            </w:pPr>
            <w:r>
              <w:rPr>
                <w:sz w:val="20"/>
                <w:szCs w:val="20"/>
              </w:rPr>
              <w:t> </w:t>
            </w:r>
          </w:p>
        </w:tc>
      </w:tr>
    </w:tbl>
    <w:p w14:paraId="2A868AC5" w14:textId="77777777" w:rsidR="00000000" w:rsidRDefault="00A93DA6">
      <w:pPr>
        <w:pStyle w:val="a3"/>
        <w:spacing w:before="0" w:beforeAutospacing="0" w:after="0" w:afterAutospacing="0"/>
        <w:divId w:val="692341464"/>
        <w:rPr>
          <w:sz w:val="20"/>
          <w:szCs w:val="20"/>
        </w:rPr>
      </w:pPr>
      <w:r>
        <w:rPr>
          <w:sz w:val="20"/>
          <w:szCs w:val="20"/>
        </w:rPr>
        <w:t> </w:t>
      </w:r>
    </w:p>
    <w:p w14:paraId="06867259" w14:textId="77777777" w:rsidR="00000000" w:rsidRDefault="00A93DA6">
      <w:pPr>
        <w:pStyle w:val="a3"/>
        <w:spacing w:before="240" w:beforeAutospacing="0" w:after="0" w:afterAutospacing="0"/>
        <w:jc w:val="center"/>
        <w:divId w:val="692341464"/>
        <w:rPr>
          <w:sz w:val="20"/>
          <w:szCs w:val="20"/>
        </w:rPr>
      </w:pPr>
      <w:r>
        <w:rPr>
          <w:sz w:val="18"/>
          <w:szCs w:val="18"/>
        </w:rPr>
        <w:t>1</w:t>
      </w:r>
      <w:r>
        <w:rPr>
          <w:sz w:val="18"/>
          <w:szCs w:val="18"/>
        </w:rPr>
        <w:t>3</w:t>
      </w:r>
    </w:p>
    <w:p w14:paraId="6EDD7E72" w14:textId="77777777" w:rsidR="00000000" w:rsidRDefault="00A93DA6">
      <w:pPr>
        <w:divId w:val="692341464"/>
        <w:rPr>
          <w:rFonts w:eastAsia="Times New Roman"/>
          <w:sz w:val="20"/>
          <w:szCs w:val="20"/>
        </w:rPr>
      </w:pPr>
      <w:r>
        <w:rPr>
          <w:rFonts w:eastAsia="Times New Roman"/>
          <w:sz w:val="20"/>
          <w:szCs w:val="20"/>
        </w:rPr>
        <w:pict w14:anchorId="74113B8B">
          <v:rect id="_x0000_i1038" style="width:0;height:1.5pt" o:hralign="center" o:hrstd="t" o:hr="t" fillcolor="#a0a0a0" stroked="f"/>
        </w:pict>
      </w:r>
    </w:p>
    <w:p w14:paraId="4248CB82" w14:textId="77777777" w:rsidR="00000000" w:rsidRDefault="00A93DA6">
      <w:pPr>
        <w:pStyle w:val="a3"/>
        <w:spacing w:before="0" w:beforeAutospacing="0" w:after="0" w:afterAutospacing="0"/>
        <w:divId w:val="692341464"/>
        <w:rPr>
          <w:sz w:val="20"/>
          <w:szCs w:val="20"/>
        </w:rPr>
      </w:pPr>
      <w:r>
        <w:rPr>
          <w:sz w:val="18"/>
          <w:szCs w:val="18"/>
        </w:rPr>
        <w:t> </w:t>
      </w:r>
    </w:p>
    <w:p w14:paraId="7DB409DF" w14:textId="77777777" w:rsidR="00000000" w:rsidRDefault="00A93DA6">
      <w:pPr>
        <w:pStyle w:val="a3"/>
        <w:spacing w:before="0" w:beforeAutospacing="0" w:after="0" w:afterAutospacing="0"/>
        <w:jc w:val="both"/>
        <w:rPr>
          <w:sz w:val="20"/>
          <w:szCs w:val="20"/>
        </w:rPr>
      </w:pPr>
      <w:r>
        <w:rPr>
          <w:sz w:val="18"/>
          <w:szCs w:val="18"/>
        </w:rPr>
        <w:t> </w:t>
      </w:r>
    </w:p>
    <w:p w14:paraId="7EEBB36F" w14:textId="77777777" w:rsidR="00000000" w:rsidRDefault="00A93DA6">
      <w:pPr>
        <w:pStyle w:val="a3"/>
        <w:spacing w:before="160" w:beforeAutospacing="0" w:after="0" w:afterAutospacing="0"/>
        <w:jc w:val="both"/>
        <w:divId w:val="66847076"/>
        <w:rPr>
          <w:sz w:val="20"/>
          <w:szCs w:val="20"/>
        </w:rPr>
      </w:pPr>
      <w:r>
        <w:rPr>
          <w:b/>
          <w:bCs/>
          <w:sz w:val="18"/>
          <w:szCs w:val="18"/>
        </w:rPr>
        <w:t>NOTE 6 – STOCKHOLDERS’ EQUITY AND PREFERRED STOC</w:t>
      </w:r>
      <w:r>
        <w:rPr>
          <w:b/>
          <w:bCs/>
          <w:sz w:val="18"/>
          <w:szCs w:val="18"/>
        </w:rPr>
        <w:t>K</w:t>
      </w:r>
    </w:p>
    <w:p w14:paraId="334F9A3E" w14:textId="77777777" w:rsidR="00000000" w:rsidRDefault="00A93DA6">
      <w:pPr>
        <w:pStyle w:val="a3"/>
        <w:spacing w:before="120" w:beforeAutospacing="0" w:after="0" w:afterAutospacing="0"/>
        <w:jc w:val="both"/>
        <w:divId w:val="66847076"/>
        <w:rPr>
          <w:sz w:val="20"/>
          <w:szCs w:val="20"/>
        </w:rPr>
      </w:pPr>
      <w:r>
        <w:rPr>
          <w:sz w:val="18"/>
          <w:szCs w:val="18"/>
        </w:rPr>
        <w:t>The Company’</w:t>
      </w:r>
      <w:r>
        <w:rPr>
          <w:sz w:val="18"/>
          <w:szCs w:val="18"/>
        </w:rPr>
        <w:t>s capital structure consists of common stock and convertible preferred stock ("Preferred Stock"). Pursuant to the Company’s amended and restated certificate of incorporation, as amended, the Company is authorized to issue up to</w:t>
      </w:r>
      <w:r>
        <w:rPr>
          <w:sz w:val="18"/>
          <w:szCs w:val="18"/>
        </w:rPr>
        <w:t xml:space="preserve"> </w:t>
      </w:r>
      <w:r>
        <w:rPr>
          <w:sz w:val="18"/>
          <w:szCs w:val="18"/>
        </w:rPr>
        <w:t>125,000,00</w:t>
      </w:r>
      <w:r>
        <w:rPr>
          <w:sz w:val="18"/>
          <w:szCs w:val="18"/>
        </w:rPr>
        <w:t>0</w:t>
      </w:r>
      <w:r>
        <w:rPr>
          <w:sz w:val="18"/>
          <w:szCs w:val="18"/>
        </w:rPr>
        <w:t xml:space="preserve"> shares of common</w:t>
      </w:r>
      <w:r>
        <w:rPr>
          <w:sz w:val="18"/>
          <w:szCs w:val="18"/>
        </w:rPr>
        <w:t xml:space="preserve"> stock and</w:t>
      </w:r>
      <w:r>
        <w:rPr>
          <w:sz w:val="18"/>
          <w:szCs w:val="18"/>
        </w:rPr>
        <w:t xml:space="preserve"> </w:t>
      </w:r>
      <w:r>
        <w:rPr>
          <w:sz w:val="18"/>
          <w:szCs w:val="18"/>
        </w:rPr>
        <w:t>10,000,00</w:t>
      </w:r>
      <w:r>
        <w:rPr>
          <w:sz w:val="18"/>
          <w:szCs w:val="18"/>
        </w:rPr>
        <w:t>0</w:t>
      </w:r>
      <w:r>
        <w:rPr>
          <w:sz w:val="18"/>
          <w:szCs w:val="18"/>
        </w:rPr>
        <w:t xml:space="preserve"> shares of Preferred Stock. The Company has designated</w:t>
      </w:r>
      <w:r>
        <w:rPr>
          <w:sz w:val="18"/>
          <w:szCs w:val="18"/>
        </w:rPr>
        <w:t xml:space="preserve"> </w:t>
      </w:r>
      <w:r>
        <w:rPr>
          <w:sz w:val="18"/>
          <w:szCs w:val="18"/>
        </w:rPr>
        <w:t>10,00</w:t>
      </w:r>
      <w:r>
        <w:rPr>
          <w:sz w:val="18"/>
          <w:szCs w:val="18"/>
        </w:rPr>
        <w:t>0</w:t>
      </w:r>
      <w:r>
        <w:rPr>
          <w:sz w:val="18"/>
          <w:szCs w:val="18"/>
        </w:rPr>
        <w:t xml:space="preserve"> of the 10,000,000 authorized shares of Preferred Stock as non-voting Series A Convertible Preferred Stock (“Series A Preferred Stock”)</w:t>
      </w:r>
      <w:r>
        <w:rPr>
          <w:sz w:val="18"/>
          <w:szCs w:val="18"/>
        </w:rPr>
        <w:t>.</w:t>
      </w:r>
    </w:p>
    <w:p w14:paraId="0FDD0C2D" w14:textId="77777777" w:rsidR="00000000" w:rsidRDefault="00A93DA6">
      <w:pPr>
        <w:pStyle w:val="a3"/>
        <w:spacing w:before="0" w:beforeAutospacing="0" w:after="0" w:afterAutospacing="0"/>
        <w:jc w:val="both"/>
        <w:divId w:val="66847076"/>
        <w:rPr>
          <w:sz w:val="20"/>
          <w:szCs w:val="20"/>
        </w:rPr>
      </w:pPr>
      <w:r>
        <w:rPr>
          <w:sz w:val="18"/>
          <w:szCs w:val="18"/>
        </w:rPr>
        <w:t> </w:t>
      </w:r>
    </w:p>
    <w:p w14:paraId="2E28D10C" w14:textId="77777777" w:rsidR="00000000" w:rsidRDefault="00A93DA6">
      <w:pPr>
        <w:pStyle w:val="a3"/>
        <w:spacing w:before="0" w:beforeAutospacing="0" w:after="0" w:afterAutospacing="0"/>
        <w:jc w:val="both"/>
        <w:divId w:val="66847076"/>
        <w:rPr>
          <w:sz w:val="20"/>
          <w:szCs w:val="20"/>
        </w:rPr>
      </w:pPr>
      <w:r>
        <w:rPr>
          <w:sz w:val="18"/>
          <w:szCs w:val="18"/>
        </w:rPr>
        <w:t>The holders of common stock are ent</w:t>
      </w:r>
      <w:r>
        <w:rPr>
          <w:sz w:val="18"/>
          <w:szCs w:val="18"/>
        </w:rPr>
        <w:t>itled to</w:t>
      </w:r>
      <w:r>
        <w:rPr>
          <w:sz w:val="18"/>
          <w:szCs w:val="18"/>
        </w:rPr>
        <w:t xml:space="preserve"> </w:t>
      </w:r>
      <w:r>
        <w:rPr>
          <w:sz w:val="18"/>
          <w:szCs w:val="18"/>
        </w:rPr>
        <w:t>one vote for each share hel</w:t>
      </w:r>
      <w:r>
        <w:rPr>
          <w:sz w:val="18"/>
          <w:szCs w:val="18"/>
        </w:rPr>
        <w:t>d</w:t>
      </w:r>
      <w:r>
        <w:rPr>
          <w:sz w:val="18"/>
          <w:szCs w:val="18"/>
        </w:rPr>
        <w:t>. The holders of common stock have no preemptive or other subscription rights, and there are no redemption or sinking fund provisions with respect to such shares. Subject to preferences that may apply to any outstanding</w:t>
      </w:r>
      <w:r>
        <w:rPr>
          <w:sz w:val="18"/>
          <w:szCs w:val="18"/>
        </w:rPr>
        <w:t xml:space="preserve"> series of Preferred Stock, holders of the common stock are entitled to receive ratably any dividends declared on a non-cumulative basis. Shares of Series A Preferred Stock will be entitled to receive dividends at a rate equal to (on an as-if-converted-to-</w:t>
      </w:r>
      <w:r>
        <w:rPr>
          <w:sz w:val="18"/>
          <w:szCs w:val="18"/>
        </w:rPr>
        <w:t>common stock basis), and in the same form and manner as, dividends actually paid on shares of common stock. The common stock is subordinate to all series of Preferred Stock with respect to rights upon liquidation, winding up and dissolution of the Company.</w:t>
      </w:r>
      <w:r>
        <w:rPr>
          <w:sz w:val="18"/>
          <w:szCs w:val="18"/>
        </w:rPr>
        <w:t xml:space="preserve"> The holders of common stock are entitled to liquidation proceeds after all liquidation preferences for the Preferred Stock are satisfied</w:t>
      </w:r>
      <w:r>
        <w:rPr>
          <w:sz w:val="18"/>
          <w:szCs w:val="18"/>
        </w:rPr>
        <w:t>.</w:t>
      </w:r>
    </w:p>
    <w:p w14:paraId="6EE883C3" w14:textId="77777777" w:rsidR="00000000" w:rsidRDefault="00A93DA6">
      <w:pPr>
        <w:pStyle w:val="a3"/>
        <w:spacing w:before="0" w:beforeAutospacing="0" w:after="0" w:afterAutospacing="0"/>
        <w:jc w:val="both"/>
        <w:divId w:val="66847076"/>
        <w:rPr>
          <w:sz w:val="20"/>
          <w:szCs w:val="20"/>
        </w:rPr>
      </w:pPr>
      <w:r>
        <w:rPr>
          <w:sz w:val="18"/>
          <w:szCs w:val="18"/>
        </w:rPr>
        <w:t> </w:t>
      </w:r>
    </w:p>
    <w:p w14:paraId="6913B7D7" w14:textId="77777777" w:rsidR="00000000" w:rsidRDefault="00A93DA6">
      <w:pPr>
        <w:pStyle w:val="a3"/>
        <w:spacing w:before="0" w:beforeAutospacing="0" w:after="0" w:afterAutospacing="0"/>
        <w:jc w:val="both"/>
        <w:divId w:val="66847076"/>
        <w:rPr>
          <w:sz w:val="20"/>
          <w:szCs w:val="20"/>
        </w:rPr>
      </w:pPr>
      <w:r>
        <w:rPr>
          <w:sz w:val="18"/>
          <w:szCs w:val="18"/>
        </w:rPr>
        <w:t>In November 2020, the Company entered into a sales agreement (the “2020 ATM agreement”) with Cowen and Company, LLC</w:t>
      </w:r>
      <w:r>
        <w:rPr>
          <w:sz w:val="18"/>
          <w:szCs w:val="18"/>
        </w:rPr>
        <w:t xml:space="preserve"> (“Cowen”), under which the Company may offer and sell in “at the market offerings,” from time to time at its sole discretion, shares of its common stock having an aggregate offering price of up to </w:t>
      </w:r>
      <w:r>
        <w:rPr>
          <w:sz w:val="18"/>
          <w:szCs w:val="18"/>
        </w:rPr>
        <w:t>$</w:t>
      </w:r>
      <w:r>
        <w:rPr>
          <w:sz w:val="18"/>
          <w:szCs w:val="18"/>
        </w:rPr>
        <w:t>75.</w:t>
      </w:r>
      <w:r>
        <w:rPr>
          <w:sz w:val="18"/>
          <w:szCs w:val="18"/>
        </w:rPr>
        <w:t>0</w:t>
      </w:r>
      <w:r>
        <w:rPr>
          <w:sz w:val="18"/>
          <w:szCs w:val="18"/>
        </w:rPr>
        <w:t xml:space="preserve"> million through Cowen acting as sales agent. As of</w:t>
      </w:r>
      <w:r>
        <w:rPr>
          <w:sz w:val="18"/>
          <w:szCs w:val="18"/>
        </w:rPr>
        <w:t xml:space="preserve"> </w:t>
      </w:r>
      <w:r>
        <w:rPr>
          <w:sz w:val="18"/>
          <w:szCs w:val="18"/>
        </w:rPr>
        <w:t>J</w:t>
      </w:r>
      <w:r>
        <w:rPr>
          <w:sz w:val="18"/>
          <w:szCs w:val="18"/>
        </w:rPr>
        <w:t>une 30, 202</w:t>
      </w:r>
      <w:r>
        <w:rPr>
          <w:sz w:val="18"/>
          <w:szCs w:val="18"/>
        </w:rPr>
        <w:t>1</w:t>
      </w:r>
      <w:r>
        <w:rPr>
          <w:sz w:val="18"/>
          <w:szCs w:val="18"/>
        </w:rPr>
        <w:t>, the Company has</w:t>
      </w:r>
      <w:r>
        <w:rPr>
          <w:sz w:val="18"/>
          <w:szCs w:val="18"/>
        </w:rPr>
        <w:t xml:space="preserve"> </w:t>
      </w:r>
      <w:r>
        <w:rPr>
          <w:sz w:val="18"/>
          <w:szCs w:val="18"/>
        </w:rPr>
        <w:t>n</w:t>
      </w:r>
      <w:r>
        <w:rPr>
          <w:sz w:val="18"/>
          <w:szCs w:val="18"/>
        </w:rPr>
        <w:t>o</w:t>
      </w:r>
      <w:r>
        <w:rPr>
          <w:sz w:val="18"/>
          <w:szCs w:val="18"/>
        </w:rPr>
        <w:t>t sold any shares of its common stock under the 2020 ATM agreement</w:t>
      </w:r>
      <w:r>
        <w:rPr>
          <w:sz w:val="18"/>
          <w:szCs w:val="18"/>
        </w:rPr>
        <w:t>.</w:t>
      </w:r>
    </w:p>
    <w:p w14:paraId="34809171" w14:textId="77777777" w:rsidR="00000000" w:rsidRDefault="00A93DA6">
      <w:pPr>
        <w:pStyle w:val="a3"/>
        <w:spacing w:before="0" w:beforeAutospacing="0" w:after="0" w:afterAutospacing="0"/>
        <w:jc w:val="both"/>
        <w:divId w:val="66847076"/>
        <w:rPr>
          <w:sz w:val="20"/>
          <w:szCs w:val="20"/>
        </w:rPr>
      </w:pPr>
      <w:r>
        <w:rPr>
          <w:sz w:val="18"/>
          <w:szCs w:val="18"/>
        </w:rPr>
        <w:t> </w:t>
      </w:r>
    </w:p>
    <w:p w14:paraId="435869D4" w14:textId="77777777" w:rsidR="00000000" w:rsidRDefault="00A93DA6">
      <w:pPr>
        <w:pStyle w:val="a3"/>
        <w:spacing w:before="0" w:beforeAutospacing="0" w:after="0" w:afterAutospacing="0"/>
        <w:jc w:val="both"/>
        <w:divId w:val="66847076"/>
        <w:rPr>
          <w:sz w:val="20"/>
          <w:szCs w:val="20"/>
        </w:rPr>
      </w:pPr>
      <w:r>
        <w:rPr>
          <w:sz w:val="18"/>
          <w:szCs w:val="18"/>
        </w:rPr>
        <w:t>There were</w:t>
      </w:r>
      <w:r>
        <w:rPr>
          <w:sz w:val="18"/>
          <w:szCs w:val="18"/>
        </w:rPr>
        <w:t xml:space="preserve"> </w:t>
      </w:r>
      <w:r>
        <w:rPr>
          <w:sz w:val="18"/>
          <w:szCs w:val="18"/>
        </w:rPr>
        <w:t>1,25</w:t>
      </w:r>
      <w:r>
        <w:rPr>
          <w:sz w:val="18"/>
          <w:szCs w:val="18"/>
        </w:rPr>
        <w:t>0</w:t>
      </w:r>
      <w:r>
        <w:rPr>
          <w:sz w:val="18"/>
          <w:szCs w:val="18"/>
        </w:rPr>
        <w:t xml:space="preserve"> and</w:t>
      </w:r>
      <w:r>
        <w:rPr>
          <w:sz w:val="18"/>
          <w:szCs w:val="18"/>
        </w:rPr>
        <w:t xml:space="preserve"> </w:t>
      </w:r>
      <w:r>
        <w:rPr>
          <w:sz w:val="18"/>
          <w:szCs w:val="18"/>
        </w:rPr>
        <w:t>3,25</w:t>
      </w:r>
      <w:r>
        <w:rPr>
          <w:sz w:val="18"/>
          <w:szCs w:val="18"/>
        </w:rPr>
        <w:t>0</w:t>
      </w:r>
      <w:r>
        <w:rPr>
          <w:sz w:val="18"/>
          <w:szCs w:val="18"/>
        </w:rPr>
        <w:t xml:space="preserve"> shares of Series A Preferred Stock outstanding as of</w:t>
      </w:r>
      <w:r>
        <w:rPr>
          <w:sz w:val="18"/>
          <w:szCs w:val="18"/>
        </w:rPr>
        <w:t xml:space="preserve"> </w:t>
      </w:r>
      <w:r>
        <w:rPr>
          <w:sz w:val="18"/>
          <w:szCs w:val="18"/>
        </w:rPr>
        <w:t>June 30, 2021 and December 31, 202</w:t>
      </w:r>
      <w:r>
        <w:rPr>
          <w:sz w:val="18"/>
          <w:szCs w:val="18"/>
        </w:rPr>
        <w:t>0</w:t>
      </w:r>
      <w:r>
        <w:rPr>
          <w:sz w:val="18"/>
          <w:szCs w:val="18"/>
        </w:rPr>
        <w:t xml:space="preserve">, respectively. Each share of Series A </w:t>
      </w:r>
      <w:r>
        <w:rPr>
          <w:sz w:val="18"/>
          <w:szCs w:val="18"/>
        </w:rPr>
        <w:t>Preferred Stock is convertible into</w:t>
      </w:r>
      <w:r>
        <w:rPr>
          <w:sz w:val="18"/>
          <w:szCs w:val="18"/>
        </w:rPr>
        <w:t xml:space="preserve"> </w:t>
      </w:r>
      <w:r>
        <w:rPr>
          <w:sz w:val="18"/>
          <w:szCs w:val="18"/>
        </w:rPr>
        <w:t>1,00</w:t>
      </w:r>
      <w:r>
        <w:rPr>
          <w:sz w:val="18"/>
          <w:szCs w:val="18"/>
        </w:rPr>
        <w:t>0</w:t>
      </w:r>
      <w:r>
        <w:rPr>
          <w:sz w:val="18"/>
          <w:szCs w:val="18"/>
        </w:rPr>
        <w:t xml:space="preserve"> shares of common stock at any time at the holder’s option. However, the holder will be prohibited, subject to certain exceptions, from converting shares of Series A Preferred Stock into shares of common stock if, a</w:t>
      </w:r>
      <w:r>
        <w:rPr>
          <w:sz w:val="18"/>
          <w:szCs w:val="18"/>
        </w:rPr>
        <w:t>s a result of such conversion, the holder, together with its affiliates, would own more than, at the written election of the holder, either</w:t>
      </w:r>
      <w:r>
        <w:rPr>
          <w:sz w:val="18"/>
          <w:szCs w:val="18"/>
        </w:rPr>
        <w:t xml:space="preserve"> </w:t>
      </w:r>
      <w:r>
        <w:rPr>
          <w:sz w:val="18"/>
          <w:szCs w:val="18"/>
        </w:rPr>
        <w:t>9.9</w:t>
      </w:r>
      <w:r>
        <w:rPr>
          <w:sz w:val="18"/>
          <w:szCs w:val="18"/>
        </w:rPr>
        <w:t>9</w:t>
      </w:r>
      <w:r>
        <w:rPr>
          <w:sz w:val="18"/>
          <w:szCs w:val="18"/>
        </w:rPr>
        <w:t>% or</w:t>
      </w:r>
      <w:r>
        <w:rPr>
          <w:sz w:val="18"/>
          <w:szCs w:val="18"/>
        </w:rPr>
        <w:t xml:space="preserve"> </w:t>
      </w:r>
      <w:r>
        <w:rPr>
          <w:sz w:val="18"/>
          <w:szCs w:val="18"/>
        </w:rPr>
        <w:t>14.9</w:t>
      </w:r>
      <w:r>
        <w:rPr>
          <w:sz w:val="18"/>
          <w:szCs w:val="18"/>
        </w:rPr>
        <w:t>9</w:t>
      </w:r>
      <w:r>
        <w:rPr>
          <w:sz w:val="18"/>
          <w:szCs w:val="18"/>
        </w:rPr>
        <w:t>% of the total number of shares of common stock then issued and outstanding, which</w:t>
      </w:r>
      <w:r>
        <w:rPr>
          <w:sz w:val="18"/>
          <w:szCs w:val="18"/>
        </w:rPr>
        <w:t xml:space="preserve"> </w:t>
      </w:r>
      <w:r>
        <w:rPr>
          <w:sz w:val="18"/>
          <w:szCs w:val="18"/>
        </w:rPr>
        <w:t>percentage may be c</w:t>
      </w:r>
      <w:r>
        <w:rPr>
          <w:sz w:val="18"/>
          <w:szCs w:val="18"/>
        </w:rPr>
        <w:t xml:space="preserve">hanged at the holder’s election to any other number less than or equal to 19.99% upon 61 days’ notice to the Company; provided, however, that effective 61 days after delivery of such notice, such beneficial ownership limitations shall not be applicable to </w:t>
      </w:r>
      <w:r>
        <w:rPr>
          <w:sz w:val="18"/>
          <w:szCs w:val="18"/>
        </w:rPr>
        <w:t>any holder that beneficially owns either 10.0% or 15.0</w:t>
      </w:r>
      <w:r>
        <w:rPr>
          <w:sz w:val="18"/>
          <w:szCs w:val="18"/>
        </w:rPr>
        <w:t>%</w:t>
      </w:r>
      <w:r>
        <w:rPr>
          <w:sz w:val="18"/>
          <w:szCs w:val="18"/>
        </w:rPr>
        <w:t>, as applicable based on the holder’s initial written election noted above, of the total number of shares of common stock issued and outstanding immediately prior to delivery of such notice. In the eve</w:t>
      </w:r>
      <w:r>
        <w:rPr>
          <w:sz w:val="18"/>
          <w:szCs w:val="18"/>
        </w:rPr>
        <w:t xml:space="preserve">nt of a liquidation, dissolution, or winding up of the Company, holders of Series A Preferred Stock will receive a payment equal to </w:t>
      </w:r>
      <w:r>
        <w:rPr>
          <w:sz w:val="18"/>
          <w:szCs w:val="18"/>
        </w:rPr>
        <w:t>$</w:t>
      </w:r>
      <w:r>
        <w:rPr>
          <w:sz w:val="18"/>
          <w:szCs w:val="18"/>
        </w:rPr>
        <w:t>0.00</w:t>
      </w:r>
      <w:r>
        <w:rPr>
          <w:sz w:val="18"/>
          <w:szCs w:val="18"/>
        </w:rPr>
        <w:t>1</w:t>
      </w:r>
      <w:r>
        <w:rPr>
          <w:sz w:val="18"/>
          <w:szCs w:val="18"/>
        </w:rPr>
        <w:t xml:space="preserve"> per share of Series A Preferred Stock before any proceeds are distributed to the holders of common stock</w:t>
      </w:r>
      <w:r>
        <w:rPr>
          <w:sz w:val="18"/>
          <w:szCs w:val="18"/>
        </w:rPr>
        <w:t>.</w:t>
      </w:r>
    </w:p>
    <w:p w14:paraId="31E0B253" w14:textId="77777777" w:rsidR="00000000" w:rsidRDefault="00A93DA6">
      <w:pPr>
        <w:pStyle w:val="a3"/>
        <w:spacing w:before="0" w:beforeAutospacing="0" w:after="0" w:afterAutospacing="0"/>
        <w:jc w:val="both"/>
        <w:divId w:val="66847076"/>
        <w:rPr>
          <w:sz w:val="20"/>
          <w:szCs w:val="20"/>
        </w:rPr>
      </w:pPr>
      <w:r>
        <w:rPr>
          <w:sz w:val="18"/>
          <w:szCs w:val="18"/>
        </w:rPr>
        <w:t> </w:t>
      </w:r>
    </w:p>
    <w:p w14:paraId="1425D87F" w14:textId="77777777" w:rsidR="00000000" w:rsidRDefault="00A93DA6">
      <w:pPr>
        <w:pStyle w:val="a3"/>
        <w:spacing w:before="0" w:beforeAutospacing="0" w:after="0" w:afterAutospacing="0"/>
        <w:jc w:val="both"/>
        <w:divId w:val="66847076"/>
        <w:rPr>
          <w:sz w:val="20"/>
          <w:szCs w:val="20"/>
        </w:rPr>
      </w:pPr>
      <w:r>
        <w:rPr>
          <w:sz w:val="18"/>
          <w:szCs w:val="18"/>
        </w:rPr>
        <w:t xml:space="preserve">In March </w:t>
      </w:r>
      <w:r>
        <w:rPr>
          <w:sz w:val="18"/>
          <w:szCs w:val="18"/>
        </w:rPr>
        <w:t>2021, certain of the Company’s stockholders elected to convert an aggregate of</w:t>
      </w:r>
      <w:r>
        <w:rPr>
          <w:sz w:val="18"/>
          <w:szCs w:val="18"/>
        </w:rPr>
        <w:t xml:space="preserve"> </w:t>
      </w:r>
      <w:r>
        <w:rPr>
          <w:sz w:val="18"/>
          <w:szCs w:val="18"/>
        </w:rPr>
        <w:t>2,00</w:t>
      </w:r>
      <w:r>
        <w:rPr>
          <w:sz w:val="18"/>
          <w:szCs w:val="18"/>
        </w:rPr>
        <w:t>0</w:t>
      </w:r>
      <w:r>
        <w:rPr>
          <w:sz w:val="18"/>
          <w:szCs w:val="18"/>
        </w:rPr>
        <w:t xml:space="preserve"> shares of Series A Preferred Stock owned by such holders into an aggregate of</w:t>
      </w:r>
      <w:r>
        <w:rPr>
          <w:sz w:val="18"/>
          <w:szCs w:val="18"/>
        </w:rPr>
        <w:t xml:space="preserve"> </w:t>
      </w:r>
      <w:r>
        <w:rPr>
          <w:sz w:val="18"/>
          <w:szCs w:val="18"/>
        </w:rPr>
        <w:t>2,000,00</w:t>
      </w:r>
      <w:r>
        <w:rPr>
          <w:sz w:val="18"/>
          <w:szCs w:val="18"/>
        </w:rPr>
        <w:t>0</w:t>
      </w:r>
      <w:r>
        <w:rPr>
          <w:sz w:val="18"/>
          <w:szCs w:val="18"/>
        </w:rPr>
        <w:t xml:space="preserve"> shares of the Company’s common stock</w:t>
      </w:r>
      <w:r>
        <w:rPr>
          <w:sz w:val="18"/>
          <w:szCs w:val="18"/>
        </w:rPr>
        <w:t>.</w:t>
      </w:r>
    </w:p>
    <w:p w14:paraId="0AEF3869" w14:textId="77777777" w:rsidR="00000000" w:rsidRDefault="00A93DA6">
      <w:pPr>
        <w:pStyle w:val="a3"/>
        <w:spacing w:before="0" w:beforeAutospacing="0" w:after="0" w:afterAutospacing="0"/>
        <w:jc w:val="both"/>
        <w:divId w:val="66847076"/>
        <w:rPr>
          <w:sz w:val="20"/>
          <w:szCs w:val="20"/>
        </w:rPr>
      </w:pPr>
      <w:r>
        <w:rPr>
          <w:sz w:val="18"/>
          <w:szCs w:val="18"/>
        </w:rPr>
        <w:t> </w:t>
      </w:r>
    </w:p>
    <w:p w14:paraId="1653D76F" w14:textId="77777777" w:rsidR="00000000" w:rsidRDefault="00A93DA6">
      <w:pPr>
        <w:pStyle w:val="a3"/>
        <w:spacing w:before="0" w:beforeAutospacing="0" w:after="0" w:afterAutospacing="0"/>
        <w:jc w:val="both"/>
        <w:divId w:val="66847076"/>
        <w:rPr>
          <w:sz w:val="20"/>
          <w:szCs w:val="20"/>
        </w:rPr>
      </w:pPr>
      <w:r>
        <w:rPr>
          <w:sz w:val="18"/>
          <w:szCs w:val="18"/>
        </w:rPr>
        <w:t>In August 2020, the Company sold</w:t>
      </w:r>
      <w:r>
        <w:rPr>
          <w:sz w:val="18"/>
          <w:szCs w:val="18"/>
        </w:rPr>
        <w:t xml:space="preserve"> </w:t>
      </w:r>
      <w:r>
        <w:rPr>
          <w:sz w:val="18"/>
          <w:szCs w:val="18"/>
        </w:rPr>
        <w:t>6,250,00</w:t>
      </w:r>
      <w:r>
        <w:rPr>
          <w:sz w:val="18"/>
          <w:szCs w:val="18"/>
        </w:rPr>
        <w:t>0</w:t>
      </w:r>
      <w:r>
        <w:rPr>
          <w:sz w:val="18"/>
          <w:szCs w:val="18"/>
        </w:rPr>
        <w:t xml:space="preserve"> </w:t>
      </w:r>
      <w:r>
        <w:rPr>
          <w:sz w:val="18"/>
          <w:szCs w:val="18"/>
        </w:rPr>
        <w:t xml:space="preserve">shares of its common stock at a public offering price of </w:t>
      </w:r>
      <w:r>
        <w:rPr>
          <w:sz w:val="18"/>
          <w:szCs w:val="18"/>
        </w:rPr>
        <w:t>$</w:t>
      </w:r>
      <w:r>
        <w:rPr>
          <w:sz w:val="18"/>
          <w:szCs w:val="18"/>
        </w:rPr>
        <w:t>8.0</w:t>
      </w:r>
      <w:r>
        <w:rPr>
          <w:sz w:val="18"/>
          <w:szCs w:val="18"/>
        </w:rPr>
        <w:t>0</w:t>
      </w:r>
      <w:r>
        <w:rPr>
          <w:sz w:val="18"/>
          <w:szCs w:val="18"/>
        </w:rPr>
        <w:t xml:space="preserve"> per share, for net proceeds of </w:t>
      </w:r>
      <w:r>
        <w:rPr>
          <w:sz w:val="18"/>
          <w:szCs w:val="18"/>
        </w:rPr>
        <w:t>$</w:t>
      </w:r>
      <w:r>
        <w:rPr>
          <w:sz w:val="18"/>
          <w:szCs w:val="18"/>
        </w:rPr>
        <w:t>46.</w:t>
      </w:r>
      <w:r>
        <w:rPr>
          <w:sz w:val="18"/>
          <w:szCs w:val="18"/>
        </w:rPr>
        <w:t>7</w:t>
      </w:r>
      <w:r>
        <w:rPr>
          <w:sz w:val="18"/>
          <w:szCs w:val="18"/>
        </w:rPr>
        <w:t xml:space="preserve"> million after deducting underwriting discounts and commissions and other offering expenses payable by the Company, (the “August 2020 Offering”)</w:t>
      </w:r>
      <w:r>
        <w:rPr>
          <w:sz w:val="18"/>
          <w:szCs w:val="18"/>
        </w:rPr>
        <w:t>.</w:t>
      </w:r>
    </w:p>
    <w:p w14:paraId="297C7526" w14:textId="77777777" w:rsidR="00000000" w:rsidRDefault="00A93DA6">
      <w:pPr>
        <w:pStyle w:val="a3"/>
        <w:spacing w:before="0" w:beforeAutospacing="0" w:after="0" w:afterAutospacing="0"/>
        <w:jc w:val="both"/>
        <w:divId w:val="66847076"/>
        <w:rPr>
          <w:sz w:val="20"/>
          <w:szCs w:val="20"/>
        </w:rPr>
      </w:pPr>
      <w:r>
        <w:rPr>
          <w:sz w:val="18"/>
          <w:szCs w:val="18"/>
        </w:rPr>
        <w:t> </w:t>
      </w:r>
    </w:p>
    <w:p w14:paraId="26A6F2A5" w14:textId="77777777" w:rsidR="00000000" w:rsidRDefault="00A93DA6">
      <w:pPr>
        <w:pStyle w:val="a3"/>
        <w:spacing w:before="0" w:beforeAutospacing="0" w:after="0" w:afterAutospacing="0"/>
        <w:jc w:val="both"/>
        <w:divId w:val="66847076"/>
        <w:rPr>
          <w:sz w:val="20"/>
          <w:szCs w:val="20"/>
        </w:rPr>
      </w:pPr>
      <w:r>
        <w:rPr>
          <w:sz w:val="18"/>
          <w:szCs w:val="18"/>
        </w:rPr>
        <w:t>In May 20</w:t>
      </w:r>
      <w:r>
        <w:rPr>
          <w:sz w:val="18"/>
          <w:szCs w:val="18"/>
        </w:rPr>
        <w:t>20, entities affiliated with Biotechnology Value Fund, L.P. elected to convert an aggregate of</w:t>
      </w:r>
      <w:r>
        <w:rPr>
          <w:sz w:val="18"/>
          <w:szCs w:val="18"/>
        </w:rPr>
        <w:t xml:space="preserve"> </w:t>
      </w:r>
      <w:r>
        <w:rPr>
          <w:sz w:val="18"/>
          <w:szCs w:val="18"/>
        </w:rPr>
        <w:t>2,25</w:t>
      </w:r>
      <w:r>
        <w:rPr>
          <w:sz w:val="18"/>
          <w:szCs w:val="18"/>
        </w:rPr>
        <w:t>6</w:t>
      </w:r>
      <w:r>
        <w:rPr>
          <w:sz w:val="18"/>
          <w:szCs w:val="18"/>
        </w:rPr>
        <w:t xml:space="preserve"> shares of Series A Preferred Stock owned by such holders into an aggregate of</w:t>
      </w:r>
      <w:r>
        <w:rPr>
          <w:sz w:val="18"/>
          <w:szCs w:val="18"/>
        </w:rPr>
        <w:t xml:space="preserve"> </w:t>
      </w:r>
      <w:r>
        <w:rPr>
          <w:sz w:val="18"/>
          <w:szCs w:val="18"/>
        </w:rPr>
        <w:t>2,256,00</w:t>
      </w:r>
      <w:r>
        <w:rPr>
          <w:sz w:val="18"/>
          <w:szCs w:val="18"/>
        </w:rPr>
        <w:t>0</w:t>
      </w:r>
      <w:r>
        <w:rPr>
          <w:sz w:val="18"/>
          <w:szCs w:val="18"/>
        </w:rPr>
        <w:t xml:space="preserve"> shares of the Company’s common stock</w:t>
      </w:r>
      <w:r>
        <w:rPr>
          <w:sz w:val="18"/>
          <w:szCs w:val="18"/>
        </w:rPr>
        <w:t>.</w:t>
      </w:r>
    </w:p>
    <w:p w14:paraId="6DB7747D" w14:textId="77777777" w:rsidR="00000000" w:rsidRDefault="00A93DA6">
      <w:pPr>
        <w:pStyle w:val="a3"/>
        <w:spacing w:before="0" w:beforeAutospacing="0" w:after="0" w:afterAutospacing="0"/>
        <w:jc w:val="both"/>
        <w:divId w:val="66847076"/>
        <w:rPr>
          <w:sz w:val="20"/>
          <w:szCs w:val="20"/>
        </w:rPr>
      </w:pPr>
      <w:r>
        <w:rPr>
          <w:sz w:val="22"/>
          <w:szCs w:val="22"/>
        </w:rPr>
        <w:t> </w:t>
      </w:r>
    </w:p>
    <w:p w14:paraId="31FCC35E" w14:textId="77777777" w:rsidR="00000000" w:rsidRDefault="00A93DA6">
      <w:pPr>
        <w:pStyle w:val="a3"/>
        <w:spacing w:before="0" w:beforeAutospacing="0" w:after="0" w:afterAutospacing="0"/>
        <w:jc w:val="both"/>
        <w:divId w:val="66847076"/>
        <w:rPr>
          <w:sz w:val="20"/>
          <w:szCs w:val="20"/>
        </w:rPr>
      </w:pPr>
      <w:r>
        <w:rPr>
          <w:b/>
          <w:bCs/>
          <w:sz w:val="18"/>
          <w:szCs w:val="18"/>
        </w:rPr>
        <w:t>Dividend</w:t>
      </w:r>
      <w:r>
        <w:rPr>
          <w:b/>
          <w:bCs/>
          <w:sz w:val="18"/>
          <w:szCs w:val="18"/>
        </w:rPr>
        <w:t>s</w:t>
      </w:r>
    </w:p>
    <w:p w14:paraId="48DFAC9D" w14:textId="77777777" w:rsidR="00000000" w:rsidRDefault="00A93DA6">
      <w:pPr>
        <w:pStyle w:val="a3"/>
        <w:spacing w:before="0" w:beforeAutospacing="0" w:after="0" w:afterAutospacing="0"/>
        <w:jc w:val="both"/>
        <w:divId w:val="66847076"/>
        <w:rPr>
          <w:sz w:val="20"/>
          <w:szCs w:val="20"/>
        </w:rPr>
      </w:pPr>
      <w:r>
        <w:rPr>
          <w:sz w:val="18"/>
          <w:szCs w:val="18"/>
        </w:rPr>
        <w:t> </w:t>
      </w:r>
    </w:p>
    <w:p w14:paraId="47EDD71B" w14:textId="77777777" w:rsidR="00000000" w:rsidRDefault="00A93DA6">
      <w:pPr>
        <w:pStyle w:val="a3"/>
        <w:spacing w:before="0" w:beforeAutospacing="0" w:after="0" w:afterAutospacing="0"/>
        <w:jc w:val="both"/>
        <w:divId w:val="66847076"/>
        <w:rPr>
          <w:sz w:val="20"/>
          <w:szCs w:val="20"/>
        </w:rPr>
      </w:pPr>
      <w:r>
        <w:rPr>
          <w:sz w:val="18"/>
          <w:szCs w:val="18"/>
        </w:rPr>
        <w:t>Holders of Seri</w:t>
      </w:r>
      <w:r>
        <w:rPr>
          <w:sz w:val="18"/>
          <w:szCs w:val="18"/>
        </w:rPr>
        <w:t>es A preferred stock are entitled to receive dividends at a rate equal to (on an as-if-converted-to-common stock basis), and in the same form and manner as, dividends (other than dividends in the form of the issuance of common stock) actually paid on share</w:t>
      </w:r>
      <w:r>
        <w:rPr>
          <w:sz w:val="18"/>
          <w:szCs w:val="18"/>
        </w:rPr>
        <w:t>s of common stock</w:t>
      </w:r>
      <w:r>
        <w:rPr>
          <w:sz w:val="18"/>
          <w:szCs w:val="18"/>
        </w:rPr>
        <w:t>.</w:t>
      </w:r>
      <w:r>
        <w:rPr>
          <w:sz w:val="18"/>
          <w:szCs w:val="18"/>
        </w:rPr>
        <w:t xml:space="preserve"> No dividends on the common stock shall be declared and paid unless dividends on the Preferred Stock have been declared and paid. Through</w:t>
      </w:r>
      <w:r>
        <w:rPr>
          <w:sz w:val="18"/>
          <w:szCs w:val="18"/>
        </w:rPr>
        <w:t xml:space="preserve"> </w:t>
      </w:r>
      <w:r>
        <w:rPr>
          <w:sz w:val="18"/>
          <w:szCs w:val="18"/>
        </w:rPr>
        <w:t>June 30, 202</w:t>
      </w:r>
      <w:r>
        <w:rPr>
          <w:sz w:val="18"/>
          <w:szCs w:val="18"/>
        </w:rPr>
        <w:t>1</w:t>
      </w:r>
      <w:r>
        <w:rPr>
          <w:sz w:val="18"/>
          <w:szCs w:val="18"/>
        </w:rPr>
        <w:t>, the Company has</w:t>
      </w:r>
      <w:r>
        <w:rPr>
          <w:sz w:val="18"/>
          <w:szCs w:val="18"/>
        </w:rPr>
        <w:t xml:space="preserve"> </w:t>
      </w:r>
      <w:r>
        <w:rPr>
          <w:sz w:val="18"/>
          <w:szCs w:val="18"/>
        </w:rPr>
        <w:t>n</w:t>
      </w:r>
      <w:r>
        <w:rPr>
          <w:sz w:val="18"/>
          <w:szCs w:val="18"/>
        </w:rPr>
        <w:t>o</w:t>
      </w:r>
      <w:r>
        <w:rPr>
          <w:sz w:val="18"/>
          <w:szCs w:val="18"/>
        </w:rPr>
        <w:t>t declared any dividends</w:t>
      </w:r>
      <w:r>
        <w:rPr>
          <w:sz w:val="18"/>
          <w:szCs w:val="18"/>
        </w:rPr>
        <w:t>.</w:t>
      </w:r>
    </w:p>
    <w:p w14:paraId="0A61F902" w14:textId="77777777" w:rsidR="00000000" w:rsidRDefault="00A93DA6">
      <w:pPr>
        <w:pStyle w:val="a3"/>
        <w:spacing w:before="0" w:beforeAutospacing="0" w:after="0" w:afterAutospacing="0"/>
        <w:jc w:val="both"/>
        <w:rPr>
          <w:sz w:val="20"/>
          <w:szCs w:val="20"/>
        </w:rPr>
      </w:pPr>
      <w:r>
        <w:rPr>
          <w:sz w:val="8"/>
          <w:szCs w:val="8"/>
        </w:rPr>
        <w:t> </w:t>
      </w:r>
    </w:p>
    <w:p w14:paraId="6B9A7F2A" w14:textId="77777777" w:rsidR="00000000" w:rsidRDefault="00A93DA6">
      <w:pPr>
        <w:pStyle w:val="a3"/>
        <w:spacing w:before="340" w:beforeAutospacing="0" w:after="0" w:afterAutospacing="0"/>
        <w:jc w:val="both"/>
        <w:divId w:val="1000700179"/>
        <w:rPr>
          <w:sz w:val="20"/>
          <w:szCs w:val="20"/>
        </w:rPr>
      </w:pPr>
      <w:r>
        <w:rPr>
          <w:b/>
          <w:bCs/>
          <w:sz w:val="18"/>
          <w:szCs w:val="18"/>
        </w:rPr>
        <w:t>NOTE 7 – STOCK-BASED COMPENSATIO</w:t>
      </w:r>
      <w:r>
        <w:rPr>
          <w:b/>
          <w:bCs/>
          <w:sz w:val="18"/>
          <w:szCs w:val="18"/>
        </w:rPr>
        <w:t>N</w:t>
      </w:r>
    </w:p>
    <w:p w14:paraId="210D6C5D" w14:textId="77777777" w:rsidR="00000000" w:rsidRDefault="00A93DA6">
      <w:pPr>
        <w:pStyle w:val="a3"/>
        <w:spacing w:before="240" w:beforeAutospacing="0" w:after="0" w:afterAutospacing="0"/>
        <w:jc w:val="both"/>
        <w:divId w:val="1000700179"/>
        <w:rPr>
          <w:sz w:val="20"/>
          <w:szCs w:val="20"/>
        </w:rPr>
      </w:pPr>
      <w:r>
        <w:rPr>
          <w:sz w:val="18"/>
          <w:szCs w:val="18"/>
        </w:rPr>
        <w:t>The C</w:t>
      </w:r>
      <w:r>
        <w:rPr>
          <w:sz w:val="18"/>
          <w:szCs w:val="18"/>
        </w:rPr>
        <w:t>ompany's Board of Directors adopted and the Company's stockholders approved the 2017 equity incentive plan (“2017 Plan”), which became effective immediately on May 4, 2017. The initial reserve of shares of common stock under the 2017 Plan was</w:t>
      </w:r>
      <w:r>
        <w:rPr>
          <w:sz w:val="18"/>
          <w:szCs w:val="18"/>
        </w:rPr>
        <w:t xml:space="preserve"> </w:t>
      </w:r>
      <w:r>
        <w:rPr>
          <w:sz w:val="18"/>
          <w:szCs w:val="18"/>
        </w:rPr>
        <w:t>3,052,05</w:t>
      </w:r>
      <w:r>
        <w:rPr>
          <w:sz w:val="18"/>
          <w:szCs w:val="18"/>
        </w:rPr>
        <w:t>9</w:t>
      </w:r>
      <w:r>
        <w:rPr>
          <w:sz w:val="18"/>
          <w:szCs w:val="18"/>
        </w:rPr>
        <w:t xml:space="preserve"> sha</w:t>
      </w:r>
      <w:r>
        <w:rPr>
          <w:sz w:val="18"/>
          <w:szCs w:val="18"/>
        </w:rPr>
        <w:t>res. The 2017 Plan provides for the grant of incentive stock options, non-statutory stock options, restricted stock awards, restricted stock unit awards, stock appreciation rights, performance-based stock awards, and other forms of stock-based awards. Addi</w:t>
      </w:r>
      <w:r>
        <w:rPr>
          <w:sz w:val="18"/>
          <w:szCs w:val="18"/>
        </w:rPr>
        <w:t>tionally, the 2017 Plan provides for the grant of performance cash awards. The Company's employees, officers, directors and consultants and advisors are eligible to receive awards under the 2017 Plan. Upon the adoption of the 2017 Plan, no further awards w</w:t>
      </w:r>
      <w:r>
        <w:rPr>
          <w:sz w:val="18"/>
          <w:szCs w:val="18"/>
        </w:rPr>
        <w:t>ill be granted under the Company’s prior plan.</w:t>
      </w:r>
      <w:r>
        <w:rPr>
          <w:sz w:val="18"/>
          <w:szCs w:val="18"/>
        </w:rPr>
        <w:t xml:space="preserve"> </w:t>
      </w:r>
      <w:r>
        <w:rPr>
          <w:sz w:val="18"/>
          <w:szCs w:val="18"/>
        </w:rPr>
        <w:t>Pursuant to the terms of the 2017 Plan, on each January 1st, the plan limit shall be increased by the lesser of (x)</w:t>
      </w:r>
      <w:r>
        <w:rPr>
          <w:sz w:val="18"/>
          <w:szCs w:val="18"/>
        </w:rPr>
        <w:t xml:space="preserve"> </w:t>
      </w:r>
      <w:r>
        <w:rPr>
          <w:sz w:val="18"/>
          <w:szCs w:val="18"/>
        </w:rPr>
        <w:t>5</w:t>
      </w:r>
      <w:r>
        <w:rPr>
          <w:sz w:val="18"/>
          <w:szCs w:val="18"/>
        </w:rPr>
        <w:t>% of the number of shares of common stock outstanding as of the immediately preceding Decemb</w:t>
      </w:r>
      <w:r>
        <w:rPr>
          <w:sz w:val="18"/>
          <w:szCs w:val="18"/>
        </w:rPr>
        <w:t>er 31 and (y) such lesser number as the Board of Directors may determine in its discretion</w:t>
      </w:r>
      <w:r>
        <w:rPr>
          <w:sz w:val="18"/>
          <w:szCs w:val="18"/>
        </w:rPr>
        <w:t>.</w:t>
      </w:r>
      <w:r>
        <w:rPr>
          <w:sz w:val="18"/>
          <w:szCs w:val="18"/>
        </w:rPr>
        <w:t xml:space="preserve"> On January 1, 2021 and January 1, 2020, respectively, an additional</w:t>
      </w:r>
      <w:r>
        <w:rPr>
          <w:sz w:val="18"/>
          <w:szCs w:val="18"/>
        </w:rPr>
        <w:t xml:space="preserve"> </w:t>
      </w:r>
      <w:r>
        <w:rPr>
          <w:sz w:val="18"/>
          <w:szCs w:val="18"/>
        </w:rPr>
        <w:t>3,287,15</w:t>
      </w:r>
      <w:r>
        <w:rPr>
          <w:sz w:val="18"/>
          <w:szCs w:val="18"/>
        </w:rPr>
        <w:t>8</w:t>
      </w:r>
      <w:r>
        <w:rPr>
          <w:sz w:val="18"/>
          <w:szCs w:val="18"/>
        </w:rPr>
        <w:t xml:space="preserve"> and</w:t>
      </w:r>
      <w:r>
        <w:rPr>
          <w:sz w:val="18"/>
          <w:szCs w:val="18"/>
        </w:rPr>
        <w:t xml:space="preserve"> </w:t>
      </w:r>
      <w:r>
        <w:rPr>
          <w:sz w:val="18"/>
          <w:szCs w:val="18"/>
        </w:rPr>
        <w:t>2,735,51</w:t>
      </w:r>
      <w:r>
        <w:rPr>
          <w:sz w:val="18"/>
          <w:szCs w:val="18"/>
        </w:rPr>
        <w:t>6</w:t>
      </w:r>
      <w:r>
        <w:rPr>
          <w:sz w:val="18"/>
          <w:szCs w:val="18"/>
        </w:rPr>
        <w:t xml:space="preserve"> shares were reserved for issuance under the 2017 Plan. As of June 30, 20</w:t>
      </w:r>
      <w:r>
        <w:rPr>
          <w:sz w:val="18"/>
          <w:szCs w:val="18"/>
        </w:rPr>
        <w:t>21, there were</w:t>
      </w:r>
      <w:r>
        <w:rPr>
          <w:sz w:val="18"/>
          <w:szCs w:val="18"/>
        </w:rPr>
        <w:t xml:space="preserve"> </w:t>
      </w:r>
      <w:r>
        <w:rPr>
          <w:sz w:val="18"/>
          <w:szCs w:val="18"/>
        </w:rPr>
        <w:t>4,440,94</w:t>
      </w:r>
      <w:r>
        <w:rPr>
          <w:sz w:val="18"/>
          <w:szCs w:val="18"/>
        </w:rPr>
        <w:t>0</w:t>
      </w:r>
      <w:r>
        <w:rPr>
          <w:sz w:val="18"/>
          <w:szCs w:val="18"/>
        </w:rPr>
        <w:t xml:space="preserve"> shares of the Company’s common stock reserved and available for issuance under the 2017 Plan.</w:t>
      </w:r>
      <w:r>
        <w:rPr>
          <w:sz w:val="18"/>
          <w:szCs w:val="18"/>
        </w:rPr>
        <w:t> </w:t>
      </w:r>
    </w:p>
    <w:p w14:paraId="1B02FA3D" w14:textId="77777777" w:rsidR="00000000" w:rsidRDefault="00A93DA6">
      <w:pPr>
        <w:pStyle w:val="a3"/>
        <w:spacing w:before="240" w:beforeAutospacing="0" w:after="0" w:afterAutospacing="0"/>
        <w:jc w:val="both"/>
        <w:divId w:val="1000700179"/>
        <w:rPr>
          <w:sz w:val="20"/>
          <w:szCs w:val="20"/>
        </w:rPr>
      </w:pPr>
      <w:r>
        <w:rPr>
          <w:sz w:val="18"/>
          <w:szCs w:val="18"/>
        </w:rPr>
        <w:t>The Company's Board of Directors adopted, and the Company's stockholders approved the 2017 employee stock purchase plan (the “2017 ESPP”</w:t>
      </w:r>
      <w:r>
        <w:rPr>
          <w:sz w:val="18"/>
          <w:szCs w:val="18"/>
        </w:rPr>
        <w:t>), which became effective immediately prior to the execution of the underwriting agreement related to the Company’s initial public offering on May 4, 2017. The initial reserve of shares of common stock that may be issued under the 2017 ESPP was</w:t>
      </w:r>
      <w:r>
        <w:rPr>
          <w:sz w:val="18"/>
          <w:szCs w:val="18"/>
        </w:rPr>
        <w:t xml:space="preserve"> </w:t>
      </w:r>
      <w:r>
        <w:rPr>
          <w:sz w:val="18"/>
          <w:szCs w:val="18"/>
        </w:rPr>
        <w:t>279,06</w:t>
      </w:r>
      <w:r>
        <w:rPr>
          <w:sz w:val="18"/>
          <w:szCs w:val="18"/>
        </w:rPr>
        <w:t>9</w:t>
      </w:r>
      <w:r>
        <w:rPr>
          <w:sz w:val="18"/>
          <w:szCs w:val="18"/>
        </w:rPr>
        <w:t xml:space="preserve"> sha</w:t>
      </w:r>
      <w:r>
        <w:rPr>
          <w:sz w:val="18"/>
          <w:szCs w:val="18"/>
        </w:rPr>
        <w:t>res. The ESPP allows employees to purchase common stock of the Company at a</w:t>
      </w:r>
      <w:r>
        <w:rPr>
          <w:sz w:val="18"/>
          <w:szCs w:val="18"/>
        </w:rPr>
        <w:t xml:space="preserve"> </w:t>
      </w:r>
      <w:r>
        <w:rPr>
          <w:sz w:val="18"/>
          <w:szCs w:val="18"/>
        </w:rPr>
        <w:t>1</w:t>
      </w:r>
      <w:r>
        <w:rPr>
          <w:sz w:val="18"/>
          <w:szCs w:val="18"/>
        </w:rPr>
        <w:t>5</w:t>
      </w:r>
      <w:r>
        <w:rPr>
          <w:sz w:val="18"/>
          <w:szCs w:val="18"/>
        </w:rPr>
        <w:t>% discount to the market price on designated purchase dates. During the</w:t>
      </w:r>
      <w:r>
        <w:rPr>
          <w:sz w:val="18"/>
          <w:szCs w:val="18"/>
        </w:rPr>
        <w:t xml:space="preserve"> </w:t>
      </w:r>
      <w:r>
        <w:rPr>
          <w:sz w:val="18"/>
          <w:szCs w:val="18"/>
        </w:rPr>
        <w:t>three months ended June 30</w:t>
      </w:r>
      <w:r>
        <w:rPr>
          <w:sz w:val="18"/>
          <w:szCs w:val="18"/>
        </w:rPr>
        <w:t>,</w:t>
      </w:r>
      <w:r>
        <w:rPr>
          <w:sz w:val="18"/>
          <w:szCs w:val="18"/>
        </w:rPr>
        <w:t xml:space="preserve"> </w:t>
      </w:r>
    </w:p>
    <w:p w14:paraId="5C46B074" w14:textId="77777777" w:rsidR="00000000" w:rsidRDefault="00A93DA6">
      <w:pPr>
        <w:pStyle w:val="a3"/>
        <w:spacing w:before="240" w:beforeAutospacing="0" w:after="0" w:afterAutospacing="0"/>
        <w:jc w:val="center"/>
        <w:divId w:val="1000700179"/>
        <w:rPr>
          <w:sz w:val="20"/>
          <w:szCs w:val="20"/>
        </w:rPr>
      </w:pPr>
      <w:r>
        <w:rPr>
          <w:sz w:val="18"/>
          <w:szCs w:val="18"/>
        </w:rPr>
        <w:t>1</w:t>
      </w:r>
      <w:r>
        <w:rPr>
          <w:sz w:val="18"/>
          <w:szCs w:val="18"/>
        </w:rPr>
        <w:t>4</w:t>
      </w:r>
    </w:p>
    <w:p w14:paraId="1EEC381F" w14:textId="77777777" w:rsidR="00000000" w:rsidRDefault="00A93DA6">
      <w:pPr>
        <w:divId w:val="1000700179"/>
        <w:rPr>
          <w:rFonts w:eastAsia="Times New Roman"/>
          <w:sz w:val="20"/>
          <w:szCs w:val="20"/>
        </w:rPr>
      </w:pPr>
      <w:r>
        <w:rPr>
          <w:rFonts w:eastAsia="Times New Roman"/>
          <w:sz w:val="20"/>
          <w:szCs w:val="20"/>
        </w:rPr>
        <w:pict w14:anchorId="542629EC">
          <v:rect id="_x0000_i1039" style="width:0;height:1.5pt" o:hralign="center" o:hrstd="t" o:hr="t" fillcolor="#a0a0a0" stroked="f"/>
        </w:pict>
      </w:r>
    </w:p>
    <w:p w14:paraId="6731B8E7" w14:textId="77777777" w:rsidR="00000000" w:rsidRDefault="00A93DA6">
      <w:pPr>
        <w:pStyle w:val="a3"/>
        <w:spacing w:before="0" w:beforeAutospacing="0" w:after="0" w:afterAutospacing="0"/>
        <w:divId w:val="1000700179"/>
        <w:rPr>
          <w:sz w:val="20"/>
          <w:szCs w:val="20"/>
        </w:rPr>
      </w:pPr>
      <w:r>
        <w:rPr>
          <w:sz w:val="18"/>
          <w:szCs w:val="18"/>
        </w:rPr>
        <w:t> </w:t>
      </w:r>
    </w:p>
    <w:p w14:paraId="798F663B" w14:textId="77777777" w:rsidR="00000000" w:rsidRDefault="00A93DA6">
      <w:pPr>
        <w:pStyle w:val="a3"/>
        <w:spacing w:before="240" w:beforeAutospacing="0" w:after="0" w:afterAutospacing="0"/>
        <w:jc w:val="both"/>
        <w:divId w:val="1000700179"/>
        <w:rPr>
          <w:sz w:val="20"/>
          <w:szCs w:val="20"/>
        </w:rPr>
      </w:pPr>
      <w:r>
        <w:rPr>
          <w:sz w:val="18"/>
          <w:szCs w:val="18"/>
        </w:rPr>
        <w:t>2021 and 202</w:t>
      </w:r>
      <w:r>
        <w:rPr>
          <w:sz w:val="18"/>
          <w:szCs w:val="18"/>
        </w:rPr>
        <w:t>0</w:t>
      </w:r>
      <w:r>
        <w:rPr>
          <w:sz w:val="18"/>
          <w:szCs w:val="18"/>
        </w:rPr>
        <w:t>,</w:t>
      </w:r>
      <w:r>
        <w:rPr>
          <w:sz w:val="18"/>
          <w:szCs w:val="18"/>
        </w:rPr>
        <w:t xml:space="preserve"> </w:t>
      </w:r>
      <w:r>
        <w:rPr>
          <w:sz w:val="18"/>
          <w:szCs w:val="18"/>
        </w:rPr>
        <w:t>n</w:t>
      </w:r>
      <w:r>
        <w:rPr>
          <w:sz w:val="18"/>
          <w:szCs w:val="18"/>
        </w:rPr>
        <w:t>o</w:t>
      </w:r>
      <w:r>
        <w:rPr>
          <w:sz w:val="18"/>
          <w:szCs w:val="18"/>
        </w:rPr>
        <w:t xml:space="preserve"> shares were purchased under the ESPP and the Company recorded expense of</w:t>
      </w:r>
      <w:r>
        <w:rPr>
          <w:sz w:val="18"/>
          <w:szCs w:val="18"/>
        </w:rPr>
        <w:t xml:space="preserve"> </w:t>
      </w:r>
      <w:r>
        <w:rPr>
          <w:sz w:val="18"/>
          <w:szCs w:val="18"/>
        </w:rPr>
        <w:t>$</w:t>
      </w:r>
      <w:r>
        <w:rPr>
          <w:sz w:val="18"/>
          <w:szCs w:val="18"/>
        </w:rPr>
        <w:t>38,00</w:t>
      </w:r>
      <w:r>
        <w:rPr>
          <w:sz w:val="18"/>
          <w:szCs w:val="18"/>
        </w:rPr>
        <w:t>0</w:t>
      </w:r>
      <w:r>
        <w:rPr>
          <w:sz w:val="18"/>
          <w:szCs w:val="18"/>
        </w:rPr>
        <w:t xml:space="preserve"> and</w:t>
      </w:r>
      <w:r>
        <w:rPr>
          <w:sz w:val="18"/>
          <w:szCs w:val="18"/>
        </w:rPr>
        <w:t xml:space="preserve"> </w:t>
      </w:r>
      <w:r>
        <w:rPr>
          <w:sz w:val="18"/>
          <w:szCs w:val="18"/>
        </w:rPr>
        <w:t>$</w:t>
      </w:r>
      <w:r>
        <w:rPr>
          <w:sz w:val="18"/>
          <w:szCs w:val="18"/>
        </w:rPr>
        <w:t>52,00</w:t>
      </w:r>
      <w:r>
        <w:rPr>
          <w:sz w:val="18"/>
          <w:szCs w:val="18"/>
        </w:rPr>
        <w:t>0</w:t>
      </w:r>
      <w:r>
        <w:rPr>
          <w:sz w:val="18"/>
          <w:szCs w:val="18"/>
        </w:rPr>
        <w:t>, respectively.</w:t>
      </w:r>
      <w:r>
        <w:rPr>
          <w:sz w:val="18"/>
          <w:szCs w:val="18"/>
        </w:rPr>
        <w:t xml:space="preserve"> </w:t>
      </w:r>
      <w:r>
        <w:rPr>
          <w:sz w:val="18"/>
          <w:szCs w:val="18"/>
        </w:rPr>
        <w:t>The number of shares of common stock reserved for issuance under the 2017 ESPP will automati</w:t>
      </w:r>
      <w:r>
        <w:rPr>
          <w:sz w:val="18"/>
          <w:szCs w:val="18"/>
        </w:rPr>
        <w:t>cally increase on January 1 of each year, beginning on January 1, 2018 and continuing through and including January 1, 2027, by the lesser of (i)</w:t>
      </w:r>
      <w:r>
        <w:rPr>
          <w:sz w:val="18"/>
          <w:szCs w:val="18"/>
        </w:rPr>
        <w:t xml:space="preserve"> </w:t>
      </w:r>
      <w:r>
        <w:rPr>
          <w:sz w:val="18"/>
          <w:szCs w:val="18"/>
        </w:rPr>
        <w:t>1</w:t>
      </w:r>
      <w:r>
        <w:rPr>
          <w:sz w:val="18"/>
          <w:szCs w:val="18"/>
        </w:rPr>
        <w:t>% of the total number of shares of the Company’s common stock outstanding on December 31 of the preceding cal</w:t>
      </w:r>
      <w:r>
        <w:rPr>
          <w:sz w:val="18"/>
          <w:szCs w:val="18"/>
        </w:rPr>
        <w:t>endar year, (ii)</w:t>
      </w:r>
      <w:r>
        <w:rPr>
          <w:sz w:val="18"/>
          <w:szCs w:val="18"/>
        </w:rPr>
        <w:t xml:space="preserve"> </w:t>
      </w:r>
      <w:r>
        <w:rPr>
          <w:sz w:val="18"/>
          <w:szCs w:val="18"/>
        </w:rPr>
        <w:t>550,00</w:t>
      </w:r>
      <w:r>
        <w:rPr>
          <w:sz w:val="18"/>
          <w:szCs w:val="18"/>
        </w:rPr>
        <w:t>0</w:t>
      </w:r>
      <w:r>
        <w:rPr>
          <w:sz w:val="18"/>
          <w:szCs w:val="18"/>
        </w:rPr>
        <w:t xml:space="preserve"> shares or (iii) such lesser number of shares determined by our Board</w:t>
      </w:r>
      <w:r>
        <w:rPr>
          <w:sz w:val="18"/>
          <w:szCs w:val="18"/>
        </w:rPr>
        <w:t>.</w:t>
      </w:r>
      <w:r>
        <w:rPr>
          <w:sz w:val="18"/>
          <w:szCs w:val="18"/>
        </w:rPr>
        <w:t xml:space="preserve"> The Board acted prior to each of January 1, 2020 and January 1, 2021 to provide that there be</w:t>
      </w:r>
      <w:r>
        <w:rPr>
          <w:sz w:val="18"/>
          <w:szCs w:val="18"/>
        </w:rPr>
        <w:t xml:space="preserve"> </w:t>
      </w:r>
      <w:r>
        <w:rPr>
          <w:sz w:val="18"/>
          <w:szCs w:val="18"/>
        </w:rPr>
        <w:t>n</w:t>
      </w:r>
      <w:r>
        <w:rPr>
          <w:sz w:val="18"/>
          <w:szCs w:val="18"/>
        </w:rPr>
        <w:t>o</w:t>
      </w:r>
      <w:r>
        <w:rPr>
          <w:sz w:val="18"/>
          <w:szCs w:val="18"/>
        </w:rPr>
        <w:t xml:space="preserve"> increase in the number of shares reserved for issuance under the</w:t>
      </w:r>
      <w:r>
        <w:rPr>
          <w:sz w:val="18"/>
          <w:szCs w:val="18"/>
        </w:rPr>
        <w:t xml:space="preserve"> 2017 ESPP on either such date. As of</w:t>
      </w:r>
      <w:r>
        <w:rPr>
          <w:sz w:val="18"/>
          <w:szCs w:val="18"/>
        </w:rPr>
        <w:t xml:space="preserve"> </w:t>
      </w:r>
      <w:r>
        <w:rPr>
          <w:sz w:val="18"/>
          <w:szCs w:val="18"/>
        </w:rPr>
        <w:t>June 30, 2021, there were</w:t>
      </w:r>
      <w:r>
        <w:rPr>
          <w:sz w:val="18"/>
          <w:szCs w:val="18"/>
        </w:rPr>
        <w:t xml:space="preserve"> </w:t>
      </w:r>
      <w:r>
        <w:rPr>
          <w:sz w:val="18"/>
          <w:szCs w:val="18"/>
        </w:rPr>
        <w:t>519,29</w:t>
      </w:r>
      <w:r>
        <w:rPr>
          <w:sz w:val="18"/>
          <w:szCs w:val="18"/>
        </w:rPr>
        <w:t>6</w:t>
      </w:r>
      <w:r>
        <w:rPr>
          <w:sz w:val="18"/>
          <w:szCs w:val="18"/>
        </w:rPr>
        <w:t xml:space="preserve"> shares of the Company’s common stock reserved for issuance under the 2017 ESPP</w:t>
      </w:r>
      <w:r>
        <w:rPr>
          <w:sz w:val="18"/>
          <w:szCs w:val="18"/>
        </w:rPr>
        <w:t>.</w:t>
      </w:r>
    </w:p>
    <w:p w14:paraId="0D51F05B" w14:textId="77777777" w:rsidR="00000000" w:rsidRDefault="00A93DA6">
      <w:pPr>
        <w:pStyle w:val="a3"/>
        <w:spacing w:before="240" w:beforeAutospacing="0" w:after="0" w:afterAutospacing="0"/>
        <w:jc w:val="both"/>
        <w:divId w:val="1000700179"/>
        <w:rPr>
          <w:sz w:val="20"/>
          <w:szCs w:val="20"/>
        </w:rPr>
      </w:pPr>
      <w:r>
        <w:rPr>
          <w:sz w:val="18"/>
          <w:szCs w:val="18"/>
        </w:rPr>
        <w:t>Unless specified otherwise in an individual option agreement, stock options granted under the prior plan</w:t>
      </w:r>
      <w:r>
        <w:rPr>
          <w:sz w:val="18"/>
          <w:szCs w:val="18"/>
        </w:rPr>
        <w:t xml:space="preserve"> and the 2017 Plan generally have a</w:t>
      </w:r>
      <w:r>
        <w:rPr>
          <w:sz w:val="18"/>
          <w:szCs w:val="18"/>
        </w:rPr>
        <w:t xml:space="preserve"> </w:t>
      </w:r>
      <w:r>
        <w:rPr>
          <w:sz w:val="18"/>
          <w:szCs w:val="18"/>
        </w:rPr>
        <w:t>ten-yea</w:t>
      </w:r>
      <w:r>
        <w:rPr>
          <w:sz w:val="18"/>
          <w:szCs w:val="18"/>
        </w:rPr>
        <w:t>r</w:t>
      </w:r>
      <w:r>
        <w:rPr>
          <w:sz w:val="18"/>
          <w:szCs w:val="18"/>
        </w:rPr>
        <w:t xml:space="preserve"> term and </w:t>
      </w:r>
      <w:r>
        <w:rPr>
          <w:sz w:val="18"/>
          <w:szCs w:val="18"/>
        </w:rPr>
        <w:t>a</w:t>
      </w:r>
      <w:r>
        <w:rPr>
          <w:sz w:val="18"/>
          <w:szCs w:val="18"/>
        </w:rPr>
        <w:t xml:space="preserve"> four-yea</w:t>
      </w:r>
      <w:r>
        <w:rPr>
          <w:sz w:val="18"/>
          <w:szCs w:val="18"/>
        </w:rPr>
        <w:t>r</w:t>
      </w:r>
      <w:r>
        <w:rPr>
          <w:sz w:val="18"/>
          <w:szCs w:val="18"/>
        </w:rPr>
        <w:t xml:space="preserve"> graded vesting period. The vesting requirement is generally conditioned upon the grantee’s continued service with the Company during the vesting period. Once vested, all awards are exercisab</w:t>
      </w:r>
      <w:r>
        <w:rPr>
          <w:sz w:val="18"/>
          <w:szCs w:val="18"/>
        </w:rPr>
        <w:t>le from the date of grant until they expire. The option grants are non-transferable. Vested options generally remain exercisable for</w:t>
      </w:r>
      <w:r>
        <w:rPr>
          <w:sz w:val="18"/>
          <w:szCs w:val="18"/>
        </w:rPr>
        <w:t xml:space="preserve"> </w:t>
      </w:r>
      <w:r>
        <w:rPr>
          <w:sz w:val="18"/>
          <w:szCs w:val="18"/>
        </w:rPr>
        <w:t>9</w:t>
      </w:r>
      <w:r>
        <w:rPr>
          <w:sz w:val="18"/>
          <w:szCs w:val="18"/>
        </w:rPr>
        <w:t>0</w:t>
      </w:r>
      <w:r>
        <w:rPr>
          <w:sz w:val="18"/>
          <w:szCs w:val="18"/>
        </w:rPr>
        <w:t xml:space="preserve"> days subsequent to the termination of the option holder’s service with the Company. In the event of option holder’s deat</w:t>
      </w:r>
      <w:r>
        <w:rPr>
          <w:sz w:val="18"/>
          <w:szCs w:val="18"/>
        </w:rPr>
        <w:t>h or disability while employed by or providing service to the Company, the exercisable period extends to 12 months</w:t>
      </w:r>
      <w:r>
        <w:rPr>
          <w:sz w:val="18"/>
          <w:szCs w:val="18"/>
        </w:rPr>
        <w:t>.</w:t>
      </w:r>
    </w:p>
    <w:p w14:paraId="1B7E7D8C" w14:textId="77777777" w:rsidR="00000000" w:rsidRDefault="00A93DA6">
      <w:pPr>
        <w:pStyle w:val="a3"/>
        <w:spacing w:before="240" w:beforeAutospacing="0" w:after="0" w:afterAutospacing="0"/>
        <w:jc w:val="both"/>
        <w:divId w:val="1000700179"/>
        <w:rPr>
          <w:sz w:val="20"/>
          <w:szCs w:val="20"/>
        </w:rPr>
      </w:pPr>
      <w:r>
        <w:rPr>
          <w:sz w:val="18"/>
          <w:szCs w:val="18"/>
        </w:rPr>
        <w:t xml:space="preserve">Performance-based option awards generally have similar terms, with vesting commencing on the date the performance condition is achieved and </w:t>
      </w:r>
      <w:r>
        <w:rPr>
          <w:sz w:val="18"/>
          <w:szCs w:val="18"/>
        </w:rPr>
        <w:t>expire in accordance with the specific terms of the agreement. At June 30, 2021, there were</w:t>
      </w:r>
      <w:r>
        <w:rPr>
          <w:sz w:val="18"/>
          <w:szCs w:val="18"/>
        </w:rPr>
        <w:t xml:space="preserve"> </w:t>
      </w:r>
      <w:r>
        <w:rPr>
          <w:sz w:val="18"/>
          <w:szCs w:val="18"/>
        </w:rPr>
        <w:t>50,00</w:t>
      </w:r>
      <w:r>
        <w:rPr>
          <w:sz w:val="18"/>
          <w:szCs w:val="18"/>
        </w:rPr>
        <w:t>0</w:t>
      </w:r>
      <w:r>
        <w:rPr>
          <w:sz w:val="18"/>
          <w:szCs w:val="18"/>
        </w:rPr>
        <w:t xml:space="preserve"> performance-based options outstanding and unvested that include options to be granted upon the achievement of certain research and development milestones</w:t>
      </w:r>
      <w:r>
        <w:rPr>
          <w:sz w:val="18"/>
          <w:szCs w:val="18"/>
        </w:rPr>
        <w:t>.</w:t>
      </w:r>
      <w:r>
        <w:rPr>
          <w:sz w:val="18"/>
          <w:szCs w:val="18"/>
        </w:rPr>
        <w:t xml:space="preserve"> </w:t>
      </w:r>
    </w:p>
    <w:p w14:paraId="5EA316F5" w14:textId="77777777" w:rsidR="00000000" w:rsidRDefault="00A93DA6">
      <w:pPr>
        <w:pStyle w:val="a3"/>
        <w:spacing w:before="240" w:beforeAutospacing="0" w:after="0" w:afterAutospacing="0"/>
        <w:jc w:val="both"/>
        <w:divId w:val="1000700179"/>
        <w:rPr>
          <w:sz w:val="20"/>
          <w:szCs w:val="20"/>
        </w:rPr>
      </w:pPr>
      <w:r>
        <w:rPr>
          <w:sz w:val="18"/>
          <w:szCs w:val="18"/>
        </w:rPr>
        <w:t>T</w:t>
      </w:r>
      <w:r>
        <w:rPr>
          <w:sz w:val="18"/>
          <w:szCs w:val="18"/>
        </w:rPr>
        <w:t>he fair value of options granted during the six months ended June 30, 2021 and 2020 was estimated using the Black-Scholes option valuation model. The inputs for the Black-Scholes option valuation model require management’s significant assumptions and are d</w:t>
      </w:r>
      <w:r>
        <w:rPr>
          <w:sz w:val="18"/>
          <w:szCs w:val="18"/>
        </w:rPr>
        <w:t xml:space="preserve">etailed in the table below. The risk-free interest rates were based on the rate for U.S. Treasury securities at the date of grant with maturity dates approximately equal to the expected life at the grant date. The expected life was based on the simplified </w:t>
      </w:r>
      <w:r>
        <w:rPr>
          <w:sz w:val="18"/>
          <w:szCs w:val="18"/>
        </w:rPr>
        <w:t>method in accordance with the SEC Staff Accounting Bulletin No. Topic 14D. The expected volatility was estimated based on historical volatility information of peer companies that are publicly available</w:t>
      </w:r>
      <w:r>
        <w:rPr>
          <w:sz w:val="18"/>
          <w:szCs w:val="18"/>
        </w:rPr>
        <w:t>.</w:t>
      </w:r>
      <w:r>
        <w:rPr>
          <w:sz w:val="18"/>
          <w:szCs w:val="18"/>
        </w:rPr>
        <w:t xml:space="preserve"> </w:t>
      </w:r>
    </w:p>
    <w:p w14:paraId="31B4B090" w14:textId="77777777" w:rsidR="00000000" w:rsidRDefault="00A93DA6">
      <w:pPr>
        <w:pStyle w:val="a3"/>
        <w:spacing w:before="240" w:beforeAutospacing="0" w:after="0" w:afterAutospacing="0"/>
        <w:jc w:val="both"/>
        <w:divId w:val="1000700179"/>
        <w:rPr>
          <w:sz w:val="20"/>
          <w:szCs w:val="20"/>
        </w:rPr>
      </w:pPr>
      <w:r>
        <w:rPr>
          <w:sz w:val="18"/>
          <w:szCs w:val="18"/>
        </w:rPr>
        <w:t>All assumptions used to calculate the grant date fai</w:t>
      </w:r>
      <w:r>
        <w:rPr>
          <w:sz w:val="18"/>
          <w:szCs w:val="18"/>
        </w:rPr>
        <w:t>r value of nonemployee options are generally consistent with the assumptions used for options granted to employees. In the event the Company terminates any of its consulting agreements, the unvested options underlying the agreements would also be canceled</w:t>
      </w:r>
      <w:r>
        <w:rPr>
          <w:sz w:val="18"/>
          <w:szCs w:val="18"/>
        </w:rPr>
        <w:t>.</w:t>
      </w:r>
    </w:p>
    <w:p w14:paraId="7BE64BF1" w14:textId="77777777" w:rsidR="00000000" w:rsidRDefault="00A93DA6">
      <w:pPr>
        <w:pStyle w:val="a3"/>
        <w:spacing w:before="240" w:beforeAutospacing="0" w:after="0" w:afterAutospacing="0"/>
        <w:jc w:val="both"/>
        <w:divId w:val="1000700179"/>
        <w:rPr>
          <w:sz w:val="20"/>
          <w:szCs w:val="20"/>
        </w:rPr>
      </w:pPr>
      <w:r>
        <w:rPr>
          <w:sz w:val="18"/>
          <w:szCs w:val="18"/>
        </w:rPr>
        <w:t>The Company granted</w:t>
      </w:r>
      <w:r>
        <w:rPr>
          <w:sz w:val="18"/>
          <w:szCs w:val="18"/>
        </w:rPr>
        <w:t xml:space="preserve"> </w:t>
      </w:r>
      <w:r>
        <w:rPr>
          <w:sz w:val="18"/>
          <w:szCs w:val="18"/>
        </w:rPr>
        <w:t>170,00</w:t>
      </w:r>
      <w:r>
        <w:rPr>
          <w:sz w:val="18"/>
          <w:szCs w:val="18"/>
        </w:rPr>
        <w:t>0</w:t>
      </w:r>
      <w:r>
        <w:rPr>
          <w:sz w:val="18"/>
          <w:szCs w:val="18"/>
        </w:rPr>
        <w:t xml:space="preserve"> and</w:t>
      </w:r>
      <w:r>
        <w:rPr>
          <w:sz w:val="18"/>
          <w:szCs w:val="18"/>
        </w:rPr>
        <w:t xml:space="preserve"> </w:t>
      </w:r>
      <w:r>
        <w:rPr>
          <w:sz w:val="18"/>
          <w:szCs w:val="18"/>
        </w:rPr>
        <w:t>10,00</w:t>
      </w:r>
      <w:r>
        <w:rPr>
          <w:sz w:val="18"/>
          <w:szCs w:val="18"/>
        </w:rPr>
        <w:t>0</w:t>
      </w:r>
      <w:r>
        <w:rPr>
          <w:sz w:val="18"/>
          <w:szCs w:val="18"/>
        </w:rPr>
        <w:t xml:space="preserve"> stock options to nonemployee consultants for services rendered during the six months ended June 30, 2021 and 2020, respectively. There were</w:t>
      </w:r>
      <w:r>
        <w:rPr>
          <w:sz w:val="18"/>
          <w:szCs w:val="18"/>
        </w:rPr>
        <w:t xml:space="preserve"> </w:t>
      </w:r>
      <w:r>
        <w:rPr>
          <w:sz w:val="18"/>
          <w:szCs w:val="18"/>
        </w:rPr>
        <w:t>191,87</w:t>
      </w:r>
      <w:r>
        <w:rPr>
          <w:sz w:val="18"/>
          <w:szCs w:val="18"/>
        </w:rPr>
        <w:t>5</w:t>
      </w:r>
      <w:r>
        <w:rPr>
          <w:sz w:val="18"/>
          <w:szCs w:val="18"/>
        </w:rPr>
        <w:t xml:space="preserve"> and</w:t>
      </w:r>
      <w:r>
        <w:rPr>
          <w:sz w:val="18"/>
          <w:szCs w:val="18"/>
        </w:rPr>
        <w:t xml:space="preserve"> </w:t>
      </w:r>
      <w:r>
        <w:rPr>
          <w:sz w:val="18"/>
          <w:szCs w:val="18"/>
        </w:rPr>
        <w:t>144,37</w:t>
      </w:r>
      <w:r>
        <w:rPr>
          <w:sz w:val="18"/>
          <w:szCs w:val="18"/>
        </w:rPr>
        <w:t>5</w:t>
      </w:r>
      <w:r>
        <w:rPr>
          <w:sz w:val="18"/>
          <w:szCs w:val="18"/>
        </w:rPr>
        <w:t xml:space="preserve"> unvested nonemployee options outstanding as of June 30, </w:t>
      </w:r>
      <w:r>
        <w:rPr>
          <w:sz w:val="18"/>
          <w:szCs w:val="18"/>
        </w:rPr>
        <w:t>2021 and 2020, respectively. Total expense recognized related to the nonemployee stock options for the three months ended June 30, 2021 and 2020, was</w:t>
      </w:r>
      <w:r>
        <w:rPr>
          <w:sz w:val="18"/>
          <w:szCs w:val="18"/>
        </w:rPr>
        <w:t xml:space="preserve"> </w:t>
      </w:r>
      <w:r>
        <w:rPr>
          <w:sz w:val="18"/>
          <w:szCs w:val="18"/>
        </w:rPr>
        <w:t>$</w:t>
      </w:r>
      <w:r>
        <w:rPr>
          <w:sz w:val="18"/>
          <w:szCs w:val="18"/>
        </w:rPr>
        <w:t>55,00</w:t>
      </w:r>
      <w:r>
        <w:rPr>
          <w:sz w:val="18"/>
          <w:szCs w:val="18"/>
        </w:rPr>
        <w:t>0</w:t>
      </w:r>
      <w:r>
        <w:rPr>
          <w:sz w:val="18"/>
          <w:szCs w:val="18"/>
        </w:rPr>
        <w:t xml:space="preserve"> and</w:t>
      </w:r>
      <w:r>
        <w:rPr>
          <w:sz w:val="18"/>
          <w:szCs w:val="18"/>
        </w:rPr>
        <w:t xml:space="preserve"> </w:t>
      </w:r>
      <w:r>
        <w:rPr>
          <w:sz w:val="18"/>
          <w:szCs w:val="18"/>
        </w:rPr>
        <w:t>$</w:t>
      </w:r>
      <w:r>
        <w:rPr>
          <w:sz w:val="18"/>
          <w:szCs w:val="18"/>
        </w:rPr>
        <w:t>35,00</w:t>
      </w:r>
      <w:r>
        <w:rPr>
          <w:sz w:val="18"/>
          <w:szCs w:val="18"/>
        </w:rPr>
        <w:t>0</w:t>
      </w:r>
      <w:r>
        <w:rPr>
          <w:sz w:val="18"/>
          <w:szCs w:val="18"/>
        </w:rPr>
        <w:t>, respectively. Total expense recognized related to the nonemployee stock options for t</w:t>
      </w:r>
      <w:r>
        <w:rPr>
          <w:sz w:val="18"/>
          <w:szCs w:val="18"/>
        </w:rPr>
        <w:t>he six months ended June 30, 2021 and 2020 was</w:t>
      </w:r>
      <w:r>
        <w:rPr>
          <w:sz w:val="18"/>
          <w:szCs w:val="18"/>
        </w:rPr>
        <w:t xml:space="preserve"> </w:t>
      </w:r>
      <w:r>
        <w:rPr>
          <w:sz w:val="18"/>
          <w:szCs w:val="18"/>
        </w:rPr>
        <w:t>$</w:t>
      </w:r>
      <w:r>
        <w:rPr>
          <w:sz w:val="18"/>
          <w:szCs w:val="18"/>
        </w:rPr>
        <w:t>91,00</w:t>
      </w:r>
      <w:r>
        <w:rPr>
          <w:sz w:val="18"/>
          <w:szCs w:val="18"/>
        </w:rPr>
        <w:t>0</w:t>
      </w:r>
      <w:r>
        <w:rPr>
          <w:sz w:val="18"/>
          <w:szCs w:val="18"/>
        </w:rPr>
        <w:t xml:space="preserve"> and</w:t>
      </w:r>
      <w:r>
        <w:rPr>
          <w:sz w:val="18"/>
          <w:szCs w:val="18"/>
        </w:rPr>
        <w:t xml:space="preserve"> </w:t>
      </w:r>
      <w:r>
        <w:rPr>
          <w:sz w:val="18"/>
          <w:szCs w:val="18"/>
        </w:rPr>
        <w:t>$</w:t>
      </w:r>
      <w:r>
        <w:rPr>
          <w:sz w:val="18"/>
          <w:szCs w:val="18"/>
        </w:rPr>
        <w:t>71,00</w:t>
      </w:r>
      <w:r>
        <w:rPr>
          <w:sz w:val="18"/>
          <w:szCs w:val="18"/>
        </w:rPr>
        <w:t>0</w:t>
      </w:r>
      <w:r>
        <w:rPr>
          <w:sz w:val="18"/>
          <w:szCs w:val="18"/>
        </w:rPr>
        <w:t>, respectively. Total unrecognized compensation expenses related to the nonemployee stock options was</w:t>
      </w:r>
      <w:r>
        <w:rPr>
          <w:sz w:val="18"/>
          <w:szCs w:val="18"/>
        </w:rPr>
        <w:t> </w:t>
      </w:r>
      <w:r>
        <w:rPr>
          <w:sz w:val="18"/>
          <w:szCs w:val="18"/>
        </w:rPr>
        <w:t>$</w:t>
      </w:r>
      <w:r>
        <w:rPr>
          <w:sz w:val="18"/>
          <w:szCs w:val="18"/>
        </w:rPr>
        <w:t>519,00</w:t>
      </w:r>
      <w:r>
        <w:rPr>
          <w:sz w:val="18"/>
          <w:szCs w:val="18"/>
        </w:rPr>
        <w:t>0</w:t>
      </w:r>
      <w:r>
        <w:rPr>
          <w:sz w:val="18"/>
          <w:szCs w:val="18"/>
        </w:rPr>
        <w:t xml:space="preserve"> as of June 30, 202</w:t>
      </w:r>
      <w:r>
        <w:rPr>
          <w:sz w:val="18"/>
          <w:szCs w:val="18"/>
        </w:rPr>
        <w:t>1</w:t>
      </w:r>
      <w:r>
        <w:rPr>
          <w:sz w:val="18"/>
          <w:szCs w:val="18"/>
        </w:rPr>
        <w:t>. The Company did</w:t>
      </w:r>
      <w:r>
        <w:rPr>
          <w:sz w:val="18"/>
          <w:szCs w:val="18"/>
        </w:rPr>
        <w:t xml:space="preserve"> </w:t>
      </w:r>
      <w:r>
        <w:rPr>
          <w:sz w:val="18"/>
          <w:szCs w:val="18"/>
        </w:rPr>
        <w:t>n</w:t>
      </w:r>
      <w:r>
        <w:rPr>
          <w:sz w:val="18"/>
          <w:szCs w:val="18"/>
        </w:rPr>
        <w:t>o</w:t>
      </w:r>
      <w:r>
        <w:rPr>
          <w:sz w:val="18"/>
          <w:szCs w:val="18"/>
        </w:rPr>
        <w:t xml:space="preserve">t recognize any expense for nonemployee </w:t>
      </w:r>
      <w:r>
        <w:rPr>
          <w:sz w:val="18"/>
          <w:szCs w:val="18"/>
        </w:rPr>
        <w:t>performance-based option awards during the</w:t>
      </w:r>
      <w:r>
        <w:rPr>
          <w:sz w:val="18"/>
          <w:szCs w:val="18"/>
        </w:rPr>
        <w:t xml:space="preserve"> </w:t>
      </w:r>
      <w:r>
        <w:rPr>
          <w:sz w:val="18"/>
          <w:szCs w:val="18"/>
        </w:rPr>
        <w:t>six months ended June 30, 2021 and 2020</w:t>
      </w:r>
      <w:r>
        <w:rPr>
          <w:sz w:val="18"/>
          <w:szCs w:val="18"/>
        </w:rPr>
        <w:t>.</w:t>
      </w:r>
    </w:p>
    <w:p w14:paraId="4CFC4F44" w14:textId="77777777" w:rsidR="00000000" w:rsidRDefault="00A93DA6">
      <w:pPr>
        <w:pStyle w:val="a3"/>
        <w:spacing w:before="240" w:beforeAutospacing="0" w:after="0" w:afterAutospacing="0"/>
        <w:jc w:val="both"/>
        <w:divId w:val="1000700179"/>
        <w:rPr>
          <w:sz w:val="20"/>
          <w:szCs w:val="20"/>
        </w:rPr>
      </w:pPr>
      <w:r>
        <w:rPr>
          <w:sz w:val="18"/>
          <w:szCs w:val="18"/>
        </w:rPr>
        <w:t>The Company granted</w:t>
      </w:r>
      <w:r>
        <w:rPr>
          <w:sz w:val="18"/>
          <w:szCs w:val="18"/>
        </w:rPr>
        <w:t xml:space="preserve"> </w:t>
      </w:r>
      <w:r>
        <w:rPr>
          <w:sz w:val="18"/>
          <w:szCs w:val="18"/>
        </w:rPr>
        <w:t>836,60</w:t>
      </w:r>
      <w:r>
        <w:rPr>
          <w:sz w:val="18"/>
          <w:szCs w:val="18"/>
        </w:rPr>
        <w:t>0</w:t>
      </w:r>
      <w:r>
        <w:rPr>
          <w:sz w:val="18"/>
          <w:szCs w:val="18"/>
        </w:rPr>
        <w:t xml:space="preserve"> and</w:t>
      </w:r>
      <w:r>
        <w:rPr>
          <w:sz w:val="18"/>
          <w:szCs w:val="18"/>
        </w:rPr>
        <w:t xml:space="preserve"> </w:t>
      </w:r>
      <w:r>
        <w:rPr>
          <w:sz w:val="18"/>
          <w:szCs w:val="18"/>
        </w:rPr>
        <w:t>1,116,86</w:t>
      </w:r>
      <w:r>
        <w:rPr>
          <w:sz w:val="18"/>
          <w:szCs w:val="18"/>
        </w:rPr>
        <w:t>0</w:t>
      </w:r>
      <w:r>
        <w:rPr>
          <w:sz w:val="18"/>
          <w:szCs w:val="18"/>
        </w:rPr>
        <w:t xml:space="preserve"> stock options to employees during the six months ended June 30, 2021 and 2020 respectively. There were</w:t>
      </w:r>
      <w:r>
        <w:rPr>
          <w:sz w:val="18"/>
          <w:szCs w:val="18"/>
        </w:rPr>
        <w:t xml:space="preserve"> </w:t>
      </w:r>
      <w:r>
        <w:rPr>
          <w:sz w:val="18"/>
          <w:szCs w:val="18"/>
        </w:rPr>
        <w:t>4,749,55</w:t>
      </w:r>
      <w:r>
        <w:rPr>
          <w:sz w:val="18"/>
          <w:szCs w:val="18"/>
        </w:rPr>
        <w:t>0</w:t>
      </w:r>
      <w:r>
        <w:rPr>
          <w:sz w:val="18"/>
          <w:szCs w:val="18"/>
        </w:rPr>
        <w:t xml:space="preserve"> and</w:t>
      </w:r>
      <w:r>
        <w:rPr>
          <w:sz w:val="18"/>
          <w:szCs w:val="18"/>
        </w:rPr>
        <w:t xml:space="preserve"> </w:t>
      </w:r>
      <w:r>
        <w:rPr>
          <w:sz w:val="18"/>
          <w:szCs w:val="18"/>
        </w:rPr>
        <w:t>4,240,05</w:t>
      </w:r>
      <w:r>
        <w:rPr>
          <w:sz w:val="18"/>
          <w:szCs w:val="18"/>
        </w:rPr>
        <w:t>1</w:t>
      </w:r>
      <w:r>
        <w:rPr>
          <w:sz w:val="18"/>
          <w:szCs w:val="18"/>
        </w:rPr>
        <w:t xml:space="preserve"> unv</w:t>
      </w:r>
      <w:r>
        <w:rPr>
          <w:sz w:val="18"/>
          <w:szCs w:val="18"/>
        </w:rPr>
        <w:t>ested employee options outstanding as of June 30, 2021, and 2020, respectively. Total expense recognized related to the employee stock options for the three months ended June 30, 2021 and 2020 was</w:t>
      </w:r>
      <w:r>
        <w:rPr>
          <w:sz w:val="18"/>
          <w:szCs w:val="18"/>
        </w:rPr>
        <w:t xml:space="preserve"> </w:t>
      </w:r>
      <w:r>
        <w:rPr>
          <w:sz w:val="18"/>
          <w:szCs w:val="18"/>
        </w:rPr>
        <w:t>$</w:t>
      </w:r>
      <w:r>
        <w:rPr>
          <w:sz w:val="18"/>
          <w:szCs w:val="18"/>
        </w:rPr>
        <w:t>1.</w:t>
      </w:r>
      <w:r>
        <w:rPr>
          <w:sz w:val="18"/>
          <w:szCs w:val="18"/>
        </w:rPr>
        <w:t>2</w:t>
      </w:r>
      <w:r>
        <w:rPr>
          <w:sz w:val="18"/>
          <w:szCs w:val="18"/>
        </w:rPr>
        <w:t xml:space="preserve"> million and</w:t>
      </w:r>
      <w:r>
        <w:rPr>
          <w:sz w:val="18"/>
          <w:szCs w:val="18"/>
        </w:rPr>
        <w:t xml:space="preserve"> </w:t>
      </w:r>
      <w:r>
        <w:rPr>
          <w:sz w:val="18"/>
          <w:szCs w:val="18"/>
        </w:rPr>
        <w:t>$</w:t>
      </w:r>
      <w:r>
        <w:rPr>
          <w:sz w:val="18"/>
          <w:szCs w:val="18"/>
        </w:rPr>
        <w:t>1.</w:t>
      </w:r>
      <w:r>
        <w:rPr>
          <w:sz w:val="18"/>
          <w:szCs w:val="18"/>
        </w:rPr>
        <w:t>5</w:t>
      </w:r>
      <w:r>
        <w:rPr>
          <w:sz w:val="18"/>
          <w:szCs w:val="18"/>
        </w:rPr>
        <w:t xml:space="preserve"> million, respectively. Total expense </w:t>
      </w:r>
      <w:r>
        <w:rPr>
          <w:sz w:val="18"/>
          <w:szCs w:val="18"/>
        </w:rPr>
        <w:t>recognized related to the employee stock options for the six months ended June 30, 2021 and 2020 was</w:t>
      </w:r>
      <w:r>
        <w:rPr>
          <w:sz w:val="18"/>
          <w:szCs w:val="18"/>
        </w:rPr>
        <w:t xml:space="preserve"> </w:t>
      </w:r>
      <w:r>
        <w:rPr>
          <w:sz w:val="18"/>
          <w:szCs w:val="18"/>
        </w:rPr>
        <w:t>$</w:t>
      </w:r>
      <w:r>
        <w:rPr>
          <w:sz w:val="18"/>
          <w:szCs w:val="18"/>
        </w:rPr>
        <w:t>2.</w:t>
      </w:r>
      <w:r>
        <w:rPr>
          <w:sz w:val="18"/>
          <w:szCs w:val="18"/>
        </w:rPr>
        <w:t>4</w:t>
      </w:r>
      <w:r>
        <w:rPr>
          <w:sz w:val="18"/>
          <w:szCs w:val="18"/>
        </w:rPr>
        <w:t xml:space="preserve"> million and</w:t>
      </w:r>
      <w:r>
        <w:rPr>
          <w:sz w:val="18"/>
          <w:szCs w:val="18"/>
        </w:rPr>
        <w:t xml:space="preserve"> </w:t>
      </w:r>
      <w:r>
        <w:rPr>
          <w:sz w:val="18"/>
          <w:szCs w:val="18"/>
        </w:rPr>
        <w:t>$</w:t>
      </w:r>
      <w:r>
        <w:rPr>
          <w:sz w:val="18"/>
          <w:szCs w:val="18"/>
        </w:rPr>
        <w:t>2.</w:t>
      </w:r>
      <w:r>
        <w:rPr>
          <w:sz w:val="18"/>
          <w:szCs w:val="18"/>
        </w:rPr>
        <w:t>8</w:t>
      </w:r>
      <w:r>
        <w:rPr>
          <w:sz w:val="18"/>
          <w:szCs w:val="18"/>
        </w:rPr>
        <w:t xml:space="preserve"> million, respectively. Total unrecognized compensation expense related to employee stock options was</w:t>
      </w:r>
      <w:r>
        <w:rPr>
          <w:sz w:val="18"/>
          <w:szCs w:val="18"/>
        </w:rPr>
        <w:t xml:space="preserve"> </w:t>
      </w:r>
      <w:r>
        <w:rPr>
          <w:sz w:val="18"/>
          <w:szCs w:val="18"/>
        </w:rPr>
        <w:t>$</w:t>
      </w:r>
      <w:r>
        <w:rPr>
          <w:sz w:val="18"/>
          <w:szCs w:val="18"/>
        </w:rPr>
        <w:t>10.</w:t>
      </w:r>
      <w:r>
        <w:rPr>
          <w:sz w:val="18"/>
          <w:szCs w:val="18"/>
        </w:rPr>
        <w:t>8</w:t>
      </w:r>
      <w:r>
        <w:rPr>
          <w:sz w:val="18"/>
          <w:szCs w:val="18"/>
        </w:rPr>
        <w:t xml:space="preserve"> million as of June 30, 202</w:t>
      </w:r>
      <w:r>
        <w:rPr>
          <w:sz w:val="18"/>
          <w:szCs w:val="18"/>
        </w:rPr>
        <w:t>1. During the six months ended June 30, 2021 and 202</w:t>
      </w:r>
      <w:r>
        <w:rPr>
          <w:sz w:val="18"/>
          <w:szCs w:val="18"/>
        </w:rPr>
        <w:t>0</w:t>
      </w:r>
      <w:r>
        <w:rPr>
          <w:sz w:val="18"/>
          <w:szCs w:val="18"/>
        </w:rPr>
        <w:t>, the Company recognized</w:t>
      </w:r>
      <w:r>
        <w:rPr>
          <w:sz w:val="18"/>
          <w:szCs w:val="18"/>
        </w:rPr>
        <w:t xml:space="preserve"> </w:t>
      </w:r>
      <w:r>
        <w:rPr>
          <w:sz w:val="18"/>
          <w:szCs w:val="18"/>
        </w:rPr>
        <w:t>zer</w:t>
      </w:r>
      <w:r>
        <w:rPr>
          <w:sz w:val="18"/>
          <w:szCs w:val="18"/>
        </w:rPr>
        <w:t>o</w:t>
      </w:r>
      <w:r>
        <w:rPr>
          <w:sz w:val="18"/>
          <w:szCs w:val="18"/>
        </w:rPr>
        <w:t xml:space="preserve"> and</w:t>
      </w:r>
      <w:r>
        <w:rPr>
          <w:sz w:val="18"/>
          <w:szCs w:val="18"/>
        </w:rPr>
        <w:t xml:space="preserve"> </w:t>
      </w:r>
      <w:r>
        <w:rPr>
          <w:sz w:val="18"/>
          <w:szCs w:val="18"/>
        </w:rPr>
        <w:t>$</w:t>
      </w:r>
      <w:r>
        <w:rPr>
          <w:sz w:val="18"/>
          <w:szCs w:val="18"/>
        </w:rPr>
        <w:t>277,00</w:t>
      </w:r>
      <w:r>
        <w:rPr>
          <w:sz w:val="18"/>
          <w:szCs w:val="18"/>
        </w:rPr>
        <w:t>0</w:t>
      </w:r>
      <w:r>
        <w:rPr>
          <w:sz w:val="18"/>
          <w:szCs w:val="18"/>
        </w:rPr>
        <w:t xml:space="preserve"> respectively, in expenses for employee performance-based option awards</w:t>
      </w:r>
      <w:r>
        <w:rPr>
          <w:sz w:val="18"/>
          <w:szCs w:val="18"/>
        </w:rPr>
        <w:t>.</w:t>
      </w:r>
    </w:p>
    <w:p w14:paraId="0679C124" w14:textId="77777777" w:rsidR="00000000" w:rsidRDefault="00A93DA6">
      <w:pPr>
        <w:pStyle w:val="a3"/>
        <w:spacing w:before="240" w:beforeAutospacing="0" w:after="0" w:afterAutospacing="0"/>
        <w:jc w:val="both"/>
        <w:divId w:val="99645531"/>
        <w:rPr>
          <w:sz w:val="20"/>
          <w:szCs w:val="20"/>
        </w:rPr>
      </w:pPr>
      <w:r>
        <w:rPr>
          <w:sz w:val="18"/>
          <w:szCs w:val="18"/>
        </w:rPr>
        <w:t>The Company’s stock-based compensation expense was recognized in operating expense as fo</w:t>
      </w:r>
      <w:r>
        <w:rPr>
          <w:sz w:val="18"/>
          <w:szCs w:val="18"/>
        </w:rPr>
        <w:t>llows</w:t>
      </w:r>
      <w:r>
        <w:rPr>
          <w:sz w:val="18"/>
          <w:szCs w:val="18"/>
        </w:rPr>
        <w:t>:</w:t>
      </w:r>
    </w:p>
    <w:p w14:paraId="07F348F7" w14:textId="77777777" w:rsidR="00000000" w:rsidRDefault="00A93DA6">
      <w:pPr>
        <w:pStyle w:val="a3"/>
        <w:spacing w:before="240" w:beforeAutospacing="0" w:after="0" w:afterAutospacing="0"/>
        <w:jc w:val="both"/>
        <w:divId w:val="99645531"/>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1"/>
        <w:gridCol w:w="110"/>
        <w:gridCol w:w="160"/>
        <w:gridCol w:w="860"/>
        <w:gridCol w:w="110"/>
        <w:gridCol w:w="110"/>
        <w:gridCol w:w="160"/>
        <w:gridCol w:w="860"/>
        <w:gridCol w:w="110"/>
        <w:gridCol w:w="110"/>
        <w:gridCol w:w="160"/>
        <w:gridCol w:w="860"/>
        <w:gridCol w:w="110"/>
        <w:gridCol w:w="110"/>
        <w:gridCol w:w="160"/>
        <w:gridCol w:w="860"/>
        <w:gridCol w:w="125"/>
      </w:tblGrid>
      <w:tr w:rsidR="00000000" w14:paraId="411D39C0" w14:textId="77777777">
        <w:trPr>
          <w:divId w:val="99645531"/>
          <w:tblCellSpacing w:w="15" w:type="dxa"/>
        </w:trPr>
        <w:tc>
          <w:tcPr>
            <w:tcW w:w="2527" w:type="pct"/>
            <w:vAlign w:val="center"/>
            <w:hideMark/>
          </w:tcPr>
          <w:p w14:paraId="1B42D8C4" w14:textId="77777777" w:rsidR="00000000" w:rsidRDefault="00A93DA6">
            <w:pPr>
              <w:rPr>
                <w:sz w:val="20"/>
                <w:szCs w:val="20"/>
              </w:rPr>
            </w:pPr>
          </w:p>
        </w:tc>
        <w:tc>
          <w:tcPr>
            <w:tcW w:w="56" w:type="pct"/>
            <w:vAlign w:val="center"/>
            <w:hideMark/>
          </w:tcPr>
          <w:p w14:paraId="6E82910C" w14:textId="77777777" w:rsidR="00000000" w:rsidRDefault="00A93DA6">
            <w:pPr>
              <w:rPr>
                <w:rFonts w:eastAsia="Times New Roman"/>
                <w:sz w:val="20"/>
                <w:szCs w:val="20"/>
              </w:rPr>
            </w:pPr>
          </w:p>
        </w:tc>
        <w:tc>
          <w:tcPr>
            <w:tcW w:w="52" w:type="pct"/>
            <w:vAlign w:val="center"/>
            <w:hideMark/>
          </w:tcPr>
          <w:p w14:paraId="22035BE4" w14:textId="77777777" w:rsidR="00000000" w:rsidRDefault="00A93DA6">
            <w:pPr>
              <w:rPr>
                <w:rFonts w:eastAsia="Times New Roman"/>
                <w:sz w:val="20"/>
                <w:szCs w:val="20"/>
              </w:rPr>
            </w:pPr>
          </w:p>
        </w:tc>
        <w:tc>
          <w:tcPr>
            <w:tcW w:w="458" w:type="pct"/>
            <w:vAlign w:val="center"/>
            <w:hideMark/>
          </w:tcPr>
          <w:p w14:paraId="75E90E45" w14:textId="77777777" w:rsidR="00000000" w:rsidRDefault="00A93DA6">
            <w:pPr>
              <w:rPr>
                <w:rFonts w:eastAsia="Times New Roman"/>
                <w:sz w:val="20"/>
                <w:szCs w:val="20"/>
              </w:rPr>
            </w:pPr>
          </w:p>
        </w:tc>
        <w:tc>
          <w:tcPr>
            <w:tcW w:w="50" w:type="pct"/>
            <w:vAlign w:val="center"/>
            <w:hideMark/>
          </w:tcPr>
          <w:p w14:paraId="08D5621C" w14:textId="77777777" w:rsidR="00000000" w:rsidRDefault="00A93DA6">
            <w:pPr>
              <w:rPr>
                <w:rFonts w:eastAsia="Times New Roman"/>
                <w:sz w:val="20"/>
                <w:szCs w:val="20"/>
              </w:rPr>
            </w:pPr>
          </w:p>
        </w:tc>
        <w:tc>
          <w:tcPr>
            <w:tcW w:w="56" w:type="pct"/>
            <w:vAlign w:val="center"/>
            <w:hideMark/>
          </w:tcPr>
          <w:p w14:paraId="7D217527" w14:textId="77777777" w:rsidR="00000000" w:rsidRDefault="00A93DA6">
            <w:pPr>
              <w:rPr>
                <w:rFonts w:eastAsia="Times New Roman"/>
                <w:sz w:val="20"/>
                <w:szCs w:val="20"/>
              </w:rPr>
            </w:pPr>
          </w:p>
        </w:tc>
        <w:tc>
          <w:tcPr>
            <w:tcW w:w="51" w:type="pct"/>
            <w:vAlign w:val="center"/>
            <w:hideMark/>
          </w:tcPr>
          <w:p w14:paraId="07986716" w14:textId="77777777" w:rsidR="00000000" w:rsidRDefault="00A93DA6">
            <w:pPr>
              <w:rPr>
                <w:rFonts w:eastAsia="Times New Roman"/>
                <w:sz w:val="20"/>
                <w:szCs w:val="20"/>
              </w:rPr>
            </w:pPr>
          </w:p>
        </w:tc>
        <w:tc>
          <w:tcPr>
            <w:tcW w:w="458" w:type="pct"/>
            <w:vAlign w:val="center"/>
            <w:hideMark/>
          </w:tcPr>
          <w:p w14:paraId="7CB76BAA" w14:textId="77777777" w:rsidR="00000000" w:rsidRDefault="00A93DA6">
            <w:pPr>
              <w:rPr>
                <w:rFonts w:eastAsia="Times New Roman"/>
                <w:sz w:val="20"/>
                <w:szCs w:val="20"/>
              </w:rPr>
            </w:pPr>
          </w:p>
        </w:tc>
        <w:tc>
          <w:tcPr>
            <w:tcW w:w="50" w:type="pct"/>
            <w:vAlign w:val="center"/>
            <w:hideMark/>
          </w:tcPr>
          <w:p w14:paraId="23AA4D33" w14:textId="77777777" w:rsidR="00000000" w:rsidRDefault="00A93DA6">
            <w:pPr>
              <w:rPr>
                <w:rFonts w:eastAsia="Times New Roman"/>
                <w:sz w:val="20"/>
                <w:szCs w:val="20"/>
              </w:rPr>
            </w:pPr>
          </w:p>
        </w:tc>
        <w:tc>
          <w:tcPr>
            <w:tcW w:w="61" w:type="pct"/>
            <w:vAlign w:val="center"/>
            <w:hideMark/>
          </w:tcPr>
          <w:p w14:paraId="57605B7E" w14:textId="77777777" w:rsidR="00000000" w:rsidRDefault="00A93DA6">
            <w:pPr>
              <w:rPr>
                <w:rFonts w:eastAsia="Times New Roman"/>
                <w:sz w:val="20"/>
                <w:szCs w:val="20"/>
              </w:rPr>
            </w:pPr>
          </w:p>
        </w:tc>
        <w:tc>
          <w:tcPr>
            <w:tcW w:w="51" w:type="pct"/>
            <w:vAlign w:val="center"/>
            <w:hideMark/>
          </w:tcPr>
          <w:p w14:paraId="26A2D2EE" w14:textId="77777777" w:rsidR="00000000" w:rsidRDefault="00A93DA6">
            <w:pPr>
              <w:rPr>
                <w:rFonts w:eastAsia="Times New Roman"/>
                <w:sz w:val="20"/>
                <w:szCs w:val="20"/>
              </w:rPr>
            </w:pPr>
          </w:p>
        </w:tc>
        <w:tc>
          <w:tcPr>
            <w:tcW w:w="458" w:type="pct"/>
            <w:vAlign w:val="center"/>
            <w:hideMark/>
          </w:tcPr>
          <w:p w14:paraId="4F82CC5A" w14:textId="77777777" w:rsidR="00000000" w:rsidRDefault="00A93DA6">
            <w:pPr>
              <w:rPr>
                <w:rFonts w:eastAsia="Times New Roman"/>
                <w:sz w:val="20"/>
                <w:szCs w:val="20"/>
              </w:rPr>
            </w:pPr>
          </w:p>
        </w:tc>
        <w:tc>
          <w:tcPr>
            <w:tcW w:w="50" w:type="pct"/>
            <w:vAlign w:val="center"/>
            <w:hideMark/>
          </w:tcPr>
          <w:p w14:paraId="67E67501" w14:textId="77777777" w:rsidR="00000000" w:rsidRDefault="00A93DA6">
            <w:pPr>
              <w:rPr>
                <w:rFonts w:eastAsia="Times New Roman"/>
                <w:sz w:val="20"/>
                <w:szCs w:val="20"/>
              </w:rPr>
            </w:pPr>
          </w:p>
        </w:tc>
        <w:tc>
          <w:tcPr>
            <w:tcW w:w="56" w:type="pct"/>
            <w:vAlign w:val="center"/>
            <w:hideMark/>
          </w:tcPr>
          <w:p w14:paraId="0F239F2D" w14:textId="77777777" w:rsidR="00000000" w:rsidRDefault="00A93DA6">
            <w:pPr>
              <w:rPr>
                <w:rFonts w:eastAsia="Times New Roman"/>
                <w:sz w:val="20"/>
                <w:szCs w:val="20"/>
              </w:rPr>
            </w:pPr>
          </w:p>
        </w:tc>
        <w:tc>
          <w:tcPr>
            <w:tcW w:w="51" w:type="pct"/>
            <w:vAlign w:val="center"/>
            <w:hideMark/>
          </w:tcPr>
          <w:p w14:paraId="649E45D5" w14:textId="77777777" w:rsidR="00000000" w:rsidRDefault="00A93DA6">
            <w:pPr>
              <w:rPr>
                <w:rFonts w:eastAsia="Times New Roman"/>
                <w:sz w:val="20"/>
                <w:szCs w:val="20"/>
              </w:rPr>
            </w:pPr>
          </w:p>
        </w:tc>
        <w:tc>
          <w:tcPr>
            <w:tcW w:w="458" w:type="pct"/>
            <w:vAlign w:val="center"/>
            <w:hideMark/>
          </w:tcPr>
          <w:p w14:paraId="26E9D6F8" w14:textId="77777777" w:rsidR="00000000" w:rsidRDefault="00A93DA6">
            <w:pPr>
              <w:rPr>
                <w:rFonts w:eastAsia="Times New Roman"/>
                <w:sz w:val="20"/>
                <w:szCs w:val="20"/>
              </w:rPr>
            </w:pPr>
          </w:p>
        </w:tc>
        <w:tc>
          <w:tcPr>
            <w:tcW w:w="50" w:type="pct"/>
            <w:vAlign w:val="center"/>
            <w:hideMark/>
          </w:tcPr>
          <w:p w14:paraId="73E8B2B8" w14:textId="77777777" w:rsidR="00000000" w:rsidRDefault="00A93DA6">
            <w:pPr>
              <w:rPr>
                <w:rFonts w:eastAsia="Times New Roman"/>
                <w:sz w:val="20"/>
                <w:szCs w:val="20"/>
              </w:rPr>
            </w:pPr>
          </w:p>
        </w:tc>
      </w:tr>
      <w:tr w:rsidR="00000000" w14:paraId="553476CA" w14:textId="77777777">
        <w:trPr>
          <w:divId w:val="99645531"/>
          <w:trHeight w:val="160"/>
          <w:tblCellSpacing w:w="15" w:type="dxa"/>
        </w:trPr>
        <w:tc>
          <w:tcPr>
            <w:tcW w:w="0" w:type="auto"/>
            <w:vAlign w:val="bottom"/>
            <w:hideMark/>
          </w:tcPr>
          <w:p w14:paraId="193D4CC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FB803F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317D6DCE"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33EA457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D77A09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3158FA87"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3D8FEAEE"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1A50CC9" w14:textId="77777777">
        <w:trPr>
          <w:divId w:val="99645531"/>
          <w:trHeight w:val="160"/>
          <w:tblCellSpacing w:w="15" w:type="dxa"/>
        </w:trPr>
        <w:tc>
          <w:tcPr>
            <w:tcW w:w="0" w:type="auto"/>
            <w:vAlign w:val="bottom"/>
            <w:hideMark/>
          </w:tcPr>
          <w:p w14:paraId="58BE046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CBC38F8"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2BE22922"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1E50C92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C42BCA9"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74C55CB"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568421A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60B62B4"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DD649DE"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40DC7F2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606A2CE"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27A0960C"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56A922B3"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4AE78EAE" w14:textId="77777777">
        <w:trPr>
          <w:divId w:val="99645531"/>
          <w:trHeight w:val="200"/>
          <w:tblCellSpacing w:w="15" w:type="dxa"/>
        </w:trPr>
        <w:tc>
          <w:tcPr>
            <w:tcW w:w="0" w:type="auto"/>
            <w:vAlign w:val="bottom"/>
            <w:hideMark/>
          </w:tcPr>
          <w:p w14:paraId="23E85A1B" w14:textId="77777777" w:rsidR="00000000" w:rsidRDefault="00A93DA6">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14:paraId="23D5848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14A8DF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434B217" w14:textId="77777777" w:rsidR="00000000" w:rsidRDefault="00A93DA6">
            <w:pPr>
              <w:pStyle w:val="a3"/>
              <w:spacing w:before="0" w:beforeAutospacing="0" w:after="0" w:afterAutospacing="0"/>
              <w:jc w:val="right"/>
              <w:rPr>
                <w:sz w:val="20"/>
                <w:szCs w:val="20"/>
              </w:rPr>
            </w:pPr>
            <w:r>
              <w:rPr>
                <w:sz w:val="20"/>
                <w:szCs w:val="20"/>
              </w:rPr>
              <w:t>430,63</w:t>
            </w:r>
            <w:r>
              <w:rPr>
                <w:sz w:val="20"/>
                <w:szCs w:val="20"/>
              </w:rPr>
              <w:t>8</w:t>
            </w:r>
          </w:p>
        </w:tc>
        <w:tc>
          <w:tcPr>
            <w:tcW w:w="0" w:type="auto"/>
            <w:vAlign w:val="bottom"/>
            <w:hideMark/>
          </w:tcPr>
          <w:p w14:paraId="64A0FE2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F42602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06E9C8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E785012" w14:textId="77777777" w:rsidR="00000000" w:rsidRDefault="00A93DA6">
            <w:pPr>
              <w:pStyle w:val="a3"/>
              <w:spacing w:before="0" w:beforeAutospacing="0" w:after="0" w:afterAutospacing="0"/>
              <w:jc w:val="right"/>
              <w:rPr>
                <w:sz w:val="20"/>
                <w:szCs w:val="20"/>
              </w:rPr>
            </w:pPr>
            <w:r>
              <w:rPr>
                <w:sz w:val="20"/>
                <w:szCs w:val="20"/>
              </w:rPr>
              <w:t>514,76</w:t>
            </w:r>
            <w:r>
              <w:rPr>
                <w:sz w:val="20"/>
                <w:szCs w:val="20"/>
              </w:rPr>
              <w:t>1</w:t>
            </w:r>
          </w:p>
        </w:tc>
        <w:tc>
          <w:tcPr>
            <w:tcW w:w="0" w:type="auto"/>
            <w:vAlign w:val="bottom"/>
            <w:hideMark/>
          </w:tcPr>
          <w:p w14:paraId="58A498A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D8058E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FDE7F9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5D275A4" w14:textId="77777777" w:rsidR="00000000" w:rsidRDefault="00A93DA6">
            <w:pPr>
              <w:pStyle w:val="a3"/>
              <w:spacing w:before="0" w:beforeAutospacing="0" w:after="0" w:afterAutospacing="0"/>
              <w:jc w:val="right"/>
              <w:rPr>
                <w:sz w:val="20"/>
                <w:szCs w:val="20"/>
              </w:rPr>
            </w:pPr>
            <w:r>
              <w:rPr>
                <w:sz w:val="20"/>
                <w:szCs w:val="20"/>
              </w:rPr>
              <w:t>888,67</w:t>
            </w:r>
            <w:r>
              <w:rPr>
                <w:sz w:val="20"/>
                <w:szCs w:val="20"/>
              </w:rPr>
              <w:t>3</w:t>
            </w:r>
          </w:p>
        </w:tc>
        <w:tc>
          <w:tcPr>
            <w:tcW w:w="0" w:type="auto"/>
            <w:vAlign w:val="bottom"/>
            <w:hideMark/>
          </w:tcPr>
          <w:p w14:paraId="45F7D2B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F5AC065" w14:textId="77777777" w:rsidR="00000000" w:rsidRDefault="00A93DA6">
            <w:pPr>
              <w:rPr>
                <w:sz w:val="20"/>
                <w:szCs w:val="20"/>
              </w:rPr>
            </w:pPr>
          </w:p>
        </w:tc>
        <w:tc>
          <w:tcPr>
            <w:tcW w:w="0" w:type="auto"/>
            <w:vAlign w:val="bottom"/>
            <w:hideMark/>
          </w:tcPr>
          <w:p w14:paraId="6793B25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82D90AB" w14:textId="77777777" w:rsidR="00000000" w:rsidRDefault="00A93DA6">
            <w:pPr>
              <w:pStyle w:val="a3"/>
              <w:spacing w:before="0" w:beforeAutospacing="0" w:after="0" w:afterAutospacing="0"/>
              <w:jc w:val="right"/>
              <w:rPr>
                <w:sz w:val="20"/>
                <w:szCs w:val="20"/>
              </w:rPr>
            </w:pPr>
            <w:r>
              <w:rPr>
                <w:sz w:val="20"/>
                <w:szCs w:val="20"/>
              </w:rPr>
              <w:t>1,078,89</w:t>
            </w:r>
            <w:r>
              <w:rPr>
                <w:sz w:val="20"/>
                <w:szCs w:val="20"/>
              </w:rPr>
              <w:t>9</w:t>
            </w:r>
          </w:p>
        </w:tc>
        <w:tc>
          <w:tcPr>
            <w:tcW w:w="0" w:type="auto"/>
            <w:vAlign w:val="bottom"/>
            <w:hideMark/>
          </w:tcPr>
          <w:p w14:paraId="7713BA86" w14:textId="77777777" w:rsidR="00000000" w:rsidRDefault="00A93DA6">
            <w:pPr>
              <w:pStyle w:val="a3"/>
              <w:spacing w:before="0" w:beforeAutospacing="0" w:after="0" w:afterAutospacing="0"/>
              <w:rPr>
                <w:sz w:val="20"/>
                <w:szCs w:val="20"/>
              </w:rPr>
            </w:pPr>
            <w:r>
              <w:rPr>
                <w:sz w:val="20"/>
                <w:szCs w:val="20"/>
              </w:rPr>
              <w:t> </w:t>
            </w:r>
          </w:p>
        </w:tc>
      </w:tr>
      <w:tr w:rsidR="00000000" w14:paraId="07D4F5B9" w14:textId="77777777">
        <w:trPr>
          <w:divId w:val="99645531"/>
          <w:trHeight w:val="200"/>
          <w:tblCellSpacing w:w="15" w:type="dxa"/>
        </w:trPr>
        <w:tc>
          <w:tcPr>
            <w:tcW w:w="0" w:type="auto"/>
            <w:vAlign w:val="bottom"/>
            <w:hideMark/>
          </w:tcPr>
          <w:p w14:paraId="3059878C" w14:textId="77777777" w:rsidR="00000000" w:rsidRDefault="00A93DA6">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14:paraId="75B1D3A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210DC8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BE8BF19" w14:textId="77777777" w:rsidR="00000000" w:rsidRDefault="00A93DA6">
            <w:pPr>
              <w:pStyle w:val="a3"/>
              <w:spacing w:before="0" w:beforeAutospacing="0" w:after="0" w:afterAutospacing="0"/>
              <w:jc w:val="right"/>
              <w:rPr>
                <w:sz w:val="20"/>
                <w:szCs w:val="20"/>
              </w:rPr>
            </w:pPr>
            <w:r>
              <w:rPr>
                <w:sz w:val="20"/>
                <w:szCs w:val="20"/>
              </w:rPr>
              <w:t>826,70</w:t>
            </w:r>
            <w:r>
              <w:rPr>
                <w:sz w:val="20"/>
                <w:szCs w:val="20"/>
              </w:rPr>
              <w:t>7</w:t>
            </w:r>
          </w:p>
        </w:tc>
        <w:tc>
          <w:tcPr>
            <w:tcW w:w="0" w:type="auto"/>
            <w:vAlign w:val="bottom"/>
            <w:hideMark/>
          </w:tcPr>
          <w:p w14:paraId="4AF7E15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28BEC5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CF5BDF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A864F3B" w14:textId="77777777" w:rsidR="00000000" w:rsidRDefault="00A93DA6">
            <w:pPr>
              <w:pStyle w:val="a3"/>
              <w:spacing w:before="0" w:beforeAutospacing="0" w:after="0" w:afterAutospacing="0"/>
              <w:jc w:val="right"/>
              <w:rPr>
                <w:sz w:val="20"/>
                <w:szCs w:val="20"/>
              </w:rPr>
            </w:pPr>
            <w:r>
              <w:rPr>
                <w:sz w:val="20"/>
                <w:szCs w:val="20"/>
              </w:rPr>
              <w:t>1,040,57</w:t>
            </w:r>
            <w:r>
              <w:rPr>
                <w:sz w:val="20"/>
                <w:szCs w:val="20"/>
              </w:rPr>
              <w:t>1</w:t>
            </w:r>
          </w:p>
        </w:tc>
        <w:tc>
          <w:tcPr>
            <w:tcW w:w="0" w:type="auto"/>
            <w:vAlign w:val="bottom"/>
            <w:hideMark/>
          </w:tcPr>
          <w:p w14:paraId="7D9A467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28D969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CD6555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5953044" w14:textId="77777777" w:rsidR="00000000" w:rsidRDefault="00A93DA6">
            <w:pPr>
              <w:pStyle w:val="a3"/>
              <w:spacing w:before="0" w:beforeAutospacing="0" w:after="0" w:afterAutospacing="0"/>
              <w:jc w:val="right"/>
              <w:rPr>
                <w:sz w:val="20"/>
                <w:szCs w:val="20"/>
              </w:rPr>
            </w:pPr>
            <w:r>
              <w:rPr>
                <w:sz w:val="20"/>
                <w:szCs w:val="20"/>
              </w:rPr>
              <w:t>1,688,67</w:t>
            </w:r>
            <w:r>
              <w:rPr>
                <w:sz w:val="20"/>
                <w:szCs w:val="20"/>
              </w:rPr>
              <w:t>3</w:t>
            </w:r>
          </w:p>
        </w:tc>
        <w:tc>
          <w:tcPr>
            <w:tcW w:w="0" w:type="auto"/>
            <w:vAlign w:val="bottom"/>
            <w:hideMark/>
          </w:tcPr>
          <w:p w14:paraId="376980F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5862D0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77AF59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32D29C0" w14:textId="77777777" w:rsidR="00000000" w:rsidRDefault="00A93DA6">
            <w:pPr>
              <w:pStyle w:val="a3"/>
              <w:spacing w:before="0" w:beforeAutospacing="0" w:after="0" w:afterAutospacing="0"/>
              <w:jc w:val="right"/>
              <w:rPr>
                <w:sz w:val="20"/>
                <w:szCs w:val="20"/>
              </w:rPr>
            </w:pPr>
            <w:r>
              <w:rPr>
                <w:sz w:val="20"/>
                <w:szCs w:val="20"/>
              </w:rPr>
              <w:t>1,779,36</w:t>
            </w:r>
            <w:r>
              <w:rPr>
                <w:sz w:val="20"/>
                <w:szCs w:val="20"/>
              </w:rPr>
              <w:t>4</w:t>
            </w:r>
          </w:p>
        </w:tc>
        <w:tc>
          <w:tcPr>
            <w:tcW w:w="0" w:type="auto"/>
            <w:vAlign w:val="bottom"/>
            <w:hideMark/>
          </w:tcPr>
          <w:p w14:paraId="26A7A0EA" w14:textId="77777777" w:rsidR="00000000" w:rsidRDefault="00A93DA6">
            <w:pPr>
              <w:pStyle w:val="a3"/>
              <w:spacing w:before="0" w:beforeAutospacing="0" w:after="0" w:afterAutospacing="0"/>
              <w:rPr>
                <w:sz w:val="20"/>
                <w:szCs w:val="20"/>
              </w:rPr>
            </w:pPr>
            <w:r>
              <w:rPr>
                <w:sz w:val="20"/>
                <w:szCs w:val="20"/>
              </w:rPr>
              <w:t> </w:t>
            </w:r>
          </w:p>
        </w:tc>
      </w:tr>
      <w:tr w:rsidR="00000000" w14:paraId="15F4B58F" w14:textId="77777777">
        <w:trPr>
          <w:divId w:val="99645531"/>
          <w:trHeight w:val="200"/>
          <w:tblCellSpacing w:w="15" w:type="dxa"/>
        </w:trPr>
        <w:tc>
          <w:tcPr>
            <w:tcW w:w="0" w:type="auto"/>
            <w:hideMark/>
          </w:tcPr>
          <w:p w14:paraId="0FE35CFA" w14:textId="77777777" w:rsidR="00000000" w:rsidRDefault="00A93DA6">
            <w:pPr>
              <w:pStyle w:val="a3"/>
              <w:spacing w:before="0" w:beforeAutospacing="0" w:after="0" w:afterAutospacing="0"/>
              <w:ind w:left="280"/>
              <w:rPr>
                <w:sz w:val="20"/>
                <w:szCs w:val="20"/>
              </w:rPr>
            </w:pPr>
            <w:r>
              <w:rPr>
                <w:sz w:val="20"/>
                <w:szCs w:val="20"/>
              </w:rPr>
              <w:t>Tota</w:t>
            </w:r>
            <w:r>
              <w:rPr>
                <w:sz w:val="20"/>
                <w:szCs w:val="20"/>
              </w:rPr>
              <w:t>l</w:t>
            </w:r>
          </w:p>
        </w:tc>
        <w:tc>
          <w:tcPr>
            <w:tcW w:w="0" w:type="auto"/>
            <w:hideMark/>
          </w:tcPr>
          <w:p w14:paraId="2072A11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89AA0A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F123ACE" w14:textId="77777777" w:rsidR="00000000" w:rsidRDefault="00A93DA6">
            <w:pPr>
              <w:pStyle w:val="a3"/>
              <w:spacing w:before="0" w:beforeAutospacing="0" w:after="0" w:afterAutospacing="0"/>
              <w:jc w:val="right"/>
              <w:rPr>
                <w:sz w:val="20"/>
                <w:szCs w:val="20"/>
              </w:rPr>
            </w:pPr>
            <w:r>
              <w:rPr>
                <w:sz w:val="20"/>
                <w:szCs w:val="20"/>
              </w:rPr>
              <w:t>1,257,34</w:t>
            </w:r>
            <w:r>
              <w:rPr>
                <w:sz w:val="20"/>
                <w:szCs w:val="20"/>
              </w:rPr>
              <w:t>5</w:t>
            </w:r>
          </w:p>
        </w:tc>
        <w:tc>
          <w:tcPr>
            <w:tcW w:w="0" w:type="auto"/>
            <w:vAlign w:val="bottom"/>
            <w:hideMark/>
          </w:tcPr>
          <w:p w14:paraId="4966A84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252BBE2" w14:textId="77777777" w:rsidR="00000000" w:rsidRDefault="00A93DA6">
            <w:pPr>
              <w:rPr>
                <w:sz w:val="20"/>
                <w:szCs w:val="20"/>
              </w:rPr>
            </w:pPr>
          </w:p>
        </w:tc>
        <w:tc>
          <w:tcPr>
            <w:tcW w:w="0" w:type="auto"/>
            <w:vAlign w:val="bottom"/>
            <w:hideMark/>
          </w:tcPr>
          <w:p w14:paraId="3AFE8BE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2498BE9" w14:textId="77777777" w:rsidR="00000000" w:rsidRDefault="00A93DA6">
            <w:pPr>
              <w:pStyle w:val="a3"/>
              <w:spacing w:before="0" w:beforeAutospacing="0" w:after="0" w:afterAutospacing="0"/>
              <w:jc w:val="right"/>
              <w:rPr>
                <w:sz w:val="20"/>
                <w:szCs w:val="20"/>
              </w:rPr>
            </w:pPr>
            <w:r>
              <w:rPr>
                <w:sz w:val="20"/>
                <w:szCs w:val="20"/>
              </w:rPr>
              <w:t>1,555,33</w:t>
            </w:r>
            <w:r>
              <w:rPr>
                <w:sz w:val="20"/>
                <w:szCs w:val="20"/>
              </w:rPr>
              <w:t>2</w:t>
            </w:r>
          </w:p>
        </w:tc>
        <w:tc>
          <w:tcPr>
            <w:tcW w:w="0" w:type="auto"/>
            <w:vAlign w:val="bottom"/>
            <w:hideMark/>
          </w:tcPr>
          <w:p w14:paraId="6A895191" w14:textId="77777777" w:rsidR="00000000" w:rsidRDefault="00A93DA6">
            <w:pPr>
              <w:pStyle w:val="a3"/>
              <w:spacing w:before="0" w:beforeAutospacing="0" w:after="0" w:afterAutospacing="0"/>
              <w:rPr>
                <w:sz w:val="20"/>
                <w:szCs w:val="20"/>
              </w:rPr>
            </w:pPr>
            <w:r>
              <w:rPr>
                <w:sz w:val="20"/>
                <w:szCs w:val="20"/>
              </w:rPr>
              <w:t> </w:t>
            </w:r>
          </w:p>
        </w:tc>
        <w:tc>
          <w:tcPr>
            <w:tcW w:w="0" w:type="auto"/>
            <w:hideMark/>
          </w:tcPr>
          <w:p w14:paraId="310B256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3A6D8A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2D35325" w14:textId="77777777" w:rsidR="00000000" w:rsidRDefault="00A93DA6">
            <w:pPr>
              <w:pStyle w:val="a3"/>
              <w:spacing w:before="0" w:beforeAutospacing="0" w:after="0" w:afterAutospacing="0"/>
              <w:jc w:val="right"/>
              <w:rPr>
                <w:sz w:val="20"/>
                <w:szCs w:val="20"/>
              </w:rPr>
            </w:pPr>
            <w:r>
              <w:rPr>
                <w:sz w:val="20"/>
                <w:szCs w:val="20"/>
              </w:rPr>
              <w:t>2,577,34</w:t>
            </w:r>
            <w:r>
              <w:rPr>
                <w:sz w:val="20"/>
                <w:szCs w:val="20"/>
              </w:rPr>
              <w:t>6</w:t>
            </w:r>
          </w:p>
        </w:tc>
        <w:tc>
          <w:tcPr>
            <w:tcW w:w="0" w:type="auto"/>
            <w:vAlign w:val="bottom"/>
            <w:hideMark/>
          </w:tcPr>
          <w:p w14:paraId="0029744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15FA137" w14:textId="77777777" w:rsidR="00000000" w:rsidRDefault="00A93DA6">
            <w:pPr>
              <w:rPr>
                <w:sz w:val="20"/>
                <w:szCs w:val="20"/>
              </w:rPr>
            </w:pPr>
          </w:p>
        </w:tc>
        <w:tc>
          <w:tcPr>
            <w:tcW w:w="0" w:type="auto"/>
            <w:vAlign w:val="bottom"/>
            <w:hideMark/>
          </w:tcPr>
          <w:p w14:paraId="5CB8936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FFB39CC" w14:textId="77777777" w:rsidR="00000000" w:rsidRDefault="00A93DA6">
            <w:pPr>
              <w:pStyle w:val="a3"/>
              <w:spacing w:before="0" w:beforeAutospacing="0" w:after="0" w:afterAutospacing="0"/>
              <w:jc w:val="right"/>
              <w:rPr>
                <w:sz w:val="20"/>
                <w:szCs w:val="20"/>
              </w:rPr>
            </w:pPr>
            <w:r>
              <w:rPr>
                <w:sz w:val="20"/>
                <w:szCs w:val="20"/>
              </w:rPr>
              <w:t>2,858,26</w:t>
            </w:r>
            <w:r>
              <w:rPr>
                <w:sz w:val="20"/>
                <w:szCs w:val="20"/>
              </w:rPr>
              <w:t>3</w:t>
            </w:r>
          </w:p>
        </w:tc>
        <w:tc>
          <w:tcPr>
            <w:tcW w:w="0" w:type="auto"/>
            <w:vAlign w:val="bottom"/>
            <w:hideMark/>
          </w:tcPr>
          <w:p w14:paraId="53E5121D" w14:textId="77777777" w:rsidR="00000000" w:rsidRDefault="00A93DA6">
            <w:pPr>
              <w:pStyle w:val="a3"/>
              <w:spacing w:before="0" w:beforeAutospacing="0" w:after="0" w:afterAutospacing="0"/>
              <w:rPr>
                <w:sz w:val="20"/>
                <w:szCs w:val="20"/>
              </w:rPr>
            </w:pPr>
            <w:r>
              <w:rPr>
                <w:sz w:val="20"/>
                <w:szCs w:val="20"/>
              </w:rPr>
              <w:t> </w:t>
            </w:r>
          </w:p>
        </w:tc>
      </w:tr>
    </w:tbl>
    <w:p w14:paraId="67E5EC50" w14:textId="77777777" w:rsidR="00000000" w:rsidRDefault="00A93DA6">
      <w:pPr>
        <w:pStyle w:val="a3"/>
        <w:spacing w:before="240" w:beforeAutospacing="0" w:after="0" w:afterAutospacing="0"/>
        <w:jc w:val="both"/>
        <w:divId w:val="1000700179"/>
        <w:rPr>
          <w:sz w:val="20"/>
          <w:szCs w:val="20"/>
        </w:rPr>
      </w:pPr>
      <w:r>
        <w:rPr>
          <w:sz w:val="18"/>
          <w:szCs w:val="18"/>
        </w:rPr>
        <w:t> </w:t>
      </w:r>
    </w:p>
    <w:p w14:paraId="7AA7B032" w14:textId="77777777" w:rsidR="00000000" w:rsidRDefault="00A93DA6">
      <w:pPr>
        <w:pStyle w:val="a3"/>
        <w:spacing w:before="0" w:beforeAutospacing="0" w:after="0" w:afterAutospacing="0"/>
        <w:divId w:val="2033799746"/>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1"/>
        <w:gridCol w:w="110"/>
        <w:gridCol w:w="160"/>
        <w:gridCol w:w="860"/>
        <w:gridCol w:w="110"/>
        <w:gridCol w:w="110"/>
        <w:gridCol w:w="160"/>
        <w:gridCol w:w="860"/>
        <w:gridCol w:w="110"/>
        <w:gridCol w:w="110"/>
        <w:gridCol w:w="160"/>
        <w:gridCol w:w="860"/>
        <w:gridCol w:w="110"/>
        <w:gridCol w:w="110"/>
        <w:gridCol w:w="160"/>
        <w:gridCol w:w="860"/>
        <w:gridCol w:w="125"/>
      </w:tblGrid>
      <w:tr w:rsidR="00000000" w14:paraId="342D7961" w14:textId="77777777">
        <w:trPr>
          <w:divId w:val="2033799746"/>
          <w:tblCellSpacing w:w="15" w:type="dxa"/>
        </w:trPr>
        <w:tc>
          <w:tcPr>
            <w:tcW w:w="2527" w:type="pct"/>
            <w:vAlign w:val="center"/>
            <w:hideMark/>
          </w:tcPr>
          <w:p w14:paraId="0E1F6707" w14:textId="77777777" w:rsidR="00000000" w:rsidRDefault="00A93DA6">
            <w:pPr>
              <w:rPr>
                <w:sz w:val="20"/>
                <w:szCs w:val="20"/>
              </w:rPr>
            </w:pPr>
          </w:p>
        </w:tc>
        <w:tc>
          <w:tcPr>
            <w:tcW w:w="56" w:type="pct"/>
            <w:vAlign w:val="center"/>
            <w:hideMark/>
          </w:tcPr>
          <w:p w14:paraId="65C02A91" w14:textId="77777777" w:rsidR="00000000" w:rsidRDefault="00A93DA6">
            <w:pPr>
              <w:rPr>
                <w:rFonts w:eastAsia="Times New Roman"/>
                <w:sz w:val="20"/>
                <w:szCs w:val="20"/>
              </w:rPr>
            </w:pPr>
          </w:p>
        </w:tc>
        <w:tc>
          <w:tcPr>
            <w:tcW w:w="52" w:type="pct"/>
            <w:vAlign w:val="center"/>
            <w:hideMark/>
          </w:tcPr>
          <w:p w14:paraId="182DF144" w14:textId="77777777" w:rsidR="00000000" w:rsidRDefault="00A93DA6">
            <w:pPr>
              <w:rPr>
                <w:rFonts w:eastAsia="Times New Roman"/>
                <w:sz w:val="20"/>
                <w:szCs w:val="20"/>
              </w:rPr>
            </w:pPr>
          </w:p>
        </w:tc>
        <w:tc>
          <w:tcPr>
            <w:tcW w:w="458" w:type="pct"/>
            <w:vAlign w:val="center"/>
            <w:hideMark/>
          </w:tcPr>
          <w:p w14:paraId="358D8975" w14:textId="77777777" w:rsidR="00000000" w:rsidRDefault="00A93DA6">
            <w:pPr>
              <w:rPr>
                <w:rFonts w:eastAsia="Times New Roman"/>
                <w:sz w:val="20"/>
                <w:szCs w:val="20"/>
              </w:rPr>
            </w:pPr>
          </w:p>
        </w:tc>
        <w:tc>
          <w:tcPr>
            <w:tcW w:w="50" w:type="pct"/>
            <w:vAlign w:val="center"/>
            <w:hideMark/>
          </w:tcPr>
          <w:p w14:paraId="11DF197C" w14:textId="77777777" w:rsidR="00000000" w:rsidRDefault="00A93DA6">
            <w:pPr>
              <w:rPr>
                <w:rFonts w:eastAsia="Times New Roman"/>
                <w:sz w:val="20"/>
                <w:szCs w:val="20"/>
              </w:rPr>
            </w:pPr>
          </w:p>
        </w:tc>
        <w:tc>
          <w:tcPr>
            <w:tcW w:w="56" w:type="pct"/>
            <w:vAlign w:val="center"/>
            <w:hideMark/>
          </w:tcPr>
          <w:p w14:paraId="36E16491" w14:textId="77777777" w:rsidR="00000000" w:rsidRDefault="00A93DA6">
            <w:pPr>
              <w:rPr>
                <w:rFonts w:eastAsia="Times New Roman"/>
                <w:sz w:val="20"/>
                <w:szCs w:val="20"/>
              </w:rPr>
            </w:pPr>
          </w:p>
        </w:tc>
        <w:tc>
          <w:tcPr>
            <w:tcW w:w="51" w:type="pct"/>
            <w:vAlign w:val="center"/>
            <w:hideMark/>
          </w:tcPr>
          <w:p w14:paraId="7FDBE331" w14:textId="77777777" w:rsidR="00000000" w:rsidRDefault="00A93DA6">
            <w:pPr>
              <w:rPr>
                <w:rFonts w:eastAsia="Times New Roman"/>
                <w:sz w:val="20"/>
                <w:szCs w:val="20"/>
              </w:rPr>
            </w:pPr>
          </w:p>
        </w:tc>
        <w:tc>
          <w:tcPr>
            <w:tcW w:w="458" w:type="pct"/>
            <w:vAlign w:val="center"/>
            <w:hideMark/>
          </w:tcPr>
          <w:p w14:paraId="31A7CACF" w14:textId="77777777" w:rsidR="00000000" w:rsidRDefault="00A93DA6">
            <w:pPr>
              <w:rPr>
                <w:rFonts w:eastAsia="Times New Roman"/>
                <w:sz w:val="20"/>
                <w:szCs w:val="20"/>
              </w:rPr>
            </w:pPr>
          </w:p>
        </w:tc>
        <w:tc>
          <w:tcPr>
            <w:tcW w:w="50" w:type="pct"/>
            <w:vAlign w:val="center"/>
            <w:hideMark/>
          </w:tcPr>
          <w:p w14:paraId="0D1C325B" w14:textId="77777777" w:rsidR="00000000" w:rsidRDefault="00A93DA6">
            <w:pPr>
              <w:rPr>
                <w:rFonts w:eastAsia="Times New Roman"/>
                <w:sz w:val="20"/>
                <w:szCs w:val="20"/>
              </w:rPr>
            </w:pPr>
          </w:p>
        </w:tc>
        <w:tc>
          <w:tcPr>
            <w:tcW w:w="61" w:type="pct"/>
            <w:vAlign w:val="center"/>
            <w:hideMark/>
          </w:tcPr>
          <w:p w14:paraId="0DC487A8" w14:textId="77777777" w:rsidR="00000000" w:rsidRDefault="00A93DA6">
            <w:pPr>
              <w:rPr>
                <w:rFonts w:eastAsia="Times New Roman"/>
                <w:sz w:val="20"/>
                <w:szCs w:val="20"/>
              </w:rPr>
            </w:pPr>
          </w:p>
        </w:tc>
        <w:tc>
          <w:tcPr>
            <w:tcW w:w="51" w:type="pct"/>
            <w:vAlign w:val="center"/>
            <w:hideMark/>
          </w:tcPr>
          <w:p w14:paraId="4794ED28" w14:textId="77777777" w:rsidR="00000000" w:rsidRDefault="00A93DA6">
            <w:pPr>
              <w:rPr>
                <w:rFonts w:eastAsia="Times New Roman"/>
                <w:sz w:val="20"/>
                <w:szCs w:val="20"/>
              </w:rPr>
            </w:pPr>
          </w:p>
        </w:tc>
        <w:tc>
          <w:tcPr>
            <w:tcW w:w="458" w:type="pct"/>
            <w:vAlign w:val="center"/>
            <w:hideMark/>
          </w:tcPr>
          <w:p w14:paraId="375AE90E" w14:textId="77777777" w:rsidR="00000000" w:rsidRDefault="00A93DA6">
            <w:pPr>
              <w:rPr>
                <w:rFonts w:eastAsia="Times New Roman"/>
                <w:sz w:val="20"/>
                <w:szCs w:val="20"/>
              </w:rPr>
            </w:pPr>
          </w:p>
        </w:tc>
        <w:tc>
          <w:tcPr>
            <w:tcW w:w="50" w:type="pct"/>
            <w:vAlign w:val="center"/>
            <w:hideMark/>
          </w:tcPr>
          <w:p w14:paraId="35AB898A" w14:textId="77777777" w:rsidR="00000000" w:rsidRDefault="00A93DA6">
            <w:pPr>
              <w:rPr>
                <w:rFonts w:eastAsia="Times New Roman"/>
                <w:sz w:val="20"/>
                <w:szCs w:val="20"/>
              </w:rPr>
            </w:pPr>
          </w:p>
        </w:tc>
        <w:tc>
          <w:tcPr>
            <w:tcW w:w="56" w:type="pct"/>
            <w:vAlign w:val="center"/>
            <w:hideMark/>
          </w:tcPr>
          <w:p w14:paraId="10C8499A" w14:textId="77777777" w:rsidR="00000000" w:rsidRDefault="00A93DA6">
            <w:pPr>
              <w:rPr>
                <w:rFonts w:eastAsia="Times New Roman"/>
                <w:sz w:val="20"/>
                <w:szCs w:val="20"/>
              </w:rPr>
            </w:pPr>
          </w:p>
        </w:tc>
        <w:tc>
          <w:tcPr>
            <w:tcW w:w="51" w:type="pct"/>
            <w:vAlign w:val="center"/>
            <w:hideMark/>
          </w:tcPr>
          <w:p w14:paraId="6EBC63F2" w14:textId="77777777" w:rsidR="00000000" w:rsidRDefault="00A93DA6">
            <w:pPr>
              <w:rPr>
                <w:rFonts w:eastAsia="Times New Roman"/>
                <w:sz w:val="20"/>
                <w:szCs w:val="20"/>
              </w:rPr>
            </w:pPr>
          </w:p>
        </w:tc>
        <w:tc>
          <w:tcPr>
            <w:tcW w:w="458" w:type="pct"/>
            <w:vAlign w:val="center"/>
            <w:hideMark/>
          </w:tcPr>
          <w:p w14:paraId="4C53344C" w14:textId="77777777" w:rsidR="00000000" w:rsidRDefault="00A93DA6">
            <w:pPr>
              <w:rPr>
                <w:rFonts w:eastAsia="Times New Roman"/>
                <w:sz w:val="20"/>
                <w:szCs w:val="20"/>
              </w:rPr>
            </w:pPr>
          </w:p>
        </w:tc>
        <w:tc>
          <w:tcPr>
            <w:tcW w:w="50" w:type="pct"/>
            <w:vAlign w:val="center"/>
            <w:hideMark/>
          </w:tcPr>
          <w:p w14:paraId="2F0A2B57" w14:textId="77777777" w:rsidR="00000000" w:rsidRDefault="00A93DA6">
            <w:pPr>
              <w:rPr>
                <w:rFonts w:eastAsia="Times New Roman"/>
                <w:sz w:val="20"/>
                <w:szCs w:val="20"/>
              </w:rPr>
            </w:pPr>
          </w:p>
        </w:tc>
      </w:tr>
      <w:tr w:rsidR="00000000" w14:paraId="48736095" w14:textId="77777777">
        <w:trPr>
          <w:divId w:val="2033799746"/>
          <w:trHeight w:val="160"/>
          <w:tblCellSpacing w:w="15" w:type="dxa"/>
        </w:trPr>
        <w:tc>
          <w:tcPr>
            <w:tcW w:w="0" w:type="auto"/>
            <w:vAlign w:val="bottom"/>
            <w:hideMark/>
          </w:tcPr>
          <w:p w14:paraId="4F9650B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4A4159C"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35DDEF4B"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1E31E01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A6FD0DC"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2EAC92B1"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2D845310"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4767BB4C" w14:textId="77777777">
        <w:trPr>
          <w:divId w:val="2033799746"/>
          <w:trHeight w:val="160"/>
          <w:tblCellSpacing w:w="15" w:type="dxa"/>
        </w:trPr>
        <w:tc>
          <w:tcPr>
            <w:tcW w:w="0" w:type="auto"/>
            <w:vAlign w:val="bottom"/>
            <w:hideMark/>
          </w:tcPr>
          <w:p w14:paraId="0D4D10D2"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08AEFD9"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D205470"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6C54292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3BB763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9B1F21D"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3AA24B48"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F2ECFA9"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1E183AD"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0385524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CB30E45"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C372CAE"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BB9F138"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1EB8CC97" w14:textId="77777777">
        <w:trPr>
          <w:divId w:val="2033799746"/>
          <w:trHeight w:val="200"/>
          <w:tblCellSpacing w:w="15" w:type="dxa"/>
        </w:trPr>
        <w:tc>
          <w:tcPr>
            <w:tcW w:w="0" w:type="auto"/>
            <w:vAlign w:val="bottom"/>
            <w:hideMark/>
          </w:tcPr>
          <w:p w14:paraId="71893729" w14:textId="77777777" w:rsidR="00000000" w:rsidRDefault="00A93DA6">
            <w:pPr>
              <w:pStyle w:val="a3"/>
              <w:spacing w:before="0" w:beforeAutospacing="0" w:after="0" w:afterAutospacing="0"/>
              <w:rPr>
                <w:sz w:val="20"/>
                <w:szCs w:val="20"/>
              </w:rPr>
            </w:pPr>
            <w:r>
              <w:rPr>
                <w:sz w:val="20"/>
                <w:szCs w:val="20"/>
              </w:rPr>
              <w:t>Stock option</w:t>
            </w:r>
            <w:r>
              <w:rPr>
                <w:sz w:val="20"/>
                <w:szCs w:val="20"/>
              </w:rPr>
              <w:t>s</w:t>
            </w:r>
          </w:p>
        </w:tc>
        <w:tc>
          <w:tcPr>
            <w:tcW w:w="0" w:type="auto"/>
            <w:vAlign w:val="bottom"/>
            <w:hideMark/>
          </w:tcPr>
          <w:p w14:paraId="381616F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27B809B"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7019EB7" w14:textId="77777777" w:rsidR="00000000" w:rsidRDefault="00A93DA6">
            <w:pPr>
              <w:pStyle w:val="a3"/>
              <w:spacing w:before="0" w:beforeAutospacing="0" w:after="0" w:afterAutospacing="0"/>
              <w:jc w:val="right"/>
              <w:rPr>
                <w:sz w:val="20"/>
                <w:szCs w:val="20"/>
              </w:rPr>
            </w:pPr>
            <w:r>
              <w:rPr>
                <w:sz w:val="20"/>
                <w:szCs w:val="20"/>
              </w:rPr>
              <w:t>1,219,49</w:t>
            </w:r>
            <w:r>
              <w:rPr>
                <w:sz w:val="20"/>
                <w:szCs w:val="20"/>
              </w:rPr>
              <w:t>6</w:t>
            </w:r>
          </w:p>
        </w:tc>
        <w:tc>
          <w:tcPr>
            <w:tcW w:w="0" w:type="auto"/>
            <w:vAlign w:val="bottom"/>
            <w:hideMark/>
          </w:tcPr>
          <w:p w14:paraId="3432953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3943F4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94CFCE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9902AC0" w14:textId="77777777" w:rsidR="00000000" w:rsidRDefault="00A93DA6">
            <w:pPr>
              <w:pStyle w:val="a3"/>
              <w:spacing w:before="0" w:beforeAutospacing="0" w:after="0" w:afterAutospacing="0"/>
              <w:jc w:val="right"/>
              <w:rPr>
                <w:sz w:val="20"/>
                <w:szCs w:val="20"/>
              </w:rPr>
            </w:pPr>
            <w:r>
              <w:rPr>
                <w:sz w:val="20"/>
                <w:szCs w:val="20"/>
              </w:rPr>
              <w:t>1,503,49</w:t>
            </w:r>
            <w:r>
              <w:rPr>
                <w:sz w:val="20"/>
                <w:szCs w:val="20"/>
              </w:rPr>
              <w:t>1</w:t>
            </w:r>
          </w:p>
        </w:tc>
        <w:tc>
          <w:tcPr>
            <w:tcW w:w="0" w:type="auto"/>
            <w:vAlign w:val="bottom"/>
            <w:hideMark/>
          </w:tcPr>
          <w:p w14:paraId="0AC4DDF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D8535B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A6B4CA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16991D1" w14:textId="77777777" w:rsidR="00000000" w:rsidRDefault="00A93DA6">
            <w:pPr>
              <w:pStyle w:val="a3"/>
              <w:spacing w:before="0" w:beforeAutospacing="0" w:after="0" w:afterAutospacing="0"/>
              <w:jc w:val="right"/>
              <w:rPr>
                <w:sz w:val="20"/>
                <w:szCs w:val="20"/>
              </w:rPr>
            </w:pPr>
            <w:r>
              <w:rPr>
                <w:sz w:val="20"/>
                <w:szCs w:val="20"/>
              </w:rPr>
              <w:t>2,520,71</w:t>
            </w:r>
            <w:r>
              <w:rPr>
                <w:sz w:val="20"/>
                <w:szCs w:val="20"/>
              </w:rPr>
              <w:t>0</w:t>
            </w:r>
          </w:p>
        </w:tc>
        <w:tc>
          <w:tcPr>
            <w:tcW w:w="0" w:type="auto"/>
            <w:vAlign w:val="bottom"/>
            <w:hideMark/>
          </w:tcPr>
          <w:p w14:paraId="0A0BDA4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3C1264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3E6B89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543DB7B" w14:textId="77777777" w:rsidR="00000000" w:rsidRDefault="00A93DA6">
            <w:pPr>
              <w:pStyle w:val="a3"/>
              <w:spacing w:before="0" w:beforeAutospacing="0" w:after="0" w:afterAutospacing="0"/>
              <w:jc w:val="right"/>
              <w:rPr>
                <w:sz w:val="20"/>
                <w:szCs w:val="20"/>
              </w:rPr>
            </w:pPr>
            <w:r>
              <w:rPr>
                <w:sz w:val="20"/>
                <w:szCs w:val="20"/>
              </w:rPr>
              <w:t>2,786,66</w:t>
            </w:r>
            <w:r>
              <w:rPr>
                <w:sz w:val="20"/>
                <w:szCs w:val="20"/>
              </w:rPr>
              <w:t>2</w:t>
            </w:r>
          </w:p>
        </w:tc>
        <w:tc>
          <w:tcPr>
            <w:tcW w:w="0" w:type="auto"/>
            <w:vAlign w:val="bottom"/>
            <w:hideMark/>
          </w:tcPr>
          <w:p w14:paraId="7747F617" w14:textId="77777777" w:rsidR="00000000" w:rsidRDefault="00A93DA6">
            <w:pPr>
              <w:pStyle w:val="a3"/>
              <w:spacing w:before="0" w:beforeAutospacing="0" w:after="0" w:afterAutospacing="0"/>
              <w:rPr>
                <w:sz w:val="20"/>
                <w:szCs w:val="20"/>
              </w:rPr>
            </w:pPr>
            <w:r>
              <w:rPr>
                <w:sz w:val="20"/>
                <w:szCs w:val="20"/>
              </w:rPr>
              <w:t> </w:t>
            </w:r>
          </w:p>
        </w:tc>
      </w:tr>
      <w:tr w:rsidR="00000000" w14:paraId="0F616846" w14:textId="77777777">
        <w:trPr>
          <w:divId w:val="2033799746"/>
          <w:trHeight w:val="200"/>
          <w:tblCellSpacing w:w="15" w:type="dxa"/>
        </w:trPr>
        <w:tc>
          <w:tcPr>
            <w:tcW w:w="0" w:type="auto"/>
            <w:vAlign w:val="bottom"/>
            <w:hideMark/>
          </w:tcPr>
          <w:p w14:paraId="328D76A0" w14:textId="77777777" w:rsidR="00000000" w:rsidRDefault="00A93DA6">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14:paraId="780CB3A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A563F6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9CC265D" w14:textId="77777777" w:rsidR="00000000" w:rsidRDefault="00A93DA6">
            <w:pPr>
              <w:pStyle w:val="a3"/>
              <w:spacing w:before="0" w:beforeAutospacing="0" w:after="0" w:afterAutospacing="0"/>
              <w:jc w:val="right"/>
              <w:rPr>
                <w:sz w:val="20"/>
                <w:szCs w:val="20"/>
              </w:rPr>
            </w:pPr>
            <w:r>
              <w:rPr>
                <w:sz w:val="20"/>
                <w:szCs w:val="20"/>
              </w:rPr>
              <w:t>37,84</w:t>
            </w:r>
            <w:r>
              <w:rPr>
                <w:sz w:val="20"/>
                <w:szCs w:val="20"/>
              </w:rPr>
              <w:t>9</w:t>
            </w:r>
          </w:p>
        </w:tc>
        <w:tc>
          <w:tcPr>
            <w:tcW w:w="0" w:type="auto"/>
            <w:vAlign w:val="bottom"/>
            <w:hideMark/>
          </w:tcPr>
          <w:p w14:paraId="27E8C1F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765BDB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52C6DB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47A344B" w14:textId="77777777" w:rsidR="00000000" w:rsidRDefault="00A93DA6">
            <w:pPr>
              <w:pStyle w:val="a3"/>
              <w:spacing w:before="0" w:beforeAutospacing="0" w:after="0" w:afterAutospacing="0"/>
              <w:jc w:val="right"/>
              <w:rPr>
                <w:sz w:val="20"/>
                <w:szCs w:val="20"/>
              </w:rPr>
            </w:pPr>
            <w:r>
              <w:rPr>
                <w:sz w:val="20"/>
                <w:szCs w:val="20"/>
              </w:rPr>
              <w:t>51,84</w:t>
            </w:r>
            <w:r>
              <w:rPr>
                <w:sz w:val="20"/>
                <w:szCs w:val="20"/>
              </w:rPr>
              <w:t>1</w:t>
            </w:r>
          </w:p>
        </w:tc>
        <w:tc>
          <w:tcPr>
            <w:tcW w:w="0" w:type="auto"/>
            <w:vAlign w:val="bottom"/>
            <w:hideMark/>
          </w:tcPr>
          <w:p w14:paraId="2F34CBC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77B7E4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7A7EE2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067A317" w14:textId="77777777" w:rsidR="00000000" w:rsidRDefault="00A93DA6">
            <w:pPr>
              <w:pStyle w:val="a3"/>
              <w:spacing w:before="0" w:beforeAutospacing="0" w:after="0" w:afterAutospacing="0"/>
              <w:jc w:val="right"/>
              <w:rPr>
                <w:sz w:val="20"/>
                <w:szCs w:val="20"/>
              </w:rPr>
            </w:pPr>
            <w:r>
              <w:rPr>
                <w:sz w:val="20"/>
                <w:szCs w:val="20"/>
              </w:rPr>
              <w:t>56,63</w:t>
            </w:r>
            <w:r>
              <w:rPr>
                <w:sz w:val="20"/>
                <w:szCs w:val="20"/>
              </w:rPr>
              <w:t>6</w:t>
            </w:r>
          </w:p>
        </w:tc>
        <w:tc>
          <w:tcPr>
            <w:tcW w:w="0" w:type="auto"/>
            <w:vAlign w:val="bottom"/>
            <w:hideMark/>
          </w:tcPr>
          <w:p w14:paraId="22E84BE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4B4864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C90443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5958D1B" w14:textId="77777777" w:rsidR="00000000" w:rsidRDefault="00A93DA6">
            <w:pPr>
              <w:pStyle w:val="a3"/>
              <w:spacing w:before="0" w:beforeAutospacing="0" w:after="0" w:afterAutospacing="0"/>
              <w:jc w:val="right"/>
              <w:rPr>
                <w:sz w:val="20"/>
                <w:szCs w:val="20"/>
              </w:rPr>
            </w:pPr>
            <w:r>
              <w:rPr>
                <w:sz w:val="20"/>
                <w:szCs w:val="20"/>
              </w:rPr>
              <w:t>71,60</w:t>
            </w:r>
            <w:r>
              <w:rPr>
                <w:sz w:val="20"/>
                <w:szCs w:val="20"/>
              </w:rPr>
              <w:t>1</w:t>
            </w:r>
          </w:p>
        </w:tc>
        <w:tc>
          <w:tcPr>
            <w:tcW w:w="0" w:type="auto"/>
            <w:vAlign w:val="bottom"/>
            <w:hideMark/>
          </w:tcPr>
          <w:p w14:paraId="75531534" w14:textId="77777777" w:rsidR="00000000" w:rsidRDefault="00A93DA6">
            <w:pPr>
              <w:pStyle w:val="a3"/>
              <w:spacing w:before="0" w:beforeAutospacing="0" w:after="0" w:afterAutospacing="0"/>
              <w:rPr>
                <w:sz w:val="20"/>
                <w:szCs w:val="20"/>
              </w:rPr>
            </w:pPr>
            <w:r>
              <w:rPr>
                <w:sz w:val="20"/>
                <w:szCs w:val="20"/>
              </w:rPr>
              <w:t> </w:t>
            </w:r>
          </w:p>
        </w:tc>
      </w:tr>
      <w:tr w:rsidR="00000000" w14:paraId="0EEA70C6" w14:textId="77777777">
        <w:trPr>
          <w:divId w:val="2033799746"/>
          <w:trHeight w:val="200"/>
          <w:tblCellSpacing w:w="15" w:type="dxa"/>
        </w:trPr>
        <w:tc>
          <w:tcPr>
            <w:tcW w:w="0" w:type="auto"/>
            <w:hideMark/>
          </w:tcPr>
          <w:p w14:paraId="26EA0CFD" w14:textId="77777777" w:rsidR="00000000" w:rsidRDefault="00A93DA6">
            <w:pPr>
              <w:pStyle w:val="a3"/>
              <w:spacing w:before="0" w:beforeAutospacing="0" w:after="0" w:afterAutospacing="0"/>
              <w:ind w:left="280"/>
              <w:rPr>
                <w:sz w:val="20"/>
                <w:szCs w:val="20"/>
              </w:rPr>
            </w:pPr>
            <w:r>
              <w:rPr>
                <w:sz w:val="20"/>
                <w:szCs w:val="20"/>
              </w:rPr>
              <w:t>Tota</w:t>
            </w:r>
            <w:r>
              <w:rPr>
                <w:sz w:val="20"/>
                <w:szCs w:val="20"/>
              </w:rPr>
              <w:t>l</w:t>
            </w:r>
          </w:p>
        </w:tc>
        <w:tc>
          <w:tcPr>
            <w:tcW w:w="0" w:type="auto"/>
            <w:hideMark/>
          </w:tcPr>
          <w:p w14:paraId="7C010B4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F1B1DB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E504E8C" w14:textId="77777777" w:rsidR="00000000" w:rsidRDefault="00A93DA6">
            <w:pPr>
              <w:pStyle w:val="a3"/>
              <w:spacing w:before="0" w:beforeAutospacing="0" w:after="0" w:afterAutospacing="0"/>
              <w:jc w:val="right"/>
              <w:rPr>
                <w:sz w:val="20"/>
                <w:szCs w:val="20"/>
              </w:rPr>
            </w:pPr>
            <w:r>
              <w:rPr>
                <w:sz w:val="20"/>
                <w:szCs w:val="20"/>
              </w:rPr>
              <w:t>1,257,34</w:t>
            </w:r>
            <w:r>
              <w:rPr>
                <w:sz w:val="20"/>
                <w:szCs w:val="20"/>
              </w:rPr>
              <w:t>5</w:t>
            </w:r>
          </w:p>
        </w:tc>
        <w:tc>
          <w:tcPr>
            <w:tcW w:w="0" w:type="auto"/>
            <w:vAlign w:val="bottom"/>
            <w:hideMark/>
          </w:tcPr>
          <w:p w14:paraId="49E232D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5C6389B" w14:textId="77777777" w:rsidR="00000000" w:rsidRDefault="00A93DA6">
            <w:pPr>
              <w:rPr>
                <w:sz w:val="20"/>
                <w:szCs w:val="20"/>
              </w:rPr>
            </w:pPr>
          </w:p>
        </w:tc>
        <w:tc>
          <w:tcPr>
            <w:tcW w:w="0" w:type="auto"/>
            <w:vAlign w:val="bottom"/>
            <w:hideMark/>
          </w:tcPr>
          <w:p w14:paraId="2076508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5FB0F32" w14:textId="77777777" w:rsidR="00000000" w:rsidRDefault="00A93DA6">
            <w:pPr>
              <w:pStyle w:val="a3"/>
              <w:spacing w:before="0" w:beforeAutospacing="0" w:after="0" w:afterAutospacing="0"/>
              <w:jc w:val="right"/>
              <w:rPr>
                <w:sz w:val="20"/>
                <w:szCs w:val="20"/>
              </w:rPr>
            </w:pPr>
            <w:r>
              <w:rPr>
                <w:sz w:val="20"/>
                <w:szCs w:val="20"/>
              </w:rPr>
              <w:t>1,555,33</w:t>
            </w:r>
            <w:r>
              <w:rPr>
                <w:sz w:val="20"/>
                <w:szCs w:val="20"/>
              </w:rPr>
              <w:t>2</w:t>
            </w:r>
          </w:p>
        </w:tc>
        <w:tc>
          <w:tcPr>
            <w:tcW w:w="0" w:type="auto"/>
            <w:vAlign w:val="bottom"/>
            <w:hideMark/>
          </w:tcPr>
          <w:p w14:paraId="3B82E30E" w14:textId="77777777" w:rsidR="00000000" w:rsidRDefault="00A93DA6">
            <w:pPr>
              <w:pStyle w:val="a3"/>
              <w:spacing w:before="0" w:beforeAutospacing="0" w:after="0" w:afterAutospacing="0"/>
              <w:rPr>
                <w:sz w:val="20"/>
                <w:szCs w:val="20"/>
              </w:rPr>
            </w:pPr>
            <w:r>
              <w:rPr>
                <w:sz w:val="20"/>
                <w:szCs w:val="20"/>
              </w:rPr>
              <w:t> </w:t>
            </w:r>
          </w:p>
        </w:tc>
        <w:tc>
          <w:tcPr>
            <w:tcW w:w="0" w:type="auto"/>
            <w:hideMark/>
          </w:tcPr>
          <w:p w14:paraId="274D6D8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06F748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ED78BB6" w14:textId="77777777" w:rsidR="00000000" w:rsidRDefault="00A93DA6">
            <w:pPr>
              <w:pStyle w:val="a3"/>
              <w:spacing w:before="0" w:beforeAutospacing="0" w:after="0" w:afterAutospacing="0"/>
              <w:jc w:val="right"/>
              <w:rPr>
                <w:sz w:val="20"/>
                <w:szCs w:val="20"/>
              </w:rPr>
            </w:pPr>
            <w:r>
              <w:rPr>
                <w:sz w:val="20"/>
                <w:szCs w:val="20"/>
              </w:rPr>
              <w:t>2,577,34</w:t>
            </w:r>
            <w:r>
              <w:rPr>
                <w:sz w:val="20"/>
                <w:szCs w:val="20"/>
              </w:rPr>
              <w:t>6</w:t>
            </w:r>
          </w:p>
        </w:tc>
        <w:tc>
          <w:tcPr>
            <w:tcW w:w="0" w:type="auto"/>
            <w:vAlign w:val="bottom"/>
            <w:hideMark/>
          </w:tcPr>
          <w:p w14:paraId="1E177EF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6E85E7" w14:textId="77777777" w:rsidR="00000000" w:rsidRDefault="00A93DA6">
            <w:pPr>
              <w:rPr>
                <w:sz w:val="20"/>
                <w:szCs w:val="20"/>
              </w:rPr>
            </w:pPr>
          </w:p>
        </w:tc>
        <w:tc>
          <w:tcPr>
            <w:tcW w:w="0" w:type="auto"/>
            <w:vAlign w:val="bottom"/>
            <w:hideMark/>
          </w:tcPr>
          <w:p w14:paraId="59139CE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077F7CD" w14:textId="77777777" w:rsidR="00000000" w:rsidRDefault="00A93DA6">
            <w:pPr>
              <w:pStyle w:val="a3"/>
              <w:spacing w:before="0" w:beforeAutospacing="0" w:after="0" w:afterAutospacing="0"/>
              <w:jc w:val="right"/>
              <w:rPr>
                <w:sz w:val="20"/>
                <w:szCs w:val="20"/>
              </w:rPr>
            </w:pPr>
            <w:r>
              <w:rPr>
                <w:sz w:val="20"/>
                <w:szCs w:val="20"/>
              </w:rPr>
              <w:t>2,858,26</w:t>
            </w:r>
            <w:r>
              <w:rPr>
                <w:sz w:val="20"/>
                <w:szCs w:val="20"/>
              </w:rPr>
              <w:t>3</w:t>
            </w:r>
          </w:p>
        </w:tc>
        <w:tc>
          <w:tcPr>
            <w:tcW w:w="0" w:type="auto"/>
            <w:vAlign w:val="bottom"/>
            <w:hideMark/>
          </w:tcPr>
          <w:p w14:paraId="756A6D27" w14:textId="77777777" w:rsidR="00000000" w:rsidRDefault="00A93DA6">
            <w:pPr>
              <w:pStyle w:val="a3"/>
              <w:spacing w:before="0" w:beforeAutospacing="0" w:after="0" w:afterAutospacing="0"/>
              <w:rPr>
                <w:sz w:val="20"/>
                <w:szCs w:val="20"/>
              </w:rPr>
            </w:pPr>
            <w:r>
              <w:rPr>
                <w:sz w:val="20"/>
                <w:szCs w:val="20"/>
              </w:rPr>
              <w:t> </w:t>
            </w:r>
          </w:p>
        </w:tc>
      </w:tr>
    </w:tbl>
    <w:p w14:paraId="52F51C4B" w14:textId="77777777" w:rsidR="00000000" w:rsidRDefault="00A93DA6">
      <w:pPr>
        <w:pStyle w:val="a3"/>
        <w:spacing w:before="0" w:beforeAutospacing="0" w:after="0" w:afterAutospacing="0"/>
        <w:divId w:val="1000700179"/>
        <w:rPr>
          <w:sz w:val="20"/>
          <w:szCs w:val="20"/>
        </w:rPr>
      </w:pPr>
      <w:r>
        <w:rPr>
          <w:sz w:val="18"/>
          <w:szCs w:val="18"/>
        </w:rPr>
        <w:t> </w:t>
      </w:r>
    </w:p>
    <w:p w14:paraId="204B4436" w14:textId="77777777" w:rsidR="00000000" w:rsidRDefault="00A93DA6">
      <w:pPr>
        <w:pStyle w:val="a3"/>
        <w:spacing w:before="0" w:beforeAutospacing="0" w:after="0" w:afterAutospacing="0"/>
        <w:divId w:val="1000700179"/>
        <w:rPr>
          <w:sz w:val="20"/>
          <w:szCs w:val="20"/>
        </w:rPr>
      </w:pPr>
      <w:r>
        <w:rPr>
          <w:sz w:val="20"/>
          <w:szCs w:val="20"/>
        </w:rPr>
        <w:t> </w:t>
      </w:r>
    </w:p>
    <w:p w14:paraId="028492BA" w14:textId="77777777" w:rsidR="00000000" w:rsidRDefault="00A93DA6">
      <w:pPr>
        <w:pStyle w:val="a3"/>
        <w:spacing w:before="240" w:beforeAutospacing="0" w:after="0" w:afterAutospacing="0"/>
        <w:jc w:val="center"/>
        <w:divId w:val="1000700179"/>
        <w:rPr>
          <w:sz w:val="20"/>
          <w:szCs w:val="20"/>
        </w:rPr>
      </w:pPr>
      <w:r>
        <w:rPr>
          <w:sz w:val="18"/>
          <w:szCs w:val="18"/>
        </w:rPr>
        <w:t>1</w:t>
      </w:r>
      <w:r>
        <w:rPr>
          <w:sz w:val="18"/>
          <w:szCs w:val="18"/>
        </w:rPr>
        <w:t>5</w:t>
      </w:r>
    </w:p>
    <w:p w14:paraId="32FDAB82" w14:textId="77777777" w:rsidR="00000000" w:rsidRDefault="00A93DA6">
      <w:pPr>
        <w:divId w:val="1000700179"/>
        <w:rPr>
          <w:rFonts w:eastAsia="Times New Roman"/>
          <w:sz w:val="20"/>
          <w:szCs w:val="20"/>
        </w:rPr>
      </w:pPr>
      <w:r>
        <w:rPr>
          <w:rFonts w:eastAsia="Times New Roman"/>
          <w:sz w:val="20"/>
          <w:szCs w:val="20"/>
        </w:rPr>
        <w:pict w14:anchorId="57232843">
          <v:rect id="_x0000_i1040" style="width:0;height:1.5pt" o:hralign="center" o:hrstd="t" o:hr="t" fillcolor="#a0a0a0" stroked="f"/>
        </w:pict>
      </w:r>
    </w:p>
    <w:p w14:paraId="48A96E13" w14:textId="77777777" w:rsidR="00000000" w:rsidRDefault="00A93DA6">
      <w:pPr>
        <w:pStyle w:val="a3"/>
        <w:spacing w:before="0" w:beforeAutospacing="0" w:after="0" w:afterAutospacing="0"/>
        <w:divId w:val="1000700179"/>
        <w:rPr>
          <w:sz w:val="20"/>
          <w:szCs w:val="20"/>
        </w:rPr>
      </w:pPr>
      <w:r>
        <w:rPr>
          <w:sz w:val="18"/>
          <w:szCs w:val="18"/>
        </w:rPr>
        <w:t> </w:t>
      </w:r>
    </w:p>
    <w:p w14:paraId="26F0A333" w14:textId="77777777" w:rsidR="00000000" w:rsidRDefault="00A93DA6">
      <w:pPr>
        <w:pStyle w:val="a3"/>
        <w:spacing w:before="40" w:beforeAutospacing="0" w:after="0" w:afterAutospacing="0"/>
        <w:jc w:val="both"/>
        <w:divId w:val="702248853"/>
        <w:rPr>
          <w:sz w:val="20"/>
          <w:szCs w:val="20"/>
        </w:rPr>
      </w:pPr>
      <w:r>
        <w:rPr>
          <w:sz w:val="18"/>
          <w:szCs w:val="18"/>
        </w:rPr>
        <w:t>The fair value of employee options granted during the</w:t>
      </w:r>
      <w:r>
        <w:rPr>
          <w:sz w:val="18"/>
          <w:szCs w:val="18"/>
        </w:rPr>
        <w:t xml:space="preserve"> </w:t>
      </w:r>
      <w:r>
        <w:rPr>
          <w:sz w:val="18"/>
          <w:szCs w:val="18"/>
        </w:rPr>
        <w:t>three and six months ended June 30, 2021 and 2020 was estimated by utilizing the following assumptions</w:t>
      </w:r>
      <w:r>
        <w:rPr>
          <w:sz w:val="18"/>
          <w:szCs w:val="18"/>
        </w:rPr>
        <w:t>:</w:t>
      </w:r>
    </w:p>
    <w:p w14:paraId="78B19C43" w14:textId="77777777" w:rsidR="00000000" w:rsidRDefault="00A93DA6">
      <w:pPr>
        <w:pStyle w:val="a3"/>
        <w:spacing w:before="40" w:beforeAutospacing="0" w:after="0" w:afterAutospacing="0"/>
        <w:jc w:val="both"/>
        <w:divId w:val="702248853"/>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11"/>
        <w:gridCol w:w="110"/>
        <w:gridCol w:w="161"/>
        <w:gridCol w:w="614"/>
        <w:gridCol w:w="227"/>
        <w:gridCol w:w="110"/>
        <w:gridCol w:w="161"/>
        <w:gridCol w:w="615"/>
        <w:gridCol w:w="227"/>
        <w:gridCol w:w="110"/>
        <w:gridCol w:w="161"/>
        <w:gridCol w:w="614"/>
        <w:gridCol w:w="227"/>
        <w:gridCol w:w="110"/>
        <w:gridCol w:w="161"/>
        <w:gridCol w:w="614"/>
        <w:gridCol w:w="242"/>
      </w:tblGrid>
      <w:tr w:rsidR="00000000" w14:paraId="5454EF63" w14:textId="77777777">
        <w:trPr>
          <w:divId w:val="702248853"/>
          <w:tblCellSpacing w:w="15" w:type="dxa"/>
        </w:trPr>
        <w:tc>
          <w:tcPr>
            <w:tcW w:w="2329" w:type="pct"/>
            <w:vAlign w:val="center"/>
            <w:hideMark/>
          </w:tcPr>
          <w:p w14:paraId="50C4B425" w14:textId="77777777" w:rsidR="00000000" w:rsidRDefault="00A93DA6">
            <w:pPr>
              <w:rPr>
                <w:sz w:val="20"/>
                <w:szCs w:val="20"/>
              </w:rPr>
            </w:pPr>
          </w:p>
        </w:tc>
        <w:tc>
          <w:tcPr>
            <w:tcW w:w="62" w:type="pct"/>
            <w:vAlign w:val="center"/>
            <w:hideMark/>
          </w:tcPr>
          <w:p w14:paraId="253FC862" w14:textId="77777777" w:rsidR="00000000" w:rsidRDefault="00A93DA6">
            <w:pPr>
              <w:rPr>
                <w:rFonts w:eastAsia="Times New Roman"/>
                <w:sz w:val="20"/>
                <w:szCs w:val="20"/>
              </w:rPr>
            </w:pPr>
          </w:p>
        </w:tc>
        <w:tc>
          <w:tcPr>
            <w:tcW w:w="57" w:type="pct"/>
            <w:vAlign w:val="center"/>
            <w:hideMark/>
          </w:tcPr>
          <w:p w14:paraId="1AF72262" w14:textId="77777777" w:rsidR="00000000" w:rsidRDefault="00A93DA6">
            <w:pPr>
              <w:rPr>
                <w:rFonts w:eastAsia="Times New Roman"/>
                <w:sz w:val="20"/>
                <w:szCs w:val="20"/>
              </w:rPr>
            </w:pPr>
          </w:p>
        </w:tc>
        <w:tc>
          <w:tcPr>
            <w:tcW w:w="445" w:type="pct"/>
            <w:vAlign w:val="center"/>
            <w:hideMark/>
          </w:tcPr>
          <w:p w14:paraId="15EEC7B8" w14:textId="77777777" w:rsidR="00000000" w:rsidRDefault="00A93DA6">
            <w:pPr>
              <w:rPr>
                <w:rFonts w:eastAsia="Times New Roman"/>
                <w:sz w:val="20"/>
                <w:szCs w:val="20"/>
              </w:rPr>
            </w:pPr>
          </w:p>
        </w:tc>
        <w:tc>
          <w:tcPr>
            <w:tcW w:w="111" w:type="pct"/>
            <w:vAlign w:val="center"/>
            <w:hideMark/>
          </w:tcPr>
          <w:p w14:paraId="0470A794" w14:textId="77777777" w:rsidR="00000000" w:rsidRDefault="00A93DA6">
            <w:pPr>
              <w:rPr>
                <w:rFonts w:eastAsia="Times New Roman"/>
                <w:sz w:val="20"/>
                <w:szCs w:val="20"/>
              </w:rPr>
            </w:pPr>
          </w:p>
        </w:tc>
        <w:tc>
          <w:tcPr>
            <w:tcW w:w="67" w:type="pct"/>
            <w:vAlign w:val="center"/>
            <w:hideMark/>
          </w:tcPr>
          <w:p w14:paraId="70D9820C" w14:textId="77777777" w:rsidR="00000000" w:rsidRDefault="00A93DA6">
            <w:pPr>
              <w:rPr>
                <w:rFonts w:eastAsia="Times New Roman"/>
                <w:sz w:val="20"/>
                <w:szCs w:val="20"/>
              </w:rPr>
            </w:pPr>
          </w:p>
        </w:tc>
        <w:tc>
          <w:tcPr>
            <w:tcW w:w="57" w:type="pct"/>
            <w:vAlign w:val="center"/>
            <w:hideMark/>
          </w:tcPr>
          <w:p w14:paraId="635F09C8" w14:textId="77777777" w:rsidR="00000000" w:rsidRDefault="00A93DA6">
            <w:pPr>
              <w:rPr>
                <w:rFonts w:eastAsia="Times New Roman"/>
                <w:sz w:val="20"/>
                <w:szCs w:val="20"/>
              </w:rPr>
            </w:pPr>
          </w:p>
        </w:tc>
        <w:tc>
          <w:tcPr>
            <w:tcW w:w="450" w:type="pct"/>
            <w:vAlign w:val="center"/>
            <w:hideMark/>
          </w:tcPr>
          <w:p w14:paraId="50072E93" w14:textId="77777777" w:rsidR="00000000" w:rsidRDefault="00A93DA6">
            <w:pPr>
              <w:rPr>
                <w:rFonts w:eastAsia="Times New Roman"/>
                <w:sz w:val="20"/>
                <w:szCs w:val="20"/>
              </w:rPr>
            </w:pPr>
          </w:p>
        </w:tc>
        <w:tc>
          <w:tcPr>
            <w:tcW w:w="111" w:type="pct"/>
            <w:vAlign w:val="center"/>
            <w:hideMark/>
          </w:tcPr>
          <w:p w14:paraId="3E928CFA" w14:textId="77777777" w:rsidR="00000000" w:rsidRDefault="00A93DA6">
            <w:pPr>
              <w:rPr>
                <w:rFonts w:eastAsia="Times New Roman"/>
                <w:sz w:val="20"/>
                <w:szCs w:val="20"/>
              </w:rPr>
            </w:pPr>
          </w:p>
        </w:tc>
        <w:tc>
          <w:tcPr>
            <w:tcW w:w="55" w:type="pct"/>
            <w:vAlign w:val="center"/>
            <w:hideMark/>
          </w:tcPr>
          <w:p w14:paraId="173728EA" w14:textId="77777777" w:rsidR="00000000" w:rsidRDefault="00A93DA6">
            <w:pPr>
              <w:rPr>
                <w:rFonts w:eastAsia="Times New Roman"/>
                <w:sz w:val="20"/>
                <w:szCs w:val="20"/>
              </w:rPr>
            </w:pPr>
          </w:p>
        </w:tc>
        <w:tc>
          <w:tcPr>
            <w:tcW w:w="57" w:type="pct"/>
            <w:vAlign w:val="center"/>
            <w:hideMark/>
          </w:tcPr>
          <w:p w14:paraId="3A296789" w14:textId="77777777" w:rsidR="00000000" w:rsidRDefault="00A93DA6">
            <w:pPr>
              <w:rPr>
                <w:rFonts w:eastAsia="Times New Roman"/>
                <w:sz w:val="20"/>
                <w:szCs w:val="20"/>
              </w:rPr>
            </w:pPr>
          </w:p>
        </w:tc>
        <w:tc>
          <w:tcPr>
            <w:tcW w:w="450" w:type="pct"/>
            <w:vAlign w:val="center"/>
            <w:hideMark/>
          </w:tcPr>
          <w:p w14:paraId="6175B408" w14:textId="77777777" w:rsidR="00000000" w:rsidRDefault="00A93DA6">
            <w:pPr>
              <w:rPr>
                <w:rFonts w:eastAsia="Times New Roman"/>
                <w:sz w:val="20"/>
                <w:szCs w:val="20"/>
              </w:rPr>
            </w:pPr>
          </w:p>
        </w:tc>
        <w:tc>
          <w:tcPr>
            <w:tcW w:w="112" w:type="pct"/>
            <w:vAlign w:val="center"/>
            <w:hideMark/>
          </w:tcPr>
          <w:p w14:paraId="7B8878C2" w14:textId="77777777" w:rsidR="00000000" w:rsidRDefault="00A93DA6">
            <w:pPr>
              <w:rPr>
                <w:rFonts w:eastAsia="Times New Roman"/>
                <w:sz w:val="20"/>
                <w:szCs w:val="20"/>
              </w:rPr>
            </w:pPr>
          </w:p>
        </w:tc>
        <w:tc>
          <w:tcPr>
            <w:tcW w:w="67" w:type="pct"/>
            <w:vAlign w:val="center"/>
            <w:hideMark/>
          </w:tcPr>
          <w:p w14:paraId="3D8DB339" w14:textId="77777777" w:rsidR="00000000" w:rsidRDefault="00A93DA6">
            <w:pPr>
              <w:rPr>
                <w:rFonts w:eastAsia="Times New Roman"/>
                <w:sz w:val="20"/>
                <w:szCs w:val="20"/>
              </w:rPr>
            </w:pPr>
          </w:p>
        </w:tc>
        <w:tc>
          <w:tcPr>
            <w:tcW w:w="57" w:type="pct"/>
            <w:vAlign w:val="center"/>
            <w:hideMark/>
          </w:tcPr>
          <w:p w14:paraId="00215838" w14:textId="77777777" w:rsidR="00000000" w:rsidRDefault="00A93DA6">
            <w:pPr>
              <w:rPr>
                <w:rFonts w:eastAsia="Times New Roman"/>
                <w:sz w:val="20"/>
                <w:szCs w:val="20"/>
              </w:rPr>
            </w:pPr>
          </w:p>
        </w:tc>
        <w:tc>
          <w:tcPr>
            <w:tcW w:w="450" w:type="pct"/>
            <w:vAlign w:val="center"/>
            <w:hideMark/>
          </w:tcPr>
          <w:p w14:paraId="1A420CE6" w14:textId="77777777" w:rsidR="00000000" w:rsidRDefault="00A93DA6">
            <w:pPr>
              <w:rPr>
                <w:rFonts w:eastAsia="Times New Roman"/>
                <w:sz w:val="20"/>
                <w:szCs w:val="20"/>
              </w:rPr>
            </w:pPr>
          </w:p>
        </w:tc>
        <w:tc>
          <w:tcPr>
            <w:tcW w:w="55" w:type="pct"/>
            <w:vAlign w:val="center"/>
            <w:hideMark/>
          </w:tcPr>
          <w:p w14:paraId="72F5A201" w14:textId="77777777" w:rsidR="00000000" w:rsidRDefault="00A93DA6">
            <w:pPr>
              <w:rPr>
                <w:rFonts w:eastAsia="Times New Roman"/>
                <w:sz w:val="20"/>
                <w:szCs w:val="20"/>
              </w:rPr>
            </w:pPr>
          </w:p>
        </w:tc>
      </w:tr>
      <w:tr w:rsidR="00000000" w14:paraId="1E06469F" w14:textId="77777777">
        <w:trPr>
          <w:divId w:val="702248853"/>
          <w:trHeight w:val="160"/>
          <w:tblCellSpacing w:w="15" w:type="dxa"/>
        </w:trPr>
        <w:tc>
          <w:tcPr>
            <w:tcW w:w="0" w:type="auto"/>
            <w:vAlign w:val="bottom"/>
            <w:hideMark/>
          </w:tcPr>
          <w:p w14:paraId="59709217"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EA1502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1D8BB850"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142AA2F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2BB9A27"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3215A6A1"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03A64DE0"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25F2D33C" w14:textId="77777777">
        <w:trPr>
          <w:divId w:val="702248853"/>
          <w:trHeight w:val="160"/>
          <w:tblCellSpacing w:w="15" w:type="dxa"/>
        </w:trPr>
        <w:tc>
          <w:tcPr>
            <w:tcW w:w="0" w:type="auto"/>
            <w:vAlign w:val="bottom"/>
            <w:hideMark/>
          </w:tcPr>
          <w:p w14:paraId="71CFF6B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239743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012D68BC"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4617B197"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604B7A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E06B07A"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71AD093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6486FF6"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3FBDB26"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2013362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C10EE4E"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092D70A"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2C507705"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6CED6C38" w14:textId="77777777">
        <w:trPr>
          <w:divId w:val="702248853"/>
          <w:trHeight w:val="160"/>
          <w:tblCellSpacing w:w="15" w:type="dxa"/>
        </w:trPr>
        <w:tc>
          <w:tcPr>
            <w:tcW w:w="0" w:type="auto"/>
            <w:vAlign w:val="bottom"/>
            <w:hideMark/>
          </w:tcPr>
          <w:p w14:paraId="6F9E6528"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A9BB0DC"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1DCAF2E"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t>Averag</w:t>
            </w:r>
            <w:r>
              <w:rPr>
                <w:b/>
                <w:bCs/>
                <w:sz w:val="16"/>
                <w:szCs w:val="16"/>
              </w:rPr>
              <w:t>e</w:t>
            </w:r>
          </w:p>
        </w:tc>
        <w:tc>
          <w:tcPr>
            <w:tcW w:w="0" w:type="auto"/>
            <w:vAlign w:val="bottom"/>
            <w:hideMark/>
          </w:tcPr>
          <w:p w14:paraId="7A39479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27C1119"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CA8AA32"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t>Averag</w:t>
            </w:r>
            <w:r>
              <w:rPr>
                <w:b/>
                <w:bCs/>
                <w:sz w:val="16"/>
                <w:szCs w:val="16"/>
              </w:rPr>
              <w:t>e</w:t>
            </w:r>
          </w:p>
        </w:tc>
        <w:tc>
          <w:tcPr>
            <w:tcW w:w="0" w:type="auto"/>
            <w:vAlign w:val="bottom"/>
            <w:hideMark/>
          </w:tcPr>
          <w:p w14:paraId="1D96304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5C63AB5"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0C6E65B"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t>Averag</w:t>
            </w:r>
            <w:r>
              <w:rPr>
                <w:b/>
                <w:bCs/>
                <w:sz w:val="16"/>
                <w:szCs w:val="16"/>
              </w:rPr>
              <w:t>e</w:t>
            </w:r>
          </w:p>
        </w:tc>
        <w:tc>
          <w:tcPr>
            <w:tcW w:w="0" w:type="auto"/>
            <w:vAlign w:val="bottom"/>
            <w:hideMark/>
          </w:tcPr>
          <w:p w14:paraId="297FF82B"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D604B8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23F80CB"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t>Averag</w:t>
            </w:r>
            <w:r>
              <w:rPr>
                <w:b/>
                <w:bCs/>
                <w:sz w:val="16"/>
                <w:szCs w:val="16"/>
              </w:rPr>
              <w:t>e</w:t>
            </w:r>
          </w:p>
        </w:tc>
        <w:tc>
          <w:tcPr>
            <w:tcW w:w="0" w:type="auto"/>
            <w:vAlign w:val="bottom"/>
            <w:hideMark/>
          </w:tcPr>
          <w:p w14:paraId="393CCF67"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938454D" w14:textId="77777777">
        <w:trPr>
          <w:divId w:val="702248853"/>
          <w:trHeight w:val="200"/>
          <w:tblCellSpacing w:w="15" w:type="dxa"/>
        </w:trPr>
        <w:tc>
          <w:tcPr>
            <w:tcW w:w="0" w:type="auto"/>
            <w:vAlign w:val="bottom"/>
            <w:hideMark/>
          </w:tcPr>
          <w:p w14:paraId="6B5D9D52" w14:textId="77777777" w:rsidR="00000000" w:rsidRDefault="00A93DA6">
            <w:pPr>
              <w:pStyle w:val="a3"/>
              <w:spacing w:before="0" w:beforeAutospacing="0" w:after="0" w:afterAutospacing="0"/>
              <w:rPr>
                <w:sz w:val="20"/>
                <w:szCs w:val="20"/>
              </w:rPr>
            </w:pPr>
            <w:r>
              <w:rPr>
                <w:sz w:val="20"/>
                <w:szCs w:val="20"/>
              </w:rPr>
              <w:t>Volatilit</w:t>
            </w:r>
            <w:r>
              <w:rPr>
                <w:sz w:val="20"/>
                <w:szCs w:val="20"/>
              </w:rPr>
              <w:t>y</w:t>
            </w:r>
          </w:p>
        </w:tc>
        <w:tc>
          <w:tcPr>
            <w:tcW w:w="0" w:type="auto"/>
            <w:vAlign w:val="bottom"/>
            <w:hideMark/>
          </w:tcPr>
          <w:p w14:paraId="0169521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07F2D9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A04257C" w14:textId="77777777" w:rsidR="00000000" w:rsidRDefault="00A93DA6">
            <w:pPr>
              <w:pStyle w:val="a3"/>
              <w:spacing w:before="0" w:beforeAutospacing="0" w:after="0" w:afterAutospacing="0"/>
              <w:jc w:val="right"/>
              <w:rPr>
                <w:sz w:val="20"/>
                <w:szCs w:val="20"/>
              </w:rPr>
            </w:pPr>
            <w:r>
              <w:rPr>
                <w:sz w:val="20"/>
                <w:szCs w:val="20"/>
              </w:rPr>
              <w:t>86.1</w:t>
            </w:r>
            <w:r>
              <w:rPr>
                <w:sz w:val="20"/>
                <w:szCs w:val="20"/>
              </w:rPr>
              <w:t>3</w:t>
            </w:r>
          </w:p>
        </w:tc>
        <w:tc>
          <w:tcPr>
            <w:tcW w:w="0" w:type="auto"/>
            <w:vAlign w:val="bottom"/>
            <w:hideMark/>
          </w:tcPr>
          <w:p w14:paraId="3C1EFD7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BEF460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55F4FE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489B320" w14:textId="77777777" w:rsidR="00000000" w:rsidRDefault="00A93DA6">
            <w:pPr>
              <w:pStyle w:val="a3"/>
              <w:spacing w:before="0" w:beforeAutospacing="0" w:after="0" w:afterAutospacing="0"/>
              <w:jc w:val="right"/>
              <w:rPr>
                <w:sz w:val="20"/>
                <w:szCs w:val="20"/>
              </w:rPr>
            </w:pPr>
            <w:r>
              <w:rPr>
                <w:sz w:val="20"/>
                <w:szCs w:val="20"/>
              </w:rPr>
              <w:t>81.3</w:t>
            </w:r>
            <w:r>
              <w:rPr>
                <w:sz w:val="20"/>
                <w:szCs w:val="20"/>
              </w:rPr>
              <w:t>5</w:t>
            </w:r>
          </w:p>
        </w:tc>
        <w:tc>
          <w:tcPr>
            <w:tcW w:w="0" w:type="auto"/>
            <w:vAlign w:val="bottom"/>
            <w:hideMark/>
          </w:tcPr>
          <w:p w14:paraId="11A9BAD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7720A1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CF93C5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08BB8DA" w14:textId="77777777" w:rsidR="00000000" w:rsidRDefault="00A93DA6">
            <w:pPr>
              <w:pStyle w:val="a3"/>
              <w:spacing w:before="0" w:beforeAutospacing="0" w:after="0" w:afterAutospacing="0"/>
              <w:jc w:val="right"/>
              <w:rPr>
                <w:sz w:val="20"/>
                <w:szCs w:val="20"/>
              </w:rPr>
            </w:pPr>
            <w:r>
              <w:rPr>
                <w:sz w:val="20"/>
                <w:szCs w:val="20"/>
              </w:rPr>
              <w:t>81.7</w:t>
            </w:r>
            <w:r>
              <w:rPr>
                <w:sz w:val="20"/>
                <w:szCs w:val="20"/>
              </w:rPr>
              <w:t>2</w:t>
            </w:r>
          </w:p>
        </w:tc>
        <w:tc>
          <w:tcPr>
            <w:tcW w:w="0" w:type="auto"/>
            <w:vAlign w:val="bottom"/>
            <w:hideMark/>
          </w:tcPr>
          <w:p w14:paraId="3B3F83B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EAC314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EEB8D6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D9C274C" w14:textId="77777777" w:rsidR="00000000" w:rsidRDefault="00A93DA6">
            <w:pPr>
              <w:pStyle w:val="a3"/>
              <w:spacing w:before="0" w:beforeAutospacing="0" w:after="0" w:afterAutospacing="0"/>
              <w:jc w:val="right"/>
              <w:rPr>
                <w:sz w:val="20"/>
                <w:szCs w:val="20"/>
              </w:rPr>
            </w:pPr>
            <w:r>
              <w:rPr>
                <w:sz w:val="20"/>
                <w:szCs w:val="20"/>
              </w:rPr>
              <w:t>78.4</w:t>
            </w:r>
            <w:r>
              <w:rPr>
                <w:sz w:val="20"/>
                <w:szCs w:val="20"/>
              </w:rPr>
              <w:t>1</w:t>
            </w:r>
          </w:p>
        </w:tc>
        <w:tc>
          <w:tcPr>
            <w:tcW w:w="0" w:type="auto"/>
            <w:vAlign w:val="bottom"/>
            <w:hideMark/>
          </w:tcPr>
          <w:p w14:paraId="5A9C4CB9" w14:textId="77777777" w:rsidR="00000000" w:rsidRDefault="00A93DA6">
            <w:pPr>
              <w:pStyle w:val="a3"/>
              <w:spacing w:before="0" w:beforeAutospacing="0" w:after="0" w:afterAutospacing="0"/>
              <w:rPr>
                <w:sz w:val="20"/>
                <w:szCs w:val="20"/>
              </w:rPr>
            </w:pPr>
            <w:r>
              <w:rPr>
                <w:sz w:val="20"/>
                <w:szCs w:val="20"/>
              </w:rPr>
              <w:t>%</w:t>
            </w:r>
          </w:p>
        </w:tc>
      </w:tr>
      <w:tr w:rsidR="00000000" w14:paraId="10D7FFFE" w14:textId="77777777">
        <w:trPr>
          <w:divId w:val="702248853"/>
          <w:trHeight w:val="200"/>
          <w:tblCellSpacing w:w="15" w:type="dxa"/>
        </w:trPr>
        <w:tc>
          <w:tcPr>
            <w:tcW w:w="0" w:type="auto"/>
            <w:vAlign w:val="bottom"/>
            <w:hideMark/>
          </w:tcPr>
          <w:p w14:paraId="3EC76A9F" w14:textId="77777777" w:rsidR="00000000" w:rsidRDefault="00A93DA6">
            <w:pPr>
              <w:pStyle w:val="a3"/>
              <w:spacing w:before="0" w:beforeAutospacing="0" w:after="0" w:afterAutospacing="0"/>
              <w:rPr>
                <w:sz w:val="20"/>
                <w:szCs w:val="20"/>
              </w:rPr>
            </w:pPr>
            <w:r>
              <w:rPr>
                <w:sz w:val="20"/>
                <w:szCs w:val="20"/>
              </w:rPr>
              <w:t>Expected term in year</w:t>
            </w:r>
            <w:r>
              <w:rPr>
                <w:sz w:val="20"/>
                <w:szCs w:val="20"/>
              </w:rPr>
              <w:t>s</w:t>
            </w:r>
          </w:p>
        </w:tc>
        <w:tc>
          <w:tcPr>
            <w:tcW w:w="0" w:type="auto"/>
            <w:vAlign w:val="bottom"/>
            <w:hideMark/>
          </w:tcPr>
          <w:p w14:paraId="035232D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374930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A3A6817" w14:textId="77777777" w:rsidR="00000000" w:rsidRDefault="00A93DA6">
            <w:pPr>
              <w:pStyle w:val="a3"/>
              <w:spacing w:before="0" w:beforeAutospacing="0" w:after="0" w:afterAutospacing="0"/>
              <w:jc w:val="right"/>
              <w:rPr>
                <w:sz w:val="20"/>
                <w:szCs w:val="20"/>
              </w:rPr>
            </w:pPr>
            <w:r>
              <w:rPr>
                <w:sz w:val="20"/>
                <w:szCs w:val="20"/>
              </w:rPr>
              <w:t>5.9</w:t>
            </w:r>
            <w:r>
              <w:rPr>
                <w:sz w:val="20"/>
                <w:szCs w:val="20"/>
              </w:rPr>
              <w:t>1</w:t>
            </w:r>
          </w:p>
        </w:tc>
        <w:tc>
          <w:tcPr>
            <w:tcW w:w="0" w:type="auto"/>
            <w:vAlign w:val="bottom"/>
            <w:hideMark/>
          </w:tcPr>
          <w:p w14:paraId="1DB8095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84A6A9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9E8E6B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6E8866D" w14:textId="77777777" w:rsidR="00000000" w:rsidRDefault="00A93DA6">
            <w:pPr>
              <w:pStyle w:val="a3"/>
              <w:spacing w:before="0" w:beforeAutospacing="0" w:after="0" w:afterAutospacing="0"/>
              <w:jc w:val="right"/>
              <w:rPr>
                <w:sz w:val="20"/>
                <w:szCs w:val="20"/>
              </w:rPr>
            </w:pPr>
            <w:r>
              <w:rPr>
                <w:sz w:val="20"/>
                <w:szCs w:val="20"/>
              </w:rPr>
              <w:t>5.6</w:t>
            </w:r>
            <w:r>
              <w:rPr>
                <w:sz w:val="20"/>
                <w:szCs w:val="20"/>
              </w:rPr>
              <w:t>0</w:t>
            </w:r>
          </w:p>
        </w:tc>
        <w:tc>
          <w:tcPr>
            <w:tcW w:w="0" w:type="auto"/>
            <w:vAlign w:val="bottom"/>
            <w:hideMark/>
          </w:tcPr>
          <w:p w14:paraId="7179CC0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896015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DBF235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8BB1F7E" w14:textId="77777777" w:rsidR="00000000" w:rsidRDefault="00A93DA6">
            <w:pPr>
              <w:pStyle w:val="a3"/>
              <w:spacing w:before="0" w:beforeAutospacing="0" w:after="0" w:afterAutospacing="0"/>
              <w:jc w:val="right"/>
              <w:rPr>
                <w:sz w:val="20"/>
                <w:szCs w:val="20"/>
              </w:rPr>
            </w:pPr>
            <w:r>
              <w:rPr>
                <w:sz w:val="20"/>
                <w:szCs w:val="20"/>
              </w:rPr>
              <w:t>6.0</w:t>
            </w:r>
            <w:r>
              <w:rPr>
                <w:sz w:val="20"/>
                <w:szCs w:val="20"/>
              </w:rPr>
              <w:t>4</w:t>
            </w:r>
          </w:p>
        </w:tc>
        <w:tc>
          <w:tcPr>
            <w:tcW w:w="0" w:type="auto"/>
            <w:vAlign w:val="bottom"/>
            <w:hideMark/>
          </w:tcPr>
          <w:p w14:paraId="0DB3CD5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5D833C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248331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6DCB73E" w14:textId="77777777" w:rsidR="00000000" w:rsidRDefault="00A93DA6">
            <w:pPr>
              <w:pStyle w:val="a3"/>
              <w:spacing w:before="0" w:beforeAutospacing="0" w:after="0" w:afterAutospacing="0"/>
              <w:jc w:val="right"/>
              <w:rPr>
                <w:sz w:val="20"/>
                <w:szCs w:val="20"/>
              </w:rPr>
            </w:pPr>
            <w:r>
              <w:rPr>
                <w:sz w:val="20"/>
                <w:szCs w:val="20"/>
              </w:rPr>
              <w:t>5.9</w:t>
            </w:r>
            <w:r>
              <w:rPr>
                <w:sz w:val="20"/>
                <w:szCs w:val="20"/>
              </w:rPr>
              <w:t>6</w:t>
            </w:r>
          </w:p>
        </w:tc>
        <w:tc>
          <w:tcPr>
            <w:tcW w:w="0" w:type="auto"/>
            <w:vAlign w:val="bottom"/>
            <w:hideMark/>
          </w:tcPr>
          <w:p w14:paraId="0C6EC714" w14:textId="77777777" w:rsidR="00000000" w:rsidRDefault="00A93DA6">
            <w:pPr>
              <w:pStyle w:val="a3"/>
              <w:spacing w:before="0" w:beforeAutospacing="0" w:after="0" w:afterAutospacing="0"/>
              <w:rPr>
                <w:sz w:val="20"/>
                <w:szCs w:val="20"/>
              </w:rPr>
            </w:pPr>
            <w:r>
              <w:rPr>
                <w:sz w:val="20"/>
                <w:szCs w:val="20"/>
              </w:rPr>
              <w:t> </w:t>
            </w:r>
          </w:p>
        </w:tc>
      </w:tr>
      <w:tr w:rsidR="00000000" w14:paraId="3AC7273E" w14:textId="77777777">
        <w:trPr>
          <w:divId w:val="702248853"/>
          <w:trHeight w:val="200"/>
          <w:tblCellSpacing w:w="15" w:type="dxa"/>
        </w:trPr>
        <w:tc>
          <w:tcPr>
            <w:tcW w:w="0" w:type="auto"/>
            <w:vAlign w:val="bottom"/>
            <w:hideMark/>
          </w:tcPr>
          <w:p w14:paraId="49846FD1" w14:textId="77777777" w:rsidR="00000000" w:rsidRDefault="00A93DA6">
            <w:pPr>
              <w:pStyle w:val="a3"/>
              <w:spacing w:before="0" w:beforeAutospacing="0" w:after="0" w:afterAutospacing="0"/>
              <w:rPr>
                <w:sz w:val="20"/>
                <w:szCs w:val="20"/>
              </w:rPr>
            </w:pPr>
            <w:r>
              <w:rPr>
                <w:sz w:val="20"/>
                <w:szCs w:val="20"/>
              </w:rPr>
              <w:t>Dividend rat</w:t>
            </w:r>
            <w:r>
              <w:rPr>
                <w:sz w:val="20"/>
                <w:szCs w:val="20"/>
              </w:rPr>
              <w:t>e</w:t>
            </w:r>
          </w:p>
        </w:tc>
        <w:tc>
          <w:tcPr>
            <w:tcW w:w="0" w:type="auto"/>
            <w:vAlign w:val="bottom"/>
            <w:hideMark/>
          </w:tcPr>
          <w:p w14:paraId="78C275C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72D066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55B2608"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44CEFCD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3C6885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26A43D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1B9195F"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750F26E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1556C0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51D197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865A491"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1E67487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B52AA8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D6505F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7A19CA2"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2E02C187" w14:textId="77777777" w:rsidR="00000000" w:rsidRDefault="00A93DA6">
            <w:pPr>
              <w:pStyle w:val="a3"/>
              <w:spacing w:before="0" w:beforeAutospacing="0" w:after="0" w:afterAutospacing="0"/>
              <w:rPr>
                <w:sz w:val="20"/>
                <w:szCs w:val="20"/>
              </w:rPr>
            </w:pPr>
            <w:r>
              <w:rPr>
                <w:sz w:val="20"/>
                <w:szCs w:val="20"/>
              </w:rPr>
              <w:t>%</w:t>
            </w:r>
          </w:p>
        </w:tc>
      </w:tr>
      <w:tr w:rsidR="00000000" w14:paraId="5CD1AC97" w14:textId="77777777">
        <w:trPr>
          <w:divId w:val="702248853"/>
          <w:trHeight w:val="200"/>
          <w:tblCellSpacing w:w="15" w:type="dxa"/>
        </w:trPr>
        <w:tc>
          <w:tcPr>
            <w:tcW w:w="0" w:type="auto"/>
            <w:vAlign w:val="bottom"/>
            <w:hideMark/>
          </w:tcPr>
          <w:p w14:paraId="05394F24" w14:textId="77777777" w:rsidR="00000000" w:rsidRDefault="00A93DA6">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14:paraId="029DD4D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BFB483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20E7FCF" w14:textId="77777777" w:rsidR="00000000" w:rsidRDefault="00A93DA6">
            <w:pPr>
              <w:pStyle w:val="a3"/>
              <w:spacing w:before="0" w:beforeAutospacing="0" w:after="0" w:afterAutospacing="0"/>
              <w:jc w:val="right"/>
              <w:rPr>
                <w:sz w:val="20"/>
                <w:szCs w:val="20"/>
              </w:rPr>
            </w:pPr>
            <w:r>
              <w:rPr>
                <w:sz w:val="20"/>
                <w:szCs w:val="20"/>
              </w:rPr>
              <w:t>0.9</w:t>
            </w:r>
            <w:r>
              <w:rPr>
                <w:sz w:val="20"/>
                <w:szCs w:val="20"/>
              </w:rPr>
              <w:t>9</w:t>
            </w:r>
          </w:p>
        </w:tc>
        <w:tc>
          <w:tcPr>
            <w:tcW w:w="0" w:type="auto"/>
            <w:vAlign w:val="bottom"/>
            <w:hideMark/>
          </w:tcPr>
          <w:p w14:paraId="314A158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22869C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36DF42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C3CF469"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1979220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71A739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CD1C2B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27FCA4" w14:textId="77777777" w:rsidR="00000000" w:rsidRDefault="00A93DA6">
            <w:pPr>
              <w:pStyle w:val="a3"/>
              <w:spacing w:before="0" w:beforeAutospacing="0" w:after="0" w:afterAutospacing="0"/>
              <w:jc w:val="right"/>
              <w:rPr>
                <w:sz w:val="20"/>
                <w:szCs w:val="20"/>
              </w:rPr>
            </w:pPr>
            <w:r>
              <w:rPr>
                <w:sz w:val="20"/>
                <w:szCs w:val="20"/>
              </w:rPr>
              <w:t>0.7</w:t>
            </w:r>
            <w:r>
              <w:rPr>
                <w:sz w:val="20"/>
                <w:szCs w:val="20"/>
              </w:rPr>
              <w:t>3</w:t>
            </w:r>
          </w:p>
        </w:tc>
        <w:tc>
          <w:tcPr>
            <w:tcW w:w="0" w:type="auto"/>
            <w:vAlign w:val="bottom"/>
            <w:hideMark/>
          </w:tcPr>
          <w:p w14:paraId="4713D35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EA0113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DC2406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02E8BAF"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1</w:t>
            </w:r>
          </w:p>
        </w:tc>
        <w:tc>
          <w:tcPr>
            <w:tcW w:w="0" w:type="auto"/>
            <w:vAlign w:val="bottom"/>
            <w:hideMark/>
          </w:tcPr>
          <w:p w14:paraId="74B19C9A" w14:textId="77777777" w:rsidR="00000000" w:rsidRDefault="00A93DA6">
            <w:pPr>
              <w:pStyle w:val="a3"/>
              <w:spacing w:before="0" w:beforeAutospacing="0" w:after="0" w:afterAutospacing="0"/>
              <w:rPr>
                <w:sz w:val="20"/>
                <w:szCs w:val="20"/>
              </w:rPr>
            </w:pPr>
            <w:r>
              <w:rPr>
                <w:sz w:val="20"/>
                <w:szCs w:val="20"/>
              </w:rPr>
              <w:t>%</w:t>
            </w:r>
          </w:p>
        </w:tc>
      </w:tr>
      <w:tr w:rsidR="00000000" w14:paraId="4F1A9278" w14:textId="77777777">
        <w:trPr>
          <w:divId w:val="702248853"/>
          <w:trHeight w:val="200"/>
          <w:tblCellSpacing w:w="15" w:type="dxa"/>
        </w:trPr>
        <w:tc>
          <w:tcPr>
            <w:tcW w:w="0" w:type="auto"/>
            <w:vAlign w:val="bottom"/>
            <w:hideMark/>
          </w:tcPr>
          <w:p w14:paraId="72D70561" w14:textId="77777777" w:rsidR="00000000" w:rsidRDefault="00A93DA6">
            <w:pPr>
              <w:pStyle w:val="a3"/>
              <w:spacing w:before="0" w:beforeAutospacing="0" w:after="0" w:afterAutospacing="0"/>
              <w:rPr>
                <w:sz w:val="20"/>
                <w:szCs w:val="20"/>
              </w:rPr>
            </w:pPr>
            <w:r>
              <w:rPr>
                <w:sz w:val="20"/>
                <w:szCs w:val="20"/>
              </w:rPr>
              <w:t>Fair value of option on grant dat</w:t>
            </w:r>
            <w:r>
              <w:rPr>
                <w:sz w:val="20"/>
                <w:szCs w:val="20"/>
              </w:rPr>
              <w:t>e</w:t>
            </w:r>
          </w:p>
        </w:tc>
        <w:tc>
          <w:tcPr>
            <w:tcW w:w="0" w:type="auto"/>
            <w:vAlign w:val="bottom"/>
            <w:hideMark/>
          </w:tcPr>
          <w:p w14:paraId="3DF642F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B74BB5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8444490" w14:textId="77777777" w:rsidR="00000000" w:rsidRDefault="00A93DA6">
            <w:pPr>
              <w:pStyle w:val="a3"/>
              <w:spacing w:before="0" w:beforeAutospacing="0" w:after="0" w:afterAutospacing="0"/>
              <w:jc w:val="right"/>
              <w:rPr>
                <w:sz w:val="20"/>
                <w:szCs w:val="20"/>
              </w:rPr>
            </w:pPr>
            <w:r>
              <w:rPr>
                <w:sz w:val="20"/>
                <w:szCs w:val="20"/>
              </w:rPr>
              <w:t>3.0</w:t>
            </w:r>
            <w:r>
              <w:rPr>
                <w:sz w:val="20"/>
                <w:szCs w:val="20"/>
              </w:rPr>
              <w:t>9</w:t>
            </w:r>
          </w:p>
        </w:tc>
        <w:tc>
          <w:tcPr>
            <w:tcW w:w="0" w:type="auto"/>
            <w:vAlign w:val="bottom"/>
            <w:hideMark/>
          </w:tcPr>
          <w:p w14:paraId="2E070C2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68E9D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6E08CA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F8042BF" w14:textId="77777777" w:rsidR="00000000" w:rsidRDefault="00A93DA6">
            <w:pPr>
              <w:pStyle w:val="a3"/>
              <w:spacing w:before="0" w:beforeAutospacing="0" w:after="0" w:afterAutospacing="0"/>
              <w:jc w:val="right"/>
              <w:rPr>
                <w:sz w:val="20"/>
                <w:szCs w:val="20"/>
              </w:rPr>
            </w:pPr>
            <w:r>
              <w:rPr>
                <w:sz w:val="20"/>
                <w:szCs w:val="20"/>
              </w:rPr>
              <w:t>3.4</w:t>
            </w:r>
            <w:r>
              <w:rPr>
                <w:sz w:val="20"/>
                <w:szCs w:val="20"/>
              </w:rPr>
              <w:t>5</w:t>
            </w:r>
          </w:p>
        </w:tc>
        <w:tc>
          <w:tcPr>
            <w:tcW w:w="0" w:type="auto"/>
            <w:vAlign w:val="bottom"/>
            <w:hideMark/>
          </w:tcPr>
          <w:p w14:paraId="768D8B0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F1C60B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EB6409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0D8B5F9" w14:textId="77777777" w:rsidR="00000000" w:rsidRDefault="00A93DA6">
            <w:pPr>
              <w:pStyle w:val="a3"/>
              <w:spacing w:before="0" w:beforeAutospacing="0" w:after="0" w:afterAutospacing="0"/>
              <w:jc w:val="right"/>
              <w:rPr>
                <w:sz w:val="20"/>
                <w:szCs w:val="20"/>
              </w:rPr>
            </w:pPr>
            <w:r>
              <w:rPr>
                <w:sz w:val="20"/>
                <w:szCs w:val="20"/>
              </w:rPr>
              <w:t>2.3</w:t>
            </w:r>
            <w:r>
              <w:rPr>
                <w:sz w:val="20"/>
                <w:szCs w:val="20"/>
              </w:rPr>
              <w:t>9</w:t>
            </w:r>
          </w:p>
        </w:tc>
        <w:tc>
          <w:tcPr>
            <w:tcW w:w="0" w:type="auto"/>
            <w:vAlign w:val="bottom"/>
            <w:hideMark/>
          </w:tcPr>
          <w:p w14:paraId="74C9F87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34E7D8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532347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2131784" w14:textId="77777777" w:rsidR="00000000" w:rsidRDefault="00A93DA6">
            <w:pPr>
              <w:pStyle w:val="a3"/>
              <w:spacing w:before="0" w:beforeAutospacing="0" w:after="0" w:afterAutospacing="0"/>
              <w:jc w:val="right"/>
              <w:rPr>
                <w:sz w:val="20"/>
                <w:szCs w:val="20"/>
              </w:rPr>
            </w:pPr>
            <w:r>
              <w:rPr>
                <w:sz w:val="20"/>
                <w:szCs w:val="20"/>
              </w:rPr>
              <w:t>2.7</w:t>
            </w:r>
            <w:r>
              <w:rPr>
                <w:sz w:val="20"/>
                <w:szCs w:val="20"/>
              </w:rPr>
              <w:t>3</w:t>
            </w:r>
          </w:p>
        </w:tc>
        <w:tc>
          <w:tcPr>
            <w:tcW w:w="0" w:type="auto"/>
            <w:vAlign w:val="bottom"/>
            <w:hideMark/>
          </w:tcPr>
          <w:p w14:paraId="5179F78C" w14:textId="77777777" w:rsidR="00000000" w:rsidRDefault="00A93DA6">
            <w:pPr>
              <w:pStyle w:val="a3"/>
              <w:spacing w:before="0" w:beforeAutospacing="0" w:after="0" w:afterAutospacing="0"/>
              <w:rPr>
                <w:sz w:val="20"/>
                <w:szCs w:val="20"/>
              </w:rPr>
            </w:pPr>
            <w:r>
              <w:rPr>
                <w:sz w:val="20"/>
                <w:szCs w:val="20"/>
              </w:rPr>
              <w:t> </w:t>
            </w:r>
          </w:p>
        </w:tc>
      </w:tr>
    </w:tbl>
    <w:p w14:paraId="4971F2EA" w14:textId="77777777" w:rsidR="00000000" w:rsidRDefault="00A93DA6">
      <w:pPr>
        <w:pStyle w:val="a3"/>
        <w:spacing w:before="0" w:beforeAutospacing="0" w:after="0" w:afterAutospacing="0"/>
        <w:divId w:val="702248853"/>
        <w:rPr>
          <w:sz w:val="20"/>
          <w:szCs w:val="20"/>
        </w:rPr>
      </w:pPr>
      <w:r>
        <w:rPr>
          <w:sz w:val="18"/>
          <w:szCs w:val="18"/>
        </w:rPr>
        <w:t> </w:t>
      </w:r>
    </w:p>
    <w:p w14:paraId="3380D55F" w14:textId="77777777" w:rsidR="00000000" w:rsidRDefault="00A93DA6">
      <w:pPr>
        <w:pStyle w:val="a3"/>
        <w:spacing w:before="0" w:beforeAutospacing="0" w:after="0" w:afterAutospacing="0"/>
        <w:divId w:val="1000700179"/>
        <w:rPr>
          <w:sz w:val="20"/>
          <w:szCs w:val="20"/>
        </w:rPr>
      </w:pPr>
      <w:r>
        <w:rPr>
          <w:sz w:val="18"/>
          <w:szCs w:val="18"/>
        </w:rPr>
        <w:t> </w:t>
      </w:r>
    </w:p>
    <w:p w14:paraId="70867999" w14:textId="77777777" w:rsidR="00000000" w:rsidRDefault="00A93DA6">
      <w:pPr>
        <w:pStyle w:val="a3"/>
        <w:spacing w:before="40" w:beforeAutospacing="0" w:after="0" w:afterAutospacing="0"/>
        <w:jc w:val="both"/>
        <w:divId w:val="2116821582"/>
        <w:rPr>
          <w:sz w:val="20"/>
          <w:szCs w:val="20"/>
        </w:rPr>
      </w:pPr>
      <w:r>
        <w:rPr>
          <w:sz w:val="18"/>
          <w:szCs w:val="18"/>
        </w:rPr>
        <w:t>The fair value of nonemployee options granted during the</w:t>
      </w:r>
      <w:r>
        <w:rPr>
          <w:sz w:val="18"/>
          <w:szCs w:val="18"/>
        </w:rPr>
        <w:t xml:space="preserve"> </w:t>
      </w:r>
      <w:r>
        <w:rPr>
          <w:sz w:val="18"/>
          <w:szCs w:val="18"/>
        </w:rPr>
        <w:t>three and six months ended June </w:t>
      </w:r>
      <w:r>
        <w:rPr>
          <w:sz w:val="18"/>
          <w:szCs w:val="18"/>
        </w:rPr>
        <w:t>30, 2021 and 2020 was estimated by utilizing the following assumptions</w:t>
      </w:r>
      <w:r>
        <w:rPr>
          <w:sz w:val="18"/>
          <w:szCs w:val="18"/>
        </w:rPr>
        <w:t>:</w:t>
      </w:r>
    </w:p>
    <w:p w14:paraId="71F3C57C" w14:textId="77777777" w:rsidR="00000000" w:rsidRDefault="00A93DA6">
      <w:pPr>
        <w:pStyle w:val="a3"/>
        <w:spacing w:before="0" w:beforeAutospacing="0" w:after="0" w:afterAutospacing="0"/>
        <w:divId w:val="2116821582"/>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88"/>
        <w:gridCol w:w="110"/>
        <w:gridCol w:w="161"/>
        <w:gridCol w:w="613"/>
        <w:gridCol w:w="227"/>
        <w:gridCol w:w="110"/>
        <w:gridCol w:w="112"/>
        <w:gridCol w:w="611"/>
        <w:gridCol w:w="110"/>
        <w:gridCol w:w="110"/>
        <w:gridCol w:w="161"/>
        <w:gridCol w:w="611"/>
        <w:gridCol w:w="227"/>
        <w:gridCol w:w="110"/>
        <w:gridCol w:w="161"/>
        <w:gridCol w:w="611"/>
        <w:gridCol w:w="242"/>
      </w:tblGrid>
      <w:tr w:rsidR="00000000" w14:paraId="0BE5BD90" w14:textId="77777777">
        <w:trPr>
          <w:divId w:val="2116821582"/>
          <w:tblCellSpacing w:w="15" w:type="dxa"/>
        </w:trPr>
        <w:tc>
          <w:tcPr>
            <w:tcW w:w="2525" w:type="pct"/>
            <w:vAlign w:val="center"/>
            <w:hideMark/>
          </w:tcPr>
          <w:p w14:paraId="2FEC1D42" w14:textId="77777777" w:rsidR="00000000" w:rsidRDefault="00A93DA6">
            <w:pPr>
              <w:rPr>
                <w:sz w:val="20"/>
                <w:szCs w:val="20"/>
              </w:rPr>
            </w:pPr>
          </w:p>
        </w:tc>
        <w:tc>
          <w:tcPr>
            <w:tcW w:w="56" w:type="pct"/>
            <w:vAlign w:val="center"/>
            <w:hideMark/>
          </w:tcPr>
          <w:p w14:paraId="102B4685" w14:textId="77777777" w:rsidR="00000000" w:rsidRDefault="00A93DA6">
            <w:pPr>
              <w:rPr>
                <w:rFonts w:eastAsia="Times New Roman"/>
                <w:sz w:val="20"/>
                <w:szCs w:val="20"/>
              </w:rPr>
            </w:pPr>
          </w:p>
        </w:tc>
        <w:tc>
          <w:tcPr>
            <w:tcW w:w="52" w:type="pct"/>
            <w:vAlign w:val="center"/>
            <w:hideMark/>
          </w:tcPr>
          <w:p w14:paraId="673D121D" w14:textId="77777777" w:rsidR="00000000" w:rsidRDefault="00A93DA6">
            <w:pPr>
              <w:rPr>
                <w:rFonts w:eastAsia="Times New Roman"/>
                <w:sz w:val="20"/>
                <w:szCs w:val="20"/>
              </w:rPr>
            </w:pPr>
          </w:p>
        </w:tc>
        <w:tc>
          <w:tcPr>
            <w:tcW w:w="404" w:type="pct"/>
            <w:vAlign w:val="center"/>
            <w:hideMark/>
          </w:tcPr>
          <w:p w14:paraId="2CECCC69" w14:textId="77777777" w:rsidR="00000000" w:rsidRDefault="00A93DA6">
            <w:pPr>
              <w:rPr>
                <w:rFonts w:eastAsia="Times New Roman"/>
                <w:sz w:val="20"/>
                <w:szCs w:val="20"/>
              </w:rPr>
            </w:pPr>
          </w:p>
        </w:tc>
        <w:tc>
          <w:tcPr>
            <w:tcW w:w="101" w:type="pct"/>
            <w:vAlign w:val="center"/>
            <w:hideMark/>
          </w:tcPr>
          <w:p w14:paraId="136AA4E0" w14:textId="77777777" w:rsidR="00000000" w:rsidRDefault="00A93DA6">
            <w:pPr>
              <w:rPr>
                <w:rFonts w:eastAsia="Times New Roman"/>
                <w:sz w:val="20"/>
                <w:szCs w:val="20"/>
              </w:rPr>
            </w:pPr>
          </w:p>
        </w:tc>
        <w:tc>
          <w:tcPr>
            <w:tcW w:w="61" w:type="pct"/>
            <w:vAlign w:val="center"/>
            <w:hideMark/>
          </w:tcPr>
          <w:p w14:paraId="7D43D8D9" w14:textId="77777777" w:rsidR="00000000" w:rsidRDefault="00A93DA6">
            <w:pPr>
              <w:rPr>
                <w:rFonts w:eastAsia="Times New Roman"/>
                <w:sz w:val="20"/>
                <w:szCs w:val="20"/>
              </w:rPr>
            </w:pPr>
          </w:p>
        </w:tc>
        <w:tc>
          <w:tcPr>
            <w:tcW w:w="53" w:type="pct"/>
            <w:vAlign w:val="center"/>
            <w:hideMark/>
          </w:tcPr>
          <w:p w14:paraId="2EE2F4DE" w14:textId="77777777" w:rsidR="00000000" w:rsidRDefault="00A93DA6">
            <w:pPr>
              <w:rPr>
                <w:rFonts w:eastAsia="Times New Roman"/>
                <w:sz w:val="20"/>
                <w:szCs w:val="20"/>
              </w:rPr>
            </w:pPr>
          </w:p>
        </w:tc>
        <w:tc>
          <w:tcPr>
            <w:tcW w:w="404" w:type="pct"/>
            <w:vAlign w:val="center"/>
            <w:hideMark/>
          </w:tcPr>
          <w:p w14:paraId="53D8C230" w14:textId="77777777" w:rsidR="00000000" w:rsidRDefault="00A93DA6">
            <w:pPr>
              <w:rPr>
                <w:rFonts w:eastAsia="Times New Roman"/>
                <w:sz w:val="20"/>
                <w:szCs w:val="20"/>
              </w:rPr>
            </w:pPr>
          </w:p>
        </w:tc>
        <w:tc>
          <w:tcPr>
            <w:tcW w:w="101" w:type="pct"/>
            <w:vAlign w:val="center"/>
            <w:hideMark/>
          </w:tcPr>
          <w:p w14:paraId="3D9E879A" w14:textId="77777777" w:rsidR="00000000" w:rsidRDefault="00A93DA6">
            <w:pPr>
              <w:rPr>
                <w:rFonts w:eastAsia="Times New Roman"/>
                <w:sz w:val="20"/>
                <w:szCs w:val="20"/>
              </w:rPr>
            </w:pPr>
          </w:p>
        </w:tc>
        <w:tc>
          <w:tcPr>
            <w:tcW w:w="57" w:type="pct"/>
            <w:vAlign w:val="center"/>
            <w:hideMark/>
          </w:tcPr>
          <w:p w14:paraId="05C4E276" w14:textId="77777777" w:rsidR="00000000" w:rsidRDefault="00A93DA6">
            <w:pPr>
              <w:rPr>
                <w:rFonts w:eastAsia="Times New Roman"/>
                <w:sz w:val="20"/>
                <w:szCs w:val="20"/>
              </w:rPr>
            </w:pPr>
          </w:p>
        </w:tc>
        <w:tc>
          <w:tcPr>
            <w:tcW w:w="53" w:type="pct"/>
            <w:vAlign w:val="center"/>
            <w:hideMark/>
          </w:tcPr>
          <w:p w14:paraId="6D306F3A" w14:textId="77777777" w:rsidR="00000000" w:rsidRDefault="00A93DA6">
            <w:pPr>
              <w:rPr>
                <w:rFonts w:eastAsia="Times New Roman"/>
                <w:sz w:val="20"/>
                <w:szCs w:val="20"/>
              </w:rPr>
            </w:pPr>
          </w:p>
        </w:tc>
        <w:tc>
          <w:tcPr>
            <w:tcW w:w="404" w:type="pct"/>
            <w:vAlign w:val="center"/>
            <w:hideMark/>
          </w:tcPr>
          <w:p w14:paraId="76280445" w14:textId="77777777" w:rsidR="00000000" w:rsidRDefault="00A93DA6">
            <w:pPr>
              <w:rPr>
                <w:rFonts w:eastAsia="Times New Roman"/>
                <w:sz w:val="20"/>
                <w:szCs w:val="20"/>
              </w:rPr>
            </w:pPr>
          </w:p>
        </w:tc>
        <w:tc>
          <w:tcPr>
            <w:tcW w:w="101" w:type="pct"/>
            <w:vAlign w:val="center"/>
            <w:hideMark/>
          </w:tcPr>
          <w:p w14:paraId="7838C32C" w14:textId="77777777" w:rsidR="00000000" w:rsidRDefault="00A93DA6">
            <w:pPr>
              <w:rPr>
                <w:rFonts w:eastAsia="Times New Roman"/>
                <w:sz w:val="20"/>
                <w:szCs w:val="20"/>
              </w:rPr>
            </w:pPr>
          </w:p>
        </w:tc>
        <w:tc>
          <w:tcPr>
            <w:tcW w:w="61" w:type="pct"/>
            <w:vAlign w:val="center"/>
            <w:hideMark/>
          </w:tcPr>
          <w:p w14:paraId="34A475C8" w14:textId="77777777" w:rsidR="00000000" w:rsidRDefault="00A93DA6">
            <w:pPr>
              <w:rPr>
                <w:rFonts w:eastAsia="Times New Roman"/>
                <w:sz w:val="20"/>
                <w:szCs w:val="20"/>
              </w:rPr>
            </w:pPr>
          </w:p>
        </w:tc>
        <w:tc>
          <w:tcPr>
            <w:tcW w:w="53" w:type="pct"/>
            <w:vAlign w:val="center"/>
            <w:hideMark/>
          </w:tcPr>
          <w:p w14:paraId="24474ACE" w14:textId="77777777" w:rsidR="00000000" w:rsidRDefault="00A93DA6">
            <w:pPr>
              <w:rPr>
                <w:rFonts w:eastAsia="Times New Roman"/>
                <w:sz w:val="20"/>
                <w:szCs w:val="20"/>
              </w:rPr>
            </w:pPr>
          </w:p>
        </w:tc>
        <w:tc>
          <w:tcPr>
            <w:tcW w:w="404" w:type="pct"/>
            <w:vAlign w:val="center"/>
            <w:hideMark/>
          </w:tcPr>
          <w:p w14:paraId="5E0D8FCF" w14:textId="77777777" w:rsidR="00000000" w:rsidRDefault="00A93DA6">
            <w:pPr>
              <w:rPr>
                <w:rFonts w:eastAsia="Times New Roman"/>
                <w:sz w:val="20"/>
                <w:szCs w:val="20"/>
              </w:rPr>
            </w:pPr>
          </w:p>
        </w:tc>
        <w:tc>
          <w:tcPr>
            <w:tcW w:w="101" w:type="pct"/>
            <w:vAlign w:val="center"/>
            <w:hideMark/>
          </w:tcPr>
          <w:p w14:paraId="4952E346" w14:textId="77777777" w:rsidR="00000000" w:rsidRDefault="00A93DA6">
            <w:pPr>
              <w:rPr>
                <w:rFonts w:eastAsia="Times New Roman"/>
                <w:sz w:val="20"/>
                <w:szCs w:val="20"/>
              </w:rPr>
            </w:pPr>
          </w:p>
        </w:tc>
      </w:tr>
      <w:tr w:rsidR="00000000" w14:paraId="27AC88FB" w14:textId="77777777">
        <w:trPr>
          <w:divId w:val="2116821582"/>
          <w:trHeight w:val="160"/>
          <w:tblCellSpacing w:w="15" w:type="dxa"/>
        </w:trPr>
        <w:tc>
          <w:tcPr>
            <w:tcW w:w="0" w:type="auto"/>
            <w:vAlign w:val="bottom"/>
            <w:hideMark/>
          </w:tcPr>
          <w:p w14:paraId="07A5FB9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5B1347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7A354DBA"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69F3DCB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B684EB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6"/>
            <w:vAlign w:val="bottom"/>
            <w:hideMark/>
          </w:tcPr>
          <w:p w14:paraId="7BA1DA89"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0B49C238"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1EF5D1F2" w14:textId="77777777">
        <w:trPr>
          <w:divId w:val="2116821582"/>
          <w:trHeight w:val="160"/>
          <w:tblCellSpacing w:w="15" w:type="dxa"/>
        </w:trPr>
        <w:tc>
          <w:tcPr>
            <w:tcW w:w="0" w:type="auto"/>
            <w:vAlign w:val="bottom"/>
            <w:hideMark/>
          </w:tcPr>
          <w:p w14:paraId="210FC639"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53445A8"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1612CC6"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37FF93C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2D41546"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D41072D"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42BD470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259BC5D"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79C352A"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3EB0965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784CB8C"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C816CF6"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6C3DEE8F"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29CD9629" w14:textId="77777777">
        <w:trPr>
          <w:divId w:val="2116821582"/>
          <w:trHeight w:val="160"/>
          <w:tblCellSpacing w:w="15" w:type="dxa"/>
        </w:trPr>
        <w:tc>
          <w:tcPr>
            <w:tcW w:w="0" w:type="auto"/>
            <w:vAlign w:val="bottom"/>
            <w:hideMark/>
          </w:tcPr>
          <w:p w14:paraId="5783FD4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D97F70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9EE0717"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t>Averag</w:t>
            </w:r>
            <w:r>
              <w:rPr>
                <w:b/>
                <w:bCs/>
                <w:sz w:val="16"/>
                <w:szCs w:val="16"/>
              </w:rPr>
              <w:t>e</w:t>
            </w:r>
          </w:p>
        </w:tc>
        <w:tc>
          <w:tcPr>
            <w:tcW w:w="0" w:type="auto"/>
            <w:vAlign w:val="bottom"/>
            <w:hideMark/>
          </w:tcPr>
          <w:p w14:paraId="4B92D4F2"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B002EB7"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10D046A"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r>
            <w:r>
              <w:rPr>
                <w:b/>
                <w:bCs/>
                <w:sz w:val="16"/>
                <w:szCs w:val="16"/>
              </w:rPr>
              <w:t>Averag</w:t>
            </w:r>
            <w:r>
              <w:rPr>
                <w:b/>
                <w:bCs/>
                <w:sz w:val="16"/>
                <w:szCs w:val="16"/>
              </w:rPr>
              <w:t>e</w:t>
            </w:r>
          </w:p>
        </w:tc>
        <w:tc>
          <w:tcPr>
            <w:tcW w:w="0" w:type="auto"/>
            <w:vAlign w:val="bottom"/>
            <w:hideMark/>
          </w:tcPr>
          <w:p w14:paraId="5B6F197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031DF73"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24560F1A"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t>Averag</w:t>
            </w:r>
            <w:r>
              <w:rPr>
                <w:b/>
                <w:bCs/>
                <w:sz w:val="16"/>
                <w:szCs w:val="16"/>
              </w:rPr>
              <w:t>e</w:t>
            </w:r>
          </w:p>
        </w:tc>
        <w:tc>
          <w:tcPr>
            <w:tcW w:w="0" w:type="auto"/>
            <w:vAlign w:val="bottom"/>
            <w:hideMark/>
          </w:tcPr>
          <w:p w14:paraId="148E277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C8DFED1"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E755CEF" w14:textId="77777777" w:rsidR="00000000" w:rsidRDefault="00A93DA6">
            <w:pPr>
              <w:pStyle w:val="a3"/>
              <w:spacing w:before="0" w:beforeAutospacing="0" w:after="0" w:afterAutospacing="0"/>
              <w:jc w:val="center"/>
              <w:rPr>
                <w:sz w:val="20"/>
                <w:szCs w:val="20"/>
              </w:rPr>
            </w:pPr>
            <w:r>
              <w:rPr>
                <w:b/>
                <w:bCs/>
                <w:sz w:val="16"/>
                <w:szCs w:val="16"/>
              </w:rPr>
              <w:t>Weighted</w:t>
            </w:r>
            <w:r>
              <w:rPr>
                <w:b/>
                <w:bCs/>
                <w:sz w:val="16"/>
                <w:szCs w:val="16"/>
              </w:rPr>
              <w:br/>
              <w:t>Averag</w:t>
            </w:r>
            <w:r>
              <w:rPr>
                <w:b/>
                <w:bCs/>
                <w:sz w:val="16"/>
                <w:szCs w:val="16"/>
              </w:rPr>
              <w:t>e</w:t>
            </w:r>
          </w:p>
        </w:tc>
        <w:tc>
          <w:tcPr>
            <w:tcW w:w="0" w:type="auto"/>
            <w:vAlign w:val="bottom"/>
            <w:hideMark/>
          </w:tcPr>
          <w:p w14:paraId="577B21D4"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2B26E0AA" w14:textId="77777777">
        <w:trPr>
          <w:divId w:val="2116821582"/>
          <w:trHeight w:val="200"/>
          <w:tblCellSpacing w:w="15" w:type="dxa"/>
        </w:trPr>
        <w:tc>
          <w:tcPr>
            <w:tcW w:w="0" w:type="auto"/>
            <w:vAlign w:val="bottom"/>
            <w:hideMark/>
          </w:tcPr>
          <w:p w14:paraId="4F067C0F" w14:textId="77777777" w:rsidR="00000000" w:rsidRDefault="00A93DA6">
            <w:pPr>
              <w:pStyle w:val="a3"/>
              <w:spacing w:before="0" w:beforeAutospacing="0" w:after="0" w:afterAutospacing="0"/>
              <w:rPr>
                <w:sz w:val="20"/>
                <w:szCs w:val="20"/>
              </w:rPr>
            </w:pPr>
            <w:r>
              <w:rPr>
                <w:sz w:val="20"/>
                <w:szCs w:val="20"/>
              </w:rPr>
              <w:t>Volatilit</w:t>
            </w:r>
            <w:r>
              <w:rPr>
                <w:sz w:val="20"/>
                <w:szCs w:val="20"/>
              </w:rPr>
              <w:t>y</w:t>
            </w:r>
          </w:p>
        </w:tc>
        <w:tc>
          <w:tcPr>
            <w:tcW w:w="0" w:type="auto"/>
            <w:vAlign w:val="bottom"/>
            <w:hideMark/>
          </w:tcPr>
          <w:p w14:paraId="46D22B2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7CD8F7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405B972" w14:textId="77777777" w:rsidR="00000000" w:rsidRDefault="00A93DA6">
            <w:pPr>
              <w:pStyle w:val="a3"/>
              <w:spacing w:before="0" w:beforeAutospacing="0" w:after="0" w:afterAutospacing="0"/>
              <w:jc w:val="right"/>
              <w:rPr>
                <w:sz w:val="20"/>
                <w:szCs w:val="20"/>
              </w:rPr>
            </w:pPr>
            <w:r>
              <w:rPr>
                <w:sz w:val="20"/>
                <w:szCs w:val="20"/>
              </w:rPr>
              <w:t>80.4</w:t>
            </w:r>
            <w:r>
              <w:rPr>
                <w:sz w:val="20"/>
                <w:szCs w:val="20"/>
              </w:rPr>
              <w:t>3</w:t>
            </w:r>
          </w:p>
        </w:tc>
        <w:tc>
          <w:tcPr>
            <w:tcW w:w="0" w:type="auto"/>
            <w:vAlign w:val="bottom"/>
            <w:hideMark/>
          </w:tcPr>
          <w:p w14:paraId="1AA835DD"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227250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2C4F4F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8F62C4E"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70E62F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DF73AC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097B69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744C32D" w14:textId="77777777" w:rsidR="00000000" w:rsidRDefault="00A93DA6">
            <w:pPr>
              <w:pStyle w:val="a3"/>
              <w:spacing w:before="0" w:beforeAutospacing="0" w:after="0" w:afterAutospacing="0"/>
              <w:jc w:val="right"/>
              <w:rPr>
                <w:sz w:val="20"/>
                <w:szCs w:val="20"/>
              </w:rPr>
            </w:pPr>
            <w:r>
              <w:rPr>
                <w:sz w:val="20"/>
                <w:szCs w:val="20"/>
              </w:rPr>
              <w:t>80.4</w:t>
            </w:r>
            <w:r>
              <w:rPr>
                <w:sz w:val="20"/>
                <w:szCs w:val="20"/>
              </w:rPr>
              <w:t>3</w:t>
            </w:r>
          </w:p>
        </w:tc>
        <w:tc>
          <w:tcPr>
            <w:tcW w:w="0" w:type="auto"/>
            <w:vAlign w:val="bottom"/>
            <w:hideMark/>
          </w:tcPr>
          <w:p w14:paraId="04008D0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42E6E1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442B64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E56E183" w14:textId="77777777" w:rsidR="00000000" w:rsidRDefault="00A93DA6">
            <w:pPr>
              <w:pStyle w:val="a3"/>
              <w:spacing w:before="0" w:beforeAutospacing="0" w:after="0" w:afterAutospacing="0"/>
              <w:jc w:val="right"/>
              <w:rPr>
                <w:sz w:val="20"/>
                <w:szCs w:val="20"/>
              </w:rPr>
            </w:pPr>
            <w:r>
              <w:rPr>
                <w:sz w:val="20"/>
                <w:szCs w:val="20"/>
              </w:rPr>
              <w:t>74.8</w:t>
            </w:r>
            <w:r>
              <w:rPr>
                <w:sz w:val="20"/>
                <w:szCs w:val="20"/>
              </w:rPr>
              <w:t>6</w:t>
            </w:r>
          </w:p>
        </w:tc>
        <w:tc>
          <w:tcPr>
            <w:tcW w:w="0" w:type="auto"/>
            <w:vAlign w:val="bottom"/>
            <w:hideMark/>
          </w:tcPr>
          <w:p w14:paraId="561628C5" w14:textId="77777777" w:rsidR="00000000" w:rsidRDefault="00A93DA6">
            <w:pPr>
              <w:pStyle w:val="a3"/>
              <w:spacing w:before="0" w:beforeAutospacing="0" w:after="0" w:afterAutospacing="0"/>
              <w:rPr>
                <w:sz w:val="20"/>
                <w:szCs w:val="20"/>
              </w:rPr>
            </w:pPr>
            <w:r>
              <w:rPr>
                <w:sz w:val="20"/>
                <w:szCs w:val="20"/>
              </w:rPr>
              <w:t>%</w:t>
            </w:r>
          </w:p>
        </w:tc>
      </w:tr>
      <w:tr w:rsidR="00000000" w14:paraId="46CFD2D6" w14:textId="77777777">
        <w:trPr>
          <w:divId w:val="2116821582"/>
          <w:trHeight w:val="200"/>
          <w:tblCellSpacing w:w="15" w:type="dxa"/>
        </w:trPr>
        <w:tc>
          <w:tcPr>
            <w:tcW w:w="0" w:type="auto"/>
            <w:vAlign w:val="bottom"/>
            <w:hideMark/>
          </w:tcPr>
          <w:p w14:paraId="0D859E19" w14:textId="77777777" w:rsidR="00000000" w:rsidRDefault="00A93DA6">
            <w:pPr>
              <w:pStyle w:val="a3"/>
              <w:spacing w:before="0" w:beforeAutospacing="0" w:after="0" w:afterAutospacing="0"/>
              <w:rPr>
                <w:sz w:val="20"/>
                <w:szCs w:val="20"/>
              </w:rPr>
            </w:pPr>
            <w:r>
              <w:rPr>
                <w:sz w:val="20"/>
                <w:szCs w:val="20"/>
              </w:rPr>
              <w:t>Expected term in year</w:t>
            </w:r>
            <w:r>
              <w:rPr>
                <w:sz w:val="20"/>
                <w:szCs w:val="20"/>
              </w:rPr>
              <w:t>s</w:t>
            </w:r>
          </w:p>
        </w:tc>
        <w:tc>
          <w:tcPr>
            <w:tcW w:w="0" w:type="auto"/>
            <w:vAlign w:val="bottom"/>
            <w:hideMark/>
          </w:tcPr>
          <w:p w14:paraId="5A0ECB5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49CCE6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A65B66" w14:textId="77777777" w:rsidR="00000000" w:rsidRDefault="00A93DA6">
            <w:pPr>
              <w:pStyle w:val="a3"/>
              <w:spacing w:before="0" w:beforeAutospacing="0" w:after="0" w:afterAutospacing="0"/>
              <w:jc w:val="right"/>
              <w:rPr>
                <w:sz w:val="20"/>
                <w:szCs w:val="20"/>
              </w:rPr>
            </w:pPr>
            <w:r>
              <w:rPr>
                <w:sz w:val="20"/>
                <w:szCs w:val="20"/>
              </w:rPr>
              <w:t>6.2</w:t>
            </w:r>
            <w:r>
              <w:rPr>
                <w:sz w:val="20"/>
                <w:szCs w:val="20"/>
              </w:rPr>
              <w:t>3</w:t>
            </w:r>
          </w:p>
        </w:tc>
        <w:tc>
          <w:tcPr>
            <w:tcW w:w="0" w:type="auto"/>
            <w:vAlign w:val="bottom"/>
            <w:hideMark/>
          </w:tcPr>
          <w:p w14:paraId="1F0D0AB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260938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E0775D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414306"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5B52FA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2F2A1F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13B66D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EE4A98F" w14:textId="77777777" w:rsidR="00000000" w:rsidRDefault="00A93DA6">
            <w:pPr>
              <w:pStyle w:val="a3"/>
              <w:spacing w:before="0" w:beforeAutospacing="0" w:after="0" w:afterAutospacing="0"/>
              <w:jc w:val="right"/>
              <w:rPr>
                <w:sz w:val="20"/>
                <w:szCs w:val="20"/>
              </w:rPr>
            </w:pPr>
            <w:r>
              <w:rPr>
                <w:sz w:val="20"/>
                <w:szCs w:val="20"/>
              </w:rPr>
              <w:t>6.2</w:t>
            </w:r>
            <w:r>
              <w:rPr>
                <w:sz w:val="20"/>
                <w:szCs w:val="20"/>
              </w:rPr>
              <w:t>3</w:t>
            </w:r>
          </w:p>
        </w:tc>
        <w:tc>
          <w:tcPr>
            <w:tcW w:w="0" w:type="auto"/>
            <w:vAlign w:val="bottom"/>
            <w:hideMark/>
          </w:tcPr>
          <w:p w14:paraId="6549A4E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548C0A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312EAF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7CC8641" w14:textId="77777777" w:rsidR="00000000" w:rsidRDefault="00A93DA6">
            <w:pPr>
              <w:pStyle w:val="a3"/>
              <w:spacing w:before="0" w:beforeAutospacing="0" w:after="0" w:afterAutospacing="0"/>
              <w:jc w:val="right"/>
              <w:rPr>
                <w:sz w:val="20"/>
                <w:szCs w:val="20"/>
              </w:rPr>
            </w:pPr>
            <w:r>
              <w:rPr>
                <w:sz w:val="20"/>
                <w:szCs w:val="20"/>
              </w:rPr>
              <w:t>5.3</w:t>
            </w:r>
            <w:r>
              <w:rPr>
                <w:sz w:val="20"/>
                <w:szCs w:val="20"/>
              </w:rPr>
              <w:t>8</w:t>
            </w:r>
          </w:p>
        </w:tc>
        <w:tc>
          <w:tcPr>
            <w:tcW w:w="0" w:type="auto"/>
            <w:vAlign w:val="bottom"/>
            <w:hideMark/>
          </w:tcPr>
          <w:p w14:paraId="2C474FDE" w14:textId="77777777" w:rsidR="00000000" w:rsidRDefault="00A93DA6">
            <w:pPr>
              <w:pStyle w:val="a3"/>
              <w:spacing w:before="0" w:beforeAutospacing="0" w:after="0" w:afterAutospacing="0"/>
              <w:rPr>
                <w:sz w:val="20"/>
                <w:szCs w:val="20"/>
              </w:rPr>
            </w:pPr>
            <w:r>
              <w:rPr>
                <w:sz w:val="20"/>
                <w:szCs w:val="20"/>
              </w:rPr>
              <w:t> </w:t>
            </w:r>
          </w:p>
        </w:tc>
      </w:tr>
      <w:tr w:rsidR="00000000" w14:paraId="298C18DF" w14:textId="77777777">
        <w:trPr>
          <w:divId w:val="2116821582"/>
          <w:trHeight w:val="200"/>
          <w:tblCellSpacing w:w="15" w:type="dxa"/>
        </w:trPr>
        <w:tc>
          <w:tcPr>
            <w:tcW w:w="0" w:type="auto"/>
            <w:vAlign w:val="bottom"/>
            <w:hideMark/>
          </w:tcPr>
          <w:p w14:paraId="2DD837C1" w14:textId="77777777" w:rsidR="00000000" w:rsidRDefault="00A93DA6">
            <w:pPr>
              <w:pStyle w:val="a3"/>
              <w:spacing w:before="0" w:beforeAutospacing="0" w:after="0" w:afterAutospacing="0"/>
              <w:rPr>
                <w:sz w:val="20"/>
                <w:szCs w:val="20"/>
              </w:rPr>
            </w:pPr>
            <w:r>
              <w:rPr>
                <w:sz w:val="20"/>
                <w:szCs w:val="20"/>
              </w:rPr>
              <w:t>Dividend rat</w:t>
            </w:r>
            <w:r>
              <w:rPr>
                <w:sz w:val="20"/>
                <w:szCs w:val="20"/>
              </w:rPr>
              <w:t>e</w:t>
            </w:r>
          </w:p>
        </w:tc>
        <w:tc>
          <w:tcPr>
            <w:tcW w:w="0" w:type="auto"/>
            <w:vAlign w:val="bottom"/>
            <w:hideMark/>
          </w:tcPr>
          <w:p w14:paraId="5ADFC30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54A9EB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AB6C564"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40BF660B"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9BA903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53C184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D7C2465"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E8D374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A8E203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976C92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D0EC716"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4AF8778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90D418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C98356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44B9CF" w14:textId="77777777" w:rsidR="00000000" w:rsidRDefault="00A93DA6">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14:paraId="1598FF70" w14:textId="77777777" w:rsidR="00000000" w:rsidRDefault="00A93DA6">
            <w:pPr>
              <w:pStyle w:val="a3"/>
              <w:spacing w:before="0" w:beforeAutospacing="0" w:after="0" w:afterAutospacing="0"/>
              <w:rPr>
                <w:sz w:val="20"/>
                <w:szCs w:val="20"/>
              </w:rPr>
            </w:pPr>
            <w:r>
              <w:rPr>
                <w:sz w:val="20"/>
                <w:szCs w:val="20"/>
              </w:rPr>
              <w:t>%</w:t>
            </w:r>
          </w:p>
        </w:tc>
      </w:tr>
      <w:tr w:rsidR="00000000" w14:paraId="79B6BE83" w14:textId="77777777">
        <w:trPr>
          <w:divId w:val="2116821582"/>
          <w:trHeight w:val="200"/>
          <w:tblCellSpacing w:w="15" w:type="dxa"/>
        </w:trPr>
        <w:tc>
          <w:tcPr>
            <w:tcW w:w="0" w:type="auto"/>
            <w:vAlign w:val="bottom"/>
            <w:hideMark/>
          </w:tcPr>
          <w:p w14:paraId="7EA2EACA" w14:textId="77777777" w:rsidR="00000000" w:rsidRDefault="00A93DA6">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14:paraId="4B16480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0D6567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9BFDADD" w14:textId="77777777" w:rsidR="00000000" w:rsidRDefault="00A93DA6">
            <w:pPr>
              <w:pStyle w:val="a3"/>
              <w:spacing w:before="0" w:beforeAutospacing="0" w:after="0" w:afterAutospacing="0"/>
              <w:jc w:val="right"/>
              <w:rPr>
                <w:sz w:val="20"/>
                <w:szCs w:val="20"/>
              </w:rPr>
            </w:pPr>
            <w:r>
              <w:rPr>
                <w:sz w:val="20"/>
                <w:szCs w:val="20"/>
              </w:rPr>
              <w:t>1.0</w:t>
            </w:r>
            <w:r>
              <w:rPr>
                <w:sz w:val="20"/>
                <w:szCs w:val="20"/>
              </w:rPr>
              <w:t>3</w:t>
            </w:r>
          </w:p>
        </w:tc>
        <w:tc>
          <w:tcPr>
            <w:tcW w:w="0" w:type="auto"/>
            <w:vAlign w:val="bottom"/>
            <w:hideMark/>
          </w:tcPr>
          <w:p w14:paraId="403C1CA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D23769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488CBA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EFAA9B9"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14E246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DD7698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F8E98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72335A3" w14:textId="77777777" w:rsidR="00000000" w:rsidRDefault="00A93DA6">
            <w:pPr>
              <w:pStyle w:val="a3"/>
              <w:spacing w:before="0" w:beforeAutospacing="0" w:after="0" w:afterAutospacing="0"/>
              <w:jc w:val="right"/>
              <w:rPr>
                <w:sz w:val="20"/>
                <w:szCs w:val="20"/>
              </w:rPr>
            </w:pPr>
            <w:r>
              <w:rPr>
                <w:sz w:val="20"/>
                <w:szCs w:val="20"/>
              </w:rPr>
              <w:t>1.0</w:t>
            </w:r>
            <w:r>
              <w:rPr>
                <w:sz w:val="20"/>
                <w:szCs w:val="20"/>
              </w:rPr>
              <w:t>3</w:t>
            </w:r>
          </w:p>
        </w:tc>
        <w:tc>
          <w:tcPr>
            <w:tcW w:w="0" w:type="auto"/>
            <w:vAlign w:val="bottom"/>
            <w:hideMark/>
          </w:tcPr>
          <w:p w14:paraId="6CCD690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F43484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339772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E9C1FED" w14:textId="77777777" w:rsidR="00000000" w:rsidRDefault="00A93DA6">
            <w:pPr>
              <w:pStyle w:val="a3"/>
              <w:spacing w:before="0" w:beforeAutospacing="0" w:after="0" w:afterAutospacing="0"/>
              <w:jc w:val="right"/>
              <w:rPr>
                <w:sz w:val="20"/>
                <w:szCs w:val="20"/>
              </w:rPr>
            </w:pPr>
            <w:r>
              <w:rPr>
                <w:sz w:val="20"/>
                <w:szCs w:val="20"/>
              </w:rPr>
              <w:t>2.2</w:t>
            </w:r>
            <w:r>
              <w:rPr>
                <w:sz w:val="20"/>
                <w:szCs w:val="20"/>
              </w:rPr>
              <w:t>7</w:t>
            </w:r>
          </w:p>
        </w:tc>
        <w:tc>
          <w:tcPr>
            <w:tcW w:w="0" w:type="auto"/>
            <w:vAlign w:val="bottom"/>
            <w:hideMark/>
          </w:tcPr>
          <w:p w14:paraId="4681B983" w14:textId="77777777" w:rsidR="00000000" w:rsidRDefault="00A93DA6">
            <w:pPr>
              <w:pStyle w:val="a3"/>
              <w:spacing w:before="0" w:beforeAutospacing="0" w:after="0" w:afterAutospacing="0"/>
              <w:rPr>
                <w:sz w:val="20"/>
                <w:szCs w:val="20"/>
              </w:rPr>
            </w:pPr>
            <w:r>
              <w:rPr>
                <w:sz w:val="20"/>
                <w:szCs w:val="20"/>
              </w:rPr>
              <w:t>%</w:t>
            </w:r>
          </w:p>
        </w:tc>
      </w:tr>
      <w:tr w:rsidR="00000000" w14:paraId="3ECB907E" w14:textId="77777777">
        <w:trPr>
          <w:divId w:val="2116821582"/>
          <w:trHeight w:val="200"/>
          <w:tblCellSpacing w:w="15" w:type="dxa"/>
        </w:trPr>
        <w:tc>
          <w:tcPr>
            <w:tcW w:w="0" w:type="auto"/>
            <w:vAlign w:val="bottom"/>
            <w:hideMark/>
          </w:tcPr>
          <w:p w14:paraId="72B7A551" w14:textId="77777777" w:rsidR="00000000" w:rsidRDefault="00A93DA6">
            <w:pPr>
              <w:pStyle w:val="a3"/>
              <w:spacing w:before="0" w:beforeAutospacing="0" w:after="0" w:afterAutospacing="0"/>
              <w:rPr>
                <w:sz w:val="20"/>
                <w:szCs w:val="20"/>
              </w:rPr>
            </w:pPr>
            <w:r>
              <w:rPr>
                <w:sz w:val="20"/>
                <w:szCs w:val="20"/>
              </w:rPr>
              <w:t>Fair value of option on measurement dat</w:t>
            </w:r>
            <w:r>
              <w:rPr>
                <w:sz w:val="20"/>
                <w:szCs w:val="20"/>
              </w:rPr>
              <w:t>e</w:t>
            </w:r>
          </w:p>
        </w:tc>
        <w:tc>
          <w:tcPr>
            <w:tcW w:w="0" w:type="auto"/>
            <w:vAlign w:val="bottom"/>
            <w:hideMark/>
          </w:tcPr>
          <w:p w14:paraId="0A4E0CD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F4F43A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EE47786" w14:textId="77777777" w:rsidR="00000000" w:rsidRDefault="00A93DA6">
            <w:pPr>
              <w:pStyle w:val="a3"/>
              <w:spacing w:before="0" w:beforeAutospacing="0" w:after="0" w:afterAutospacing="0"/>
              <w:jc w:val="right"/>
              <w:rPr>
                <w:sz w:val="20"/>
                <w:szCs w:val="20"/>
              </w:rPr>
            </w:pPr>
            <w:r>
              <w:rPr>
                <w:sz w:val="20"/>
                <w:szCs w:val="20"/>
              </w:rPr>
              <w:t>2.4</w:t>
            </w:r>
            <w:r>
              <w:rPr>
                <w:sz w:val="20"/>
                <w:szCs w:val="20"/>
              </w:rPr>
              <w:t>9</w:t>
            </w:r>
          </w:p>
        </w:tc>
        <w:tc>
          <w:tcPr>
            <w:tcW w:w="0" w:type="auto"/>
            <w:vAlign w:val="bottom"/>
            <w:hideMark/>
          </w:tcPr>
          <w:p w14:paraId="2DCA3FB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2FA7EB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EDBC6F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06BAF37"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E2DBC8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BA56D8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46733E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63EDB64" w14:textId="77777777" w:rsidR="00000000" w:rsidRDefault="00A93DA6">
            <w:pPr>
              <w:pStyle w:val="a3"/>
              <w:spacing w:before="0" w:beforeAutospacing="0" w:after="0" w:afterAutospacing="0"/>
              <w:jc w:val="right"/>
              <w:rPr>
                <w:sz w:val="20"/>
                <w:szCs w:val="20"/>
              </w:rPr>
            </w:pPr>
            <w:r>
              <w:rPr>
                <w:sz w:val="20"/>
                <w:szCs w:val="20"/>
              </w:rPr>
              <w:t>2.4</w:t>
            </w:r>
            <w:r>
              <w:rPr>
                <w:sz w:val="20"/>
                <w:szCs w:val="20"/>
              </w:rPr>
              <w:t>9</w:t>
            </w:r>
          </w:p>
        </w:tc>
        <w:tc>
          <w:tcPr>
            <w:tcW w:w="0" w:type="auto"/>
            <w:vAlign w:val="bottom"/>
            <w:hideMark/>
          </w:tcPr>
          <w:p w14:paraId="7473673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A4A90C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9A1E5C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2F822CA" w14:textId="77777777" w:rsidR="00000000" w:rsidRDefault="00A93DA6">
            <w:pPr>
              <w:pStyle w:val="a3"/>
              <w:spacing w:before="0" w:beforeAutospacing="0" w:after="0" w:afterAutospacing="0"/>
              <w:jc w:val="right"/>
              <w:rPr>
                <w:sz w:val="20"/>
                <w:szCs w:val="20"/>
              </w:rPr>
            </w:pPr>
            <w:r>
              <w:rPr>
                <w:sz w:val="20"/>
                <w:szCs w:val="20"/>
              </w:rPr>
              <w:t>1.2</w:t>
            </w:r>
            <w:r>
              <w:rPr>
                <w:sz w:val="20"/>
                <w:szCs w:val="20"/>
              </w:rPr>
              <w:t>1</w:t>
            </w:r>
          </w:p>
        </w:tc>
        <w:tc>
          <w:tcPr>
            <w:tcW w:w="0" w:type="auto"/>
            <w:vAlign w:val="bottom"/>
            <w:hideMark/>
          </w:tcPr>
          <w:p w14:paraId="045B54A9" w14:textId="77777777" w:rsidR="00000000" w:rsidRDefault="00A93DA6">
            <w:pPr>
              <w:pStyle w:val="a3"/>
              <w:spacing w:before="0" w:beforeAutospacing="0" w:after="0" w:afterAutospacing="0"/>
              <w:rPr>
                <w:sz w:val="20"/>
                <w:szCs w:val="20"/>
              </w:rPr>
            </w:pPr>
            <w:r>
              <w:rPr>
                <w:sz w:val="20"/>
                <w:szCs w:val="20"/>
              </w:rPr>
              <w:t> </w:t>
            </w:r>
          </w:p>
        </w:tc>
      </w:tr>
    </w:tbl>
    <w:p w14:paraId="22730BFB" w14:textId="77777777" w:rsidR="00000000" w:rsidRDefault="00A93DA6">
      <w:pPr>
        <w:pStyle w:val="a3"/>
        <w:spacing w:before="0" w:beforeAutospacing="0" w:after="0" w:afterAutospacing="0"/>
        <w:divId w:val="1000700179"/>
        <w:rPr>
          <w:sz w:val="20"/>
          <w:szCs w:val="20"/>
        </w:rPr>
      </w:pPr>
      <w:r>
        <w:rPr>
          <w:sz w:val="18"/>
          <w:szCs w:val="18"/>
        </w:rPr>
        <w:t> </w:t>
      </w:r>
    </w:p>
    <w:p w14:paraId="329F5B0D" w14:textId="77777777" w:rsidR="00000000" w:rsidRDefault="00A93DA6">
      <w:pPr>
        <w:pStyle w:val="a3"/>
        <w:spacing w:before="40" w:beforeAutospacing="0" w:after="0" w:afterAutospacing="0"/>
        <w:jc w:val="both"/>
        <w:divId w:val="1626040602"/>
        <w:rPr>
          <w:sz w:val="20"/>
          <w:szCs w:val="20"/>
        </w:rPr>
      </w:pPr>
      <w:r>
        <w:rPr>
          <w:sz w:val="18"/>
          <w:szCs w:val="18"/>
        </w:rPr>
        <w:t>The following table summarizes the number of options outstanding and the weighted average exercise price</w:t>
      </w:r>
      <w:r>
        <w:rPr>
          <w:sz w:val="18"/>
          <w:szCs w:val="18"/>
        </w:rPr>
        <w:t>:</w:t>
      </w:r>
    </w:p>
    <w:p w14:paraId="2674C469" w14:textId="77777777" w:rsidR="00000000" w:rsidRDefault="00A93DA6">
      <w:pPr>
        <w:pStyle w:val="a3"/>
        <w:spacing w:before="0" w:beforeAutospacing="0" w:after="0" w:afterAutospacing="0"/>
        <w:divId w:val="1626040602"/>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39"/>
        <w:gridCol w:w="105"/>
        <w:gridCol w:w="105"/>
        <w:gridCol w:w="870"/>
        <w:gridCol w:w="120"/>
        <w:gridCol w:w="105"/>
        <w:gridCol w:w="151"/>
        <w:gridCol w:w="623"/>
        <w:gridCol w:w="105"/>
        <w:gridCol w:w="105"/>
        <w:gridCol w:w="112"/>
        <w:gridCol w:w="775"/>
        <w:gridCol w:w="105"/>
        <w:gridCol w:w="105"/>
        <w:gridCol w:w="150"/>
        <w:gridCol w:w="780"/>
        <w:gridCol w:w="120"/>
      </w:tblGrid>
      <w:tr w:rsidR="00000000" w14:paraId="41930682" w14:textId="77777777">
        <w:trPr>
          <w:divId w:val="1626040602"/>
          <w:tblCellSpacing w:w="15" w:type="dxa"/>
        </w:trPr>
        <w:tc>
          <w:tcPr>
            <w:tcW w:w="2510" w:type="pct"/>
            <w:vAlign w:val="center"/>
            <w:hideMark/>
          </w:tcPr>
          <w:p w14:paraId="689FBCF2" w14:textId="77777777" w:rsidR="00000000" w:rsidRDefault="00A93DA6">
            <w:pPr>
              <w:rPr>
                <w:sz w:val="20"/>
                <w:szCs w:val="20"/>
              </w:rPr>
            </w:pPr>
          </w:p>
        </w:tc>
        <w:tc>
          <w:tcPr>
            <w:tcW w:w="61" w:type="pct"/>
            <w:vAlign w:val="center"/>
            <w:hideMark/>
          </w:tcPr>
          <w:p w14:paraId="532070B8" w14:textId="77777777" w:rsidR="00000000" w:rsidRDefault="00A93DA6">
            <w:pPr>
              <w:rPr>
                <w:rFonts w:eastAsia="Times New Roman"/>
                <w:sz w:val="20"/>
                <w:szCs w:val="20"/>
              </w:rPr>
            </w:pPr>
          </w:p>
        </w:tc>
        <w:tc>
          <w:tcPr>
            <w:tcW w:w="50" w:type="pct"/>
            <w:vAlign w:val="center"/>
            <w:hideMark/>
          </w:tcPr>
          <w:p w14:paraId="1E9136C3" w14:textId="77777777" w:rsidR="00000000" w:rsidRDefault="00A93DA6">
            <w:pPr>
              <w:rPr>
                <w:rFonts w:eastAsia="Times New Roman"/>
                <w:sz w:val="20"/>
                <w:szCs w:val="20"/>
              </w:rPr>
            </w:pPr>
          </w:p>
        </w:tc>
        <w:tc>
          <w:tcPr>
            <w:tcW w:w="459" w:type="pct"/>
            <w:vAlign w:val="center"/>
            <w:hideMark/>
          </w:tcPr>
          <w:p w14:paraId="43EE8A3E" w14:textId="77777777" w:rsidR="00000000" w:rsidRDefault="00A93DA6">
            <w:pPr>
              <w:rPr>
                <w:rFonts w:eastAsia="Times New Roman"/>
                <w:sz w:val="20"/>
                <w:szCs w:val="20"/>
              </w:rPr>
            </w:pPr>
          </w:p>
        </w:tc>
        <w:tc>
          <w:tcPr>
            <w:tcW w:w="50" w:type="pct"/>
            <w:vAlign w:val="center"/>
            <w:hideMark/>
          </w:tcPr>
          <w:p w14:paraId="313A373A" w14:textId="77777777" w:rsidR="00000000" w:rsidRDefault="00A93DA6">
            <w:pPr>
              <w:rPr>
                <w:rFonts w:eastAsia="Times New Roman"/>
                <w:sz w:val="20"/>
                <w:szCs w:val="20"/>
              </w:rPr>
            </w:pPr>
          </w:p>
        </w:tc>
        <w:tc>
          <w:tcPr>
            <w:tcW w:w="61" w:type="pct"/>
            <w:vAlign w:val="center"/>
            <w:hideMark/>
          </w:tcPr>
          <w:p w14:paraId="21658995" w14:textId="77777777" w:rsidR="00000000" w:rsidRDefault="00A93DA6">
            <w:pPr>
              <w:rPr>
                <w:rFonts w:eastAsia="Times New Roman"/>
                <w:sz w:val="20"/>
                <w:szCs w:val="20"/>
              </w:rPr>
            </w:pPr>
          </w:p>
        </w:tc>
        <w:tc>
          <w:tcPr>
            <w:tcW w:w="50" w:type="pct"/>
            <w:vAlign w:val="center"/>
            <w:hideMark/>
          </w:tcPr>
          <w:p w14:paraId="4F5BE6FB" w14:textId="77777777" w:rsidR="00000000" w:rsidRDefault="00A93DA6">
            <w:pPr>
              <w:rPr>
                <w:rFonts w:eastAsia="Times New Roman"/>
                <w:sz w:val="20"/>
                <w:szCs w:val="20"/>
              </w:rPr>
            </w:pPr>
          </w:p>
        </w:tc>
        <w:tc>
          <w:tcPr>
            <w:tcW w:w="458" w:type="pct"/>
            <w:vAlign w:val="center"/>
            <w:hideMark/>
          </w:tcPr>
          <w:p w14:paraId="13B8FA76" w14:textId="77777777" w:rsidR="00000000" w:rsidRDefault="00A93DA6">
            <w:pPr>
              <w:rPr>
                <w:rFonts w:eastAsia="Times New Roman"/>
                <w:sz w:val="20"/>
                <w:szCs w:val="20"/>
              </w:rPr>
            </w:pPr>
          </w:p>
        </w:tc>
        <w:tc>
          <w:tcPr>
            <w:tcW w:w="50" w:type="pct"/>
            <w:vAlign w:val="center"/>
            <w:hideMark/>
          </w:tcPr>
          <w:p w14:paraId="3A6D3B16" w14:textId="77777777" w:rsidR="00000000" w:rsidRDefault="00A93DA6">
            <w:pPr>
              <w:rPr>
                <w:rFonts w:eastAsia="Times New Roman"/>
                <w:sz w:val="20"/>
                <w:szCs w:val="20"/>
              </w:rPr>
            </w:pPr>
          </w:p>
        </w:tc>
        <w:tc>
          <w:tcPr>
            <w:tcW w:w="61" w:type="pct"/>
            <w:vAlign w:val="center"/>
            <w:hideMark/>
          </w:tcPr>
          <w:p w14:paraId="0B809A01" w14:textId="77777777" w:rsidR="00000000" w:rsidRDefault="00A93DA6">
            <w:pPr>
              <w:rPr>
                <w:rFonts w:eastAsia="Times New Roman"/>
                <w:sz w:val="20"/>
                <w:szCs w:val="20"/>
              </w:rPr>
            </w:pPr>
          </w:p>
        </w:tc>
        <w:tc>
          <w:tcPr>
            <w:tcW w:w="50" w:type="pct"/>
            <w:vAlign w:val="center"/>
            <w:hideMark/>
          </w:tcPr>
          <w:p w14:paraId="5FA0D820" w14:textId="77777777" w:rsidR="00000000" w:rsidRDefault="00A93DA6">
            <w:pPr>
              <w:rPr>
                <w:rFonts w:eastAsia="Times New Roman"/>
                <w:sz w:val="20"/>
                <w:szCs w:val="20"/>
              </w:rPr>
            </w:pPr>
          </w:p>
        </w:tc>
        <w:tc>
          <w:tcPr>
            <w:tcW w:w="458" w:type="pct"/>
            <w:vAlign w:val="center"/>
            <w:hideMark/>
          </w:tcPr>
          <w:p w14:paraId="38903392" w14:textId="77777777" w:rsidR="00000000" w:rsidRDefault="00A93DA6">
            <w:pPr>
              <w:rPr>
                <w:rFonts w:eastAsia="Times New Roman"/>
                <w:sz w:val="20"/>
                <w:szCs w:val="20"/>
              </w:rPr>
            </w:pPr>
          </w:p>
        </w:tc>
        <w:tc>
          <w:tcPr>
            <w:tcW w:w="50" w:type="pct"/>
            <w:vAlign w:val="center"/>
            <w:hideMark/>
          </w:tcPr>
          <w:p w14:paraId="0F1729C1" w14:textId="77777777" w:rsidR="00000000" w:rsidRDefault="00A93DA6">
            <w:pPr>
              <w:rPr>
                <w:rFonts w:eastAsia="Times New Roman"/>
                <w:sz w:val="20"/>
                <w:szCs w:val="20"/>
              </w:rPr>
            </w:pPr>
          </w:p>
        </w:tc>
        <w:tc>
          <w:tcPr>
            <w:tcW w:w="61" w:type="pct"/>
            <w:vAlign w:val="center"/>
            <w:hideMark/>
          </w:tcPr>
          <w:p w14:paraId="06A9900F" w14:textId="77777777" w:rsidR="00000000" w:rsidRDefault="00A93DA6">
            <w:pPr>
              <w:rPr>
                <w:rFonts w:eastAsia="Times New Roman"/>
                <w:sz w:val="20"/>
                <w:szCs w:val="20"/>
              </w:rPr>
            </w:pPr>
          </w:p>
        </w:tc>
        <w:tc>
          <w:tcPr>
            <w:tcW w:w="50" w:type="pct"/>
            <w:vAlign w:val="center"/>
            <w:hideMark/>
          </w:tcPr>
          <w:p w14:paraId="320832BE" w14:textId="77777777" w:rsidR="00000000" w:rsidRDefault="00A93DA6">
            <w:pPr>
              <w:rPr>
                <w:rFonts w:eastAsia="Times New Roman"/>
                <w:sz w:val="20"/>
                <w:szCs w:val="20"/>
              </w:rPr>
            </w:pPr>
          </w:p>
        </w:tc>
        <w:tc>
          <w:tcPr>
            <w:tcW w:w="458" w:type="pct"/>
            <w:vAlign w:val="center"/>
            <w:hideMark/>
          </w:tcPr>
          <w:p w14:paraId="7F8F6BB3" w14:textId="77777777" w:rsidR="00000000" w:rsidRDefault="00A93DA6">
            <w:pPr>
              <w:rPr>
                <w:rFonts w:eastAsia="Times New Roman"/>
                <w:sz w:val="20"/>
                <w:szCs w:val="20"/>
              </w:rPr>
            </w:pPr>
          </w:p>
        </w:tc>
        <w:tc>
          <w:tcPr>
            <w:tcW w:w="50" w:type="pct"/>
            <w:vAlign w:val="center"/>
            <w:hideMark/>
          </w:tcPr>
          <w:p w14:paraId="3C23B993" w14:textId="77777777" w:rsidR="00000000" w:rsidRDefault="00A93DA6">
            <w:pPr>
              <w:rPr>
                <w:rFonts w:eastAsia="Times New Roman"/>
                <w:sz w:val="20"/>
                <w:szCs w:val="20"/>
              </w:rPr>
            </w:pPr>
          </w:p>
        </w:tc>
      </w:tr>
      <w:tr w:rsidR="00000000" w14:paraId="05610445" w14:textId="77777777">
        <w:trPr>
          <w:divId w:val="1626040602"/>
          <w:trHeight w:val="160"/>
          <w:tblCellSpacing w:w="15" w:type="dxa"/>
        </w:trPr>
        <w:tc>
          <w:tcPr>
            <w:tcW w:w="0" w:type="auto"/>
            <w:vAlign w:val="bottom"/>
            <w:hideMark/>
          </w:tcPr>
          <w:p w14:paraId="406D755B"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23BEC84"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0FED503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E2BBDD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F1E320E"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472F3D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90248A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7A98FE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0F01451E" w14:textId="77777777" w:rsidR="00000000" w:rsidRDefault="00A93DA6">
            <w:pPr>
              <w:pStyle w:val="a3"/>
              <w:spacing w:before="0" w:beforeAutospacing="0" w:after="0" w:afterAutospacing="0"/>
              <w:jc w:val="center"/>
              <w:rPr>
                <w:sz w:val="20"/>
                <w:szCs w:val="20"/>
              </w:rPr>
            </w:pPr>
            <w:r>
              <w:rPr>
                <w:b/>
                <w:bCs/>
                <w:sz w:val="16"/>
                <w:szCs w:val="16"/>
              </w:rPr>
              <w:t>Weighte</w:t>
            </w:r>
            <w:r>
              <w:rPr>
                <w:b/>
                <w:bCs/>
                <w:sz w:val="16"/>
                <w:szCs w:val="16"/>
              </w:rPr>
              <w:t>d</w:t>
            </w:r>
          </w:p>
        </w:tc>
        <w:tc>
          <w:tcPr>
            <w:tcW w:w="0" w:type="auto"/>
            <w:vAlign w:val="bottom"/>
            <w:hideMark/>
          </w:tcPr>
          <w:p w14:paraId="3EC540F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05A8FB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D4716C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B4085FC"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7085542" w14:textId="77777777">
        <w:trPr>
          <w:divId w:val="1626040602"/>
          <w:trHeight w:val="160"/>
          <w:tblCellSpacing w:w="15" w:type="dxa"/>
        </w:trPr>
        <w:tc>
          <w:tcPr>
            <w:tcW w:w="0" w:type="auto"/>
            <w:vAlign w:val="bottom"/>
            <w:hideMark/>
          </w:tcPr>
          <w:p w14:paraId="75ED77D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21C97AE"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0DF3B6D2"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9B94A2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45E153B"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8613D38" w14:textId="77777777" w:rsidR="00000000" w:rsidRDefault="00A93DA6">
            <w:pPr>
              <w:pStyle w:val="a3"/>
              <w:spacing w:before="0" w:beforeAutospacing="0" w:after="0" w:afterAutospacing="0"/>
              <w:jc w:val="center"/>
              <w:rPr>
                <w:sz w:val="20"/>
                <w:szCs w:val="20"/>
              </w:rPr>
            </w:pPr>
            <w:r>
              <w:rPr>
                <w:b/>
                <w:bCs/>
                <w:sz w:val="16"/>
                <w:szCs w:val="16"/>
              </w:rPr>
              <w:t>Weighte</w:t>
            </w:r>
            <w:r>
              <w:rPr>
                <w:b/>
                <w:bCs/>
                <w:sz w:val="16"/>
                <w:szCs w:val="16"/>
              </w:rPr>
              <w:t>d</w:t>
            </w:r>
          </w:p>
        </w:tc>
        <w:tc>
          <w:tcPr>
            <w:tcW w:w="0" w:type="auto"/>
            <w:vAlign w:val="bottom"/>
            <w:hideMark/>
          </w:tcPr>
          <w:p w14:paraId="65765D7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8EB989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1487DFD" w14:textId="77777777" w:rsidR="00000000" w:rsidRDefault="00A93DA6">
            <w:pPr>
              <w:pStyle w:val="a3"/>
              <w:spacing w:before="0" w:beforeAutospacing="0" w:after="0" w:afterAutospacing="0"/>
              <w:jc w:val="center"/>
              <w:rPr>
                <w:sz w:val="20"/>
                <w:szCs w:val="20"/>
              </w:rPr>
            </w:pPr>
            <w:r>
              <w:rPr>
                <w:b/>
                <w:bCs/>
                <w:sz w:val="16"/>
                <w:szCs w:val="16"/>
              </w:rPr>
              <w:t>Averag</w:t>
            </w:r>
            <w:r>
              <w:rPr>
                <w:b/>
                <w:bCs/>
                <w:sz w:val="16"/>
                <w:szCs w:val="16"/>
              </w:rPr>
              <w:t>e</w:t>
            </w:r>
          </w:p>
        </w:tc>
        <w:tc>
          <w:tcPr>
            <w:tcW w:w="0" w:type="auto"/>
            <w:vAlign w:val="bottom"/>
            <w:hideMark/>
          </w:tcPr>
          <w:p w14:paraId="65163D28"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135171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0CC405A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71AB7C1"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6C3DA224" w14:textId="77777777">
        <w:trPr>
          <w:divId w:val="1626040602"/>
          <w:trHeight w:val="160"/>
          <w:tblCellSpacing w:w="15" w:type="dxa"/>
        </w:trPr>
        <w:tc>
          <w:tcPr>
            <w:tcW w:w="0" w:type="auto"/>
            <w:vAlign w:val="bottom"/>
            <w:hideMark/>
          </w:tcPr>
          <w:p w14:paraId="55BB9F4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9D9C8D3"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2FA075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CF77EE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DCC1A8B"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A2309EF" w14:textId="77777777" w:rsidR="00000000" w:rsidRDefault="00A93DA6">
            <w:pPr>
              <w:pStyle w:val="a3"/>
              <w:spacing w:before="0" w:beforeAutospacing="0" w:after="0" w:afterAutospacing="0"/>
              <w:jc w:val="center"/>
              <w:rPr>
                <w:sz w:val="20"/>
                <w:szCs w:val="20"/>
              </w:rPr>
            </w:pPr>
            <w:r>
              <w:rPr>
                <w:b/>
                <w:bCs/>
                <w:sz w:val="16"/>
                <w:szCs w:val="16"/>
              </w:rPr>
              <w:t>Averag</w:t>
            </w:r>
            <w:r>
              <w:rPr>
                <w:b/>
                <w:bCs/>
                <w:sz w:val="16"/>
                <w:szCs w:val="16"/>
              </w:rPr>
              <w:t>e</w:t>
            </w:r>
          </w:p>
        </w:tc>
        <w:tc>
          <w:tcPr>
            <w:tcW w:w="0" w:type="auto"/>
            <w:vAlign w:val="bottom"/>
            <w:hideMark/>
          </w:tcPr>
          <w:p w14:paraId="6D40DB9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C34C116"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EE060CE" w14:textId="77777777" w:rsidR="00000000" w:rsidRDefault="00A93DA6">
            <w:pPr>
              <w:pStyle w:val="a3"/>
              <w:spacing w:before="0" w:beforeAutospacing="0" w:after="0" w:afterAutospacing="0"/>
              <w:jc w:val="center"/>
              <w:rPr>
                <w:sz w:val="20"/>
                <w:szCs w:val="20"/>
              </w:rPr>
            </w:pPr>
            <w:r>
              <w:rPr>
                <w:b/>
                <w:bCs/>
                <w:sz w:val="16"/>
                <w:szCs w:val="16"/>
              </w:rPr>
              <w:t>Remainin</w:t>
            </w:r>
            <w:r>
              <w:rPr>
                <w:b/>
                <w:bCs/>
                <w:sz w:val="16"/>
                <w:szCs w:val="16"/>
              </w:rPr>
              <w:t>g</w:t>
            </w:r>
          </w:p>
        </w:tc>
        <w:tc>
          <w:tcPr>
            <w:tcW w:w="0" w:type="auto"/>
            <w:vAlign w:val="bottom"/>
            <w:hideMark/>
          </w:tcPr>
          <w:p w14:paraId="40EE836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9339B40"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BD7ACC1" w14:textId="77777777" w:rsidR="00000000" w:rsidRDefault="00A93DA6">
            <w:pPr>
              <w:pStyle w:val="a3"/>
              <w:spacing w:before="0" w:beforeAutospacing="0" w:after="0" w:afterAutospacing="0"/>
              <w:jc w:val="center"/>
              <w:rPr>
                <w:sz w:val="20"/>
                <w:szCs w:val="20"/>
              </w:rPr>
            </w:pPr>
            <w:r>
              <w:rPr>
                <w:b/>
                <w:bCs/>
                <w:sz w:val="16"/>
                <w:szCs w:val="16"/>
              </w:rPr>
              <w:t>Aggregat</w:t>
            </w:r>
            <w:r>
              <w:rPr>
                <w:b/>
                <w:bCs/>
                <w:sz w:val="16"/>
                <w:szCs w:val="16"/>
              </w:rPr>
              <w:t>e</w:t>
            </w:r>
          </w:p>
        </w:tc>
        <w:tc>
          <w:tcPr>
            <w:tcW w:w="0" w:type="auto"/>
            <w:vAlign w:val="bottom"/>
            <w:hideMark/>
          </w:tcPr>
          <w:p w14:paraId="4C0B6565"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4BB7171" w14:textId="77777777">
        <w:trPr>
          <w:divId w:val="1626040602"/>
          <w:trHeight w:val="160"/>
          <w:tblCellSpacing w:w="15" w:type="dxa"/>
        </w:trPr>
        <w:tc>
          <w:tcPr>
            <w:tcW w:w="0" w:type="auto"/>
            <w:vAlign w:val="bottom"/>
            <w:hideMark/>
          </w:tcPr>
          <w:p w14:paraId="13821FB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208556E"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4C2002E" w14:textId="77777777" w:rsidR="00000000" w:rsidRDefault="00A93DA6">
            <w:pPr>
              <w:pStyle w:val="a3"/>
              <w:spacing w:before="0" w:beforeAutospacing="0" w:after="0" w:afterAutospacing="0"/>
              <w:jc w:val="center"/>
              <w:rPr>
                <w:sz w:val="20"/>
                <w:szCs w:val="20"/>
              </w:rPr>
            </w:pPr>
            <w:r>
              <w:rPr>
                <w:b/>
                <w:bCs/>
                <w:sz w:val="16"/>
                <w:szCs w:val="16"/>
              </w:rPr>
              <w:t>Number o</w:t>
            </w:r>
            <w:r>
              <w:rPr>
                <w:b/>
                <w:bCs/>
                <w:sz w:val="16"/>
                <w:szCs w:val="16"/>
              </w:rPr>
              <w:t>f</w:t>
            </w:r>
          </w:p>
        </w:tc>
        <w:tc>
          <w:tcPr>
            <w:tcW w:w="0" w:type="auto"/>
            <w:vAlign w:val="bottom"/>
            <w:hideMark/>
          </w:tcPr>
          <w:p w14:paraId="718DA66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236798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EE18A28" w14:textId="77777777" w:rsidR="00000000" w:rsidRDefault="00A93DA6">
            <w:pPr>
              <w:pStyle w:val="a3"/>
              <w:spacing w:before="0" w:beforeAutospacing="0" w:after="0" w:afterAutospacing="0"/>
              <w:jc w:val="center"/>
              <w:rPr>
                <w:sz w:val="20"/>
                <w:szCs w:val="20"/>
              </w:rPr>
            </w:pPr>
            <w:r>
              <w:rPr>
                <w:b/>
                <w:bCs/>
                <w:sz w:val="16"/>
                <w:szCs w:val="16"/>
              </w:rPr>
              <w:t>Exercis</w:t>
            </w:r>
            <w:r>
              <w:rPr>
                <w:b/>
                <w:bCs/>
                <w:sz w:val="16"/>
                <w:szCs w:val="16"/>
              </w:rPr>
              <w:t>e</w:t>
            </w:r>
          </w:p>
        </w:tc>
        <w:tc>
          <w:tcPr>
            <w:tcW w:w="0" w:type="auto"/>
            <w:vAlign w:val="bottom"/>
            <w:hideMark/>
          </w:tcPr>
          <w:p w14:paraId="0D7E175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9534E23"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BE95826" w14:textId="77777777" w:rsidR="00000000" w:rsidRDefault="00A93DA6">
            <w:pPr>
              <w:pStyle w:val="a3"/>
              <w:spacing w:before="0" w:beforeAutospacing="0" w:after="0" w:afterAutospacing="0"/>
              <w:jc w:val="center"/>
              <w:rPr>
                <w:sz w:val="20"/>
                <w:szCs w:val="20"/>
              </w:rPr>
            </w:pPr>
            <w:r>
              <w:rPr>
                <w:b/>
                <w:bCs/>
                <w:sz w:val="16"/>
                <w:szCs w:val="16"/>
              </w:rPr>
              <w:t>Contractua</w:t>
            </w:r>
            <w:r>
              <w:rPr>
                <w:b/>
                <w:bCs/>
                <w:sz w:val="16"/>
                <w:szCs w:val="16"/>
              </w:rPr>
              <w:t>l</w:t>
            </w:r>
          </w:p>
        </w:tc>
        <w:tc>
          <w:tcPr>
            <w:tcW w:w="0" w:type="auto"/>
            <w:vAlign w:val="bottom"/>
            <w:hideMark/>
          </w:tcPr>
          <w:p w14:paraId="51E795E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C6F830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1D03A7C0" w14:textId="77777777" w:rsidR="00000000" w:rsidRDefault="00A93DA6">
            <w:pPr>
              <w:pStyle w:val="a3"/>
              <w:spacing w:before="0" w:beforeAutospacing="0" w:after="0" w:afterAutospacing="0"/>
              <w:jc w:val="center"/>
              <w:rPr>
                <w:sz w:val="20"/>
                <w:szCs w:val="20"/>
              </w:rPr>
            </w:pPr>
            <w:r>
              <w:rPr>
                <w:b/>
                <w:bCs/>
                <w:sz w:val="16"/>
                <w:szCs w:val="16"/>
              </w:rPr>
              <w:t>Intrinsi</w:t>
            </w:r>
            <w:r>
              <w:rPr>
                <w:b/>
                <w:bCs/>
                <w:sz w:val="16"/>
                <w:szCs w:val="16"/>
              </w:rPr>
              <w:t>c</w:t>
            </w:r>
          </w:p>
        </w:tc>
        <w:tc>
          <w:tcPr>
            <w:tcW w:w="0" w:type="auto"/>
            <w:vAlign w:val="bottom"/>
            <w:hideMark/>
          </w:tcPr>
          <w:p w14:paraId="3047274D"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284C8948" w14:textId="77777777">
        <w:trPr>
          <w:divId w:val="1626040602"/>
          <w:trHeight w:val="160"/>
          <w:tblCellSpacing w:w="15" w:type="dxa"/>
        </w:trPr>
        <w:tc>
          <w:tcPr>
            <w:tcW w:w="0" w:type="auto"/>
            <w:vAlign w:val="bottom"/>
            <w:hideMark/>
          </w:tcPr>
          <w:p w14:paraId="15FBC5E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6E5190B"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4DFEB62D" w14:textId="77777777" w:rsidR="00000000" w:rsidRDefault="00A93DA6">
            <w:pPr>
              <w:pStyle w:val="a3"/>
              <w:spacing w:before="0" w:beforeAutospacing="0" w:after="0" w:afterAutospacing="0"/>
              <w:jc w:val="center"/>
              <w:rPr>
                <w:sz w:val="20"/>
                <w:szCs w:val="20"/>
              </w:rPr>
            </w:pPr>
            <w:r>
              <w:rPr>
                <w:b/>
                <w:bCs/>
                <w:sz w:val="16"/>
                <w:szCs w:val="16"/>
              </w:rPr>
              <w:t>Share</w:t>
            </w:r>
            <w:r>
              <w:rPr>
                <w:b/>
                <w:bCs/>
                <w:sz w:val="16"/>
                <w:szCs w:val="16"/>
              </w:rPr>
              <w:t>s</w:t>
            </w:r>
          </w:p>
        </w:tc>
        <w:tc>
          <w:tcPr>
            <w:tcW w:w="0" w:type="auto"/>
            <w:vAlign w:val="bottom"/>
            <w:hideMark/>
          </w:tcPr>
          <w:p w14:paraId="3F9FCDD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0A9783D"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076BE03" w14:textId="77777777" w:rsidR="00000000" w:rsidRDefault="00A93DA6">
            <w:pPr>
              <w:pStyle w:val="a3"/>
              <w:spacing w:before="0" w:beforeAutospacing="0" w:after="0" w:afterAutospacing="0"/>
              <w:jc w:val="center"/>
              <w:rPr>
                <w:sz w:val="20"/>
                <w:szCs w:val="20"/>
              </w:rPr>
            </w:pPr>
            <w:r>
              <w:rPr>
                <w:b/>
                <w:bCs/>
                <w:sz w:val="16"/>
                <w:szCs w:val="16"/>
              </w:rPr>
              <w:t>Pric</w:t>
            </w:r>
            <w:r>
              <w:rPr>
                <w:b/>
                <w:bCs/>
                <w:sz w:val="16"/>
                <w:szCs w:val="16"/>
              </w:rPr>
              <w:t>e</w:t>
            </w:r>
          </w:p>
        </w:tc>
        <w:tc>
          <w:tcPr>
            <w:tcW w:w="0" w:type="auto"/>
            <w:vAlign w:val="bottom"/>
            <w:hideMark/>
          </w:tcPr>
          <w:p w14:paraId="56644AB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092145B"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F23DFC4" w14:textId="77777777" w:rsidR="00000000" w:rsidRDefault="00A93DA6">
            <w:pPr>
              <w:pStyle w:val="a3"/>
              <w:spacing w:before="0" w:beforeAutospacing="0" w:after="0" w:afterAutospacing="0"/>
              <w:jc w:val="center"/>
              <w:rPr>
                <w:sz w:val="20"/>
                <w:szCs w:val="20"/>
              </w:rPr>
            </w:pPr>
            <w:r>
              <w:rPr>
                <w:b/>
                <w:bCs/>
                <w:sz w:val="16"/>
                <w:szCs w:val="16"/>
              </w:rPr>
              <w:t>Life in Year</w:t>
            </w:r>
            <w:r>
              <w:rPr>
                <w:b/>
                <w:bCs/>
                <w:sz w:val="16"/>
                <w:szCs w:val="16"/>
              </w:rPr>
              <w:t>s</w:t>
            </w:r>
          </w:p>
        </w:tc>
        <w:tc>
          <w:tcPr>
            <w:tcW w:w="0" w:type="auto"/>
            <w:vAlign w:val="bottom"/>
            <w:hideMark/>
          </w:tcPr>
          <w:p w14:paraId="7E4C53F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13D3A6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34F6C3B5" w14:textId="77777777" w:rsidR="00000000" w:rsidRDefault="00A93DA6">
            <w:pPr>
              <w:pStyle w:val="a3"/>
              <w:spacing w:before="0" w:beforeAutospacing="0" w:after="0" w:afterAutospacing="0"/>
              <w:jc w:val="center"/>
              <w:rPr>
                <w:sz w:val="20"/>
                <w:szCs w:val="20"/>
              </w:rPr>
            </w:pPr>
            <w:r>
              <w:rPr>
                <w:b/>
                <w:bCs/>
                <w:sz w:val="16"/>
                <w:szCs w:val="16"/>
              </w:rPr>
              <w:t>Valu</w:t>
            </w:r>
            <w:r>
              <w:rPr>
                <w:b/>
                <w:bCs/>
                <w:sz w:val="16"/>
                <w:szCs w:val="16"/>
              </w:rPr>
              <w:t>e</w:t>
            </w:r>
          </w:p>
        </w:tc>
        <w:tc>
          <w:tcPr>
            <w:tcW w:w="0" w:type="auto"/>
            <w:vAlign w:val="bottom"/>
            <w:hideMark/>
          </w:tcPr>
          <w:p w14:paraId="79BED05D"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16CCE746" w14:textId="77777777">
        <w:trPr>
          <w:divId w:val="1626040602"/>
          <w:trHeight w:val="180"/>
          <w:tblCellSpacing w:w="15" w:type="dxa"/>
        </w:trPr>
        <w:tc>
          <w:tcPr>
            <w:tcW w:w="0" w:type="auto"/>
            <w:vAlign w:val="bottom"/>
            <w:hideMark/>
          </w:tcPr>
          <w:p w14:paraId="1B3B4EA0" w14:textId="77777777" w:rsidR="00000000" w:rsidRDefault="00A93DA6">
            <w:pPr>
              <w:pStyle w:val="a3"/>
              <w:spacing w:before="0" w:beforeAutospacing="0" w:after="0" w:afterAutospacing="0"/>
              <w:rPr>
                <w:sz w:val="20"/>
                <w:szCs w:val="20"/>
              </w:rPr>
            </w:pPr>
            <w:r>
              <w:rPr>
                <w:sz w:val="18"/>
                <w:szCs w:val="18"/>
              </w:rPr>
              <w:t>Options outstanding December 31, 202</w:t>
            </w:r>
            <w:r>
              <w:rPr>
                <w:sz w:val="18"/>
                <w:szCs w:val="18"/>
              </w:rPr>
              <w:t>0</w:t>
            </w:r>
          </w:p>
        </w:tc>
        <w:tc>
          <w:tcPr>
            <w:tcW w:w="0" w:type="auto"/>
            <w:vAlign w:val="bottom"/>
            <w:hideMark/>
          </w:tcPr>
          <w:p w14:paraId="4D43FDD5"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46DA693"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3D9C3935" w14:textId="77777777" w:rsidR="00000000" w:rsidRDefault="00A93DA6">
            <w:pPr>
              <w:pStyle w:val="a3"/>
              <w:spacing w:before="0" w:beforeAutospacing="0" w:after="0" w:afterAutospacing="0"/>
              <w:jc w:val="right"/>
              <w:rPr>
                <w:sz w:val="20"/>
                <w:szCs w:val="20"/>
              </w:rPr>
            </w:pPr>
            <w:r>
              <w:rPr>
                <w:sz w:val="18"/>
                <w:szCs w:val="18"/>
              </w:rPr>
              <w:t>10,403,42</w:t>
            </w:r>
            <w:r>
              <w:rPr>
                <w:sz w:val="18"/>
                <w:szCs w:val="18"/>
              </w:rPr>
              <w:t>0</w:t>
            </w:r>
          </w:p>
        </w:tc>
        <w:tc>
          <w:tcPr>
            <w:tcW w:w="0" w:type="auto"/>
            <w:vAlign w:val="bottom"/>
            <w:hideMark/>
          </w:tcPr>
          <w:p w14:paraId="2D4B7DFF"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42D6E03"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1DE242C8"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0C28B665" w14:textId="77777777" w:rsidR="00000000" w:rsidRDefault="00A93DA6">
            <w:pPr>
              <w:pStyle w:val="a3"/>
              <w:spacing w:before="0" w:beforeAutospacing="0" w:after="0" w:afterAutospacing="0"/>
              <w:jc w:val="right"/>
              <w:rPr>
                <w:sz w:val="20"/>
                <w:szCs w:val="20"/>
              </w:rPr>
            </w:pPr>
            <w:r>
              <w:rPr>
                <w:sz w:val="18"/>
                <w:szCs w:val="18"/>
              </w:rPr>
              <w:t>5.2</w:t>
            </w:r>
            <w:r>
              <w:rPr>
                <w:sz w:val="18"/>
                <w:szCs w:val="18"/>
              </w:rPr>
              <w:t>6</w:t>
            </w:r>
          </w:p>
        </w:tc>
        <w:tc>
          <w:tcPr>
            <w:tcW w:w="0" w:type="auto"/>
            <w:vAlign w:val="bottom"/>
            <w:hideMark/>
          </w:tcPr>
          <w:p w14:paraId="10E9FBF6"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7B73D9D7"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26790644"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BF22D9B" w14:textId="77777777" w:rsidR="00000000" w:rsidRDefault="00A93DA6">
            <w:pPr>
              <w:pStyle w:val="a3"/>
              <w:spacing w:before="0" w:beforeAutospacing="0" w:after="0" w:afterAutospacing="0"/>
              <w:jc w:val="right"/>
              <w:rPr>
                <w:sz w:val="20"/>
                <w:szCs w:val="20"/>
              </w:rPr>
            </w:pPr>
            <w:r>
              <w:rPr>
                <w:sz w:val="18"/>
                <w:szCs w:val="18"/>
              </w:rPr>
              <w:t>7.5</w:t>
            </w:r>
            <w:r>
              <w:rPr>
                <w:sz w:val="18"/>
                <w:szCs w:val="18"/>
              </w:rPr>
              <w:t>9</w:t>
            </w:r>
          </w:p>
        </w:tc>
        <w:tc>
          <w:tcPr>
            <w:tcW w:w="0" w:type="auto"/>
            <w:vAlign w:val="bottom"/>
            <w:hideMark/>
          </w:tcPr>
          <w:p w14:paraId="64CC510C"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D4E2CFA"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B2030B7"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6CF9914D" w14:textId="77777777" w:rsidR="00000000" w:rsidRDefault="00A93DA6">
            <w:pPr>
              <w:pStyle w:val="a3"/>
              <w:spacing w:before="0" w:beforeAutospacing="0" w:after="0" w:afterAutospacing="0"/>
              <w:jc w:val="right"/>
              <w:rPr>
                <w:sz w:val="20"/>
                <w:szCs w:val="20"/>
              </w:rPr>
            </w:pPr>
            <w:r>
              <w:rPr>
                <w:sz w:val="18"/>
                <w:szCs w:val="18"/>
              </w:rPr>
              <w:t>652,43</w:t>
            </w:r>
            <w:r>
              <w:rPr>
                <w:sz w:val="18"/>
                <w:szCs w:val="18"/>
              </w:rPr>
              <w:t>8</w:t>
            </w:r>
          </w:p>
        </w:tc>
        <w:tc>
          <w:tcPr>
            <w:tcW w:w="0" w:type="auto"/>
            <w:vAlign w:val="bottom"/>
            <w:hideMark/>
          </w:tcPr>
          <w:p w14:paraId="3D483959" w14:textId="77777777" w:rsidR="00000000" w:rsidRDefault="00A93DA6">
            <w:pPr>
              <w:pStyle w:val="a3"/>
              <w:spacing w:before="0" w:beforeAutospacing="0" w:after="0" w:afterAutospacing="0"/>
              <w:rPr>
                <w:sz w:val="20"/>
                <w:szCs w:val="20"/>
              </w:rPr>
            </w:pPr>
            <w:r>
              <w:rPr>
                <w:sz w:val="18"/>
                <w:szCs w:val="18"/>
              </w:rPr>
              <w:t> </w:t>
            </w:r>
          </w:p>
        </w:tc>
      </w:tr>
      <w:tr w:rsidR="00000000" w14:paraId="65EF518A" w14:textId="77777777">
        <w:trPr>
          <w:divId w:val="1626040602"/>
          <w:trHeight w:val="180"/>
          <w:tblCellSpacing w:w="15" w:type="dxa"/>
        </w:trPr>
        <w:tc>
          <w:tcPr>
            <w:tcW w:w="0" w:type="auto"/>
            <w:vAlign w:val="bottom"/>
            <w:hideMark/>
          </w:tcPr>
          <w:p w14:paraId="4DD11709" w14:textId="77777777" w:rsidR="00000000" w:rsidRDefault="00A93DA6">
            <w:pPr>
              <w:pStyle w:val="a3"/>
              <w:spacing w:before="0" w:beforeAutospacing="0" w:after="0" w:afterAutospacing="0"/>
              <w:rPr>
                <w:sz w:val="20"/>
                <w:szCs w:val="20"/>
              </w:rPr>
            </w:pPr>
            <w:r>
              <w:rPr>
                <w:sz w:val="18"/>
                <w:szCs w:val="18"/>
              </w:rPr>
              <w:t>Grante</w:t>
            </w:r>
            <w:r>
              <w:rPr>
                <w:sz w:val="18"/>
                <w:szCs w:val="18"/>
              </w:rPr>
              <w:t>d</w:t>
            </w:r>
          </w:p>
        </w:tc>
        <w:tc>
          <w:tcPr>
            <w:tcW w:w="0" w:type="auto"/>
            <w:vAlign w:val="bottom"/>
            <w:hideMark/>
          </w:tcPr>
          <w:p w14:paraId="696D8D5B"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2AD4DB23"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2E7A9F4" w14:textId="77777777" w:rsidR="00000000" w:rsidRDefault="00A93DA6">
            <w:pPr>
              <w:pStyle w:val="a3"/>
              <w:spacing w:before="0" w:beforeAutospacing="0" w:after="0" w:afterAutospacing="0"/>
              <w:jc w:val="right"/>
              <w:rPr>
                <w:sz w:val="20"/>
                <w:szCs w:val="20"/>
              </w:rPr>
            </w:pPr>
            <w:r>
              <w:rPr>
                <w:sz w:val="18"/>
                <w:szCs w:val="18"/>
              </w:rPr>
              <w:t>1,006,60</w:t>
            </w:r>
            <w:r>
              <w:rPr>
                <w:sz w:val="18"/>
                <w:szCs w:val="18"/>
              </w:rPr>
              <w:t>0</w:t>
            </w:r>
          </w:p>
        </w:tc>
        <w:tc>
          <w:tcPr>
            <w:tcW w:w="0" w:type="auto"/>
            <w:vAlign w:val="bottom"/>
            <w:hideMark/>
          </w:tcPr>
          <w:p w14:paraId="4C6FC01E"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762A2DDD"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B2E77DD"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50B9276F" w14:textId="77777777" w:rsidR="00000000" w:rsidRDefault="00A93DA6">
            <w:pPr>
              <w:pStyle w:val="a3"/>
              <w:spacing w:before="0" w:beforeAutospacing="0" w:after="0" w:afterAutospacing="0"/>
              <w:jc w:val="right"/>
              <w:rPr>
                <w:sz w:val="20"/>
                <w:szCs w:val="20"/>
              </w:rPr>
            </w:pPr>
            <w:r>
              <w:rPr>
                <w:sz w:val="18"/>
                <w:szCs w:val="18"/>
              </w:rPr>
              <w:t>3.4</w:t>
            </w:r>
            <w:r>
              <w:rPr>
                <w:sz w:val="18"/>
                <w:szCs w:val="18"/>
              </w:rPr>
              <w:t>7</w:t>
            </w:r>
          </w:p>
        </w:tc>
        <w:tc>
          <w:tcPr>
            <w:tcW w:w="0" w:type="auto"/>
            <w:vAlign w:val="bottom"/>
            <w:hideMark/>
          </w:tcPr>
          <w:p w14:paraId="6A2AB878"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3F3CA0F"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3A9B5B98"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7515AE42" w14:textId="77777777" w:rsidR="00000000" w:rsidRDefault="00A93DA6">
            <w:pPr>
              <w:pStyle w:val="a3"/>
              <w:spacing w:before="0" w:beforeAutospacing="0" w:after="0" w:afterAutospacing="0"/>
              <w:jc w:val="right"/>
              <w:rPr>
                <w:sz w:val="20"/>
                <w:szCs w:val="20"/>
              </w:rPr>
            </w:pPr>
            <w:r>
              <w:rPr>
                <w:sz w:val="18"/>
                <w:szCs w:val="18"/>
              </w:rPr>
              <w:t>9.0</w:t>
            </w:r>
            <w:r>
              <w:rPr>
                <w:sz w:val="18"/>
                <w:szCs w:val="18"/>
              </w:rPr>
              <w:t>1</w:t>
            </w:r>
          </w:p>
        </w:tc>
        <w:tc>
          <w:tcPr>
            <w:tcW w:w="0" w:type="auto"/>
            <w:vAlign w:val="bottom"/>
            <w:hideMark/>
          </w:tcPr>
          <w:p w14:paraId="5BCB0439"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166DEE6E" w14:textId="77777777" w:rsidR="00000000" w:rsidRDefault="00A93DA6">
            <w:pPr>
              <w:pStyle w:val="a3"/>
              <w:spacing w:before="0" w:beforeAutospacing="0" w:after="0" w:afterAutospacing="0"/>
              <w:rPr>
                <w:sz w:val="20"/>
                <w:szCs w:val="20"/>
              </w:rPr>
            </w:pPr>
            <w:r>
              <w:rPr>
                <w:sz w:val="18"/>
                <w:szCs w:val="18"/>
              </w:rPr>
              <w:t> </w:t>
            </w:r>
          </w:p>
        </w:tc>
        <w:tc>
          <w:tcPr>
            <w:tcW w:w="0" w:type="auto"/>
            <w:gridSpan w:val="2"/>
            <w:vAlign w:val="bottom"/>
            <w:hideMark/>
          </w:tcPr>
          <w:p w14:paraId="12609EC5" w14:textId="77777777" w:rsidR="00000000" w:rsidRDefault="00A93DA6">
            <w:pPr>
              <w:rPr>
                <w:sz w:val="20"/>
                <w:szCs w:val="20"/>
              </w:rPr>
            </w:pPr>
          </w:p>
        </w:tc>
        <w:tc>
          <w:tcPr>
            <w:tcW w:w="0" w:type="auto"/>
            <w:vAlign w:val="bottom"/>
            <w:hideMark/>
          </w:tcPr>
          <w:p w14:paraId="1FB7B6DF" w14:textId="77777777" w:rsidR="00000000" w:rsidRDefault="00A93DA6">
            <w:pPr>
              <w:pStyle w:val="a3"/>
              <w:spacing w:before="0" w:beforeAutospacing="0" w:after="0" w:afterAutospacing="0"/>
              <w:jc w:val="right"/>
              <w:rPr>
                <w:sz w:val="20"/>
                <w:szCs w:val="20"/>
              </w:rPr>
            </w:pPr>
            <w:r>
              <w:rPr>
                <w:sz w:val="18"/>
                <w:szCs w:val="18"/>
              </w:rPr>
              <w:t> </w:t>
            </w:r>
          </w:p>
        </w:tc>
      </w:tr>
      <w:tr w:rsidR="00000000" w14:paraId="49BC8A19" w14:textId="77777777">
        <w:trPr>
          <w:divId w:val="1626040602"/>
          <w:trHeight w:val="180"/>
          <w:tblCellSpacing w:w="15" w:type="dxa"/>
        </w:trPr>
        <w:tc>
          <w:tcPr>
            <w:tcW w:w="0" w:type="auto"/>
            <w:vAlign w:val="bottom"/>
            <w:hideMark/>
          </w:tcPr>
          <w:p w14:paraId="291814BE" w14:textId="77777777" w:rsidR="00000000" w:rsidRDefault="00A93DA6">
            <w:pPr>
              <w:pStyle w:val="a3"/>
              <w:spacing w:before="0" w:beforeAutospacing="0" w:after="0" w:afterAutospacing="0"/>
              <w:rPr>
                <w:sz w:val="20"/>
                <w:szCs w:val="20"/>
              </w:rPr>
            </w:pPr>
            <w:r>
              <w:rPr>
                <w:sz w:val="18"/>
                <w:szCs w:val="18"/>
              </w:rPr>
              <w:t>Exercise</w:t>
            </w:r>
            <w:r>
              <w:rPr>
                <w:sz w:val="18"/>
                <w:szCs w:val="18"/>
              </w:rPr>
              <w:t>d</w:t>
            </w:r>
          </w:p>
        </w:tc>
        <w:tc>
          <w:tcPr>
            <w:tcW w:w="0" w:type="auto"/>
            <w:vAlign w:val="bottom"/>
            <w:hideMark/>
          </w:tcPr>
          <w:p w14:paraId="1BE08F4C"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10E61B06"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66A7626F" w14:textId="77777777" w:rsidR="00000000" w:rsidRDefault="00A93DA6">
            <w:pPr>
              <w:pStyle w:val="a3"/>
              <w:spacing w:before="0" w:beforeAutospacing="0" w:after="0" w:afterAutospacing="0"/>
              <w:jc w:val="right"/>
              <w:rPr>
                <w:sz w:val="20"/>
                <w:szCs w:val="20"/>
              </w:rPr>
            </w:pPr>
            <w:r>
              <w:rPr>
                <w:sz w:val="18"/>
                <w:szCs w:val="18"/>
              </w:rPr>
              <w:t>(</w:t>
            </w:r>
            <w:r>
              <w:rPr>
                <w:sz w:val="18"/>
                <w:szCs w:val="18"/>
              </w:rPr>
              <w:t>56,52</w:t>
            </w:r>
            <w:r>
              <w:rPr>
                <w:sz w:val="18"/>
                <w:szCs w:val="18"/>
              </w:rPr>
              <w:t>1</w:t>
            </w:r>
          </w:p>
        </w:tc>
        <w:tc>
          <w:tcPr>
            <w:tcW w:w="0" w:type="auto"/>
            <w:vAlign w:val="bottom"/>
            <w:hideMark/>
          </w:tcPr>
          <w:p w14:paraId="3E783170"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240D6BDB" w14:textId="77777777" w:rsidR="00000000" w:rsidRDefault="00A93DA6">
            <w:pPr>
              <w:pStyle w:val="a3"/>
              <w:spacing w:before="0" w:beforeAutospacing="0" w:after="0" w:afterAutospacing="0"/>
              <w:jc w:val="right"/>
              <w:rPr>
                <w:sz w:val="20"/>
                <w:szCs w:val="20"/>
              </w:rPr>
            </w:pPr>
            <w:r>
              <w:rPr>
                <w:sz w:val="18"/>
                <w:szCs w:val="18"/>
              </w:rPr>
              <w:t> </w:t>
            </w:r>
          </w:p>
        </w:tc>
        <w:tc>
          <w:tcPr>
            <w:tcW w:w="0" w:type="auto"/>
            <w:vAlign w:val="bottom"/>
            <w:hideMark/>
          </w:tcPr>
          <w:p w14:paraId="31EF860E"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CF6843A" w14:textId="77777777" w:rsidR="00000000" w:rsidRDefault="00A93DA6">
            <w:pPr>
              <w:pStyle w:val="a3"/>
              <w:spacing w:before="0" w:beforeAutospacing="0" w:after="0" w:afterAutospacing="0"/>
              <w:jc w:val="right"/>
              <w:rPr>
                <w:sz w:val="20"/>
                <w:szCs w:val="20"/>
              </w:rPr>
            </w:pPr>
            <w:r>
              <w:rPr>
                <w:sz w:val="18"/>
                <w:szCs w:val="18"/>
              </w:rPr>
              <w:t>2.6</w:t>
            </w:r>
            <w:r>
              <w:rPr>
                <w:sz w:val="18"/>
                <w:szCs w:val="18"/>
              </w:rPr>
              <w:t>8</w:t>
            </w:r>
          </w:p>
        </w:tc>
        <w:tc>
          <w:tcPr>
            <w:tcW w:w="0" w:type="auto"/>
            <w:vAlign w:val="bottom"/>
            <w:hideMark/>
          </w:tcPr>
          <w:p w14:paraId="283B874E"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EC273D6" w14:textId="77777777" w:rsidR="00000000" w:rsidRDefault="00A93DA6">
            <w:pPr>
              <w:pStyle w:val="a3"/>
              <w:spacing w:before="0" w:beforeAutospacing="0" w:after="0" w:afterAutospacing="0"/>
              <w:rPr>
                <w:sz w:val="20"/>
                <w:szCs w:val="20"/>
              </w:rPr>
            </w:pPr>
            <w:r>
              <w:rPr>
                <w:sz w:val="18"/>
                <w:szCs w:val="18"/>
              </w:rPr>
              <w:t> </w:t>
            </w:r>
          </w:p>
        </w:tc>
        <w:tc>
          <w:tcPr>
            <w:tcW w:w="0" w:type="auto"/>
            <w:gridSpan w:val="2"/>
            <w:vAlign w:val="bottom"/>
            <w:hideMark/>
          </w:tcPr>
          <w:p w14:paraId="54E28A92" w14:textId="77777777" w:rsidR="00000000" w:rsidRDefault="00A93DA6">
            <w:pPr>
              <w:rPr>
                <w:sz w:val="20"/>
                <w:szCs w:val="20"/>
              </w:rPr>
            </w:pPr>
          </w:p>
        </w:tc>
        <w:tc>
          <w:tcPr>
            <w:tcW w:w="0" w:type="auto"/>
            <w:vAlign w:val="bottom"/>
            <w:hideMark/>
          </w:tcPr>
          <w:p w14:paraId="11EAD4DD" w14:textId="77777777" w:rsidR="00000000" w:rsidRDefault="00A93DA6">
            <w:pPr>
              <w:pStyle w:val="a3"/>
              <w:spacing w:before="0" w:beforeAutospacing="0" w:after="0" w:afterAutospacing="0"/>
              <w:jc w:val="right"/>
              <w:rPr>
                <w:sz w:val="20"/>
                <w:szCs w:val="20"/>
              </w:rPr>
            </w:pPr>
            <w:r>
              <w:rPr>
                <w:sz w:val="18"/>
                <w:szCs w:val="18"/>
              </w:rPr>
              <w:t> </w:t>
            </w:r>
          </w:p>
        </w:tc>
        <w:tc>
          <w:tcPr>
            <w:tcW w:w="0" w:type="auto"/>
            <w:vAlign w:val="bottom"/>
            <w:hideMark/>
          </w:tcPr>
          <w:p w14:paraId="78F4E33F"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65BED43B"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64E0CE72" w14:textId="77777777" w:rsidR="00000000" w:rsidRDefault="00A93DA6">
            <w:pPr>
              <w:pStyle w:val="a3"/>
              <w:spacing w:before="0" w:beforeAutospacing="0" w:after="0" w:afterAutospacing="0"/>
              <w:jc w:val="right"/>
              <w:rPr>
                <w:sz w:val="20"/>
                <w:szCs w:val="20"/>
              </w:rPr>
            </w:pPr>
            <w:r>
              <w:rPr>
                <w:sz w:val="18"/>
                <w:szCs w:val="18"/>
              </w:rPr>
              <w:t>62,41</w:t>
            </w:r>
            <w:r>
              <w:rPr>
                <w:sz w:val="18"/>
                <w:szCs w:val="18"/>
              </w:rPr>
              <w:t>9</w:t>
            </w:r>
          </w:p>
        </w:tc>
        <w:tc>
          <w:tcPr>
            <w:tcW w:w="0" w:type="auto"/>
            <w:vAlign w:val="bottom"/>
            <w:hideMark/>
          </w:tcPr>
          <w:p w14:paraId="1F5CE4A6" w14:textId="77777777" w:rsidR="00000000" w:rsidRDefault="00A93DA6">
            <w:pPr>
              <w:pStyle w:val="a3"/>
              <w:spacing w:before="0" w:beforeAutospacing="0" w:after="0" w:afterAutospacing="0"/>
              <w:rPr>
                <w:sz w:val="20"/>
                <w:szCs w:val="20"/>
              </w:rPr>
            </w:pPr>
            <w:r>
              <w:rPr>
                <w:sz w:val="18"/>
                <w:szCs w:val="18"/>
              </w:rPr>
              <w:t> </w:t>
            </w:r>
          </w:p>
        </w:tc>
      </w:tr>
      <w:tr w:rsidR="00000000" w14:paraId="0E709926" w14:textId="77777777">
        <w:trPr>
          <w:divId w:val="1626040602"/>
          <w:trHeight w:val="180"/>
          <w:tblCellSpacing w:w="15" w:type="dxa"/>
        </w:trPr>
        <w:tc>
          <w:tcPr>
            <w:tcW w:w="0" w:type="auto"/>
            <w:vAlign w:val="bottom"/>
            <w:hideMark/>
          </w:tcPr>
          <w:p w14:paraId="610ABA18" w14:textId="77777777" w:rsidR="00000000" w:rsidRDefault="00A93DA6">
            <w:pPr>
              <w:pStyle w:val="a3"/>
              <w:spacing w:before="0" w:beforeAutospacing="0" w:after="0" w:afterAutospacing="0"/>
              <w:rPr>
                <w:sz w:val="20"/>
                <w:szCs w:val="20"/>
              </w:rPr>
            </w:pPr>
            <w:r>
              <w:rPr>
                <w:sz w:val="18"/>
                <w:szCs w:val="18"/>
              </w:rPr>
              <w:t>Forfeited or expire</w:t>
            </w:r>
            <w:r>
              <w:rPr>
                <w:sz w:val="18"/>
                <w:szCs w:val="18"/>
              </w:rPr>
              <w:t>d</w:t>
            </w:r>
          </w:p>
        </w:tc>
        <w:tc>
          <w:tcPr>
            <w:tcW w:w="0" w:type="auto"/>
            <w:vAlign w:val="bottom"/>
            <w:hideMark/>
          </w:tcPr>
          <w:p w14:paraId="739222D3"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84EFF60"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19A7D022" w14:textId="77777777" w:rsidR="00000000" w:rsidRDefault="00A93DA6">
            <w:pPr>
              <w:pStyle w:val="a3"/>
              <w:spacing w:before="0" w:beforeAutospacing="0" w:after="0" w:afterAutospacing="0"/>
              <w:jc w:val="right"/>
              <w:rPr>
                <w:sz w:val="20"/>
                <w:szCs w:val="20"/>
              </w:rPr>
            </w:pPr>
            <w:r>
              <w:rPr>
                <w:sz w:val="18"/>
                <w:szCs w:val="18"/>
              </w:rPr>
              <w:t>(</w:t>
            </w:r>
            <w:r>
              <w:rPr>
                <w:sz w:val="18"/>
                <w:szCs w:val="18"/>
              </w:rPr>
              <w:t>388,61</w:t>
            </w:r>
            <w:r>
              <w:rPr>
                <w:sz w:val="18"/>
                <w:szCs w:val="18"/>
              </w:rPr>
              <w:t>0</w:t>
            </w:r>
          </w:p>
        </w:tc>
        <w:tc>
          <w:tcPr>
            <w:tcW w:w="0" w:type="auto"/>
            <w:vAlign w:val="bottom"/>
            <w:hideMark/>
          </w:tcPr>
          <w:p w14:paraId="55E85C0D"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4E20454D"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70F6800"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3515975A" w14:textId="77777777" w:rsidR="00000000" w:rsidRDefault="00A93DA6">
            <w:pPr>
              <w:pStyle w:val="a3"/>
              <w:spacing w:before="0" w:beforeAutospacing="0" w:after="0" w:afterAutospacing="0"/>
              <w:jc w:val="right"/>
              <w:rPr>
                <w:sz w:val="20"/>
                <w:szCs w:val="20"/>
              </w:rPr>
            </w:pPr>
            <w:r>
              <w:rPr>
                <w:sz w:val="18"/>
                <w:szCs w:val="18"/>
              </w:rPr>
              <w:t>3.6</w:t>
            </w:r>
            <w:r>
              <w:rPr>
                <w:sz w:val="18"/>
                <w:szCs w:val="18"/>
              </w:rPr>
              <w:t>0</w:t>
            </w:r>
          </w:p>
        </w:tc>
        <w:tc>
          <w:tcPr>
            <w:tcW w:w="0" w:type="auto"/>
            <w:vAlign w:val="bottom"/>
            <w:hideMark/>
          </w:tcPr>
          <w:p w14:paraId="185C18E3"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203370FE" w14:textId="77777777" w:rsidR="00000000" w:rsidRDefault="00A93DA6">
            <w:pPr>
              <w:pStyle w:val="a3"/>
              <w:spacing w:before="0" w:beforeAutospacing="0" w:after="0" w:afterAutospacing="0"/>
              <w:rPr>
                <w:sz w:val="20"/>
                <w:szCs w:val="20"/>
              </w:rPr>
            </w:pPr>
            <w:r>
              <w:rPr>
                <w:sz w:val="18"/>
                <w:szCs w:val="18"/>
              </w:rPr>
              <w:t> </w:t>
            </w:r>
          </w:p>
        </w:tc>
        <w:tc>
          <w:tcPr>
            <w:tcW w:w="0" w:type="auto"/>
            <w:gridSpan w:val="2"/>
            <w:vAlign w:val="bottom"/>
            <w:hideMark/>
          </w:tcPr>
          <w:p w14:paraId="70828069" w14:textId="77777777" w:rsidR="00000000" w:rsidRDefault="00A93DA6">
            <w:pPr>
              <w:rPr>
                <w:sz w:val="20"/>
                <w:szCs w:val="20"/>
              </w:rPr>
            </w:pPr>
          </w:p>
        </w:tc>
        <w:tc>
          <w:tcPr>
            <w:tcW w:w="0" w:type="auto"/>
            <w:vAlign w:val="bottom"/>
            <w:hideMark/>
          </w:tcPr>
          <w:p w14:paraId="59852891" w14:textId="77777777" w:rsidR="00000000" w:rsidRDefault="00A93DA6">
            <w:pPr>
              <w:pStyle w:val="a3"/>
              <w:spacing w:before="0" w:beforeAutospacing="0" w:after="0" w:afterAutospacing="0"/>
              <w:jc w:val="right"/>
              <w:rPr>
                <w:sz w:val="20"/>
                <w:szCs w:val="20"/>
              </w:rPr>
            </w:pPr>
            <w:r>
              <w:rPr>
                <w:sz w:val="18"/>
                <w:szCs w:val="18"/>
              </w:rPr>
              <w:t> </w:t>
            </w:r>
          </w:p>
        </w:tc>
        <w:tc>
          <w:tcPr>
            <w:tcW w:w="0" w:type="auto"/>
            <w:vAlign w:val="bottom"/>
            <w:hideMark/>
          </w:tcPr>
          <w:p w14:paraId="64721638" w14:textId="77777777" w:rsidR="00000000" w:rsidRDefault="00A93DA6">
            <w:pPr>
              <w:pStyle w:val="a3"/>
              <w:spacing w:before="0" w:beforeAutospacing="0" w:after="0" w:afterAutospacing="0"/>
              <w:rPr>
                <w:sz w:val="20"/>
                <w:szCs w:val="20"/>
              </w:rPr>
            </w:pPr>
            <w:r>
              <w:rPr>
                <w:sz w:val="18"/>
                <w:szCs w:val="18"/>
              </w:rPr>
              <w:t> </w:t>
            </w:r>
          </w:p>
        </w:tc>
        <w:tc>
          <w:tcPr>
            <w:tcW w:w="0" w:type="auto"/>
            <w:gridSpan w:val="2"/>
            <w:vAlign w:val="bottom"/>
            <w:hideMark/>
          </w:tcPr>
          <w:p w14:paraId="07CB507E" w14:textId="77777777" w:rsidR="00000000" w:rsidRDefault="00A93DA6">
            <w:pPr>
              <w:rPr>
                <w:sz w:val="20"/>
                <w:szCs w:val="20"/>
              </w:rPr>
            </w:pPr>
          </w:p>
        </w:tc>
        <w:tc>
          <w:tcPr>
            <w:tcW w:w="0" w:type="auto"/>
            <w:vAlign w:val="bottom"/>
            <w:hideMark/>
          </w:tcPr>
          <w:p w14:paraId="1DDBA5B3" w14:textId="77777777" w:rsidR="00000000" w:rsidRDefault="00A93DA6">
            <w:pPr>
              <w:pStyle w:val="a3"/>
              <w:spacing w:before="0" w:beforeAutospacing="0" w:after="0" w:afterAutospacing="0"/>
              <w:jc w:val="right"/>
              <w:rPr>
                <w:sz w:val="20"/>
                <w:szCs w:val="20"/>
              </w:rPr>
            </w:pPr>
            <w:r>
              <w:rPr>
                <w:sz w:val="18"/>
                <w:szCs w:val="18"/>
              </w:rPr>
              <w:t> </w:t>
            </w:r>
          </w:p>
        </w:tc>
      </w:tr>
      <w:tr w:rsidR="00000000" w14:paraId="133F117C" w14:textId="77777777">
        <w:trPr>
          <w:divId w:val="1626040602"/>
          <w:trHeight w:val="180"/>
          <w:tblCellSpacing w:w="15" w:type="dxa"/>
        </w:trPr>
        <w:tc>
          <w:tcPr>
            <w:tcW w:w="0" w:type="auto"/>
            <w:vAlign w:val="bottom"/>
            <w:hideMark/>
          </w:tcPr>
          <w:p w14:paraId="10B00779" w14:textId="77777777" w:rsidR="00000000" w:rsidRDefault="00A93DA6">
            <w:pPr>
              <w:pStyle w:val="a3"/>
              <w:spacing w:before="0" w:beforeAutospacing="0" w:after="0" w:afterAutospacing="0"/>
              <w:rPr>
                <w:sz w:val="20"/>
                <w:szCs w:val="20"/>
              </w:rPr>
            </w:pPr>
            <w:r>
              <w:rPr>
                <w:sz w:val="18"/>
                <w:szCs w:val="18"/>
              </w:rPr>
              <w:t>Options outstanding June 30, 202</w:t>
            </w:r>
            <w:r>
              <w:rPr>
                <w:sz w:val="18"/>
                <w:szCs w:val="18"/>
              </w:rPr>
              <w:t>1</w:t>
            </w:r>
          </w:p>
        </w:tc>
        <w:tc>
          <w:tcPr>
            <w:tcW w:w="0" w:type="auto"/>
            <w:vAlign w:val="bottom"/>
            <w:hideMark/>
          </w:tcPr>
          <w:p w14:paraId="4C1B5711"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FE80429"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12F482B2" w14:textId="77777777" w:rsidR="00000000" w:rsidRDefault="00A93DA6">
            <w:pPr>
              <w:pStyle w:val="a3"/>
              <w:spacing w:before="0" w:beforeAutospacing="0" w:after="0" w:afterAutospacing="0"/>
              <w:jc w:val="right"/>
              <w:rPr>
                <w:sz w:val="20"/>
                <w:szCs w:val="20"/>
              </w:rPr>
            </w:pPr>
            <w:r>
              <w:rPr>
                <w:sz w:val="18"/>
                <w:szCs w:val="18"/>
              </w:rPr>
              <w:t>10,964,88</w:t>
            </w:r>
            <w:r>
              <w:rPr>
                <w:sz w:val="18"/>
                <w:szCs w:val="18"/>
              </w:rPr>
              <w:t>9</w:t>
            </w:r>
          </w:p>
        </w:tc>
        <w:tc>
          <w:tcPr>
            <w:tcW w:w="0" w:type="auto"/>
            <w:vAlign w:val="bottom"/>
            <w:hideMark/>
          </w:tcPr>
          <w:p w14:paraId="4946AC6C"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37518932"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E091476"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4D62CFC7" w14:textId="77777777" w:rsidR="00000000" w:rsidRDefault="00A93DA6">
            <w:pPr>
              <w:pStyle w:val="a3"/>
              <w:spacing w:before="0" w:beforeAutospacing="0" w:after="0" w:afterAutospacing="0"/>
              <w:jc w:val="right"/>
              <w:rPr>
                <w:sz w:val="20"/>
                <w:szCs w:val="20"/>
              </w:rPr>
            </w:pPr>
            <w:r>
              <w:rPr>
                <w:sz w:val="18"/>
                <w:szCs w:val="18"/>
              </w:rPr>
              <w:t>5.1</w:t>
            </w:r>
            <w:r>
              <w:rPr>
                <w:sz w:val="18"/>
                <w:szCs w:val="18"/>
              </w:rPr>
              <w:t>7</w:t>
            </w:r>
          </w:p>
        </w:tc>
        <w:tc>
          <w:tcPr>
            <w:tcW w:w="0" w:type="auto"/>
            <w:vAlign w:val="bottom"/>
            <w:hideMark/>
          </w:tcPr>
          <w:p w14:paraId="62C9E81F"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76DADD80"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5707B73"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73CBFAD" w14:textId="77777777" w:rsidR="00000000" w:rsidRDefault="00A93DA6">
            <w:pPr>
              <w:pStyle w:val="a3"/>
              <w:spacing w:before="0" w:beforeAutospacing="0" w:after="0" w:afterAutospacing="0"/>
              <w:jc w:val="right"/>
              <w:rPr>
                <w:sz w:val="20"/>
                <w:szCs w:val="20"/>
              </w:rPr>
            </w:pPr>
            <w:r>
              <w:rPr>
                <w:sz w:val="18"/>
                <w:szCs w:val="18"/>
              </w:rPr>
              <w:t>6.7</w:t>
            </w:r>
            <w:r>
              <w:rPr>
                <w:sz w:val="18"/>
                <w:szCs w:val="18"/>
              </w:rPr>
              <w:t>5</w:t>
            </w:r>
          </w:p>
        </w:tc>
        <w:tc>
          <w:tcPr>
            <w:tcW w:w="0" w:type="auto"/>
            <w:vAlign w:val="bottom"/>
            <w:hideMark/>
          </w:tcPr>
          <w:p w14:paraId="4091FB9B"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3B6E4625"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1085D54F"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7954DF55" w14:textId="77777777" w:rsidR="00000000" w:rsidRDefault="00A93DA6">
            <w:pPr>
              <w:pStyle w:val="a3"/>
              <w:spacing w:before="0" w:beforeAutospacing="0" w:after="0" w:afterAutospacing="0"/>
              <w:jc w:val="right"/>
              <w:rPr>
                <w:sz w:val="20"/>
                <w:szCs w:val="20"/>
              </w:rPr>
            </w:pPr>
            <w:r>
              <w:rPr>
                <w:sz w:val="18"/>
                <w:szCs w:val="18"/>
              </w:rPr>
              <w:t>5,669,44</w:t>
            </w:r>
            <w:r>
              <w:rPr>
                <w:sz w:val="18"/>
                <w:szCs w:val="18"/>
              </w:rPr>
              <w:t>6</w:t>
            </w:r>
          </w:p>
        </w:tc>
        <w:tc>
          <w:tcPr>
            <w:tcW w:w="0" w:type="auto"/>
            <w:vAlign w:val="bottom"/>
            <w:hideMark/>
          </w:tcPr>
          <w:p w14:paraId="4808C374" w14:textId="77777777" w:rsidR="00000000" w:rsidRDefault="00A93DA6">
            <w:pPr>
              <w:pStyle w:val="a3"/>
              <w:spacing w:before="0" w:beforeAutospacing="0" w:after="0" w:afterAutospacing="0"/>
              <w:rPr>
                <w:sz w:val="20"/>
                <w:szCs w:val="20"/>
              </w:rPr>
            </w:pPr>
            <w:r>
              <w:rPr>
                <w:sz w:val="18"/>
                <w:szCs w:val="18"/>
              </w:rPr>
              <w:t> </w:t>
            </w:r>
          </w:p>
        </w:tc>
      </w:tr>
      <w:tr w:rsidR="00000000" w14:paraId="2E845293" w14:textId="77777777">
        <w:trPr>
          <w:divId w:val="1626040602"/>
          <w:trHeight w:val="180"/>
          <w:tblCellSpacing w:w="15" w:type="dxa"/>
        </w:trPr>
        <w:tc>
          <w:tcPr>
            <w:tcW w:w="0" w:type="auto"/>
            <w:vAlign w:val="bottom"/>
            <w:hideMark/>
          </w:tcPr>
          <w:p w14:paraId="758E7B70" w14:textId="77777777" w:rsidR="00000000" w:rsidRDefault="00A93DA6">
            <w:pPr>
              <w:pStyle w:val="a3"/>
              <w:spacing w:before="0" w:beforeAutospacing="0" w:after="0" w:afterAutospacing="0"/>
              <w:rPr>
                <w:sz w:val="20"/>
                <w:szCs w:val="20"/>
              </w:rPr>
            </w:pPr>
            <w:r>
              <w:rPr>
                <w:sz w:val="18"/>
                <w:szCs w:val="18"/>
              </w:rPr>
              <w:t>Vested and exercisable at June 30, 202</w:t>
            </w:r>
            <w:r>
              <w:rPr>
                <w:sz w:val="18"/>
                <w:szCs w:val="18"/>
              </w:rPr>
              <w:t>1</w:t>
            </w:r>
          </w:p>
        </w:tc>
        <w:tc>
          <w:tcPr>
            <w:tcW w:w="0" w:type="auto"/>
            <w:vAlign w:val="bottom"/>
            <w:hideMark/>
          </w:tcPr>
          <w:p w14:paraId="76227D22"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24276E86"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17C7D72F" w14:textId="77777777" w:rsidR="00000000" w:rsidRDefault="00A93DA6">
            <w:pPr>
              <w:pStyle w:val="a3"/>
              <w:spacing w:before="0" w:beforeAutospacing="0" w:after="0" w:afterAutospacing="0"/>
              <w:jc w:val="right"/>
              <w:rPr>
                <w:sz w:val="20"/>
                <w:szCs w:val="20"/>
              </w:rPr>
            </w:pPr>
            <w:r>
              <w:rPr>
                <w:sz w:val="18"/>
                <w:szCs w:val="18"/>
              </w:rPr>
              <w:t>6,023,46</w:t>
            </w:r>
            <w:r>
              <w:rPr>
                <w:sz w:val="18"/>
                <w:szCs w:val="18"/>
              </w:rPr>
              <w:t>4</w:t>
            </w:r>
          </w:p>
        </w:tc>
        <w:tc>
          <w:tcPr>
            <w:tcW w:w="0" w:type="auto"/>
            <w:vAlign w:val="bottom"/>
            <w:hideMark/>
          </w:tcPr>
          <w:p w14:paraId="6896EB02"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0C289C4"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22BD61B"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26C1A29A" w14:textId="77777777" w:rsidR="00000000" w:rsidRDefault="00A93DA6">
            <w:pPr>
              <w:pStyle w:val="a3"/>
              <w:spacing w:before="0" w:beforeAutospacing="0" w:after="0" w:afterAutospacing="0"/>
              <w:jc w:val="right"/>
              <w:rPr>
                <w:sz w:val="20"/>
                <w:szCs w:val="20"/>
              </w:rPr>
            </w:pPr>
            <w:r>
              <w:rPr>
                <w:sz w:val="18"/>
                <w:szCs w:val="18"/>
              </w:rPr>
              <w:t>6.3</w:t>
            </w:r>
            <w:r>
              <w:rPr>
                <w:sz w:val="18"/>
                <w:szCs w:val="18"/>
              </w:rPr>
              <w:t>1</w:t>
            </w:r>
          </w:p>
        </w:tc>
        <w:tc>
          <w:tcPr>
            <w:tcW w:w="0" w:type="auto"/>
            <w:vAlign w:val="bottom"/>
            <w:hideMark/>
          </w:tcPr>
          <w:p w14:paraId="6D87B640"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0A6799F5"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438A0446"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20D2DB15" w14:textId="77777777" w:rsidR="00000000" w:rsidRDefault="00A93DA6">
            <w:pPr>
              <w:pStyle w:val="a3"/>
              <w:spacing w:before="0" w:beforeAutospacing="0" w:after="0" w:afterAutospacing="0"/>
              <w:jc w:val="right"/>
              <w:rPr>
                <w:sz w:val="20"/>
                <w:szCs w:val="20"/>
              </w:rPr>
            </w:pPr>
            <w:r>
              <w:rPr>
                <w:sz w:val="18"/>
                <w:szCs w:val="18"/>
              </w:rPr>
              <w:t>5.1</w:t>
            </w:r>
            <w:r>
              <w:rPr>
                <w:sz w:val="18"/>
                <w:szCs w:val="18"/>
              </w:rPr>
              <w:t>1</w:t>
            </w:r>
          </w:p>
        </w:tc>
        <w:tc>
          <w:tcPr>
            <w:tcW w:w="0" w:type="auto"/>
            <w:vAlign w:val="bottom"/>
            <w:hideMark/>
          </w:tcPr>
          <w:p w14:paraId="542B6C73"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20EC5DFB" w14:textId="77777777" w:rsidR="00000000" w:rsidRDefault="00A93DA6">
            <w:pPr>
              <w:pStyle w:val="a3"/>
              <w:spacing w:before="0" w:beforeAutospacing="0" w:after="0" w:afterAutospacing="0"/>
              <w:rPr>
                <w:sz w:val="20"/>
                <w:szCs w:val="20"/>
              </w:rPr>
            </w:pPr>
            <w:r>
              <w:rPr>
                <w:sz w:val="18"/>
                <w:szCs w:val="18"/>
              </w:rPr>
              <w:t> </w:t>
            </w:r>
          </w:p>
        </w:tc>
        <w:tc>
          <w:tcPr>
            <w:tcW w:w="0" w:type="auto"/>
            <w:vAlign w:val="bottom"/>
            <w:hideMark/>
          </w:tcPr>
          <w:p w14:paraId="26DE36BC" w14:textId="77777777" w:rsidR="00000000" w:rsidRDefault="00A93DA6">
            <w:pPr>
              <w:pStyle w:val="a3"/>
              <w:spacing w:before="0" w:beforeAutospacing="0" w:after="0" w:afterAutospacing="0"/>
              <w:rPr>
                <w:sz w:val="20"/>
                <w:szCs w:val="20"/>
              </w:rPr>
            </w:pPr>
            <w:r>
              <w:rPr>
                <w:sz w:val="18"/>
                <w:szCs w:val="18"/>
              </w:rPr>
              <w:t>$</w:t>
            </w:r>
          </w:p>
        </w:tc>
        <w:tc>
          <w:tcPr>
            <w:tcW w:w="0" w:type="auto"/>
            <w:vAlign w:val="bottom"/>
            <w:hideMark/>
          </w:tcPr>
          <w:p w14:paraId="35E687E4" w14:textId="77777777" w:rsidR="00000000" w:rsidRDefault="00A93DA6">
            <w:pPr>
              <w:pStyle w:val="a3"/>
              <w:spacing w:before="0" w:beforeAutospacing="0" w:after="0" w:afterAutospacing="0"/>
              <w:jc w:val="right"/>
              <w:rPr>
                <w:sz w:val="20"/>
                <w:szCs w:val="20"/>
              </w:rPr>
            </w:pPr>
            <w:r>
              <w:rPr>
                <w:sz w:val="18"/>
                <w:szCs w:val="18"/>
              </w:rPr>
              <w:t>2,450,58</w:t>
            </w:r>
            <w:r>
              <w:rPr>
                <w:sz w:val="18"/>
                <w:szCs w:val="18"/>
              </w:rPr>
              <w:t>7</w:t>
            </w:r>
          </w:p>
        </w:tc>
        <w:tc>
          <w:tcPr>
            <w:tcW w:w="0" w:type="auto"/>
            <w:vAlign w:val="bottom"/>
            <w:hideMark/>
          </w:tcPr>
          <w:p w14:paraId="67F7F524" w14:textId="77777777" w:rsidR="00000000" w:rsidRDefault="00A93DA6">
            <w:pPr>
              <w:pStyle w:val="a3"/>
              <w:spacing w:before="0" w:beforeAutospacing="0" w:after="0" w:afterAutospacing="0"/>
              <w:rPr>
                <w:sz w:val="20"/>
                <w:szCs w:val="20"/>
              </w:rPr>
            </w:pPr>
            <w:r>
              <w:rPr>
                <w:sz w:val="18"/>
                <w:szCs w:val="18"/>
              </w:rPr>
              <w:t> </w:t>
            </w:r>
          </w:p>
        </w:tc>
      </w:tr>
    </w:tbl>
    <w:p w14:paraId="2560ABD8" w14:textId="77777777" w:rsidR="00000000" w:rsidRDefault="00A93DA6">
      <w:pPr>
        <w:pStyle w:val="a3"/>
        <w:spacing w:before="0" w:beforeAutospacing="0" w:after="0" w:afterAutospacing="0"/>
        <w:jc w:val="both"/>
        <w:divId w:val="1000700179"/>
        <w:rPr>
          <w:sz w:val="20"/>
          <w:szCs w:val="20"/>
        </w:rPr>
      </w:pPr>
      <w:r>
        <w:rPr>
          <w:sz w:val="18"/>
          <w:szCs w:val="18"/>
        </w:rPr>
        <w:t> </w:t>
      </w:r>
    </w:p>
    <w:p w14:paraId="08AD3A2A" w14:textId="77777777" w:rsidR="00000000" w:rsidRDefault="00A93DA6">
      <w:pPr>
        <w:pStyle w:val="a3"/>
        <w:spacing w:before="40" w:beforeAutospacing="0" w:after="0" w:afterAutospacing="0"/>
        <w:jc w:val="both"/>
        <w:divId w:val="1000700179"/>
        <w:rPr>
          <w:sz w:val="20"/>
          <w:szCs w:val="20"/>
        </w:rPr>
      </w:pPr>
      <w:r>
        <w:rPr>
          <w:sz w:val="18"/>
          <w:szCs w:val="18"/>
        </w:rPr>
        <w:t>At June 30, 2021 there was approximately</w:t>
      </w:r>
      <w:r>
        <w:rPr>
          <w:sz w:val="18"/>
          <w:szCs w:val="18"/>
        </w:rPr>
        <w:t xml:space="preserve"> </w:t>
      </w:r>
      <w:r>
        <w:rPr>
          <w:sz w:val="18"/>
          <w:szCs w:val="18"/>
        </w:rPr>
        <w:t>$</w:t>
      </w:r>
      <w:r>
        <w:rPr>
          <w:sz w:val="18"/>
          <w:szCs w:val="18"/>
        </w:rPr>
        <w:t>11.</w:t>
      </w:r>
      <w:r>
        <w:rPr>
          <w:sz w:val="18"/>
          <w:szCs w:val="18"/>
        </w:rPr>
        <w:t>3</w:t>
      </w:r>
      <w:r>
        <w:rPr>
          <w:sz w:val="18"/>
          <w:szCs w:val="18"/>
        </w:rPr>
        <w:t xml:space="preserve"> million of unamortized share–</w:t>
      </w:r>
      <w:r>
        <w:rPr>
          <w:sz w:val="18"/>
          <w:szCs w:val="18"/>
        </w:rPr>
        <w:t>based compensation expense related to employee and nonemployee grants, which is expected to be recognized over a remaining average vesting period of</w:t>
      </w:r>
      <w:r>
        <w:rPr>
          <w:sz w:val="18"/>
          <w:szCs w:val="18"/>
        </w:rPr>
        <w:t xml:space="preserve"> </w:t>
      </w:r>
      <w:r>
        <w:rPr>
          <w:sz w:val="18"/>
          <w:szCs w:val="18"/>
        </w:rPr>
        <w:t>2.8</w:t>
      </w:r>
      <w:r>
        <w:rPr>
          <w:sz w:val="18"/>
          <w:szCs w:val="18"/>
        </w:rPr>
        <w:t>5</w:t>
      </w:r>
      <w:r>
        <w:rPr>
          <w:sz w:val="18"/>
          <w:szCs w:val="18"/>
        </w:rPr>
        <w:t xml:space="preserve"> years</w:t>
      </w:r>
      <w:r>
        <w:rPr>
          <w:sz w:val="18"/>
          <w:szCs w:val="18"/>
        </w:rPr>
        <w:t>.</w:t>
      </w:r>
    </w:p>
    <w:p w14:paraId="789D15AD" w14:textId="77777777" w:rsidR="00000000" w:rsidRDefault="00A93DA6">
      <w:pPr>
        <w:pStyle w:val="a3"/>
        <w:spacing w:before="360" w:beforeAutospacing="0" w:after="0" w:afterAutospacing="0"/>
        <w:jc w:val="both"/>
        <w:divId w:val="67776270"/>
        <w:rPr>
          <w:sz w:val="20"/>
          <w:szCs w:val="20"/>
        </w:rPr>
      </w:pPr>
      <w:r>
        <w:rPr>
          <w:b/>
          <w:bCs/>
          <w:sz w:val="18"/>
          <w:szCs w:val="18"/>
        </w:rPr>
        <w:t>NOTE 8 – INCOME TAXE</w:t>
      </w:r>
      <w:r>
        <w:rPr>
          <w:b/>
          <w:bCs/>
          <w:sz w:val="18"/>
          <w:szCs w:val="18"/>
        </w:rPr>
        <w:t>S</w:t>
      </w:r>
    </w:p>
    <w:p w14:paraId="3D55856F" w14:textId="77777777" w:rsidR="00000000" w:rsidRDefault="00A93DA6">
      <w:pPr>
        <w:pStyle w:val="a3"/>
        <w:spacing w:before="120" w:beforeAutospacing="0" w:after="0" w:afterAutospacing="0"/>
        <w:jc w:val="both"/>
        <w:divId w:val="67776270"/>
        <w:rPr>
          <w:sz w:val="20"/>
          <w:szCs w:val="20"/>
        </w:rPr>
      </w:pPr>
      <w:r>
        <w:rPr>
          <w:sz w:val="18"/>
          <w:szCs w:val="18"/>
        </w:rPr>
        <w:t>The Company’s interim income tax provision consists of U.S. federal and s</w:t>
      </w:r>
      <w:r>
        <w:rPr>
          <w:sz w:val="18"/>
          <w:szCs w:val="18"/>
        </w:rPr>
        <w:t>tate income taxes based on the estimated annual effective tax rate that the Company expects for the full year together with the tax effect of discrete items. Each quarter the Company updates its estimate of the annual effective tax rate and records cumulat</w:t>
      </w:r>
      <w:r>
        <w:rPr>
          <w:sz w:val="18"/>
          <w:szCs w:val="18"/>
        </w:rPr>
        <w:t>ive adjustments as necessary. As of June 30, 2021, the estimated annual effective tax rate for 2021, exclusive of discrete items, is approximately</w:t>
      </w:r>
      <w:r>
        <w:rPr>
          <w:sz w:val="18"/>
          <w:szCs w:val="18"/>
        </w:rPr>
        <w:t xml:space="preserve"> </w:t>
      </w:r>
      <w:r>
        <w:rPr>
          <w:sz w:val="18"/>
          <w:szCs w:val="18"/>
        </w:rPr>
        <w:t>1.2</w:t>
      </w:r>
      <w:r>
        <w:rPr>
          <w:sz w:val="18"/>
          <w:szCs w:val="18"/>
        </w:rPr>
        <w:t>2</w:t>
      </w:r>
      <w:r>
        <w:rPr>
          <w:sz w:val="18"/>
          <w:szCs w:val="18"/>
        </w:rPr>
        <w:t>%</w:t>
      </w:r>
      <w:r>
        <w:rPr>
          <w:sz w:val="18"/>
          <w:szCs w:val="18"/>
        </w:rPr>
        <w:t xml:space="preserve"> of projected pre-tax income. The estimated annual tax expense consists of a provision for federal and s</w:t>
      </w:r>
      <w:r>
        <w:rPr>
          <w:sz w:val="18"/>
          <w:szCs w:val="18"/>
        </w:rPr>
        <w:t>tate income taxes</w:t>
      </w:r>
      <w:r>
        <w:rPr>
          <w:sz w:val="18"/>
          <w:szCs w:val="18"/>
        </w:rPr>
        <w:t>.</w:t>
      </w:r>
    </w:p>
    <w:p w14:paraId="14ECC945" w14:textId="77777777" w:rsidR="00000000" w:rsidRDefault="00A93DA6">
      <w:pPr>
        <w:pStyle w:val="a3"/>
        <w:spacing w:before="120" w:beforeAutospacing="0" w:after="0" w:afterAutospacing="0"/>
        <w:jc w:val="both"/>
        <w:divId w:val="67776270"/>
        <w:rPr>
          <w:sz w:val="20"/>
          <w:szCs w:val="20"/>
        </w:rPr>
      </w:pPr>
      <w:r>
        <w:rPr>
          <w:sz w:val="18"/>
          <w:szCs w:val="18"/>
        </w:rPr>
        <w:t>For the three months ended June 30, 2021, due to statuto</w:t>
      </w:r>
      <w:r>
        <w:rPr>
          <w:sz w:val="18"/>
          <w:szCs w:val="18"/>
        </w:rPr>
        <w:t>r</w:t>
      </w:r>
      <w:r>
        <w:rPr>
          <w:sz w:val="20"/>
          <w:szCs w:val="20"/>
        </w:rPr>
        <w:t>y</w:t>
      </w:r>
      <w:r>
        <w:rPr>
          <w:sz w:val="18"/>
          <w:szCs w:val="18"/>
        </w:rPr>
        <w:t xml:space="preserve"> limitations on our ability to utilize research and development credits and net operating losses to offset year to date taxable inco</w:t>
      </w:r>
      <w:r>
        <w:rPr>
          <w:sz w:val="18"/>
          <w:szCs w:val="18"/>
        </w:rPr>
        <w:t>m</w:t>
      </w:r>
      <w:r>
        <w:rPr>
          <w:sz w:val="20"/>
          <w:szCs w:val="20"/>
        </w:rPr>
        <w:t>e,</w:t>
      </w:r>
      <w:r>
        <w:rPr>
          <w:sz w:val="20"/>
          <w:szCs w:val="20"/>
        </w:rPr>
        <w:t xml:space="preserve"> </w:t>
      </w:r>
      <w:r>
        <w:rPr>
          <w:sz w:val="18"/>
          <w:szCs w:val="18"/>
        </w:rPr>
        <w:t xml:space="preserve">the Company recorded a tax expense of </w:t>
      </w:r>
      <w:r>
        <w:rPr>
          <w:sz w:val="18"/>
          <w:szCs w:val="18"/>
        </w:rPr>
        <w:t>$</w:t>
      </w:r>
      <w:r>
        <w:rPr>
          <w:sz w:val="18"/>
          <w:szCs w:val="18"/>
        </w:rPr>
        <w:t>1.</w:t>
      </w:r>
      <w:r>
        <w:rPr>
          <w:sz w:val="18"/>
          <w:szCs w:val="18"/>
        </w:rPr>
        <w:t>5</w:t>
      </w:r>
      <w:r>
        <w:rPr>
          <w:sz w:val="18"/>
          <w:szCs w:val="18"/>
        </w:rPr>
        <w:t xml:space="preserve"> </w:t>
      </w:r>
      <w:r>
        <w:rPr>
          <w:sz w:val="18"/>
          <w:szCs w:val="18"/>
        </w:rPr>
        <w:t xml:space="preserve">million on a pre-tax loss of </w:t>
      </w:r>
      <w:r>
        <w:rPr>
          <w:sz w:val="18"/>
          <w:szCs w:val="18"/>
        </w:rPr>
        <w:t>$</w:t>
      </w:r>
      <w:r>
        <w:rPr>
          <w:sz w:val="18"/>
          <w:szCs w:val="18"/>
        </w:rPr>
        <w:t>14.</w:t>
      </w:r>
      <w:r>
        <w:rPr>
          <w:sz w:val="18"/>
          <w:szCs w:val="18"/>
        </w:rPr>
        <w:t>3</w:t>
      </w:r>
      <w:r>
        <w:rPr>
          <w:sz w:val="18"/>
          <w:szCs w:val="18"/>
        </w:rPr>
        <w:t xml:space="preserve"> million</w:t>
      </w:r>
      <w:r>
        <w:rPr>
          <w:sz w:val="18"/>
          <w:szCs w:val="18"/>
        </w:rPr>
        <w:t>.</w:t>
      </w:r>
    </w:p>
    <w:p w14:paraId="5AF21CA7" w14:textId="77777777" w:rsidR="00000000" w:rsidRDefault="00A93DA6">
      <w:pPr>
        <w:pStyle w:val="a3"/>
        <w:spacing w:before="120" w:beforeAutospacing="0" w:after="0" w:afterAutospacing="0"/>
        <w:jc w:val="both"/>
        <w:divId w:val="67776270"/>
        <w:rPr>
          <w:sz w:val="20"/>
          <w:szCs w:val="20"/>
        </w:rPr>
      </w:pPr>
      <w:r>
        <w:rPr>
          <w:sz w:val="18"/>
          <w:szCs w:val="18"/>
        </w:rPr>
        <w:t xml:space="preserve">For the six months ended June 30, 2021, the Company recorded a tax expense of </w:t>
      </w:r>
      <w:r>
        <w:rPr>
          <w:sz w:val="18"/>
          <w:szCs w:val="18"/>
        </w:rPr>
        <w:t>$</w:t>
      </w:r>
      <w:r>
        <w:rPr>
          <w:sz w:val="18"/>
          <w:szCs w:val="18"/>
        </w:rPr>
        <w:t>2.</w:t>
      </w:r>
      <w:r>
        <w:rPr>
          <w:sz w:val="18"/>
          <w:szCs w:val="18"/>
        </w:rPr>
        <w:t>0</w:t>
      </w:r>
      <w:r>
        <w:rPr>
          <w:sz w:val="18"/>
          <w:szCs w:val="18"/>
        </w:rPr>
        <w:t xml:space="preserve"> million on a pre-tax income of </w:t>
      </w:r>
      <w:r>
        <w:rPr>
          <w:sz w:val="18"/>
          <w:szCs w:val="18"/>
        </w:rPr>
        <w:t>$</w:t>
      </w:r>
      <w:r>
        <w:rPr>
          <w:sz w:val="18"/>
          <w:szCs w:val="18"/>
        </w:rPr>
        <w:t>162.</w:t>
      </w:r>
      <w:r>
        <w:rPr>
          <w:sz w:val="18"/>
          <w:szCs w:val="18"/>
        </w:rPr>
        <w:t>2</w:t>
      </w:r>
      <w:r>
        <w:rPr>
          <w:sz w:val="18"/>
          <w:szCs w:val="18"/>
        </w:rPr>
        <w:t xml:space="preserve"> million</w:t>
      </w:r>
      <w:r>
        <w:rPr>
          <w:sz w:val="18"/>
          <w:szCs w:val="18"/>
        </w:rPr>
        <w:t>.</w:t>
      </w:r>
    </w:p>
    <w:p w14:paraId="1542228A" w14:textId="77777777" w:rsidR="00000000" w:rsidRDefault="00A93DA6">
      <w:pPr>
        <w:pStyle w:val="a3"/>
        <w:spacing w:before="120" w:beforeAutospacing="0" w:after="0" w:afterAutospacing="0"/>
        <w:jc w:val="both"/>
        <w:divId w:val="67776270"/>
        <w:rPr>
          <w:sz w:val="20"/>
          <w:szCs w:val="20"/>
        </w:rPr>
      </w:pPr>
      <w:r>
        <w:rPr>
          <w:sz w:val="18"/>
          <w:szCs w:val="18"/>
        </w:rPr>
        <w:t>For the three and six months ended June 30, 202</w:t>
      </w:r>
      <w:r>
        <w:rPr>
          <w:sz w:val="18"/>
          <w:szCs w:val="18"/>
        </w:rPr>
        <w:t>0</w:t>
      </w:r>
      <w:r>
        <w:rPr>
          <w:sz w:val="18"/>
          <w:szCs w:val="18"/>
        </w:rPr>
        <w:t>, the Company did</w:t>
      </w:r>
      <w:r>
        <w:rPr>
          <w:sz w:val="18"/>
          <w:szCs w:val="18"/>
        </w:rPr>
        <w:t xml:space="preserve"> </w:t>
      </w:r>
      <w:r>
        <w:rPr>
          <w:sz w:val="18"/>
          <w:szCs w:val="18"/>
        </w:rPr>
        <w:t>n</w:t>
      </w:r>
      <w:r>
        <w:rPr>
          <w:sz w:val="18"/>
          <w:szCs w:val="18"/>
        </w:rPr>
        <w:t>o</w:t>
      </w:r>
      <w:r>
        <w:rPr>
          <w:sz w:val="18"/>
          <w:szCs w:val="18"/>
        </w:rPr>
        <w:t>t record a U.S</w:t>
      </w:r>
      <w:r>
        <w:rPr>
          <w:sz w:val="18"/>
          <w:szCs w:val="18"/>
        </w:rPr>
        <w:t>. federal or state income tax provision due to current and historical net operating losses</w:t>
      </w:r>
      <w:r>
        <w:rPr>
          <w:sz w:val="18"/>
          <w:szCs w:val="18"/>
        </w:rPr>
        <w:t>.</w:t>
      </w:r>
      <w:r>
        <w:rPr>
          <w:sz w:val="18"/>
          <w:szCs w:val="18"/>
        </w:rPr>
        <w:t xml:space="preserve"> </w:t>
      </w:r>
    </w:p>
    <w:p w14:paraId="2533C2E1" w14:textId="77777777" w:rsidR="00000000" w:rsidRDefault="00A93DA6">
      <w:pPr>
        <w:pStyle w:val="a3"/>
        <w:spacing w:before="120" w:beforeAutospacing="0" w:after="0" w:afterAutospacing="0"/>
        <w:jc w:val="both"/>
        <w:divId w:val="67776270"/>
        <w:rPr>
          <w:sz w:val="20"/>
          <w:szCs w:val="20"/>
        </w:rPr>
      </w:pPr>
      <w:r>
        <w:rPr>
          <w:sz w:val="18"/>
          <w:szCs w:val="18"/>
        </w:rPr>
        <w:t>Under Section 382 of the Internal Revenue Code,</w:t>
      </w:r>
      <w:r>
        <w:rPr>
          <w:sz w:val="18"/>
          <w:szCs w:val="18"/>
        </w:rPr>
        <w:t xml:space="preserve"> </w:t>
      </w:r>
      <w:r>
        <w:rPr>
          <w:sz w:val="18"/>
          <w:szCs w:val="18"/>
        </w:rPr>
        <w:t>if a corporation undergoes an ownership change (generally defined as a greater than</w:t>
      </w:r>
      <w:r>
        <w:rPr>
          <w:sz w:val="18"/>
          <w:szCs w:val="18"/>
        </w:rPr>
        <w:t xml:space="preserve"> </w:t>
      </w:r>
      <w:r>
        <w:rPr>
          <w:sz w:val="18"/>
          <w:szCs w:val="18"/>
        </w:rPr>
        <w:t>5</w:t>
      </w:r>
      <w:r>
        <w:rPr>
          <w:sz w:val="18"/>
          <w:szCs w:val="18"/>
        </w:rPr>
        <w:t>0</w:t>
      </w:r>
      <w:r>
        <w:rPr>
          <w:sz w:val="18"/>
          <w:szCs w:val="18"/>
        </w:rPr>
        <w:t>% change in its equity owners</w:t>
      </w:r>
      <w:r>
        <w:rPr>
          <w:sz w:val="18"/>
          <w:szCs w:val="18"/>
        </w:rPr>
        <w:t>hip over a three-year period), the corporation’s ability to use its pre-change net operating loss carryforwards and other pre-change tax attributes to offset its post-change income may be limited</w:t>
      </w:r>
      <w:r>
        <w:rPr>
          <w:sz w:val="18"/>
          <w:szCs w:val="18"/>
        </w:rPr>
        <w:t>.</w:t>
      </w:r>
      <w:r>
        <w:rPr>
          <w:sz w:val="18"/>
          <w:szCs w:val="18"/>
        </w:rPr>
        <w:t xml:space="preserve"> On</w:t>
      </w:r>
      <w:r>
        <w:rPr>
          <w:sz w:val="18"/>
          <w:szCs w:val="18"/>
        </w:rPr>
        <w:t xml:space="preserve"> </w:t>
      </w:r>
      <w:r>
        <w:rPr>
          <w:sz w:val="18"/>
          <w:szCs w:val="18"/>
        </w:rPr>
        <w:t>August 10, 201</w:t>
      </w:r>
      <w:r>
        <w:rPr>
          <w:sz w:val="18"/>
          <w:szCs w:val="18"/>
        </w:rPr>
        <w:t>5</w:t>
      </w:r>
      <w:r>
        <w:rPr>
          <w:sz w:val="18"/>
          <w:szCs w:val="18"/>
        </w:rPr>
        <w:t xml:space="preserve"> and</w:t>
      </w:r>
      <w:r>
        <w:rPr>
          <w:sz w:val="18"/>
          <w:szCs w:val="18"/>
        </w:rPr>
        <w:t xml:space="preserve"> </w:t>
      </w:r>
      <w:r>
        <w:rPr>
          <w:sz w:val="18"/>
          <w:szCs w:val="18"/>
        </w:rPr>
        <w:t>February 22, 201</w:t>
      </w:r>
      <w:r>
        <w:rPr>
          <w:sz w:val="18"/>
          <w:szCs w:val="18"/>
        </w:rPr>
        <w:t>9</w:t>
      </w:r>
      <w:r>
        <w:rPr>
          <w:sz w:val="18"/>
          <w:szCs w:val="18"/>
        </w:rPr>
        <w:t xml:space="preserve"> the Company experi</w:t>
      </w:r>
      <w:r>
        <w:rPr>
          <w:sz w:val="18"/>
          <w:szCs w:val="18"/>
        </w:rPr>
        <w:t>enced an ownership change. Accordingly, our ability to utilize NOL and tax credit carryforwards attributable to periods prior to February 22, 2019 is subject to substantial limitations. Additionally, the net operating losses incurred in future years will b</w:t>
      </w:r>
      <w:r>
        <w:rPr>
          <w:sz w:val="18"/>
          <w:szCs w:val="18"/>
        </w:rPr>
        <w:t xml:space="preserve">e reduced by the recognized built-in loss of approximately </w:t>
      </w:r>
      <w:r>
        <w:rPr>
          <w:sz w:val="18"/>
          <w:szCs w:val="18"/>
        </w:rPr>
        <w:t>$</w:t>
      </w:r>
      <w:r>
        <w:rPr>
          <w:sz w:val="18"/>
          <w:szCs w:val="18"/>
        </w:rPr>
        <w:t>5</w:t>
      </w:r>
      <w:r>
        <w:rPr>
          <w:sz w:val="18"/>
          <w:szCs w:val="18"/>
        </w:rPr>
        <w:t xml:space="preserve"> million</w:t>
      </w:r>
      <w:r>
        <w:rPr>
          <w:sz w:val="18"/>
          <w:szCs w:val="18"/>
        </w:rPr>
        <w:t>.</w:t>
      </w:r>
    </w:p>
    <w:p w14:paraId="4DC7F4CC" w14:textId="77777777" w:rsidR="00000000" w:rsidRDefault="00A93DA6">
      <w:pPr>
        <w:pStyle w:val="a3"/>
        <w:spacing w:before="240" w:beforeAutospacing="0" w:after="0" w:afterAutospacing="0"/>
        <w:jc w:val="center"/>
        <w:divId w:val="67776270"/>
        <w:rPr>
          <w:sz w:val="20"/>
          <w:szCs w:val="20"/>
        </w:rPr>
      </w:pPr>
      <w:r>
        <w:rPr>
          <w:sz w:val="18"/>
          <w:szCs w:val="18"/>
        </w:rPr>
        <w:t>1</w:t>
      </w:r>
      <w:r>
        <w:rPr>
          <w:sz w:val="18"/>
          <w:szCs w:val="18"/>
        </w:rPr>
        <w:t>6</w:t>
      </w:r>
    </w:p>
    <w:p w14:paraId="0B0725C2" w14:textId="77777777" w:rsidR="00000000" w:rsidRDefault="00A93DA6">
      <w:pPr>
        <w:divId w:val="67776270"/>
        <w:rPr>
          <w:rFonts w:eastAsia="Times New Roman"/>
          <w:sz w:val="20"/>
          <w:szCs w:val="20"/>
        </w:rPr>
      </w:pPr>
      <w:r>
        <w:rPr>
          <w:rFonts w:eastAsia="Times New Roman"/>
          <w:sz w:val="20"/>
          <w:szCs w:val="20"/>
        </w:rPr>
        <w:pict w14:anchorId="7ACC70E5">
          <v:rect id="_x0000_i1041" style="width:0;height:1.5pt" o:hralign="center" o:hrstd="t" o:hr="t" fillcolor="#a0a0a0" stroked="f"/>
        </w:pict>
      </w:r>
    </w:p>
    <w:p w14:paraId="2C402951" w14:textId="77777777" w:rsidR="00000000" w:rsidRDefault="00A93DA6">
      <w:pPr>
        <w:pStyle w:val="a3"/>
        <w:spacing w:before="0" w:beforeAutospacing="0" w:after="0" w:afterAutospacing="0"/>
        <w:divId w:val="67776270"/>
        <w:rPr>
          <w:sz w:val="20"/>
          <w:szCs w:val="20"/>
        </w:rPr>
      </w:pPr>
      <w:r>
        <w:rPr>
          <w:sz w:val="18"/>
          <w:szCs w:val="18"/>
        </w:rPr>
        <w:t> </w:t>
      </w:r>
    </w:p>
    <w:p w14:paraId="347DD7DA" w14:textId="77777777" w:rsidR="00000000" w:rsidRDefault="00A93DA6">
      <w:pPr>
        <w:pStyle w:val="a3"/>
        <w:spacing w:before="120" w:beforeAutospacing="0" w:after="0" w:afterAutospacing="0"/>
        <w:jc w:val="both"/>
        <w:divId w:val="67776270"/>
        <w:rPr>
          <w:sz w:val="20"/>
          <w:szCs w:val="20"/>
        </w:rPr>
      </w:pPr>
      <w:r>
        <w:rPr>
          <w:sz w:val="18"/>
          <w:szCs w:val="18"/>
        </w:rPr>
        <w:t>In assessing the realizability of deferred tax assets, the Company’s management evaluates whether it is more likely than not that some portion o</w:t>
      </w:r>
      <w:r>
        <w:rPr>
          <w:sz w:val="18"/>
          <w:szCs w:val="18"/>
        </w:rPr>
        <w:t>r all of the deferred tax assets will be realized. The ultimate realization of deferred tax assets is dependent upon the generation of future taxable income in those periods in which temporary differences become deductible and/or net operating losses can b</w:t>
      </w:r>
      <w:r>
        <w:rPr>
          <w:sz w:val="18"/>
          <w:szCs w:val="18"/>
        </w:rPr>
        <w:t>e utilized. Management assesses all positive and negative evidence when determining the amount of the net deferred tax assets that are more likely than not to be realized. This evidence includes, but is not limited to, prior earnings history, scheduled rev</w:t>
      </w:r>
      <w:r>
        <w:rPr>
          <w:sz w:val="18"/>
          <w:szCs w:val="18"/>
        </w:rPr>
        <w:t>ersal of taxable temporary differences, tax planning strategies and projected future taxable income. Significant weight is given to positive and negative evidence that is objectively verifiable. Based on these factors, including cumulative losses in recent</w:t>
      </w:r>
      <w:r>
        <w:rPr>
          <w:sz w:val="18"/>
          <w:szCs w:val="18"/>
        </w:rPr>
        <w:t xml:space="preserve"> years, the Company continues to maintain a full valuation allowance against its net deferred tax assets as of June 30, 202</w:t>
      </w:r>
      <w:r>
        <w:rPr>
          <w:sz w:val="18"/>
          <w:szCs w:val="18"/>
        </w:rPr>
        <w:t>1</w:t>
      </w:r>
      <w:r>
        <w:rPr>
          <w:sz w:val="18"/>
          <w:szCs w:val="18"/>
        </w:rPr>
        <w:t>.</w:t>
      </w:r>
      <w:r>
        <w:rPr>
          <w:sz w:val="18"/>
          <w:szCs w:val="18"/>
        </w:rPr>
        <w:t xml:space="preserve"> </w:t>
      </w:r>
    </w:p>
    <w:p w14:paraId="5ACE8E5A" w14:textId="77777777" w:rsidR="00000000" w:rsidRDefault="00A93DA6">
      <w:pPr>
        <w:pStyle w:val="a3"/>
        <w:spacing w:before="360" w:beforeAutospacing="0" w:after="0" w:afterAutospacing="0"/>
        <w:jc w:val="both"/>
        <w:divId w:val="1020012875"/>
        <w:rPr>
          <w:sz w:val="20"/>
          <w:szCs w:val="20"/>
        </w:rPr>
      </w:pPr>
      <w:r>
        <w:rPr>
          <w:b/>
          <w:bCs/>
          <w:sz w:val="18"/>
          <w:szCs w:val="18"/>
        </w:rPr>
        <w:t>NOTE 9 – COMMITMENTS AND CONTINGENCIE</w:t>
      </w:r>
      <w:r>
        <w:rPr>
          <w:b/>
          <w:bCs/>
          <w:sz w:val="18"/>
          <w:szCs w:val="18"/>
        </w:rPr>
        <w:t>S</w:t>
      </w:r>
    </w:p>
    <w:p w14:paraId="4137E976" w14:textId="77777777" w:rsidR="00000000" w:rsidRDefault="00A93DA6">
      <w:pPr>
        <w:pStyle w:val="a3"/>
        <w:spacing w:before="120" w:beforeAutospacing="0" w:after="0" w:afterAutospacing="0"/>
        <w:jc w:val="both"/>
        <w:divId w:val="1020012875"/>
        <w:rPr>
          <w:sz w:val="20"/>
          <w:szCs w:val="20"/>
        </w:rPr>
      </w:pPr>
      <w:r>
        <w:rPr>
          <w:b/>
          <w:bCs/>
          <w:sz w:val="18"/>
          <w:szCs w:val="18"/>
        </w:rPr>
        <w:t>License Agreement</w:t>
      </w:r>
      <w:r>
        <w:rPr>
          <w:b/>
          <w:bCs/>
          <w:sz w:val="18"/>
          <w:szCs w:val="18"/>
        </w:rPr>
        <w:t>s</w:t>
      </w:r>
    </w:p>
    <w:p w14:paraId="19043ABF" w14:textId="77777777" w:rsidR="00000000" w:rsidRDefault="00A93DA6">
      <w:pPr>
        <w:pStyle w:val="a3"/>
        <w:spacing w:before="200" w:beforeAutospacing="0" w:after="0" w:afterAutospacing="0"/>
        <w:jc w:val="both"/>
        <w:divId w:val="1020012875"/>
        <w:rPr>
          <w:sz w:val="20"/>
          <w:szCs w:val="20"/>
        </w:rPr>
      </w:pPr>
      <w:r>
        <w:rPr>
          <w:sz w:val="18"/>
          <w:szCs w:val="18"/>
        </w:rPr>
        <w:t>In</w:t>
      </w:r>
      <w:r>
        <w:rPr>
          <w:sz w:val="18"/>
          <w:szCs w:val="18"/>
        </w:rPr>
        <w:t xml:space="preserve"> </w:t>
      </w:r>
      <w:r>
        <w:rPr>
          <w:sz w:val="18"/>
          <w:szCs w:val="18"/>
        </w:rPr>
        <w:t>December 201</w:t>
      </w:r>
      <w:r>
        <w:rPr>
          <w:sz w:val="18"/>
          <w:szCs w:val="18"/>
        </w:rPr>
        <w:t>6</w:t>
      </w:r>
      <w:r>
        <w:rPr>
          <w:sz w:val="18"/>
          <w:szCs w:val="18"/>
        </w:rPr>
        <w:t>, the Company entered into a license agreement with Northwestern University (“Northwestern”), pursuant to which Northwestern granted the Company an exclusive, worldwide license to patent rights in certain inventions (the “Northwestern Patent Rights”) which</w:t>
      </w:r>
      <w:r>
        <w:rPr>
          <w:sz w:val="18"/>
          <w:szCs w:val="18"/>
        </w:rPr>
        <w:t xml:space="preserve"> relate to a specific compound and related methods of use for such compound, along with certain Know-How related to the practice of the inventions claimed in the Northwestern Patents</w:t>
      </w:r>
      <w:r>
        <w:rPr>
          <w:sz w:val="18"/>
          <w:szCs w:val="18"/>
        </w:rPr>
        <w:t>.</w:t>
      </w:r>
      <w:r>
        <w:rPr>
          <w:sz w:val="18"/>
          <w:szCs w:val="18"/>
        </w:rPr>
        <w:t xml:space="preserve"> </w:t>
      </w:r>
    </w:p>
    <w:p w14:paraId="524E73EC" w14:textId="77777777" w:rsidR="00000000" w:rsidRDefault="00A93DA6">
      <w:pPr>
        <w:pStyle w:val="a3"/>
        <w:spacing w:before="240" w:beforeAutospacing="0" w:after="0" w:afterAutospacing="0"/>
        <w:jc w:val="both"/>
        <w:divId w:val="1020012875"/>
        <w:rPr>
          <w:sz w:val="20"/>
          <w:szCs w:val="20"/>
        </w:rPr>
      </w:pPr>
      <w:r>
        <w:rPr>
          <w:sz w:val="18"/>
          <w:szCs w:val="18"/>
        </w:rPr>
        <w:t>Under the Northwestern agreement, the Company was granted exclusive rig</w:t>
      </w:r>
      <w:r>
        <w:rPr>
          <w:sz w:val="18"/>
          <w:szCs w:val="18"/>
        </w:rPr>
        <w:t>hts to research, develop, manufacture and commercialize products utilizing the Northwestern Patent Rights for all uses. The Company has agreed that it will not use the Northwestern Patent Rights to develop any products for the treatment of cancer, but Nort</w:t>
      </w:r>
      <w:r>
        <w:rPr>
          <w:sz w:val="18"/>
          <w:szCs w:val="18"/>
        </w:rPr>
        <w:t>hwestern may not grant rights in the technology to others for use in cancer. The Company also has an option, exercisable during the term of the agreement to an exclusive license under certain intellectual property rights covering novel compounds with the s</w:t>
      </w:r>
      <w:r>
        <w:rPr>
          <w:sz w:val="18"/>
          <w:szCs w:val="18"/>
        </w:rPr>
        <w:t>ame or similar mechanism of action as the primary compound that is the subject of the license agreement. Northwestern has retained the right, on behalf of itself and other non-profit institutions, to use the Northwestern Patent Rights and practice the inve</w:t>
      </w:r>
      <w:r>
        <w:rPr>
          <w:sz w:val="18"/>
          <w:szCs w:val="18"/>
        </w:rPr>
        <w:t>ntions claimed therein for educational and research purposes and to publish information about the inventions covered by the Northwestern Patent Rights</w:t>
      </w:r>
      <w:r>
        <w:rPr>
          <w:sz w:val="18"/>
          <w:szCs w:val="18"/>
        </w:rPr>
        <w:t>.</w:t>
      </w:r>
      <w:r>
        <w:rPr>
          <w:sz w:val="18"/>
          <w:szCs w:val="18"/>
        </w:rPr>
        <w:t xml:space="preserve"> </w:t>
      </w:r>
    </w:p>
    <w:p w14:paraId="26C209F7" w14:textId="77777777" w:rsidR="00000000" w:rsidRDefault="00A93DA6">
      <w:pPr>
        <w:pStyle w:val="a3"/>
        <w:spacing w:before="240" w:beforeAutospacing="0" w:after="0" w:afterAutospacing="0"/>
        <w:jc w:val="both"/>
        <w:divId w:val="1020012875"/>
        <w:rPr>
          <w:sz w:val="20"/>
          <w:szCs w:val="20"/>
        </w:rPr>
      </w:pPr>
      <w:r>
        <w:rPr>
          <w:sz w:val="18"/>
          <w:szCs w:val="18"/>
        </w:rPr>
        <w:t xml:space="preserve">Upon entry into the Northwestern agreement, the Company paid an upfront non-creditable one-time license issuance fee of </w:t>
      </w:r>
      <w:r>
        <w:rPr>
          <w:sz w:val="18"/>
          <w:szCs w:val="18"/>
        </w:rPr>
        <w:t>$</w:t>
      </w:r>
      <w:r>
        <w:rPr>
          <w:sz w:val="18"/>
          <w:szCs w:val="18"/>
        </w:rPr>
        <w:t>75,00</w:t>
      </w:r>
      <w:r>
        <w:rPr>
          <w:sz w:val="18"/>
          <w:szCs w:val="18"/>
        </w:rPr>
        <w:t>0</w:t>
      </w:r>
      <w:r>
        <w:rPr>
          <w:sz w:val="18"/>
          <w:szCs w:val="18"/>
        </w:rPr>
        <w:t xml:space="preserve">, and is required to pay an annual license maintenance fee of </w:t>
      </w:r>
      <w:r>
        <w:rPr>
          <w:sz w:val="18"/>
          <w:szCs w:val="18"/>
        </w:rPr>
        <w:t>$</w:t>
      </w:r>
      <w:r>
        <w:rPr>
          <w:sz w:val="18"/>
          <w:szCs w:val="18"/>
        </w:rPr>
        <w:t>20,00</w:t>
      </w:r>
      <w:r>
        <w:rPr>
          <w:sz w:val="18"/>
          <w:szCs w:val="18"/>
        </w:rPr>
        <w:t>0</w:t>
      </w:r>
      <w:r>
        <w:rPr>
          <w:sz w:val="18"/>
          <w:szCs w:val="18"/>
        </w:rPr>
        <w:t xml:space="preserve">, which will be creditable against any royalties payable to </w:t>
      </w:r>
      <w:r>
        <w:rPr>
          <w:sz w:val="18"/>
          <w:szCs w:val="18"/>
        </w:rPr>
        <w:t>Northwestern following first commercial sale of licensed products under the agreement. The Company is responsible for all ongoing costs of filing, prosecuting and maintaining the Northwestern Patents, but also has the right to control such activities using</w:t>
      </w:r>
      <w:r>
        <w:rPr>
          <w:sz w:val="18"/>
          <w:szCs w:val="18"/>
        </w:rPr>
        <w:t xml:space="preserve"> its own patent counsel.</w:t>
      </w:r>
      <w:r>
        <w:rPr>
          <w:sz w:val="18"/>
          <w:szCs w:val="18"/>
        </w:rPr>
        <w:t xml:space="preserve"> </w:t>
      </w:r>
      <w:r>
        <w:rPr>
          <w:sz w:val="18"/>
          <w:szCs w:val="18"/>
        </w:rPr>
        <w:t xml:space="preserve">In consideration for the rights granted to the Company under the Northwestern agreement, the Company is required to pay to Northwestern up to an aggregate of </w:t>
      </w:r>
      <w:r>
        <w:rPr>
          <w:sz w:val="18"/>
          <w:szCs w:val="18"/>
        </w:rPr>
        <w:t>$</w:t>
      </w:r>
      <w:r>
        <w:rPr>
          <w:sz w:val="18"/>
          <w:szCs w:val="18"/>
        </w:rPr>
        <w:t>5.</w:t>
      </w:r>
      <w:r>
        <w:rPr>
          <w:sz w:val="18"/>
          <w:szCs w:val="18"/>
        </w:rPr>
        <w:t>3</w:t>
      </w:r>
      <w:r>
        <w:rPr>
          <w:sz w:val="18"/>
          <w:szCs w:val="18"/>
        </w:rPr>
        <w:t xml:space="preserve"> million upon the achievement of certain development and regulatory m</w:t>
      </w:r>
      <w:r>
        <w:rPr>
          <w:sz w:val="18"/>
          <w:szCs w:val="18"/>
        </w:rPr>
        <w:t>ilestones for the first product covered by the Northwestern Patents, and, upon commercialization of any such products, will be required to pay to Northwestern a tiered royalty on net sales of such products by the Company, its affiliates or sublicensees, at</w:t>
      </w:r>
      <w:r>
        <w:rPr>
          <w:sz w:val="18"/>
          <w:szCs w:val="18"/>
        </w:rPr>
        <w:t xml:space="preserve"> percentages in the low to mid-single-digits, subject to standard reductions and offsets. The Company’s royalty obligations continue on a product-by-product and country-by-country basis until the later of the expiration of the last-to-expire valid claim in</w:t>
      </w:r>
      <w:r>
        <w:rPr>
          <w:sz w:val="18"/>
          <w:szCs w:val="18"/>
        </w:rPr>
        <w:t xml:space="preserve"> a licensed patent covering the applicable product in such country and 10 years following the first commercial sale of such product in such country. If the Company sublicenses a Northwestern Patent Right, it will be obligated to pay to Northwestern a speci</w:t>
      </w:r>
      <w:r>
        <w:rPr>
          <w:sz w:val="18"/>
          <w:szCs w:val="18"/>
        </w:rPr>
        <w:t>fied percentage of sublicense revenue received by the Company, ranging from the high single digits to the low teens</w:t>
      </w:r>
      <w:r>
        <w:rPr>
          <w:sz w:val="18"/>
          <w:szCs w:val="18"/>
        </w:rPr>
        <w:t>.</w:t>
      </w:r>
      <w:r>
        <w:rPr>
          <w:sz w:val="18"/>
          <w:szCs w:val="18"/>
        </w:rPr>
        <w:t>  </w:t>
      </w:r>
      <w:r>
        <w:rPr>
          <w:sz w:val="18"/>
          <w:szCs w:val="18"/>
        </w:rPr>
        <w:t> </w:t>
      </w:r>
    </w:p>
    <w:p w14:paraId="7D050B6A" w14:textId="77777777" w:rsidR="00000000" w:rsidRDefault="00A93DA6">
      <w:pPr>
        <w:pStyle w:val="a3"/>
        <w:spacing w:before="200" w:beforeAutospacing="0" w:after="0" w:afterAutospacing="0"/>
        <w:jc w:val="both"/>
        <w:divId w:val="1020012875"/>
        <w:rPr>
          <w:sz w:val="20"/>
          <w:szCs w:val="20"/>
        </w:rPr>
      </w:pPr>
      <w:r>
        <w:rPr>
          <w:sz w:val="18"/>
          <w:szCs w:val="18"/>
        </w:rPr>
        <w:t>The Northwestern agreement requires that the Company use commercially reasonable efforts to develop and commercialize at least</w:t>
      </w:r>
      <w:r>
        <w:rPr>
          <w:sz w:val="18"/>
          <w:szCs w:val="18"/>
        </w:rPr>
        <w:t xml:space="preserve"> </w:t>
      </w:r>
      <w:r>
        <w:rPr>
          <w:sz w:val="18"/>
          <w:szCs w:val="18"/>
        </w:rPr>
        <w:t>on</w:t>
      </w:r>
      <w:r>
        <w:rPr>
          <w:sz w:val="18"/>
          <w:szCs w:val="18"/>
        </w:rPr>
        <w:t>e</w:t>
      </w:r>
      <w:r>
        <w:rPr>
          <w:sz w:val="18"/>
          <w:szCs w:val="18"/>
        </w:rPr>
        <w:t xml:space="preserve"> produ</w:t>
      </w:r>
      <w:r>
        <w:rPr>
          <w:sz w:val="18"/>
          <w:szCs w:val="18"/>
        </w:rPr>
        <w:t>ct that is covered by the Northwestern Patent Rights</w:t>
      </w:r>
      <w:r>
        <w:rPr>
          <w:sz w:val="18"/>
          <w:szCs w:val="18"/>
        </w:rPr>
        <w:t>.</w:t>
      </w:r>
      <w:r>
        <w:rPr>
          <w:sz w:val="18"/>
          <w:szCs w:val="18"/>
        </w:rPr>
        <w:t xml:space="preserve"> </w:t>
      </w:r>
    </w:p>
    <w:p w14:paraId="4593D4AC" w14:textId="77777777" w:rsidR="00000000" w:rsidRDefault="00A93DA6">
      <w:pPr>
        <w:pStyle w:val="a3"/>
        <w:spacing w:before="200" w:beforeAutospacing="0" w:after="0" w:afterAutospacing="0"/>
        <w:jc w:val="both"/>
        <w:divId w:val="1020012875"/>
        <w:rPr>
          <w:sz w:val="20"/>
          <w:szCs w:val="20"/>
        </w:rPr>
      </w:pPr>
      <w:r>
        <w:rPr>
          <w:sz w:val="18"/>
          <w:szCs w:val="18"/>
        </w:rPr>
        <w:t>Unless earlier terminated, the Northwestern agreement will remain in force until the expiration of the Company’s payment obligations thereunder. The Company has the right to terminate the agreement for</w:t>
      </w:r>
      <w:r>
        <w:rPr>
          <w:sz w:val="18"/>
          <w:szCs w:val="18"/>
        </w:rPr>
        <w:t xml:space="preserve"> any reason upon prior written notice or for an uncured material breach by Northwestern. Northwestern may terminate the agreement for the Company’s uncured material breach or insolvency</w:t>
      </w:r>
      <w:r>
        <w:rPr>
          <w:sz w:val="18"/>
          <w:szCs w:val="18"/>
        </w:rPr>
        <w:t>.</w:t>
      </w:r>
    </w:p>
    <w:p w14:paraId="5352AB5E" w14:textId="77777777" w:rsidR="00000000" w:rsidRDefault="00A93DA6">
      <w:pPr>
        <w:pStyle w:val="a3"/>
        <w:spacing w:before="200" w:beforeAutospacing="0" w:after="0" w:afterAutospacing="0"/>
        <w:jc w:val="both"/>
        <w:divId w:val="1020012875"/>
        <w:rPr>
          <w:sz w:val="20"/>
          <w:szCs w:val="20"/>
        </w:rPr>
      </w:pPr>
      <w:r>
        <w:rPr>
          <w:sz w:val="18"/>
          <w:szCs w:val="18"/>
        </w:rPr>
        <w:t>As of June 30, 2021, none of these contingent payments were considere</w:t>
      </w:r>
      <w:r>
        <w:rPr>
          <w:sz w:val="18"/>
          <w:szCs w:val="18"/>
        </w:rPr>
        <w:t>d probable</w:t>
      </w:r>
      <w:r>
        <w:rPr>
          <w:sz w:val="18"/>
          <w:szCs w:val="18"/>
        </w:rPr>
        <w:t>.</w:t>
      </w:r>
    </w:p>
    <w:p w14:paraId="258509AB" w14:textId="77777777" w:rsidR="00000000" w:rsidRDefault="00A93DA6">
      <w:pPr>
        <w:pStyle w:val="a3"/>
        <w:spacing w:before="200" w:beforeAutospacing="0" w:after="0" w:afterAutospacing="0"/>
        <w:jc w:val="both"/>
        <w:divId w:val="1020012875"/>
        <w:rPr>
          <w:sz w:val="20"/>
          <w:szCs w:val="20"/>
        </w:rPr>
      </w:pPr>
      <w:r>
        <w:rPr>
          <w:b/>
          <w:bCs/>
          <w:sz w:val="18"/>
          <w:szCs w:val="18"/>
        </w:rPr>
        <w:t>Contingencie</w:t>
      </w:r>
      <w:r>
        <w:rPr>
          <w:b/>
          <w:bCs/>
          <w:sz w:val="18"/>
          <w:szCs w:val="18"/>
        </w:rPr>
        <w:t>s</w:t>
      </w:r>
    </w:p>
    <w:p w14:paraId="7BD0BAC3" w14:textId="77777777" w:rsidR="00000000" w:rsidRDefault="00A93DA6">
      <w:pPr>
        <w:pStyle w:val="a3"/>
        <w:spacing w:before="200" w:beforeAutospacing="0" w:after="0" w:afterAutospacing="0"/>
        <w:jc w:val="both"/>
        <w:divId w:val="1020012875"/>
        <w:rPr>
          <w:sz w:val="20"/>
          <w:szCs w:val="20"/>
        </w:rPr>
      </w:pPr>
      <w:r>
        <w:rPr>
          <w:sz w:val="18"/>
          <w:szCs w:val="18"/>
        </w:rPr>
        <w:t>Liabilities for loss contingencies arising from claims, assessments, litigation, fines, and penalties and other sources are recorded when it is probable that a liability has been incurred and the amount can be reasonably estimated</w:t>
      </w:r>
      <w:r>
        <w:rPr>
          <w:sz w:val="18"/>
          <w:szCs w:val="18"/>
        </w:rPr>
        <w:t>. Legal costs incurred in connection with loss contingencies are expensed as incurred. The Company is not currently involved in any legal matters arising in the normal course of business</w:t>
      </w:r>
      <w:r>
        <w:rPr>
          <w:sz w:val="18"/>
          <w:szCs w:val="18"/>
        </w:rPr>
        <w:t>.</w:t>
      </w:r>
    </w:p>
    <w:p w14:paraId="1199BC49" w14:textId="77777777" w:rsidR="00000000" w:rsidRDefault="00A93DA6">
      <w:pPr>
        <w:pStyle w:val="a3"/>
        <w:spacing w:before="240" w:beforeAutospacing="0" w:after="0" w:afterAutospacing="0"/>
        <w:jc w:val="center"/>
        <w:divId w:val="1020012875"/>
        <w:rPr>
          <w:sz w:val="20"/>
          <w:szCs w:val="20"/>
        </w:rPr>
      </w:pPr>
      <w:r>
        <w:rPr>
          <w:sz w:val="18"/>
          <w:szCs w:val="18"/>
        </w:rPr>
        <w:t>1</w:t>
      </w:r>
      <w:r>
        <w:rPr>
          <w:sz w:val="18"/>
          <w:szCs w:val="18"/>
        </w:rPr>
        <w:t>7</w:t>
      </w:r>
    </w:p>
    <w:p w14:paraId="51D8F04B" w14:textId="77777777" w:rsidR="00000000" w:rsidRDefault="00A93DA6">
      <w:pPr>
        <w:divId w:val="1020012875"/>
        <w:rPr>
          <w:rFonts w:eastAsia="Times New Roman"/>
          <w:sz w:val="18"/>
          <w:szCs w:val="18"/>
        </w:rPr>
      </w:pPr>
      <w:r>
        <w:rPr>
          <w:rFonts w:eastAsia="Times New Roman"/>
          <w:sz w:val="18"/>
          <w:szCs w:val="18"/>
        </w:rPr>
        <w:pict w14:anchorId="10140A3D">
          <v:rect id="_x0000_i1042" style="width:0;height:1.5pt" o:hralign="center" o:hrstd="t" o:hr="t" fillcolor="#a0a0a0" stroked="f"/>
        </w:pict>
      </w:r>
    </w:p>
    <w:p w14:paraId="0A875ACB" w14:textId="77777777" w:rsidR="00000000" w:rsidRDefault="00A93DA6">
      <w:pPr>
        <w:pStyle w:val="a3"/>
        <w:spacing w:before="0" w:beforeAutospacing="0" w:after="0" w:afterAutospacing="0"/>
        <w:divId w:val="1020012875"/>
        <w:rPr>
          <w:sz w:val="20"/>
          <w:szCs w:val="20"/>
        </w:rPr>
      </w:pPr>
      <w:r>
        <w:rPr>
          <w:sz w:val="18"/>
          <w:szCs w:val="18"/>
        </w:rPr>
        <w:t> </w:t>
      </w:r>
    </w:p>
    <w:p w14:paraId="05B2E6A8" w14:textId="77777777" w:rsidR="00000000" w:rsidRDefault="00A93DA6">
      <w:pPr>
        <w:pStyle w:val="a3"/>
        <w:spacing w:before="200" w:beforeAutospacing="0" w:after="0" w:afterAutospacing="0"/>
        <w:jc w:val="both"/>
        <w:divId w:val="1020012875"/>
        <w:rPr>
          <w:sz w:val="20"/>
          <w:szCs w:val="20"/>
        </w:rPr>
      </w:pPr>
      <w:r>
        <w:rPr>
          <w:sz w:val="18"/>
          <w:szCs w:val="18"/>
        </w:rPr>
        <w:t>Under the terms of their r</w:t>
      </w:r>
      <w:r>
        <w:rPr>
          <w:sz w:val="18"/>
          <w:szCs w:val="18"/>
        </w:rPr>
        <w:t>espective employment agreements, certain of our executive officers are eligible to receive severance payments and benefits upon a termination without “cause” or due to “permanent disability,” or upon “resignation for good reason,” contingent upon the execu</w:t>
      </w:r>
      <w:r>
        <w:rPr>
          <w:sz w:val="18"/>
          <w:szCs w:val="18"/>
        </w:rPr>
        <w:t>tive officer’s delivery to the Company of a satisfactory release of claims, and subject to the executive officer’s compliance with non-competition and non-solicitation restrictive covenants</w:t>
      </w:r>
      <w:r>
        <w:rPr>
          <w:sz w:val="18"/>
          <w:szCs w:val="18"/>
        </w:rPr>
        <w:t>.</w:t>
      </w:r>
      <w:r>
        <w:rPr>
          <w:sz w:val="18"/>
          <w:szCs w:val="18"/>
        </w:rPr>
        <w:t xml:space="preserve"> </w:t>
      </w:r>
    </w:p>
    <w:p w14:paraId="3B476464" w14:textId="77777777" w:rsidR="00000000" w:rsidRDefault="00A93DA6">
      <w:pPr>
        <w:pStyle w:val="a3"/>
        <w:spacing w:before="360" w:beforeAutospacing="0" w:after="0" w:afterAutospacing="0"/>
        <w:jc w:val="both"/>
        <w:divId w:val="1209798303"/>
        <w:rPr>
          <w:sz w:val="20"/>
          <w:szCs w:val="20"/>
        </w:rPr>
      </w:pPr>
      <w:r>
        <w:rPr>
          <w:b/>
          <w:bCs/>
          <w:sz w:val="18"/>
          <w:szCs w:val="18"/>
        </w:rPr>
        <w:t>NOTE 10 – COLLABORATION AGREEMENT</w:t>
      </w:r>
      <w:r>
        <w:rPr>
          <w:b/>
          <w:bCs/>
          <w:sz w:val="18"/>
          <w:szCs w:val="18"/>
        </w:rPr>
        <w:t>S</w:t>
      </w:r>
    </w:p>
    <w:p w14:paraId="3CE3345C" w14:textId="77777777" w:rsidR="00000000" w:rsidRDefault="00A93DA6">
      <w:pPr>
        <w:pStyle w:val="a3"/>
        <w:spacing w:before="120" w:beforeAutospacing="0" w:after="0" w:afterAutospacing="0"/>
        <w:jc w:val="both"/>
        <w:divId w:val="1209798303"/>
        <w:rPr>
          <w:sz w:val="20"/>
          <w:szCs w:val="20"/>
        </w:rPr>
      </w:pPr>
      <w:r>
        <w:rPr>
          <w:b/>
          <w:bCs/>
          <w:sz w:val="18"/>
          <w:szCs w:val="18"/>
        </w:rPr>
        <w:t>Angelini Collaboratio</w:t>
      </w:r>
      <w:r>
        <w:rPr>
          <w:b/>
          <w:bCs/>
          <w:sz w:val="18"/>
          <w:szCs w:val="18"/>
        </w:rPr>
        <w:t>n</w:t>
      </w:r>
    </w:p>
    <w:p w14:paraId="735C73B4" w14:textId="77777777" w:rsidR="00000000" w:rsidRDefault="00A93DA6">
      <w:pPr>
        <w:pStyle w:val="a3"/>
        <w:spacing w:before="0" w:beforeAutospacing="0" w:after="0" w:afterAutospacing="0"/>
        <w:jc w:val="both"/>
        <w:divId w:val="1209798303"/>
        <w:rPr>
          <w:sz w:val="20"/>
          <w:szCs w:val="20"/>
        </w:rPr>
      </w:pPr>
      <w:r>
        <w:rPr>
          <w:sz w:val="18"/>
          <w:szCs w:val="18"/>
        </w:rPr>
        <w:t> </w:t>
      </w:r>
    </w:p>
    <w:p w14:paraId="3CCFA8C4" w14:textId="77777777" w:rsidR="00000000" w:rsidRDefault="00A93DA6">
      <w:pPr>
        <w:pStyle w:val="a3"/>
        <w:spacing w:before="0" w:beforeAutospacing="0" w:after="0" w:afterAutospacing="0"/>
        <w:jc w:val="both"/>
        <w:divId w:val="1209798303"/>
        <w:rPr>
          <w:sz w:val="20"/>
          <w:szCs w:val="20"/>
        </w:rPr>
      </w:pPr>
      <w:r>
        <w:rPr>
          <w:sz w:val="18"/>
          <w:szCs w:val="18"/>
        </w:rPr>
        <w:t>On</w:t>
      </w:r>
      <w:r>
        <w:rPr>
          <w:sz w:val="18"/>
          <w:szCs w:val="18"/>
        </w:rPr>
        <w:t xml:space="preserve"> </w:t>
      </w:r>
      <w:r>
        <w:rPr>
          <w:sz w:val="18"/>
          <w:szCs w:val="18"/>
        </w:rPr>
        <w:t>J</w:t>
      </w:r>
      <w:r>
        <w:rPr>
          <w:sz w:val="18"/>
          <w:szCs w:val="18"/>
        </w:rPr>
        <w:t>uly 9, 202</w:t>
      </w:r>
      <w:r>
        <w:rPr>
          <w:sz w:val="18"/>
          <w:szCs w:val="18"/>
        </w:rPr>
        <w:t>0</w:t>
      </w:r>
      <w:r>
        <w:rPr>
          <w:sz w:val="18"/>
          <w:szCs w:val="18"/>
        </w:rPr>
        <w:t>, the Company entered into the Angelini License Agreement with Angelini, pursuant to which the Company granted to Angelini exclusive rights to develop and commercialize OV101, a selective agonist of the GAB</w:t>
      </w:r>
      <w:r>
        <w:rPr>
          <w:sz w:val="18"/>
          <w:szCs w:val="18"/>
        </w:rPr>
        <w:t>A</w:t>
      </w:r>
      <w:r>
        <w:rPr>
          <w:sz w:val="12"/>
          <w:szCs w:val="12"/>
        </w:rPr>
        <w:t>A</w:t>
      </w:r>
      <w:r>
        <w:rPr>
          <w:sz w:val="18"/>
          <w:szCs w:val="18"/>
        </w:rPr>
        <w:t> receptor, for the treatment of Angel</w:t>
      </w:r>
      <w:r>
        <w:rPr>
          <w:sz w:val="18"/>
          <w:szCs w:val="18"/>
        </w:rPr>
        <w:t>man syndrome in the European Economic Area as well as Switzerland, the United Kingdom, Russia and Turkey. On March 29, 2021, the Company received a notice of termination of the Angelini License Agreement. Subsequently, Angelini and the Company mutually agr</w:t>
      </w:r>
      <w:r>
        <w:rPr>
          <w:sz w:val="18"/>
          <w:szCs w:val="18"/>
        </w:rPr>
        <w:t xml:space="preserve">eed to waive the six month termination notice provisions and the Angelini License Agreement terminated effective March 31, 2021. The Company has been released from its performance obligations and will not be entitled to any future milestone payments under </w:t>
      </w:r>
      <w:r>
        <w:rPr>
          <w:sz w:val="18"/>
          <w:szCs w:val="18"/>
        </w:rPr>
        <w:t>the Angelini License Agreement</w:t>
      </w:r>
      <w:r>
        <w:rPr>
          <w:sz w:val="18"/>
          <w:szCs w:val="18"/>
        </w:rPr>
        <w:t>.</w:t>
      </w:r>
    </w:p>
    <w:p w14:paraId="058A4218" w14:textId="77777777" w:rsidR="00000000" w:rsidRDefault="00A93DA6">
      <w:pPr>
        <w:pStyle w:val="a3"/>
        <w:spacing w:before="0" w:beforeAutospacing="0" w:after="0" w:afterAutospacing="0"/>
        <w:jc w:val="both"/>
        <w:divId w:val="1209798303"/>
        <w:rPr>
          <w:sz w:val="20"/>
          <w:szCs w:val="20"/>
        </w:rPr>
      </w:pPr>
      <w:r>
        <w:rPr>
          <w:sz w:val="18"/>
          <w:szCs w:val="18"/>
        </w:rPr>
        <w:t> </w:t>
      </w:r>
    </w:p>
    <w:p w14:paraId="241652DC" w14:textId="77777777" w:rsidR="00000000" w:rsidRDefault="00A93DA6">
      <w:pPr>
        <w:pStyle w:val="a3"/>
        <w:spacing w:before="0" w:beforeAutospacing="0" w:after="0" w:afterAutospacing="0"/>
        <w:jc w:val="both"/>
        <w:divId w:val="1209798303"/>
        <w:rPr>
          <w:sz w:val="20"/>
          <w:szCs w:val="20"/>
        </w:rPr>
      </w:pPr>
      <w:r>
        <w:rPr>
          <w:sz w:val="18"/>
          <w:szCs w:val="18"/>
        </w:rPr>
        <w:t>The Company evaluated the Angelini License Agreement to determine whether it is a collaborative arrangement for purposes of ASC 808. The Company concluded that because Angelini is not the ultimate decision maker or the leg</w:t>
      </w:r>
      <w:r>
        <w:rPr>
          <w:sz w:val="18"/>
          <w:szCs w:val="18"/>
        </w:rPr>
        <w:t>al owner of the license, Angelini is not considered an active participant and therefore the Angelini License Agreement is outside of the scope of ASC 808. The Company concluded that Angelini is a customer with regard to the combined license and research an</w:t>
      </w:r>
      <w:r>
        <w:rPr>
          <w:sz w:val="18"/>
          <w:szCs w:val="18"/>
        </w:rPr>
        <w:t>d development activities and as such the Angelini License Agreement should be evaluated under ASC 606</w:t>
      </w:r>
      <w:r>
        <w:rPr>
          <w:sz w:val="18"/>
          <w:szCs w:val="18"/>
        </w:rPr>
        <w:t>.</w:t>
      </w:r>
    </w:p>
    <w:p w14:paraId="077587FC" w14:textId="77777777" w:rsidR="00000000" w:rsidRDefault="00A93DA6">
      <w:pPr>
        <w:pStyle w:val="a3"/>
        <w:spacing w:before="0" w:beforeAutospacing="0" w:after="0" w:afterAutospacing="0"/>
        <w:jc w:val="both"/>
        <w:divId w:val="1209798303"/>
        <w:rPr>
          <w:sz w:val="20"/>
          <w:szCs w:val="20"/>
        </w:rPr>
      </w:pPr>
      <w:r>
        <w:rPr>
          <w:sz w:val="18"/>
          <w:szCs w:val="18"/>
        </w:rPr>
        <w:t> </w:t>
      </w:r>
    </w:p>
    <w:p w14:paraId="42EE7BA7" w14:textId="77777777" w:rsidR="00000000" w:rsidRDefault="00A93DA6">
      <w:pPr>
        <w:pStyle w:val="a3"/>
        <w:spacing w:before="0" w:beforeAutospacing="0" w:after="0" w:afterAutospacing="0"/>
        <w:jc w:val="both"/>
        <w:divId w:val="1209798303"/>
        <w:rPr>
          <w:sz w:val="20"/>
          <w:szCs w:val="20"/>
        </w:rPr>
      </w:pPr>
      <w:r>
        <w:rPr>
          <w:sz w:val="18"/>
          <w:szCs w:val="18"/>
        </w:rPr>
        <w:t xml:space="preserve">The Company identified the following material promises under the Angelini License Agreement: (1) licensing of intellectual property with respect to OV101; (2) completion of certain ongoing trials; (3) transfer of a specified amount of compound and related </w:t>
      </w:r>
      <w:r>
        <w:rPr>
          <w:sz w:val="18"/>
          <w:szCs w:val="18"/>
        </w:rPr>
        <w:t>information; (4) potential for funding</w:t>
      </w:r>
      <w:r>
        <w:rPr>
          <w:sz w:val="18"/>
          <w:szCs w:val="18"/>
        </w:rPr>
        <w:t xml:space="preserve"> </w:t>
      </w:r>
      <w:r>
        <w:rPr>
          <w:sz w:val="18"/>
          <w:szCs w:val="18"/>
        </w:rPr>
        <w:t>3</w:t>
      </w:r>
      <w:r>
        <w:rPr>
          <w:sz w:val="18"/>
          <w:szCs w:val="18"/>
        </w:rPr>
        <w:t>5</w:t>
      </w:r>
      <w:r>
        <w:rPr>
          <w:sz w:val="18"/>
          <w:szCs w:val="18"/>
        </w:rPr>
        <w:t xml:space="preserve">% of the cost for Angelini future trials limited to </w:t>
      </w:r>
      <w:r>
        <w:rPr>
          <w:sz w:val="18"/>
          <w:szCs w:val="18"/>
        </w:rPr>
        <w:t>$</w:t>
      </w:r>
      <w:r>
        <w:rPr>
          <w:sz w:val="18"/>
          <w:szCs w:val="18"/>
        </w:rPr>
        <w:t>7.</w:t>
      </w:r>
      <w:r>
        <w:rPr>
          <w:sz w:val="18"/>
          <w:szCs w:val="18"/>
        </w:rPr>
        <w:t>0</w:t>
      </w:r>
      <w:r>
        <w:rPr>
          <w:sz w:val="18"/>
          <w:szCs w:val="18"/>
        </w:rPr>
        <w:t xml:space="preserve"> million; and (5) completion of the manufacturing process technology transfer</w:t>
      </w:r>
      <w:r>
        <w:rPr>
          <w:sz w:val="18"/>
          <w:szCs w:val="18"/>
        </w:rPr>
        <w:t>.</w:t>
      </w:r>
    </w:p>
    <w:p w14:paraId="520A9CD8" w14:textId="77777777" w:rsidR="00000000" w:rsidRDefault="00A93DA6">
      <w:pPr>
        <w:pStyle w:val="a3"/>
        <w:spacing w:before="0" w:beforeAutospacing="0" w:after="0" w:afterAutospacing="0"/>
        <w:jc w:val="both"/>
        <w:divId w:val="1209798303"/>
        <w:rPr>
          <w:sz w:val="20"/>
          <w:szCs w:val="20"/>
        </w:rPr>
      </w:pPr>
      <w:r>
        <w:rPr>
          <w:sz w:val="18"/>
          <w:szCs w:val="18"/>
        </w:rPr>
        <w:t> </w:t>
      </w:r>
    </w:p>
    <w:p w14:paraId="7C2FE8E0" w14:textId="77777777" w:rsidR="00000000" w:rsidRDefault="00A93DA6">
      <w:pPr>
        <w:pStyle w:val="a3"/>
        <w:spacing w:before="0" w:beforeAutospacing="0" w:after="0" w:afterAutospacing="0"/>
        <w:jc w:val="both"/>
        <w:divId w:val="1209798303"/>
        <w:rPr>
          <w:sz w:val="20"/>
          <w:szCs w:val="20"/>
        </w:rPr>
      </w:pPr>
      <w:r>
        <w:rPr>
          <w:sz w:val="18"/>
          <w:szCs w:val="18"/>
        </w:rPr>
        <w:t xml:space="preserve">The Company determined that the </w:t>
      </w:r>
      <w:r>
        <w:rPr>
          <w:sz w:val="18"/>
          <w:szCs w:val="18"/>
        </w:rPr>
        <w:t>$</w:t>
      </w:r>
      <w:r>
        <w:rPr>
          <w:sz w:val="18"/>
          <w:szCs w:val="18"/>
        </w:rPr>
        <w:t>7.</w:t>
      </w:r>
      <w:r>
        <w:rPr>
          <w:sz w:val="18"/>
          <w:szCs w:val="18"/>
        </w:rPr>
        <w:t>0</w:t>
      </w:r>
      <w:r>
        <w:rPr>
          <w:sz w:val="18"/>
          <w:szCs w:val="18"/>
        </w:rPr>
        <w:t xml:space="preserve"> million represented a potential payment t</w:t>
      </w:r>
      <w:r>
        <w:rPr>
          <w:sz w:val="18"/>
          <w:szCs w:val="18"/>
        </w:rPr>
        <w:t>o a customer and was deferred. The transfer of compound and related information is considered a contingent milestone payment that will be recognized upon acceptance by Angelini of the milestone. The Company further determined that the license and the compl</w:t>
      </w:r>
      <w:r>
        <w:rPr>
          <w:sz w:val="18"/>
          <w:szCs w:val="18"/>
        </w:rPr>
        <w:t>etion of ongoing trials are distinct from each other, as each has value without the other. As such, for the purposes of ASC 606, the Company determined that these two material promises, represent distinct performance obligations</w:t>
      </w:r>
      <w:r>
        <w:rPr>
          <w:sz w:val="18"/>
          <w:szCs w:val="18"/>
        </w:rPr>
        <w:t>.</w:t>
      </w:r>
    </w:p>
    <w:p w14:paraId="5505D47B" w14:textId="77777777" w:rsidR="00000000" w:rsidRDefault="00A93DA6">
      <w:pPr>
        <w:pStyle w:val="a3"/>
        <w:spacing w:before="0" w:beforeAutospacing="0" w:after="0" w:afterAutospacing="0"/>
        <w:jc w:val="both"/>
        <w:divId w:val="1209798303"/>
        <w:rPr>
          <w:sz w:val="20"/>
          <w:szCs w:val="20"/>
        </w:rPr>
      </w:pPr>
      <w:r>
        <w:rPr>
          <w:sz w:val="18"/>
          <w:szCs w:val="18"/>
        </w:rPr>
        <w:t> </w:t>
      </w:r>
    </w:p>
    <w:p w14:paraId="5BB55D4E" w14:textId="77777777" w:rsidR="00000000" w:rsidRDefault="00A93DA6">
      <w:pPr>
        <w:pStyle w:val="a3"/>
        <w:spacing w:before="0" w:beforeAutospacing="0" w:after="0" w:afterAutospacing="0"/>
        <w:jc w:val="both"/>
        <w:divId w:val="1209798303"/>
        <w:rPr>
          <w:sz w:val="20"/>
          <w:szCs w:val="20"/>
        </w:rPr>
      </w:pPr>
      <w:r>
        <w:rPr>
          <w:sz w:val="18"/>
          <w:szCs w:val="18"/>
        </w:rPr>
        <w:t>The Company determined t</w:t>
      </w:r>
      <w:r>
        <w:rPr>
          <w:sz w:val="18"/>
          <w:szCs w:val="18"/>
        </w:rPr>
        <w:t xml:space="preserve">he transaction price is equal to the upfront fee of </w:t>
      </w:r>
      <w:r>
        <w:rPr>
          <w:sz w:val="18"/>
          <w:szCs w:val="18"/>
        </w:rPr>
        <w:t>$</w:t>
      </w:r>
      <w:r>
        <w:rPr>
          <w:sz w:val="18"/>
          <w:szCs w:val="18"/>
        </w:rPr>
        <w:t>20.</w:t>
      </w:r>
      <w:r>
        <w:rPr>
          <w:sz w:val="18"/>
          <w:szCs w:val="18"/>
        </w:rPr>
        <w:t>0</w:t>
      </w:r>
      <w:r>
        <w:rPr>
          <w:sz w:val="18"/>
          <w:szCs w:val="18"/>
        </w:rPr>
        <w:t xml:space="preserve"> million. The transaction price was allocated based on the standalone selling price of the license and the ongoing trials</w:t>
      </w:r>
      <w:r>
        <w:rPr>
          <w:sz w:val="18"/>
          <w:szCs w:val="18"/>
        </w:rPr>
        <w:t>.</w:t>
      </w:r>
    </w:p>
    <w:p w14:paraId="57C96562" w14:textId="77777777" w:rsidR="00000000" w:rsidRDefault="00A93DA6">
      <w:pPr>
        <w:pStyle w:val="a3"/>
        <w:spacing w:before="0" w:beforeAutospacing="0" w:after="0" w:afterAutospacing="0"/>
        <w:jc w:val="both"/>
        <w:divId w:val="1209798303"/>
        <w:rPr>
          <w:sz w:val="20"/>
          <w:szCs w:val="20"/>
        </w:rPr>
      </w:pPr>
      <w:r>
        <w:rPr>
          <w:sz w:val="18"/>
          <w:szCs w:val="18"/>
        </w:rPr>
        <w:t> </w:t>
      </w:r>
    </w:p>
    <w:p w14:paraId="64433797" w14:textId="77777777" w:rsidR="00000000" w:rsidRDefault="00A93DA6">
      <w:pPr>
        <w:pStyle w:val="a3"/>
        <w:spacing w:before="0" w:beforeAutospacing="0" w:after="0" w:afterAutospacing="0"/>
        <w:jc w:val="both"/>
        <w:divId w:val="1209798303"/>
        <w:rPr>
          <w:sz w:val="20"/>
          <w:szCs w:val="20"/>
        </w:rPr>
      </w:pPr>
      <w:r>
        <w:rPr>
          <w:sz w:val="18"/>
          <w:szCs w:val="18"/>
        </w:rPr>
        <w:t>Pursuant to the Angelini License Agreement and during the year ended Decem</w:t>
      </w:r>
      <w:r>
        <w:rPr>
          <w:sz w:val="18"/>
          <w:szCs w:val="18"/>
        </w:rPr>
        <w:t xml:space="preserve">ber 31, 2020, Angelini made an upfront payment to the Company of </w:t>
      </w:r>
      <w:r>
        <w:rPr>
          <w:sz w:val="18"/>
          <w:szCs w:val="18"/>
        </w:rPr>
        <w:t>$</w:t>
      </w:r>
      <w:r>
        <w:rPr>
          <w:sz w:val="18"/>
          <w:szCs w:val="18"/>
        </w:rPr>
        <w:t>20.</w:t>
      </w:r>
      <w:r>
        <w:rPr>
          <w:sz w:val="18"/>
          <w:szCs w:val="18"/>
        </w:rPr>
        <w:t>0</w:t>
      </w:r>
      <w:r>
        <w:rPr>
          <w:sz w:val="18"/>
          <w:szCs w:val="18"/>
        </w:rPr>
        <w:t xml:space="preserve"> million. Upon the transfer of the specified amount of compound and related information and acceptance by Angelini, Angelini paid the Company an additional </w:t>
      </w:r>
      <w:r>
        <w:rPr>
          <w:sz w:val="18"/>
          <w:szCs w:val="18"/>
        </w:rPr>
        <w:t>$</w:t>
      </w:r>
      <w:r>
        <w:rPr>
          <w:sz w:val="18"/>
          <w:szCs w:val="18"/>
        </w:rPr>
        <w:t>5.</w:t>
      </w:r>
      <w:r>
        <w:rPr>
          <w:sz w:val="18"/>
          <w:szCs w:val="18"/>
        </w:rPr>
        <w:t>0</w:t>
      </w:r>
      <w:r>
        <w:rPr>
          <w:sz w:val="18"/>
          <w:szCs w:val="18"/>
        </w:rPr>
        <w:t xml:space="preserve"> million. This performance</w:t>
      </w:r>
      <w:r>
        <w:rPr>
          <w:sz w:val="18"/>
          <w:szCs w:val="18"/>
        </w:rPr>
        <w:t xml:space="preserve"> obligation was determined to be variable consideration which was constrained and not considered part of the upfront transaction price allocation</w:t>
      </w:r>
      <w:r>
        <w:rPr>
          <w:sz w:val="18"/>
          <w:szCs w:val="18"/>
        </w:rPr>
        <w:t>.</w:t>
      </w:r>
    </w:p>
    <w:p w14:paraId="01B897A4" w14:textId="77777777" w:rsidR="00000000" w:rsidRDefault="00A93DA6">
      <w:pPr>
        <w:pStyle w:val="a3"/>
        <w:spacing w:before="0" w:beforeAutospacing="0" w:after="0" w:afterAutospacing="0"/>
        <w:jc w:val="both"/>
        <w:divId w:val="1209798303"/>
        <w:rPr>
          <w:sz w:val="20"/>
          <w:szCs w:val="20"/>
        </w:rPr>
      </w:pPr>
      <w:r>
        <w:rPr>
          <w:sz w:val="18"/>
          <w:szCs w:val="18"/>
        </w:rPr>
        <w:t> </w:t>
      </w:r>
    </w:p>
    <w:p w14:paraId="219E24C1" w14:textId="77777777" w:rsidR="00000000" w:rsidRDefault="00A93DA6">
      <w:pPr>
        <w:pStyle w:val="a3"/>
        <w:spacing w:before="0" w:beforeAutospacing="0" w:after="0" w:afterAutospacing="0"/>
        <w:jc w:val="both"/>
        <w:divId w:val="1209798303"/>
        <w:rPr>
          <w:sz w:val="20"/>
          <w:szCs w:val="20"/>
        </w:rPr>
      </w:pPr>
      <w:r>
        <w:rPr>
          <w:sz w:val="18"/>
          <w:szCs w:val="18"/>
        </w:rPr>
        <w:t>During the six months ended June 30, 202</w:t>
      </w:r>
      <w:r>
        <w:rPr>
          <w:sz w:val="18"/>
          <w:szCs w:val="18"/>
        </w:rPr>
        <w:t>1</w:t>
      </w:r>
      <w:r>
        <w:rPr>
          <w:sz w:val="18"/>
          <w:szCs w:val="18"/>
        </w:rPr>
        <w:t xml:space="preserve"> and effective upon termination of the Angelini License Agreement,</w:t>
      </w:r>
      <w:r>
        <w:rPr>
          <w:sz w:val="18"/>
          <w:szCs w:val="18"/>
        </w:rPr>
        <w:t xml:space="preserve"> the Company recognized </w:t>
      </w:r>
      <w:r>
        <w:rPr>
          <w:sz w:val="18"/>
          <w:szCs w:val="18"/>
        </w:rPr>
        <w:t>$</w:t>
      </w:r>
      <w:r>
        <w:rPr>
          <w:sz w:val="18"/>
          <w:szCs w:val="18"/>
        </w:rPr>
        <w:t>12.</w:t>
      </w:r>
      <w:r>
        <w:rPr>
          <w:sz w:val="18"/>
          <w:szCs w:val="18"/>
        </w:rPr>
        <w:t>4</w:t>
      </w:r>
      <w:r>
        <w:rPr>
          <w:sz w:val="18"/>
          <w:szCs w:val="18"/>
        </w:rPr>
        <w:t xml:space="preserve"> million of revenue consisting of </w:t>
      </w:r>
      <w:r>
        <w:rPr>
          <w:sz w:val="18"/>
          <w:szCs w:val="18"/>
        </w:rPr>
        <w:t>$</w:t>
      </w:r>
      <w:r>
        <w:rPr>
          <w:sz w:val="18"/>
          <w:szCs w:val="18"/>
        </w:rPr>
        <w:t>5.</w:t>
      </w:r>
      <w:r>
        <w:rPr>
          <w:sz w:val="18"/>
          <w:szCs w:val="18"/>
        </w:rPr>
        <w:t>4</w:t>
      </w:r>
      <w:r>
        <w:rPr>
          <w:sz w:val="18"/>
          <w:szCs w:val="18"/>
        </w:rPr>
        <w:t xml:space="preserve"> million of license revenue related to ongoing trials and the </w:t>
      </w:r>
      <w:r>
        <w:rPr>
          <w:sz w:val="18"/>
          <w:szCs w:val="18"/>
        </w:rPr>
        <w:t>$</w:t>
      </w:r>
      <w:r>
        <w:rPr>
          <w:sz w:val="18"/>
          <w:szCs w:val="18"/>
        </w:rPr>
        <w:t>7.</w:t>
      </w:r>
      <w:r>
        <w:rPr>
          <w:sz w:val="18"/>
          <w:szCs w:val="18"/>
        </w:rPr>
        <w:t>0</w:t>
      </w:r>
      <w:r>
        <w:rPr>
          <w:sz w:val="18"/>
          <w:szCs w:val="18"/>
        </w:rPr>
        <w:t xml:space="preserve"> million related to the potential 35% funding of the cost for Angelini future trials</w:t>
      </w:r>
      <w:r>
        <w:rPr>
          <w:sz w:val="18"/>
          <w:szCs w:val="18"/>
        </w:rPr>
        <w:t>.</w:t>
      </w:r>
    </w:p>
    <w:p w14:paraId="4AF4C01B" w14:textId="77777777" w:rsidR="00000000" w:rsidRDefault="00A93DA6">
      <w:pPr>
        <w:pStyle w:val="a3"/>
        <w:spacing w:before="0" w:beforeAutospacing="0" w:after="0" w:afterAutospacing="0"/>
        <w:jc w:val="both"/>
        <w:divId w:val="1209798303"/>
        <w:rPr>
          <w:sz w:val="20"/>
          <w:szCs w:val="20"/>
        </w:rPr>
      </w:pPr>
      <w:r>
        <w:rPr>
          <w:sz w:val="18"/>
          <w:szCs w:val="18"/>
        </w:rPr>
        <w:t> </w:t>
      </w:r>
    </w:p>
    <w:p w14:paraId="2A7A9AEF" w14:textId="77777777" w:rsidR="00000000" w:rsidRDefault="00A93DA6">
      <w:pPr>
        <w:pStyle w:val="a3"/>
        <w:spacing w:before="120" w:beforeAutospacing="0" w:after="0" w:afterAutospacing="0"/>
        <w:jc w:val="both"/>
        <w:divId w:val="1209798303"/>
        <w:rPr>
          <w:sz w:val="20"/>
          <w:szCs w:val="20"/>
        </w:rPr>
      </w:pPr>
      <w:r>
        <w:rPr>
          <w:b/>
          <w:bCs/>
          <w:sz w:val="18"/>
          <w:szCs w:val="18"/>
        </w:rPr>
        <w:t>Takeda Collaboratio</w:t>
      </w:r>
      <w:r>
        <w:rPr>
          <w:b/>
          <w:bCs/>
          <w:sz w:val="18"/>
          <w:szCs w:val="18"/>
        </w:rPr>
        <w:t>n</w:t>
      </w:r>
    </w:p>
    <w:p w14:paraId="3C969578" w14:textId="77777777" w:rsidR="00000000" w:rsidRDefault="00A93DA6">
      <w:pPr>
        <w:pStyle w:val="a3"/>
        <w:spacing w:before="120" w:beforeAutospacing="0" w:after="0" w:afterAutospacing="0"/>
        <w:jc w:val="both"/>
        <w:divId w:val="1209798303"/>
        <w:rPr>
          <w:sz w:val="20"/>
          <w:szCs w:val="20"/>
        </w:rPr>
      </w:pPr>
      <w:r>
        <w:rPr>
          <w:sz w:val="18"/>
          <w:szCs w:val="18"/>
        </w:rPr>
        <w:t> </w:t>
      </w:r>
    </w:p>
    <w:p w14:paraId="77F103D8" w14:textId="77777777" w:rsidR="00000000" w:rsidRDefault="00A93DA6">
      <w:pPr>
        <w:pStyle w:val="a3"/>
        <w:spacing w:before="0" w:beforeAutospacing="0" w:after="0" w:afterAutospacing="0"/>
        <w:jc w:val="both"/>
        <w:divId w:val="1209798303"/>
        <w:rPr>
          <w:sz w:val="20"/>
          <w:szCs w:val="20"/>
        </w:rPr>
      </w:pPr>
      <w:r>
        <w:rPr>
          <w:sz w:val="18"/>
          <w:szCs w:val="18"/>
        </w:rPr>
        <w:t>On January 6</w:t>
      </w:r>
      <w:r>
        <w:rPr>
          <w:sz w:val="18"/>
          <w:szCs w:val="18"/>
        </w:rPr>
        <w:t>, 2017, the Company entered into a license and collaboration with Takeda, to jointly develop and commercialize the compound TAK-935, under which the Company licensed from Takeda certain exclusive rights to develop and commercialize soticlestat in certain t</w:t>
      </w:r>
      <w:r>
        <w:rPr>
          <w:sz w:val="18"/>
          <w:szCs w:val="18"/>
        </w:rPr>
        <w:t>erritories</w:t>
      </w:r>
      <w:r>
        <w:rPr>
          <w:sz w:val="18"/>
          <w:szCs w:val="18"/>
        </w:rPr>
        <w:t>.</w:t>
      </w:r>
    </w:p>
    <w:p w14:paraId="742D5AD8" w14:textId="77777777" w:rsidR="00000000" w:rsidRDefault="00A93DA6">
      <w:pPr>
        <w:pStyle w:val="a3"/>
        <w:spacing w:before="0" w:beforeAutospacing="0" w:after="0" w:afterAutospacing="0"/>
        <w:jc w:val="both"/>
        <w:divId w:val="1209798303"/>
        <w:rPr>
          <w:sz w:val="20"/>
          <w:szCs w:val="20"/>
        </w:rPr>
      </w:pPr>
      <w:r>
        <w:rPr>
          <w:sz w:val="18"/>
          <w:szCs w:val="18"/>
        </w:rPr>
        <w:t> </w:t>
      </w:r>
    </w:p>
    <w:p w14:paraId="0B030789" w14:textId="77777777" w:rsidR="00000000" w:rsidRDefault="00A93DA6">
      <w:pPr>
        <w:pStyle w:val="a3"/>
        <w:spacing w:before="0" w:beforeAutospacing="0" w:after="0" w:afterAutospacing="0"/>
        <w:jc w:val="both"/>
        <w:divId w:val="1209798303"/>
        <w:rPr>
          <w:sz w:val="20"/>
          <w:szCs w:val="20"/>
        </w:rPr>
      </w:pPr>
      <w:r>
        <w:rPr>
          <w:sz w:val="18"/>
          <w:szCs w:val="18"/>
        </w:rPr>
        <w:t>In</w:t>
      </w:r>
      <w:r>
        <w:rPr>
          <w:sz w:val="18"/>
          <w:szCs w:val="18"/>
        </w:rPr>
        <w:t xml:space="preserve"> </w:t>
      </w:r>
      <w:r>
        <w:rPr>
          <w:sz w:val="18"/>
          <w:szCs w:val="18"/>
        </w:rPr>
        <w:t>March 202</w:t>
      </w:r>
      <w:r>
        <w:rPr>
          <w:sz w:val="18"/>
          <w:szCs w:val="18"/>
        </w:rPr>
        <w:t>1</w:t>
      </w:r>
      <w:r>
        <w:rPr>
          <w:sz w:val="18"/>
          <w:szCs w:val="18"/>
        </w:rPr>
        <w:t>, the Company entered into the Takeda License and Termination Agreement with Takeda, pursuant to which Takeda secured rights to the Company’s</w:t>
      </w:r>
      <w:r>
        <w:rPr>
          <w:sz w:val="18"/>
          <w:szCs w:val="18"/>
        </w:rPr>
        <w:t xml:space="preserve"> </w:t>
      </w:r>
      <w:r>
        <w:rPr>
          <w:sz w:val="18"/>
          <w:szCs w:val="18"/>
        </w:rPr>
        <w:t>5</w:t>
      </w:r>
      <w:r>
        <w:rPr>
          <w:sz w:val="18"/>
          <w:szCs w:val="18"/>
        </w:rPr>
        <w:t>0</w:t>
      </w:r>
      <w:r>
        <w:rPr>
          <w:sz w:val="18"/>
          <w:szCs w:val="18"/>
        </w:rPr>
        <w:t>% global share in soticlestat, which the Company had originally licensed from Takeda,</w:t>
      </w:r>
      <w:r>
        <w:rPr>
          <w:sz w:val="18"/>
          <w:szCs w:val="18"/>
        </w:rPr>
        <w:t xml:space="preserve"> and the Company granted to Takeda an exclusive worldwide license under the Company’s relevant intellectual property rights to develop and commercialize the investigational medicine soticlestat for the treatment of developmental and epileptic encephalopath</w:t>
      </w:r>
      <w:r>
        <w:rPr>
          <w:sz w:val="18"/>
          <w:szCs w:val="18"/>
        </w:rPr>
        <w:t>ies, including Dravet syndrome and Lennox-Gastaut syndrome</w:t>
      </w:r>
      <w:r>
        <w:rPr>
          <w:sz w:val="18"/>
          <w:szCs w:val="18"/>
        </w:rPr>
        <w:t>.</w:t>
      </w:r>
      <w:r>
        <w:rPr>
          <w:sz w:val="18"/>
          <w:szCs w:val="18"/>
        </w:rPr>
        <w:t xml:space="preserve"> </w:t>
      </w:r>
    </w:p>
    <w:p w14:paraId="0E44B803" w14:textId="77777777" w:rsidR="00000000" w:rsidRDefault="00A93DA6">
      <w:pPr>
        <w:pStyle w:val="a3"/>
        <w:spacing w:before="0" w:beforeAutospacing="0" w:after="0" w:afterAutospacing="0"/>
        <w:ind w:firstLine="612"/>
        <w:jc w:val="both"/>
        <w:divId w:val="1209798303"/>
        <w:rPr>
          <w:sz w:val="20"/>
          <w:szCs w:val="20"/>
        </w:rPr>
      </w:pPr>
      <w:r>
        <w:rPr>
          <w:sz w:val="18"/>
          <w:szCs w:val="18"/>
        </w:rPr>
        <w:t> </w:t>
      </w:r>
    </w:p>
    <w:p w14:paraId="7D540921" w14:textId="77777777" w:rsidR="00000000" w:rsidRDefault="00A93DA6">
      <w:pPr>
        <w:pStyle w:val="a3"/>
        <w:spacing w:before="0" w:beforeAutospacing="0" w:after="0" w:afterAutospacing="0"/>
        <w:jc w:val="both"/>
        <w:divId w:val="1209798303"/>
        <w:rPr>
          <w:sz w:val="20"/>
          <w:szCs w:val="20"/>
        </w:rPr>
      </w:pPr>
      <w:r>
        <w:rPr>
          <w:sz w:val="18"/>
          <w:szCs w:val="18"/>
        </w:rPr>
        <w:t>Under the Takeda License and Termination Agreement, all rights in soticlestat are owned by Takeda or exclusively licensed to Takeda by the Company.  Takeda assumed all responsibility for, and c</w:t>
      </w:r>
      <w:r>
        <w:rPr>
          <w:sz w:val="18"/>
          <w:szCs w:val="18"/>
        </w:rPr>
        <w:t>osts of, both development and commercialization of soticlestat, and the Company will no longer have any financial obligation to Takeda under the original collaboration agreement, including for milestone payments or any future development and commercializat</w:t>
      </w:r>
      <w:r>
        <w:rPr>
          <w:sz w:val="18"/>
          <w:szCs w:val="18"/>
        </w:rPr>
        <w:t xml:space="preserve">ion costs. On March 29, 2021 upon the closing of the Takeda License and Termination Agreement, the Company received an upfront payment of </w:t>
      </w:r>
      <w:r>
        <w:rPr>
          <w:sz w:val="18"/>
          <w:szCs w:val="18"/>
        </w:rPr>
        <w:t>$</w:t>
      </w:r>
      <w:r>
        <w:rPr>
          <w:sz w:val="18"/>
          <w:szCs w:val="18"/>
        </w:rPr>
        <w:t>196.</w:t>
      </w:r>
      <w:r>
        <w:rPr>
          <w:sz w:val="18"/>
          <w:szCs w:val="18"/>
        </w:rPr>
        <w:t>0</w:t>
      </w:r>
      <w:r>
        <w:rPr>
          <w:sz w:val="18"/>
          <w:szCs w:val="18"/>
        </w:rPr>
        <w:t xml:space="preserve"> million and, if soticlestat is successfully developed, will be eligible to receive up to an additional </w:t>
      </w:r>
      <w:r>
        <w:rPr>
          <w:sz w:val="18"/>
          <w:szCs w:val="18"/>
        </w:rPr>
        <w:t>$</w:t>
      </w:r>
      <w:r>
        <w:rPr>
          <w:sz w:val="18"/>
          <w:szCs w:val="18"/>
        </w:rPr>
        <w:t>660.</w:t>
      </w:r>
      <w:r>
        <w:rPr>
          <w:sz w:val="18"/>
          <w:szCs w:val="18"/>
        </w:rPr>
        <w:t>0</w:t>
      </w:r>
      <w:r>
        <w:rPr>
          <w:sz w:val="18"/>
          <w:szCs w:val="18"/>
        </w:rPr>
        <w:t xml:space="preserve"> m</w:t>
      </w:r>
      <w:r>
        <w:rPr>
          <w:sz w:val="18"/>
          <w:szCs w:val="18"/>
        </w:rPr>
        <w:t>illion upon achieving development, regulatory and sales milestones. In addition, the Company will be entitled to receive tiered royalties beginning in the low double-digits, and up to</w:t>
      </w:r>
      <w:r>
        <w:rPr>
          <w:sz w:val="18"/>
          <w:szCs w:val="18"/>
        </w:rPr>
        <w:t xml:space="preserve"> </w:t>
      </w:r>
      <w:r>
        <w:rPr>
          <w:sz w:val="18"/>
          <w:szCs w:val="18"/>
        </w:rPr>
        <w:t>2</w:t>
      </w:r>
      <w:r>
        <w:rPr>
          <w:sz w:val="18"/>
          <w:szCs w:val="18"/>
        </w:rPr>
        <w:t>0</w:t>
      </w:r>
      <w:r>
        <w:rPr>
          <w:sz w:val="18"/>
          <w:szCs w:val="18"/>
        </w:rPr>
        <w:t>% on sales of soticlestat if it achieves regulatory approval. Royaltie</w:t>
      </w:r>
      <w:r>
        <w:rPr>
          <w:sz w:val="18"/>
          <w:szCs w:val="18"/>
        </w:rPr>
        <w:t>s will be payable on a country-by-country and product-by-product basis for any all indications that soticlestat is approved in and sold during the period beginning on the date of the first commercial sale of such product in such country and ending on the l</w:t>
      </w:r>
      <w:r>
        <w:rPr>
          <w:sz w:val="18"/>
          <w:szCs w:val="18"/>
        </w:rPr>
        <w:t>ater to occur of the expiration of patent rights covering the product in such country and a specified anniversary of such first commercial sale</w:t>
      </w:r>
      <w:r>
        <w:rPr>
          <w:sz w:val="18"/>
          <w:szCs w:val="18"/>
        </w:rPr>
        <w:t>.</w:t>
      </w:r>
      <w:r>
        <w:rPr>
          <w:sz w:val="18"/>
          <w:szCs w:val="18"/>
        </w:rPr>
        <w:t xml:space="preserve"> </w:t>
      </w:r>
    </w:p>
    <w:p w14:paraId="1BEF201D" w14:textId="77777777" w:rsidR="00000000" w:rsidRDefault="00A93DA6">
      <w:pPr>
        <w:pStyle w:val="a3"/>
        <w:spacing w:before="0" w:beforeAutospacing="0" w:after="0" w:afterAutospacing="0"/>
        <w:jc w:val="both"/>
        <w:divId w:val="1209798303"/>
        <w:rPr>
          <w:sz w:val="20"/>
          <w:szCs w:val="20"/>
        </w:rPr>
      </w:pPr>
      <w:r>
        <w:rPr>
          <w:sz w:val="20"/>
          <w:szCs w:val="20"/>
        </w:rPr>
        <w:t> </w:t>
      </w:r>
    </w:p>
    <w:p w14:paraId="3FAFCC61" w14:textId="77777777" w:rsidR="00000000" w:rsidRDefault="00A93DA6">
      <w:pPr>
        <w:pStyle w:val="a3"/>
        <w:spacing w:before="240" w:beforeAutospacing="0" w:after="0" w:afterAutospacing="0"/>
        <w:jc w:val="center"/>
        <w:divId w:val="1209798303"/>
        <w:rPr>
          <w:sz w:val="20"/>
          <w:szCs w:val="20"/>
        </w:rPr>
      </w:pPr>
      <w:r>
        <w:rPr>
          <w:sz w:val="18"/>
          <w:szCs w:val="18"/>
        </w:rPr>
        <w:t>1</w:t>
      </w:r>
      <w:r>
        <w:rPr>
          <w:sz w:val="18"/>
          <w:szCs w:val="18"/>
        </w:rPr>
        <w:t>8</w:t>
      </w:r>
    </w:p>
    <w:p w14:paraId="564088E4" w14:textId="77777777" w:rsidR="00000000" w:rsidRDefault="00A93DA6">
      <w:pPr>
        <w:divId w:val="1209798303"/>
        <w:rPr>
          <w:rFonts w:eastAsia="Times New Roman"/>
        </w:rPr>
      </w:pPr>
      <w:r>
        <w:rPr>
          <w:rFonts w:eastAsia="Times New Roman"/>
        </w:rPr>
        <w:pict w14:anchorId="6BD9822D">
          <v:rect id="_x0000_i1043" style="width:0;height:1.5pt" o:hralign="center" o:hrstd="t" o:hr="t" fillcolor="#a0a0a0" stroked="f"/>
        </w:pict>
      </w:r>
    </w:p>
    <w:p w14:paraId="04D08300" w14:textId="77777777" w:rsidR="00000000" w:rsidRDefault="00A93DA6">
      <w:pPr>
        <w:pStyle w:val="a3"/>
        <w:spacing w:before="0" w:beforeAutospacing="0" w:after="0" w:afterAutospacing="0"/>
        <w:divId w:val="1209798303"/>
        <w:rPr>
          <w:sz w:val="20"/>
          <w:szCs w:val="20"/>
        </w:rPr>
      </w:pPr>
      <w:r>
        <w:rPr>
          <w:sz w:val="18"/>
          <w:szCs w:val="18"/>
        </w:rPr>
        <w:t> </w:t>
      </w:r>
    </w:p>
    <w:p w14:paraId="4E3E4741" w14:textId="77777777" w:rsidR="00000000" w:rsidRDefault="00A93DA6">
      <w:pPr>
        <w:pStyle w:val="a3"/>
        <w:spacing w:before="0" w:beforeAutospacing="0" w:after="0" w:afterAutospacing="0"/>
        <w:jc w:val="both"/>
        <w:divId w:val="1209798303"/>
        <w:rPr>
          <w:sz w:val="20"/>
          <w:szCs w:val="20"/>
        </w:rPr>
      </w:pPr>
      <w:r>
        <w:rPr>
          <w:sz w:val="18"/>
          <w:szCs w:val="18"/>
        </w:rPr>
        <w:t>The Company identified the following material promises under the Takeda License and Termination Agreement: (1</w:t>
      </w:r>
      <w:r>
        <w:rPr>
          <w:sz w:val="18"/>
          <w:szCs w:val="18"/>
        </w:rPr>
        <w:t>)</w:t>
      </w:r>
      <w:r>
        <w:t xml:space="preserve"> </w:t>
      </w:r>
      <w:r>
        <w:rPr>
          <w:sz w:val="18"/>
          <w:szCs w:val="18"/>
        </w:rPr>
        <w:t xml:space="preserve">no later than the second business day prior to the closing of the Takeda License and Termination Agreement (the “Closing Date”), the Company and </w:t>
      </w:r>
      <w:r>
        <w:rPr>
          <w:sz w:val="18"/>
          <w:szCs w:val="18"/>
        </w:rPr>
        <w:t>Takeda were required to agree on an estimate of the development expenses that accrued, or would accrue, under the original collaboration agreement as of March 31, 2021; (2) on the Closing Date, the Company was required to (i) provide and transfer to Takeda</w:t>
      </w:r>
      <w:r>
        <w:rPr>
          <w:sz w:val="18"/>
          <w:szCs w:val="18"/>
        </w:rPr>
        <w:t xml:space="preserve"> the materials, information and data relating to the OV935 program, including clinical trial data and results, as further set forth in the Takeda License and Termination Agreement, (ii) assign to Takeda certain agreements applicable to the OV935 program, a</w:t>
      </w:r>
      <w:r>
        <w:rPr>
          <w:sz w:val="18"/>
          <w:szCs w:val="18"/>
        </w:rPr>
        <w:t>nd (iii) assign to Takeda all of its right, title and interest in, to and under all intellectual property rights developed or created pursuant to the original collaboration agreement and owned jointly by the Company and Takeda as of the Closing Date; (3) w</w:t>
      </w:r>
      <w:r>
        <w:rPr>
          <w:sz w:val="18"/>
          <w:szCs w:val="18"/>
        </w:rPr>
        <w:t>ithin 45 days after March 31, 2021, the Company and Takeda are required to provide a written report to the finance officer designated by the other party setting forth a final total of the development expenses that accrued as of March 31, 2021 and, within 1</w:t>
      </w:r>
      <w:r>
        <w:rPr>
          <w:sz w:val="18"/>
          <w:szCs w:val="18"/>
        </w:rPr>
        <w:t>0 business days after receipt of such report, the finance officers shall agree on whether a net settlement payment is due from Takeda to the Company or from the Company to Takeda; and (4) within 75 days after the Closing Date, to the extent not provided on</w:t>
      </w:r>
      <w:r>
        <w:rPr>
          <w:sz w:val="18"/>
          <w:szCs w:val="18"/>
        </w:rPr>
        <w:t xml:space="preserve"> the Closing Date, Ovid shall provide to Takeda (i) any materials, information and data relating to the OV935 program, including clinical trial data and results, as further set forth in the Takeda License and Termination Agreement, (ii) other documents (in</w:t>
      </w:r>
      <w:r>
        <w:rPr>
          <w:sz w:val="18"/>
          <w:szCs w:val="18"/>
        </w:rPr>
        <w:t>cluding all expired agreements and related data developed thereunder) to the extent relating to the OV935 program that are necessary for the exploitation, development, commercialization and manufacture of OV935, as further set forth in the Takeda License a</w:t>
      </w:r>
      <w:r>
        <w:rPr>
          <w:sz w:val="18"/>
          <w:szCs w:val="18"/>
        </w:rPr>
        <w:t>nd Termination Agreement and (iii) any tangible embodiments of the intellectual property rights controlled by Ovid that are reasonably necessary for, used in or held for use in Takeda’s exploitation of the OV935 program</w:t>
      </w:r>
      <w:r>
        <w:rPr>
          <w:sz w:val="18"/>
          <w:szCs w:val="18"/>
        </w:rPr>
        <w:t>.</w:t>
      </w:r>
    </w:p>
    <w:p w14:paraId="4640618E" w14:textId="77777777" w:rsidR="00000000" w:rsidRDefault="00A93DA6">
      <w:pPr>
        <w:pStyle w:val="a3"/>
        <w:spacing w:before="0" w:beforeAutospacing="0" w:after="0" w:afterAutospacing="0"/>
        <w:jc w:val="both"/>
        <w:divId w:val="1209798303"/>
        <w:rPr>
          <w:sz w:val="20"/>
          <w:szCs w:val="20"/>
        </w:rPr>
      </w:pPr>
      <w:r>
        <w:rPr>
          <w:sz w:val="18"/>
          <w:szCs w:val="18"/>
        </w:rPr>
        <w:t> </w:t>
      </w:r>
    </w:p>
    <w:p w14:paraId="2EEB4F5E" w14:textId="77777777" w:rsidR="00000000" w:rsidRDefault="00A93DA6">
      <w:pPr>
        <w:pStyle w:val="a3"/>
        <w:spacing w:before="0" w:beforeAutospacing="0" w:after="0" w:afterAutospacing="0"/>
        <w:jc w:val="both"/>
        <w:divId w:val="1209798303"/>
        <w:rPr>
          <w:sz w:val="20"/>
          <w:szCs w:val="20"/>
        </w:rPr>
      </w:pPr>
      <w:r>
        <w:rPr>
          <w:sz w:val="18"/>
          <w:szCs w:val="18"/>
        </w:rPr>
        <w:t xml:space="preserve">The Company determined the transaction price is equal to the upfront fee of </w:t>
      </w:r>
      <w:r>
        <w:rPr>
          <w:sz w:val="18"/>
          <w:szCs w:val="18"/>
        </w:rPr>
        <w:t>$</w:t>
      </w:r>
      <w:r>
        <w:rPr>
          <w:sz w:val="18"/>
          <w:szCs w:val="18"/>
        </w:rPr>
        <w:t>196.</w:t>
      </w:r>
      <w:r>
        <w:rPr>
          <w:sz w:val="18"/>
          <w:szCs w:val="18"/>
        </w:rPr>
        <w:t>0</w:t>
      </w:r>
      <w:r>
        <w:rPr>
          <w:sz w:val="18"/>
          <w:szCs w:val="18"/>
        </w:rPr>
        <w:t xml:space="preserve"> million and is associated with all four performance obligations identified above. It is noted that the incremental effort associated with performance obligations three and f</w:t>
      </w:r>
      <w:r>
        <w:rPr>
          <w:sz w:val="18"/>
          <w:szCs w:val="18"/>
        </w:rPr>
        <w:t>our is negligible and not material in the context of the Takeda License and Termination Agreement since all of the information is related to the collaboration period for which the Company already has the information readily available. Therefore, since they</w:t>
      </w:r>
      <w:r>
        <w:rPr>
          <w:sz w:val="18"/>
          <w:szCs w:val="18"/>
        </w:rPr>
        <w:t xml:space="preserve"> are not material in the context of the Takeda License and Termination Agreement, the full upfront fee was allocated to the two performance obligations satisfied at closing</w:t>
      </w:r>
      <w:r>
        <w:rPr>
          <w:sz w:val="18"/>
          <w:szCs w:val="18"/>
        </w:rPr>
        <w:t>.</w:t>
      </w:r>
    </w:p>
    <w:p w14:paraId="14508744" w14:textId="77777777" w:rsidR="00000000" w:rsidRDefault="00A93DA6">
      <w:pPr>
        <w:pStyle w:val="a3"/>
        <w:spacing w:before="0" w:beforeAutospacing="0" w:after="0" w:afterAutospacing="0"/>
        <w:jc w:val="both"/>
        <w:divId w:val="1209798303"/>
        <w:rPr>
          <w:sz w:val="20"/>
          <w:szCs w:val="20"/>
        </w:rPr>
      </w:pPr>
      <w:r>
        <w:t> </w:t>
      </w:r>
    </w:p>
    <w:p w14:paraId="7062056E" w14:textId="77777777" w:rsidR="00000000" w:rsidRDefault="00A93DA6">
      <w:pPr>
        <w:pStyle w:val="a3"/>
        <w:spacing w:before="0" w:beforeAutospacing="0" w:after="0" w:afterAutospacing="0"/>
        <w:jc w:val="both"/>
        <w:divId w:val="1209798303"/>
        <w:rPr>
          <w:sz w:val="20"/>
          <w:szCs w:val="20"/>
        </w:rPr>
      </w:pPr>
      <w:r>
        <w:rPr>
          <w:sz w:val="18"/>
          <w:szCs w:val="18"/>
        </w:rPr>
        <w:t>During the six months ended June 30, 202</w:t>
      </w:r>
      <w:r>
        <w:rPr>
          <w:sz w:val="18"/>
          <w:szCs w:val="18"/>
        </w:rPr>
        <w:t>1</w:t>
      </w:r>
      <w:r>
        <w:rPr>
          <w:sz w:val="18"/>
          <w:szCs w:val="18"/>
        </w:rPr>
        <w:t>, the Company recognized a credit in re</w:t>
      </w:r>
      <w:r>
        <w:rPr>
          <w:sz w:val="18"/>
          <w:szCs w:val="18"/>
        </w:rPr>
        <w:t xml:space="preserve">search and development expenses of </w:t>
      </w:r>
      <w:r>
        <w:rPr>
          <w:sz w:val="18"/>
          <w:szCs w:val="18"/>
        </w:rPr>
        <w:t>$</w:t>
      </w:r>
      <w:r>
        <w:rPr>
          <w:sz w:val="18"/>
          <w:szCs w:val="18"/>
        </w:rPr>
        <w:t>2.</w:t>
      </w:r>
      <w:r>
        <w:rPr>
          <w:sz w:val="18"/>
          <w:szCs w:val="18"/>
        </w:rPr>
        <w:t>6</w:t>
      </w:r>
      <w:r>
        <w:rPr>
          <w:sz w:val="18"/>
          <w:szCs w:val="18"/>
        </w:rPr>
        <w:t xml:space="preserve"> million and </w:t>
      </w:r>
      <w:r>
        <w:rPr>
          <w:sz w:val="18"/>
          <w:szCs w:val="18"/>
        </w:rPr>
        <w:t>$</w:t>
      </w:r>
      <w:r>
        <w:rPr>
          <w:sz w:val="18"/>
          <w:szCs w:val="18"/>
        </w:rPr>
        <w:t>0.</w:t>
      </w:r>
      <w:r>
        <w:rPr>
          <w:sz w:val="18"/>
          <w:szCs w:val="18"/>
        </w:rPr>
        <w:t>1</w:t>
      </w:r>
      <w:r>
        <w:rPr>
          <w:sz w:val="18"/>
          <w:szCs w:val="18"/>
        </w:rPr>
        <w:t xml:space="preserve"> million in general and administrative expenses reimbursed to the Company from Takeda. During the</w:t>
      </w:r>
      <w:r>
        <w:rPr>
          <w:sz w:val="18"/>
          <w:szCs w:val="18"/>
        </w:rPr>
        <w:t xml:space="preserve"> </w:t>
      </w:r>
      <w:r>
        <w:rPr>
          <w:sz w:val="18"/>
          <w:szCs w:val="18"/>
        </w:rPr>
        <w:t>six months ended June 30, 202</w:t>
      </w:r>
      <w:r>
        <w:rPr>
          <w:sz w:val="18"/>
          <w:szCs w:val="18"/>
        </w:rPr>
        <w:t>0</w:t>
      </w:r>
      <w:r>
        <w:rPr>
          <w:sz w:val="18"/>
          <w:szCs w:val="18"/>
        </w:rPr>
        <w:t>, the Company recognized a credit in research and development expenses o</w:t>
      </w:r>
      <w:r>
        <w:rPr>
          <w:sz w:val="18"/>
          <w:szCs w:val="18"/>
        </w:rPr>
        <w:t xml:space="preserve">f </w:t>
      </w:r>
      <w:r>
        <w:rPr>
          <w:sz w:val="18"/>
          <w:szCs w:val="18"/>
        </w:rPr>
        <w:t>$</w:t>
      </w:r>
      <w:r>
        <w:rPr>
          <w:sz w:val="18"/>
          <w:szCs w:val="18"/>
        </w:rPr>
        <w:t>1.</w:t>
      </w:r>
      <w:r>
        <w:rPr>
          <w:sz w:val="18"/>
          <w:szCs w:val="18"/>
        </w:rPr>
        <w:t>1</w:t>
      </w:r>
      <w:r>
        <w:rPr>
          <w:sz w:val="18"/>
          <w:szCs w:val="18"/>
        </w:rPr>
        <w:t> million representing expenses to be reimbursed to the Company from Takeda</w:t>
      </w:r>
      <w:r>
        <w:rPr>
          <w:sz w:val="18"/>
          <w:szCs w:val="18"/>
        </w:rPr>
        <w:t>.</w:t>
      </w:r>
    </w:p>
    <w:p w14:paraId="7B7742F8" w14:textId="77777777" w:rsidR="00000000" w:rsidRDefault="00A93DA6">
      <w:pPr>
        <w:pStyle w:val="a3"/>
        <w:spacing w:before="160" w:beforeAutospacing="0" w:after="0" w:afterAutospacing="0"/>
        <w:jc w:val="both"/>
        <w:divId w:val="2093118751"/>
        <w:rPr>
          <w:sz w:val="20"/>
          <w:szCs w:val="20"/>
        </w:rPr>
      </w:pPr>
      <w:r>
        <w:rPr>
          <w:b/>
          <w:bCs/>
          <w:sz w:val="18"/>
          <w:szCs w:val="18"/>
        </w:rPr>
        <w:t>NOTE 11 – RELATED PARTY TRANSACTION</w:t>
      </w:r>
      <w:r>
        <w:rPr>
          <w:b/>
          <w:bCs/>
          <w:sz w:val="18"/>
          <w:szCs w:val="18"/>
        </w:rPr>
        <w:t>S</w:t>
      </w:r>
    </w:p>
    <w:p w14:paraId="29512798" w14:textId="77777777" w:rsidR="00000000" w:rsidRDefault="00A93DA6">
      <w:pPr>
        <w:pStyle w:val="a3"/>
        <w:spacing w:before="0" w:beforeAutospacing="0" w:after="0" w:afterAutospacing="0"/>
        <w:jc w:val="both"/>
        <w:divId w:val="2093118751"/>
        <w:rPr>
          <w:sz w:val="20"/>
          <w:szCs w:val="20"/>
        </w:rPr>
      </w:pPr>
      <w:r>
        <w:rPr>
          <w:sz w:val="18"/>
          <w:szCs w:val="18"/>
        </w:rPr>
        <w:t> </w:t>
      </w:r>
    </w:p>
    <w:p w14:paraId="2968C3AB" w14:textId="77777777" w:rsidR="00000000" w:rsidRDefault="00A93DA6">
      <w:pPr>
        <w:pStyle w:val="a3"/>
        <w:spacing w:before="0" w:beforeAutospacing="0" w:after="0" w:afterAutospacing="0"/>
        <w:jc w:val="both"/>
        <w:divId w:val="2093118751"/>
        <w:rPr>
          <w:sz w:val="20"/>
          <w:szCs w:val="20"/>
        </w:rPr>
      </w:pPr>
      <w:r>
        <w:rPr>
          <w:sz w:val="18"/>
          <w:szCs w:val="18"/>
        </w:rPr>
        <w:t>In March 2021, the Company entered into the Takeda License and Termination Agreement with Takeda. For a description of the Takeda Licen</w:t>
      </w:r>
      <w:r>
        <w:rPr>
          <w:sz w:val="18"/>
          <w:szCs w:val="18"/>
        </w:rPr>
        <w:t>se and Termination Agreement, see Note 10</w:t>
      </w:r>
      <w:r>
        <w:rPr>
          <w:sz w:val="18"/>
          <w:szCs w:val="18"/>
        </w:rPr>
        <w:t>.</w:t>
      </w:r>
    </w:p>
    <w:p w14:paraId="33273B9B" w14:textId="77777777" w:rsidR="00000000" w:rsidRDefault="00A93DA6">
      <w:pPr>
        <w:pStyle w:val="a3"/>
        <w:spacing w:before="0" w:beforeAutospacing="0" w:after="0" w:afterAutospacing="0"/>
        <w:jc w:val="both"/>
        <w:divId w:val="2093118751"/>
        <w:rPr>
          <w:sz w:val="20"/>
          <w:szCs w:val="20"/>
        </w:rPr>
      </w:pPr>
      <w:r>
        <w:rPr>
          <w:sz w:val="18"/>
          <w:szCs w:val="18"/>
        </w:rPr>
        <w:t> </w:t>
      </w:r>
    </w:p>
    <w:p w14:paraId="032683E7" w14:textId="77777777" w:rsidR="00000000" w:rsidRDefault="00A93DA6">
      <w:pPr>
        <w:pStyle w:val="a3"/>
        <w:spacing w:before="0" w:beforeAutospacing="0" w:after="0" w:afterAutospacing="0"/>
        <w:jc w:val="both"/>
        <w:divId w:val="2093118751"/>
        <w:rPr>
          <w:sz w:val="20"/>
          <w:szCs w:val="20"/>
        </w:rPr>
      </w:pPr>
      <w:r>
        <w:rPr>
          <w:sz w:val="18"/>
          <w:szCs w:val="18"/>
        </w:rPr>
        <w:t>In May 2020, entities affiliated with Biotechnology Value Fund, L.P. elected to convert an aggregate of</w:t>
      </w:r>
      <w:r>
        <w:rPr>
          <w:sz w:val="18"/>
          <w:szCs w:val="18"/>
        </w:rPr>
        <w:t xml:space="preserve"> </w:t>
      </w:r>
      <w:r>
        <w:rPr>
          <w:sz w:val="18"/>
          <w:szCs w:val="18"/>
        </w:rPr>
        <w:t>2,25</w:t>
      </w:r>
      <w:r>
        <w:rPr>
          <w:sz w:val="18"/>
          <w:szCs w:val="18"/>
        </w:rPr>
        <w:t>6</w:t>
      </w:r>
      <w:r>
        <w:rPr>
          <w:sz w:val="18"/>
          <w:szCs w:val="18"/>
        </w:rPr>
        <w:t xml:space="preserve"> shares of Series A Preferred Stock owned by such holders into an aggregate of</w:t>
      </w:r>
      <w:r>
        <w:rPr>
          <w:sz w:val="18"/>
          <w:szCs w:val="18"/>
        </w:rPr>
        <w:t xml:space="preserve"> </w:t>
      </w:r>
      <w:r>
        <w:rPr>
          <w:sz w:val="18"/>
          <w:szCs w:val="18"/>
        </w:rPr>
        <w:t>2,256,00</w:t>
      </w:r>
      <w:r>
        <w:rPr>
          <w:sz w:val="18"/>
          <w:szCs w:val="18"/>
        </w:rPr>
        <w:t>0</w:t>
      </w:r>
      <w:r>
        <w:rPr>
          <w:sz w:val="18"/>
          <w:szCs w:val="18"/>
        </w:rPr>
        <w:t xml:space="preserve"> shares of the</w:t>
      </w:r>
      <w:r>
        <w:rPr>
          <w:sz w:val="18"/>
          <w:szCs w:val="18"/>
        </w:rPr>
        <w:t xml:space="preserve"> Company’s common stock</w:t>
      </w:r>
      <w:r>
        <w:rPr>
          <w:sz w:val="18"/>
          <w:szCs w:val="18"/>
        </w:rPr>
        <w:t>.</w:t>
      </w:r>
    </w:p>
    <w:p w14:paraId="779ED92E" w14:textId="77777777" w:rsidR="00000000" w:rsidRDefault="00A93DA6">
      <w:pPr>
        <w:pStyle w:val="a3"/>
        <w:spacing w:before="0" w:beforeAutospacing="0" w:after="0" w:afterAutospacing="0"/>
        <w:jc w:val="both"/>
        <w:divId w:val="2093118751"/>
        <w:rPr>
          <w:sz w:val="20"/>
          <w:szCs w:val="20"/>
        </w:rPr>
      </w:pPr>
      <w:r>
        <w:rPr>
          <w:sz w:val="18"/>
          <w:szCs w:val="18"/>
        </w:rPr>
        <w:t> </w:t>
      </w:r>
    </w:p>
    <w:p w14:paraId="23FEB69F" w14:textId="77777777" w:rsidR="00000000" w:rsidRDefault="00A93DA6">
      <w:pPr>
        <w:pStyle w:val="a3"/>
        <w:spacing w:before="0" w:beforeAutospacing="0" w:after="0" w:afterAutospacing="0"/>
        <w:jc w:val="both"/>
        <w:divId w:val="2093118751"/>
        <w:rPr>
          <w:sz w:val="20"/>
          <w:szCs w:val="20"/>
        </w:rPr>
      </w:pPr>
      <w:r>
        <w:rPr>
          <w:sz w:val="18"/>
          <w:szCs w:val="18"/>
        </w:rPr>
        <w:t>In August 2020, the Company issued and sold an aggregate of</w:t>
      </w:r>
      <w:r>
        <w:rPr>
          <w:sz w:val="18"/>
          <w:szCs w:val="18"/>
        </w:rPr>
        <w:t xml:space="preserve"> </w:t>
      </w:r>
      <w:r>
        <w:rPr>
          <w:sz w:val="18"/>
          <w:szCs w:val="18"/>
        </w:rPr>
        <w:t>1,250,00</w:t>
      </w:r>
      <w:r>
        <w:rPr>
          <w:sz w:val="18"/>
          <w:szCs w:val="18"/>
        </w:rPr>
        <w:t>0</w:t>
      </w:r>
      <w:r>
        <w:rPr>
          <w:sz w:val="18"/>
          <w:szCs w:val="18"/>
        </w:rPr>
        <w:t xml:space="preserve"> shares of common stock to entities affiliated with Biotechnology Value Fund, L.P., an existing stockholder for aggregate gross proceeds of </w:t>
      </w:r>
      <w:r>
        <w:rPr>
          <w:sz w:val="18"/>
          <w:szCs w:val="18"/>
        </w:rPr>
        <w:t>$</w:t>
      </w:r>
      <w:r>
        <w:rPr>
          <w:sz w:val="18"/>
          <w:szCs w:val="18"/>
        </w:rPr>
        <w:t>10.</w:t>
      </w:r>
      <w:r>
        <w:rPr>
          <w:sz w:val="18"/>
          <w:szCs w:val="18"/>
        </w:rPr>
        <w:t>0</w:t>
      </w:r>
      <w:r>
        <w:rPr>
          <w:sz w:val="18"/>
          <w:szCs w:val="18"/>
        </w:rPr>
        <w:t xml:space="preserve"> million</w:t>
      </w:r>
      <w:r>
        <w:rPr>
          <w:sz w:val="18"/>
          <w:szCs w:val="18"/>
        </w:rPr>
        <w:t>.</w:t>
      </w:r>
    </w:p>
    <w:p w14:paraId="7DB0B45F" w14:textId="77777777" w:rsidR="00000000" w:rsidRDefault="00A93DA6">
      <w:pPr>
        <w:pStyle w:val="a3"/>
        <w:spacing w:before="0" w:beforeAutospacing="0" w:after="0" w:afterAutospacing="0"/>
        <w:jc w:val="both"/>
        <w:rPr>
          <w:sz w:val="20"/>
          <w:szCs w:val="20"/>
        </w:rPr>
      </w:pPr>
      <w:r>
        <w:rPr>
          <w:sz w:val="18"/>
          <w:szCs w:val="18"/>
        </w:rPr>
        <w:t> </w:t>
      </w:r>
    </w:p>
    <w:p w14:paraId="7F048CB4" w14:textId="77777777" w:rsidR="00000000" w:rsidRDefault="00A93DA6">
      <w:pPr>
        <w:pStyle w:val="a3"/>
        <w:spacing w:before="0" w:beforeAutospacing="0" w:after="0" w:afterAutospacing="0"/>
        <w:jc w:val="both"/>
        <w:divId w:val="2121027920"/>
        <w:rPr>
          <w:sz w:val="20"/>
          <w:szCs w:val="20"/>
        </w:rPr>
      </w:pPr>
      <w:r>
        <w:rPr>
          <w:b/>
          <w:bCs/>
          <w:sz w:val="18"/>
          <w:szCs w:val="18"/>
        </w:rPr>
        <w:t>NOT</w:t>
      </w:r>
      <w:r>
        <w:rPr>
          <w:b/>
          <w:bCs/>
          <w:sz w:val="18"/>
          <w:szCs w:val="18"/>
        </w:rPr>
        <w:t>E 12 – NET (LOSS) INCOME PER SHAR</w:t>
      </w:r>
      <w:r>
        <w:rPr>
          <w:b/>
          <w:bCs/>
          <w:sz w:val="18"/>
          <w:szCs w:val="18"/>
        </w:rPr>
        <w:t>E</w:t>
      </w:r>
    </w:p>
    <w:p w14:paraId="6C96E0AE" w14:textId="77777777" w:rsidR="00000000" w:rsidRDefault="00A93DA6">
      <w:pPr>
        <w:pStyle w:val="a3"/>
        <w:spacing w:before="0" w:beforeAutospacing="0" w:after="0" w:afterAutospacing="0"/>
        <w:jc w:val="both"/>
        <w:divId w:val="2121027920"/>
        <w:rPr>
          <w:sz w:val="20"/>
          <w:szCs w:val="20"/>
        </w:rPr>
      </w:pPr>
      <w:r>
        <w:rPr>
          <w:sz w:val="18"/>
          <w:szCs w:val="18"/>
        </w:rPr>
        <w:t> </w:t>
      </w:r>
    </w:p>
    <w:p w14:paraId="733666D3" w14:textId="77777777" w:rsidR="00000000" w:rsidRDefault="00A93DA6">
      <w:pPr>
        <w:pStyle w:val="a3"/>
        <w:spacing w:before="0" w:beforeAutospacing="0" w:after="0" w:afterAutospacing="0"/>
        <w:jc w:val="both"/>
        <w:divId w:val="2121027920"/>
        <w:rPr>
          <w:sz w:val="20"/>
          <w:szCs w:val="20"/>
        </w:rPr>
      </w:pPr>
      <w:r>
        <w:rPr>
          <w:sz w:val="18"/>
          <w:szCs w:val="18"/>
        </w:rPr>
        <w:t>Basic net (loss) income per share is calculated based upon the weighted-average number of common shares outstanding during the period, excluding outstanding stock options that have been issued but are not yet vested. Di</w:t>
      </w:r>
      <w:r>
        <w:rPr>
          <w:sz w:val="18"/>
          <w:szCs w:val="18"/>
        </w:rPr>
        <w:t>luted net (loss) income per share is calculated based upon the weighted-average number of common shares outstanding during the period plus the dilutive impact of weighted-average common equivalent shares outstanding during the period. The potentially dilut</w:t>
      </w:r>
      <w:r>
        <w:rPr>
          <w:sz w:val="18"/>
          <w:szCs w:val="18"/>
        </w:rPr>
        <w:t>ive shares of common stock resulting from the assumed exercise of outstanding stock options were determined under the treasury stock method</w:t>
      </w:r>
      <w:r>
        <w:rPr>
          <w:sz w:val="18"/>
          <w:szCs w:val="18"/>
        </w:rPr>
        <w:t>.</w:t>
      </w:r>
    </w:p>
    <w:p w14:paraId="091390FC" w14:textId="77777777" w:rsidR="00000000" w:rsidRDefault="00A93DA6">
      <w:pPr>
        <w:pStyle w:val="a3"/>
        <w:spacing w:before="0" w:beforeAutospacing="0" w:after="0" w:afterAutospacing="0"/>
        <w:jc w:val="both"/>
        <w:divId w:val="2121027920"/>
        <w:rPr>
          <w:sz w:val="20"/>
          <w:szCs w:val="20"/>
        </w:rPr>
      </w:pPr>
      <w:r>
        <w:rPr>
          <w:sz w:val="18"/>
          <w:szCs w:val="18"/>
        </w:rPr>
        <w:t> </w:t>
      </w:r>
    </w:p>
    <w:p w14:paraId="4EADCF6A" w14:textId="77777777" w:rsidR="00000000" w:rsidRDefault="00A93DA6">
      <w:pPr>
        <w:pStyle w:val="a3"/>
        <w:spacing w:before="0" w:beforeAutospacing="0" w:after="0" w:afterAutospacing="0"/>
        <w:jc w:val="both"/>
        <w:divId w:val="2121027920"/>
        <w:rPr>
          <w:sz w:val="20"/>
          <w:szCs w:val="20"/>
        </w:rPr>
      </w:pPr>
      <w:r>
        <w:rPr>
          <w:sz w:val="18"/>
          <w:szCs w:val="18"/>
        </w:rPr>
        <w:t>The Basic and diluted net (loss) income per common share is presented in conformity with the two-class method req</w:t>
      </w:r>
      <w:r>
        <w:rPr>
          <w:sz w:val="18"/>
          <w:szCs w:val="18"/>
        </w:rPr>
        <w:t>uired for participating securities and multiple classes of shares. The Company considers the preferred shares to be participating securities</w:t>
      </w:r>
      <w:r>
        <w:rPr>
          <w:sz w:val="18"/>
          <w:szCs w:val="18"/>
        </w:rPr>
        <w:t>.</w:t>
      </w:r>
    </w:p>
    <w:p w14:paraId="7CFAF45D" w14:textId="77777777" w:rsidR="00000000" w:rsidRDefault="00A93DA6">
      <w:pPr>
        <w:pStyle w:val="a3"/>
        <w:spacing w:before="0" w:beforeAutospacing="0" w:after="0" w:afterAutospacing="0"/>
        <w:jc w:val="both"/>
        <w:divId w:val="2121027920"/>
        <w:rPr>
          <w:sz w:val="20"/>
          <w:szCs w:val="20"/>
        </w:rPr>
      </w:pPr>
      <w:r>
        <w:rPr>
          <w:sz w:val="18"/>
          <w:szCs w:val="18"/>
        </w:rPr>
        <w:t> </w:t>
      </w:r>
    </w:p>
    <w:p w14:paraId="427D9257" w14:textId="77777777" w:rsidR="00000000" w:rsidRDefault="00A93DA6">
      <w:pPr>
        <w:pStyle w:val="a3"/>
        <w:spacing w:before="0" w:beforeAutospacing="0" w:after="0" w:afterAutospacing="0"/>
        <w:jc w:val="both"/>
        <w:divId w:val="2121027920"/>
        <w:rPr>
          <w:sz w:val="20"/>
          <w:szCs w:val="20"/>
        </w:rPr>
      </w:pPr>
      <w:r>
        <w:rPr>
          <w:sz w:val="18"/>
          <w:szCs w:val="18"/>
        </w:rPr>
        <w:t>For any period in which the Company records net income, undistributed earnings allocated to the participating se</w:t>
      </w:r>
      <w:r>
        <w:rPr>
          <w:sz w:val="18"/>
          <w:szCs w:val="18"/>
        </w:rPr>
        <w:t>curities are subtracted from net income in determining net income attributable to common stockholders. The undistributed earnings have been allocated based on the participation rights of preferred shares and common shares as if the earnings for the year ha</w:t>
      </w:r>
      <w:r>
        <w:rPr>
          <w:sz w:val="18"/>
          <w:szCs w:val="18"/>
        </w:rPr>
        <w:t>ve been distributed. For periods in which the Company recognizes a net loss, undistributed losses are allocated only to common shares as the participating securities do not contractually participate in the Company’s losses. Basic net (loss) income per shar</w:t>
      </w:r>
      <w:r>
        <w:rPr>
          <w:sz w:val="18"/>
          <w:szCs w:val="18"/>
        </w:rPr>
        <w:t>e is computed by dividing the net (loss) income attributable to common stockholders by the weighted-average number of common shares outstanding during the period. Participating securities are excluded from basic weighted-average common shares outstanding</w:t>
      </w:r>
      <w:r>
        <w:rPr>
          <w:sz w:val="18"/>
          <w:szCs w:val="18"/>
        </w:rPr>
        <w:t>.</w:t>
      </w:r>
    </w:p>
    <w:p w14:paraId="6663E580" w14:textId="77777777" w:rsidR="00000000" w:rsidRDefault="00A93DA6">
      <w:pPr>
        <w:pStyle w:val="a3"/>
        <w:spacing w:before="0" w:beforeAutospacing="0" w:after="0" w:afterAutospacing="0"/>
        <w:jc w:val="both"/>
        <w:divId w:val="2121027920"/>
        <w:rPr>
          <w:sz w:val="20"/>
          <w:szCs w:val="20"/>
        </w:rPr>
      </w:pPr>
      <w:r>
        <w:rPr>
          <w:sz w:val="18"/>
          <w:szCs w:val="18"/>
        </w:rPr>
        <w:t> </w:t>
      </w:r>
    </w:p>
    <w:p w14:paraId="21684DCC" w14:textId="77777777" w:rsidR="00000000" w:rsidRDefault="00A93DA6">
      <w:pPr>
        <w:pStyle w:val="a3"/>
        <w:spacing w:before="0" w:beforeAutospacing="0" w:after="0" w:afterAutospacing="0"/>
        <w:jc w:val="both"/>
        <w:divId w:val="1927423985"/>
        <w:rPr>
          <w:sz w:val="20"/>
          <w:szCs w:val="20"/>
        </w:rPr>
      </w:pPr>
      <w:r>
        <w:rPr>
          <w:sz w:val="18"/>
          <w:szCs w:val="18"/>
        </w:rPr>
        <w:t>The following table summarizes the calculation of basic and diluted net (loss) income per share</w:t>
      </w:r>
      <w:r>
        <w:rPr>
          <w:sz w:val="18"/>
          <w:szCs w:val="18"/>
        </w:rPr>
        <w:t>:</w:t>
      </w:r>
    </w:p>
    <w:p w14:paraId="397D4CF9" w14:textId="77777777" w:rsidR="00000000" w:rsidRDefault="00A93DA6">
      <w:pPr>
        <w:pStyle w:val="a3"/>
        <w:spacing w:before="0" w:beforeAutospacing="0" w:after="0" w:afterAutospacing="0"/>
        <w:jc w:val="both"/>
        <w:divId w:val="1927423985"/>
        <w:rPr>
          <w:sz w:val="20"/>
          <w:szCs w:val="20"/>
        </w:rPr>
      </w:pPr>
      <w:r>
        <w:rPr>
          <w:sz w:val="20"/>
          <w:szCs w:val="20"/>
        </w:rPr>
        <w:t> </w:t>
      </w:r>
    </w:p>
    <w:p w14:paraId="16FEB956" w14:textId="77777777" w:rsidR="00000000" w:rsidRDefault="00A93DA6">
      <w:pPr>
        <w:pStyle w:val="a3"/>
        <w:spacing w:before="240" w:beforeAutospacing="0" w:after="0" w:afterAutospacing="0"/>
        <w:jc w:val="center"/>
        <w:divId w:val="1927423985"/>
        <w:rPr>
          <w:sz w:val="20"/>
          <w:szCs w:val="20"/>
        </w:rPr>
      </w:pPr>
      <w:r>
        <w:rPr>
          <w:sz w:val="18"/>
          <w:szCs w:val="18"/>
        </w:rPr>
        <w:t>1</w:t>
      </w:r>
      <w:r>
        <w:rPr>
          <w:sz w:val="18"/>
          <w:szCs w:val="18"/>
        </w:rPr>
        <w:t>9</w:t>
      </w:r>
    </w:p>
    <w:p w14:paraId="4518D9A8" w14:textId="77777777" w:rsidR="00000000" w:rsidRDefault="00A93DA6">
      <w:pPr>
        <w:divId w:val="1927423985"/>
        <w:rPr>
          <w:rFonts w:eastAsia="Times New Roman"/>
          <w:sz w:val="22"/>
          <w:szCs w:val="22"/>
        </w:rPr>
      </w:pPr>
      <w:r>
        <w:rPr>
          <w:rFonts w:eastAsia="Times New Roman"/>
          <w:sz w:val="22"/>
          <w:szCs w:val="22"/>
        </w:rPr>
        <w:pict w14:anchorId="1263E526">
          <v:rect id="_x0000_i1044" style="width:0;height:1.5pt" o:hralign="center" o:hrstd="t" o:hr="t" fillcolor="#a0a0a0" stroked="f"/>
        </w:pict>
      </w:r>
    </w:p>
    <w:p w14:paraId="6562CB76" w14:textId="77777777" w:rsidR="00000000" w:rsidRDefault="00A93DA6">
      <w:pPr>
        <w:pStyle w:val="a3"/>
        <w:spacing w:before="0" w:beforeAutospacing="0" w:after="0" w:afterAutospacing="0"/>
        <w:divId w:val="1927423985"/>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2"/>
        <w:gridCol w:w="115"/>
        <w:gridCol w:w="160"/>
        <w:gridCol w:w="1027"/>
        <w:gridCol w:w="127"/>
        <w:gridCol w:w="110"/>
        <w:gridCol w:w="160"/>
        <w:gridCol w:w="1027"/>
        <w:gridCol w:w="127"/>
        <w:gridCol w:w="115"/>
        <w:gridCol w:w="160"/>
        <w:gridCol w:w="1060"/>
        <w:gridCol w:w="127"/>
        <w:gridCol w:w="110"/>
        <w:gridCol w:w="160"/>
        <w:gridCol w:w="1027"/>
        <w:gridCol w:w="142"/>
      </w:tblGrid>
      <w:tr w:rsidR="00000000" w14:paraId="0B9C0086" w14:textId="77777777">
        <w:trPr>
          <w:divId w:val="1927423985"/>
          <w:tblCellSpacing w:w="15" w:type="dxa"/>
        </w:trPr>
        <w:tc>
          <w:tcPr>
            <w:tcW w:w="2399" w:type="pct"/>
            <w:vAlign w:val="center"/>
            <w:hideMark/>
          </w:tcPr>
          <w:p w14:paraId="1A244802" w14:textId="77777777" w:rsidR="00000000" w:rsidRDefault="00A93DA6">
            <w:pPr>
              <w:rPr>
                <w:sz w:val="20"/>
                <w:szCs w:val="20"/>
              </w:rPr>
            </w:pPr>
          </w:p>
        </w:tc>
        <w:tc>
          <w:tcPr>
            <w:tcW w:w="50" w:type="pct"/>
            <w:vAlign w:val="center"/>
            <w:hideMark/>
          </w:tcPr>
          <w:p w14:paraId="7CEB3BE8" w14:textId="77777777" w:rsidR="00000000" w:rsidRDefault="00A93DA6">
            <w:pPr>
              <w:rPr>
                <w:rFonts w:eastAsia="Times New Roman"/>
                <w:sz w:val="20"/>
                <w:szCs w:val="20"/>
              </w:rPr>
            </w:pPr>
          </w:p>
        </w:tc>
        <w:tc>
          <w:tcPr>
            <w:tcW w:w="50" w:type="pct"/>
            <w:vAlign w:val="center"/>
            <w:hideMark/>
          </w:tcPr>
          <w:p w14:paraId="6766228C" w14:textId="77777777" w:rsidR="00000000" w:rsidRDefault="00A93DA6">
            <w:pPr>
              <w:rPr>
                <w:rFonts w:eastAsia="Times New Roman"/>
                <w:sz w:val="20"/>
                <w:szCs w:val="20"/>
              </w:rPr>
            </w:pPr>
          </w:p>
        </w:tc>
        <w:tc>
          <w:tcPr>
            <w:tcW w:w="499" w:type="pct"/>
            <w:vAlign w:val="center"/>
            <w:hideMark/>
          </w:tcPr>
          <w:p w14:paraId="54484B05" w14:textId="77777777" w:rsidR="00000000" w:rsidRDefault="00A93DA6">
            <w:pPr>
              <w:rPr>
                <w:rFonts w:eastAsia="Times New Roman"/>
                <w:sz w:val="20"/>
                <w:szCs w:val="20"/>
              </w:rPr>
            </w:pPr>
          </w:p>
        </w:tc>
        <w:tc>
          <w:tcPr>
            <w:tcW w:w="50" w:type="pct"/>
            <w:vAlign w:val="center"/>
            <w:hideMark/>
          </w:tcPr>
          <w:p w14:paraId="7472E9D0" w14:textId="77777777" w:rsidR="00000000" w:rsidRDefault="00A93DA6">
            <w:pPr>
              <w:rPr>
                <w:rFonts w:eastAsia="Times New Roman"/>
                <w:sz w:val="20"/>
                <w:szCs w:val="20"/>
              </w:rPr>
            </w:pPr>
          </w:p>
        </w:tc>
        <w:tc>
          <w:tcPr>
            <w:tcW w:w="50" w:type="pct"/>
            <w:vAlign w:val="center"/>
            <w:hideMark/>
          </w:tcPr>
          <w:p w14:paraId="7780B916" w14:textId="77777777" w:rsidR="00000000" w:rsidRDefault="00A93DA6">
            <w:pPr>
              <w:rPr>
                <w:rFonts w:eastAsia="Times New Roman"/>
                <w:sz w:val="20"/>
                <w:szCs w:val="20"/>
              </w:rPr>
            </w:pPr>
          </w:p>
        </w:tc>
        <w:tc>
          <w:tcPr>
            <w:tcW w:w="50" w:type="pct"/>
            <w:vAlign w:val="center"/>
            <w:hideMark/>
          </w:tcPr>
          <w:p w14:paraId="204969D2" w14:textId="77777777" w:rsidR="00000000" w:rsidRDefault="00A93DA6">
            <w:pPr>
              <w:rPr>
                <w:rFonts w:eastAsia="Times New Roman"/>
                <w:sz w:val="20"/>
                <w:szCs w:val="20"/>
              </w:rPr>
            </w:pPr>
          </w:p>
        </w:tc>
        <w:tc>
          <w:tcPr>
            <w:tcW w:w="499" w:type="pct"/>
            <w:vAlign w:val="center"/>
            <w:hideMark/>
          </w:tcPr>
          <w:p w14:paraId="3B6D5543" w14:textId="77777777" w:rsidR="00000000" w:rsidRDefault="00A93DA6">
            <w:pPr>
              <w:rPr>
                <w:rFonts w:eastAsia="Times New Roman"/>
                <w:sz w:val="20"/>
                <w:szCs w:val="20"/>
              </w:rPr>
            </w:pPr>
          </w:p>
        </w:tc>
        <w:tc>
          <w:tcPr>
            <w:tcW w:w="50" w:type="pct"/>
            <w:vAlign w:val="center"/>
            <w:hideMark/>
          </w:tcPr>
          <w:p w14:paraId="6C6CB91D" w14:textId="77777777" w:rsidR="00000000" w:rsidRDefault="00A93DA6">
            <w:pPr>
              <w:rPr>
                <w:rFonts w:eastAsia="Times New Roman"/>
                <w:sz w:val="20"/>
                <w:szCs w:val="20"/>
              </w:rPr>
            </w:pPr>
          </w:p>
        </w:tc>
        <w:tc>
          <w:tcPr>
            <w:tcW w:w="50" w:type="pct"/>
            <w:vAlign w:val="center"/>
            <w:hideMark/>
          </w:tcPr>
          <w:p w14:paraId="22067C35" w14:textId="77777777" w:rsidR="00000000" w:rsidRDefault="00A93DA6">
            <w:pPr>
              <w:rPr>
                <w:rFonts w:eastAsia="Times New Roman"/>
                <w:sz w:val="20"/>
                <w:szCs w:val="20"/>
              </w:rPr>
            </w:pPr>
          </w:p>
        </w:tc>
        <w:tc>
          <w:tcPr>
            <w:tcW w:w="50" w:type="pct"/>
            <w:vAlign w:val="center"/>
            <w:hideMark/>
          </w:tcPr>
          <w:p w14:paraId="6DD7BBAB" w14:textId="77777777" w:rsidR="00000000" w:rsidRDefault="00A93DA6">
            <w:pPr>
              <w:rPr>
                <w:rFonts w:eastAsia="Times New Roman"/>
                <w:sz w:val="20"/>
                <w:szCs w:val="20"/>
              </w:rPr>
            </w:pPr>
          </w:p>
        </w:tc>
        <w:tc>
          <w:tcPr>
            <w:tcW w:w="500" w:type="pct"/>
            <w:vAlign w:val="center"/>
            <w:hideMark/>
          </w:tcPr>
          <w:p w14:paraId="084774BA" w14:textId="77777777" w:rsidR="00000000" w:rsidRDefault="00A93DA6">
            <w:pPr>
              <w:rPr>
                <w:rFonts w:eastAsia="Times New Roman"/>
                <w:sz w:val="20"/>
                <w:szCs w:val="20"/>
              </w:rPr>
            </w:pPr>
          </w:p>
        </w:tc>
        <w:tc>
          <w:tcPr>
            <w:tcW w:w="50" w:type="pct"/>
            <w:vAlign w:val="center"/>
            <w:hideMark/>
          </w:tcPr>
          <w:p w14:paraId="3855C2BC" w14:textId="77777777" w:rsidR="00000000" w:rsidRDefault="00A93DA6">
            <w:pPr>
              <w:rPr>
                <w:rFonts w:eastAsia="Times New Roman"/>
                <w:sz w:val="20"/>
                <w:szCs w:val="20"/>
              </w:rPr>
            </w:pPr>
          </w:p>
        </w:tc>
        <w:tc>
          <w:tcPr>
            <w:tcW w:w="50" w:type="pct"/>
            <w:vAlign w:val="center"/>
            <w:hideMark/>
          </w:tcPr>
          <w:p w14:paraId="4D1C84DB" w14:textId="77777777" w:rsidR="00000000" w:rsidRDefault="00A93DA6">
            <w:pPr>
              <w:rPr>
                <w:rFonts w:eastAsia="Times New Roman"/>
                <w:sz w:val="20"/>
                <w:szCs w:val="20"/>
              </w:rPr>
            </w:pPr>
          </w:p>
        </w:tc>
        <w:tc>
          <w:tcPr>
            <w:tcW w:w="50" w:type="pct"/>
            <w:vAlign w:val="center"/>
            <w:hideMark/>
          </w:tcPr>
          <w:p w14:paraId="5A21A83D" w14:textId="77777777" w:rsidR="00000000" w:rsidRDefault="00A93DA6">
            <w:pPr>
              <w:rPr>
                <w:rFonts w:eastAsia="Times New Roman"/>
                <w:sz w:val="20"/>
                <w:szCs w:val="20"/>
              </w:rPr>
            </w:pPr>
          </w:p>
        </w:tc>
        <w:tc>
          <w:tcPr>
            <w:tcW w:w="500" w:type="pct"/>
            <w:vAlign w:val="center"/>
            <w:hideMark/>
          </w:tcPr>
          <w:p w14:paraId="58400E77" w14:textId="77777777" w:rsidR="00000000" w:rsidRDefault="00A93DA6">
            <w:pPr>
              <w:rPr>
                <w:rFonts w:eastAsia="Times New Roman"/>
                <w:sz w:val="20"/>
                <w:szCs w:val="20"/>
              </w:rPr>
            </w:pPr>
          </w:p>
        </w:tc>
        <w:tc>
          <w:tcPr>
            <w:tcW w:w="50" w:type="pct"/>
            <w:vAlign w:val="center"/>
            <w:hideMark/>
          </w:tcPr>
          <w:p w14:paraId="2C77D10F" w14:textId="77777777" w:rsidR="00000000" w:rsidRDefault="00A93DA6">
            <w:pPr>
              <w:rPr>
                <w:rFonts w:eastAsia="Times New Roman"/>
                <w:sz w:val="20"/>
                <w:szCs w:val="20"/>
              </w:rPr>
            </w:pPr>
          </w:p>
        </w:tc>
      </w:tr>
      <w:tr w:rsidR="00000000" w14:paraId="32420A88" w14:textId="77777777">
        <w:trPr>
          <w:divId w:val="1927423985"/>
          <w:trHeight w:val="160"/>
          <w:tblCellSpacing w:w="15" w:type="dxa"/>
        </w:trPr>
        <w:tc>
          <w:tcPr>
            <w:tcW w:w="0" w:type="auto"/>
            <w:vAlign w:val="bottom"/>
            <w:hideMark/>
          </w:tcPr>
          <w:p w14:paraId="7ACCC082"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C024566"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6"/>
            <w:vAlign w:val="bottom"/>
            <w:hideMark/>
          </w:tcPr>
          <w:p w14:paraId="1E2D0B6F"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411C6FB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AF5FFB7"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6"/>
            <w:vAlign w:val="bottom"/>
            <w:hideMark/>
          </w:tcPr>
          <w:p w14:paraId="4A5FF994"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5EF68465"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5BA8CCD8" w14:textId="77777777">
        <w:trPr>
          <w:divId w:val="1927423985"/>
          <w:trHeight w:val="160"/>
          <w:tblCellSpacing w:w="15" w:type="dxa"/>
        </w:trPr>
        <w:tc>
          <w:tcPr>
            <w:tcW w:w="0" w:type="auto"/>
            <w:vAlign w:val="bottom"/>
            <w:hideMark/>
          </w:tcPr>
          <w:p w14:paraId="2A9AD634"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11857B8"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2"/>
            <w:vAlign w:val="bottom"/>
            <w:hideMark/>
          </w:tcPr>
          <w:p w14:paraId="6DE9E49D"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40F452C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8183398"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3803ADD"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795F18C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047A5F3"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2"/>
            <w:vAlign w:val="bottom"/>
            <w:hideMark/>
          </w:tcPr>
          <w:p w14:paraId="67B632B7"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53C495B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7B02AEE"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7C6BAEB2"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4A19D262"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60DF5316" w14:textId="77777777">
        <w:trPr>
          <w:divId w:val="1927423985"/>
          <w:trHeight w:val="200"/>
          <w:tblCellSpacing w:w="15" w:type="dxa"/>
        </w:trPr>
        <w:tc>
          <w:tcPr>
            <w:tcW w:w="0" w:type="auto"/>
            <w:vAlign w:val="bottom"/>
            <w:hideMark/>
          </w:tcPr>
          <w:p w14:paraId="75C7731A" w14:textId="77777777" w:rsidR="00000000" w:rsidRDefault="00A93DA6">
            <w:pPr>
              <w:pStyle w:val="a3"/>
              <w:spacing w:before="0" w:beforeAutospacing="0" w:after="0" w:afterAutospacing="0"/>
              <w:rPr>
                <w:sz w:val="20"/>
                <w:szCs w:val="20"/>
              </w:rPr>
            </w:pPr>
            <w:r>
              <w:rPr>
                <w:sz w:val="20"/>
                <w:szCs w:val="20"/>
              </w:rPr>
              <w:t>Net (loss) incom</w:t>
            </w:r>
            <w:r>
              <w:rPr>
                <w:sz w:val="20"/>
                <w:szCs w:val="20"/>
              </w:rPr>
              <w:t>e</w:t>
            </w:r>
            <w:r>
              <w:rPr>
                <w:sz w:val="20"/>
                <w:szCs w:val="20"/>
              </w:rPr>
              <w:t xml:space="preserve"> </w:t>
            </w:r>
          </w:p>
        </w:tc>
        <w:tc>
          <w:tcPr>
            <w:tcW w:w="0" w:type="auto"/>
            <w:vAlign w:val="bottom"/>
            <w:hideMark/>
          </w:tcPr>
          <w:p w14:paraId="7F97973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591130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9943C6D"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15,788,42</w:t>
            </w:r>
            <w:r>
              <w:rPr>
                <w:sz w:val="20"/>
                <w:szCs w:val="20"/>
              </w:rPr>
              <w:t>7</w:t>
            </w:r>
          </w:p>
        </w:tc>
        <w:tc>
          <w:tcPr>
            <w:tcW w:w="0" w:type="auto"/>
            <w:vAlign w:val="bottom"/>
            <w:hideMark/>
          </w:tcPr>
          <w:p w14:paraId="26DEFAB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3440AA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45984E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94C82C3"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22,551,19</w:t>
            </w:r>
            <w:r>
              <w:rPr>
                <w:sz w:val="20"/>
                <w:szCs w:val="20"/>
              </w:rPr>
              <w:t>6</w:t>
            </w:r>
          </w:p>
        </w:tc>
        <w:tc>
          <w:tcPr>
            <w:tcW w:w="0" w:type="auto"/>
            <w:vAlign w:val="bottom"/>
            <w:hideMark/>
          </w:tcPr>
          <w:p w14:paraId="77413B9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C981E5F"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12D1E89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9D3FC83" w14:textId="77777777" w:rsidR="00000000" w:rsidRDefault="00A93DA6">
            <w:pPr>
              <w:pStyle w:val="a3"/>
              <w:spacing w:before="0" w:beforeAutospacing="0" w:after="0" w:afterAutospacing="0"/>
              <w:jc w:val="right"/>
              <w:rPr>
                <w:sz w:val="20"/>
                <w:szCs w:val="20"/>
              </w:rPr>
            </w:pPr>
            <w:r>
              <w:rPr>
                <w:sz w:val="20"/>
                <w:szCs w:val="20"/>
              </w:rPr>
              <w:t>160,218,88</w:t>
            </w:r>
            <w:r>
              <w:rPr>
                <w:sz w:val="20"/>
                <w:szCs w:val="20"/>
              </w:rPr>
              <w:t>0</w:t>
            </w:r>
          </w:p>
        </w:tc>
        <w:tc>
          <w:tcPr>
            <w:tcW w:w="0" w:type="auto"/>
            <w:vAlign w:val="bottom"/>
            <w:hideMark/>
          </w:tcPr>
          <w:p w14:paraId="748AEE6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0E8C3D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CAD70C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4CBAD07"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42,581,28</w:t>
            </w:r>
            <w:r>
              <w:rPr>
                <w:sz w:val="20"/>
                <w:szCs w:val="20"/>
              </w:rPr>
              <w:t>6</w:t>
            </w:r>
          </w:p>
        </w:tc>
        <w:tc>
          <w:tcPr>
            <w:tcW w:w="0" w:type="auto"/>
            <w:vAlign w:val="bottom"/>
            <w:hideMark/>
          </w:tcPr>
          <w:p w14:paraId="04B9A443" w14:textId="77777777" w:rsidR="00000000" w:rsidRDefault="00A93DA6">
            <w:pPr>
              <w:pStyle w:val="a3"/>
              <w:spacing w:before="0" w:beforeAutospacing="0" w:after="0" w:afterAutospacing="0"/>
              <w:rPr>
                <w:sz w:val="20"/>
                <w:szCs w:val="20"/>
              </w:rPr>
            </w:pPr>
            <w:r>
              <w:rPr>
                <w:sz w:val="20"/>
                <w:szCs w:val="20"/>
              </w:rPr>
              <w:t>)</w:t>
            </w:r>
          </w:p>
        </w:tc>
      </w:tr>
      <w:tr w:rsidR="00000000" w14:paraId="275FFCD0" w14:textId="77777777">
        <w:trPr>
          <w:divId w:val="1927423985"/>
          <w:trHeight w:val="200"/>
          <w:tblCellSpacing w:w="15" w:type="dxa"/>
        </w:trPr>
        <w:tc>
          <w:tcPr>
            <w:tcW w:w="0" w:type="auto"/>
            <w:vAlign w:val="bottom"/>
            <w:hideMark/>
          </w:tcPr>
          <w:p w14:paraId="72836E65" w14:textId="77777777" w:rsidR="00000000" w:rsidRDefault="00A93DA6">
            <w:pPr>
              <w:pStyle w:val="a3"/>
              <w:spacing w:before="0" w:beforeAutospacing="0" w:after="0" w:afterAutospacing="0"/>
              <w:rPr>
                <w:sz w:val="20"/>
                <w:szCs w:val="20"/>
              </w:rPr>
            </w:pPr>
            <w:r>
              <w:rPr>
                <w:sz w:val="20"/>
                <w:szCs w:val="20"/>
              </w:rPr>
              <w:t>Net income attributable to participating securitie</w:t>
            </w:r>
            <w:r>
              <w:rPr>
                <w:sz w:val="20"/>
                <w:szCs w:val="20"/>
              </w:rPr>
              <w:t>s</w:t>
            </w:r>
          </w:p>
        </w:tc>
        <w:tc>
          <w:tcPr>
            <w:tcW w:w="0" w:type="auto"/>
            <w:vAlign w:val="bottom"/>
            <w:hideMark/>
          </w:tcPr>
          <w:p w14:paraId="372F1F1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5C9704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BE53E57"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49574A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4AA38B0" w14:textId="77777777" w:rsidR="00000000" w:rsidRDefault="00A93DA6">
            <w:pPr>
              <w:rPr>
                <w:sz w:val="20"/>
                <w:szCs w:val="20"/>
              </w:rPr>
            </w:pPr>
          </w:p>
        </w:tc>
        <w:tc>
          <w:tcPr>
            <w:tcW w:w="0" w:type="auto"/>
            <w:vAlign w:val="bottom"/>
            <w:hideMark/>
          </w:tcPr>
          <w:p w14:paraId="214D8CF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726593E"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553A741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E857F83"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22798B8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BEB5439" w14:textId="77777777" w:rsidR="00000000" w:rsidRDefault="00A93DA6">
            <w:pPr>
              <w:pStyle w:val="a3"/>
              <w:spacing w:before="0" w:beforeAutospacing="0" w:after="0" w:afterAutospacing="0"/>
              <w:jc w:val="right"/>
              <w:rPr>
                <w:sz w:val="20"/>
                <w:szCs w:val="20"/>
              </w:rPr>
            </w:pPr>
            <w:r>
              <w:rPr>
                <w:sz w:val="20"/>
                <w:szCs w:val="20"/>
              </w:rPr>
              <w:t>(</w:t>
            </w:r>
            <w:r>
              <w:rPr>
                <w:sz w:val="20"/>
                <w:szCs w:val="20"/>
              </w:rPr>
              <w:t>4,824,58</w:t>
            </w:r>
            <w:r>
              <w:rPr>
                <w:sz w:val="20"/>
                <w:szCs w:val="20"/>
              </w:rPr>
              <w:t>7</w:t>
            </w:r>
          </w:p>
        </w:tc>
        <w:tc>
          <w:tcPr>
            <w:tcW w:w="0" w:type="auto"/>
            <w:vAlign w:val="bottom"/>
            <w:hideMark/>
          </w:tcPr>
          <w:p w14:paraId="7E0AEAC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3DE50A8" w14:textId="77777777" w:rsidR="00000000" w:rsidRDefault="00A93DA6">
            <w:pPr>
              <w:rPr>
                <w:sz w:val="20"/>
                <w:szCs w:val="20"/>
              </w:rPr>
            </w:pPr>
          </w:p>
        </w:tc>
        <w:tc>
          <w:tcPr>
            <w:tcW w:w="0" w:type="auto"/>
            <w:vAlign w:val="bottom"/>
            <w:hideMark/>
          </w:tcPr>
          <w:p w14:paraId="02C8E78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0668C6A"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2925BA12" w14:textId="77777777" w:rsidR="00000000" w:rsidRDefault="00A93DA6">
            <w:pPr>
              <w:pStyle w:val="a3"/>
              <w:spacing w:before="0" w:beforeAutospacing="0" w:after="0" w:afterAutospacing="0"/>
              <w:rPr>
                <w:sz w:val="20"/>
                <w:szCs w:val="20"/>
              </w:rPr>
            </w:pPr>
            <w:r>
              <w:rPr>
                <w:sz w:val="20"/>
                <w:szCs w:val="20"/>
              </w:rPr>
              <w:t> </w:t>
            </w:r>
          </w:p>
        </w:tc>
      </w:tr>
      <w:tr w:rsidR="00000000" w14:paraId="5D872653" w14:textId="77777777">
        <w:trPr>
          <w:divId w:val="1927423985"/>
          <w:trHeight w:val="200"/>
          <w:tblCellSpacing w:w="15" w:type="dxa"/>
        </w:trPr>
        <w:tc>
          <w:tcPr>
            <w:tcW w:w="0" w:type="auto"/>
            <w:vAlign w:val="bottom"/>
            <w:hideMark/>
          </w:tcPr>
          <w:p w14:paraId="28727ADA" w14:textId="77777777" w:rsidR="00000000" w:rsidRDefault="00A93DA6">
            <w:pPr>
              <w:pStyle w:val="a3"/>
              <w:spacing w:before="0" w:beforeAutospacing="0" w:after="0" w:afterAutospacing="0"/>
              <w:rPr>
                <w:sz w:val="20"/>
                <w:szCs w:val="20"/>
              </w:rPr>
            </w:pPr>
            <w:r>
              <w:rPr>
                <w:sz w:val="20"/>
                <w:szCs w:val="20"/>
              </w:rPr>
              <w:t>Net (loss) income attributable to common stockholder</w:t>
            </w:r>
            <w:r>
              <w:rPr>
                <w:sz w:val="20"/>
                <w:szCs w:val="20"/>
              </w:rPr>
              <w:t>s</w:t>
            </w:r>
          </w:p>
        </w:tc>
        <w:tc>
          <w:tcPr>
            <w:tcW w:w="0" w:type="auto"/>
            <w:vAlign w:val="bottom"/>
            <w:hideMark/>
          </w:tcPr>
          <w:p w14:paraId="4ADFB50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33040A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D2D3D94"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15,788,42</w:t>
            </w:r>
            <w:r>
              <w:rPr>
                <w:sz w:val="20"/>
                <w:szCs w:val="20"/>
              </w:rPr>
              <w:t>7</w:t>
            </w:r>
          </w:p>
        </w:tc>
        <w:tc>
          <w:tcPr>
            <w:tcW w:w="0" w:type="auto"/>
            <w:vAlign w:val="bottom"/>
            <w:hideMark/>
          </w:tcPr>
          <w:p w14:paraId="7BA03AB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CF9A199" w14:textId="77777777" w:rsidR="00000000" w:rsidRDefault="00A93DA6">
            <w:pPr>
              <w:rPr>
                <w:sz w:val="20"/>
                <w:szCs w:val="20"/>
              </w:rPr>
            </w:pPr>
          </w:p>
        </w:tc>
        <w:tc>
          <w:tcPr>
            <w:tcW w:w="0" w:type="auto"/>
            <w:vAlign w:val="bottom"/>
            <w:hideMark/>
          </w:tcPr>
          <w:p w14:paraId="1FB9550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400D833"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22,551,19</w:t>
            </w:r>
            <w:r>
              <w:rPr>
                <w:sz w:val="20"/>
                <w:szCs w:val="20"/>
              </w:rPr>
              <w:t>6</w:t>
            </w:r>
          </w:p>
        </w:tc>
        <w:tc>
          <w:tcPr>
            <w:tcW w:w="0" w:type="auto"/>
            <w:vAlign w:val="bottom"/>
            <w:hideMark/>
          </w:tcPr>
          <w:p w14:paraId="4F72D56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3717EBA"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341762C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035A239" w14:textId="77777777" w:rsidR="00000000" w:rsidRDefault="00A93DA6">
            <w:pPr>
              <w:pStyle w:val="a3"/>
              <w:spacing w:before="0" w:beforeAutospacing="0" w:after="0" w:afterAutospacing="0"/>
              <w:jc w:val="right"/>
              <w:rPr>
                <w:sz w:val="20"/>
                <w:szCs w:val="20"/>
              </w:rPr>
            </w:pPr>
            <w:r>
              <w:rPr>
                <w:sz w:val="20"/>
                <w:szCs w:val="20"/>
              </w:rPr>
              <w:t>155,394,29</w:t>
            </w:r>
            <w:r>
              <w:rPr>
                <w:sz w:val="20"/>
                <w:szCs w:val="20"/>
              </w:rPr>
              <w:t>3</w:t>
            </w:r>
          </w:p>
        </w:tc>
        <w:tc>
          <w:tcPr>
            <w:tcW w:w="0" w:type="auto"/>
            <w:vAlign w:val="bottom"/>
            <w:hideMark/>
          </w:tcPr>
          <w:p w14:paraId="249D191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9D81332" w14:textId="77777777" w:rsidR="00000000" w:rsidRDefault="00A93DA6">
            <w:pPr>
              <w:rPr>
                <w:sz w:val="20"/>
                <w:szCs w:val="20"/>
              </w:rPr>
            </w:pPr>
          </w:p>
        </w:tc>
        <w:tc>
          <w:tcPr>
            <w:tcW w:w="0" w:type="auto"/>
            <w:vAlign w:val="bottom"/>
            <w:hideMark/>
          </w:tcPr>
          <w:p w14:paraId="316541D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49C1620"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42,581,28</w:t>
            </w:r>
            <w:r>
              <w:rPr>
                <w:sz w:val="20"/>
                <w:szCs w:val="20"/>
              </w:rPr>
              <w:t>6</w:t>
            </w:r>
          </w:p>
        </w:tc>
        <w:tc>
          <w:tcPr>
            <w:tcW w:w="0" w:type="auto"/>
            <w:vAlign w:val="bottom"/>
            <w:hideMark/>
          </w:tcPr>
          <w:p w14:paraId="43097981" w14:textId="77777777" w:rsidR="00000000" w:rsidRDefault="00A93DA6">
            <w:pPr>
              <w:pStyle w:val="a3"/>
              <w:spacing w:before="0" w:beforeAutospacing="0" w:after="0" w:afterAutospacing="0"/>
              <w:rPr>
                <w:sz w:val="20"/>
                <w:szCs w:val="20"/>
              </w:rPr>
            </w:pPr>
            <w:r>
              <w:rPr>
                <w:sz w:val="20"/>
                <w:szCs w:val="20"/>
              </w:rPr>
              <w:t>)</w:t>
            </w:r>
          </w:p>
        </w:tc>
      </w:tr>
      <w:tr w:rsidR="00000000" w14:paraId="728341F1" w14:textId="77777777">
        <w:trPr>
          <w:divId w:val="1927423985"/>
          <w:tblCellSpacing w:w="15" w:type="dxa"/>
        </w:trPr>
        <w:tc>
          <w:tcPr>
            <w:tcW w:w="0" w:type="auto"/>
            <w:vAlign w:val="bottom"/>
            <w:hideMark/>
          </w:tcPr>
          <w:p w14:paraId="24D61D8A"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4537F360"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2"/>
            <w:vAlign w:val="bottom"/>
            <w:hideMark/>
          </w:tcPr>
          <w:p w14:paraId="0E808537"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73835290"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10035860"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2"/>
            <w:vAlign w:val="bottom"/>
            <w:hideMark/>
          </w:tcPr>
          <w:p w14:paraId="6B620A4D"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2B322B5A"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3EB5ED71"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2"/>
            <w:vAlign w:val="bottom"/>
            <w:hideMark/>
          </w:tcPr>
          <w:p w14:paraId="6462E868"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417ACE40"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1F473961"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2"/>
            <w:vAlign w:val="bottom"/>
            <w:hideMark/>
          </w:tcPr>
          <w:p w14:paraId="0A7106B3"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14:paraId="2D1AA6F1" w14:textId="77777777" w:rsidR="00000000" w:rsidRDefault="00A93DA6">
            <w:pPr>
              <w:pStyle w:val="a3"/>
              <w:spacing w:before="0" w:beforeAutospacing="0" w:after="0" w:afterAutospacing="0"/>
              <w:jc w:val="right"/>
              <w:rPr>
                <w:sz w:val="20"/>
                <w:szCs w:val="20"/>
              </w:rPr>
            </w:pPr>
            <w:r>
              <w:rPr>
                <w:rFonts w:ascii="Calibri" w:hAnsi="Calibri" w:cs="Calibri"/>
                <w:sz w:val="22"/>
                <w:szCs w:val="22"/>
              </w:rPr>
              <w:t> </w:t>
            </w:r>
          </w:p>
        </w:tc>
      </w:tr>
      <w:tr w:rsidR="00000000" w14:paraId="10387D9E" w14:textId="77777777">
        <w:trPr>
          <w:divId w:val="1927423985"/>
          <w:trHeight w:val="160"/>
          <w:tblCellSpacing w:w="15" w:type="dxa"/>
        </w:trPr>
        <w:tc>
          <w:tcPr>
            <w:tcW w:w="0" w:type="auto"/>
            <w:vAlign w:val="bottom"/>
            <w:hideMark/>
          </w:tcPr>
          <w:p w14:paraId="3085A4F3"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215D56C"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6"/>
            <w:vAlign w:val="bottom"/>
            <w:hideMark/>
          </w:tcPr>
          <w:p w14:paraId="6AA94D39"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7C047E5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3709CE3"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6"/>
            <w:vAlign w:val="bottom"/>
            <w:hideMark/>
          </w:tcPr>
          <w:p w14:paraId="223F87E9"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7A4DA825"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5065B1F9" w14:textId="77777777">
        <w:trPr>
          <w:divId w:val="1927423985"/>
          <w:trHeight w:val="160"/>
          <w:tblCellSpacing w:w="15" w:type="dxa"/>
        </w:trPr>
        <w:tc>
          <w:tcPr>
            <w:tcW w:w="0" w:type="auto"/>
            <w:vAlign w:val="bottom"/>
            <w:hideMark/>
          </w:tcPr>
          <w:p w14:paraId="6237D8B5"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3818E71"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6C425419"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47A1351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E7FD1CA"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589FD898"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0745317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4883BF7"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79712501"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04A5930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F050F63"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602C1F21"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7B330D9"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C493927" w14:textId="77777777">
        <w:trPr>
          <w:divId w:val="1927423985"/>
          <w:trHeight w:val="200"/>
          <w:tblCellSpacing w:w="15" w:type="dxa"/>
        </w:trPr>
        <w:tc>
          <w:tcPr>
            <w:tcW w:w="0" w:type="auto"/>
            <w:vAlign w:val="bottom"/>
            <w:hideMark/>
          </w:tcPr>
          <w:p w14:paraId="68697FB0" w14:textId="77777777" w:rsidR="00000000" w:rsidRDefault="00A93DA6">
            <w:pPr>
              <w:pStyle w:val="a3"/>
              <w:spacing w:before="0" w:beforeAutospacing="0" w:after="0" w:afterAutospacing="0"/>
              <w:rPr>
                <w:sz w:val="20"/>
                <w:szCs w:val="20"/>
              </w:rPr>
            </w:pPr>
            <w:r>
              <w:rPr>
                <w:sz w:val="20"/>
                <w:szCs w:val="20"/>
              </w:rPr>
              <w:t>Net (loss) income attributable to common stockholder</w:t>
            </w:r>
            <w:r>
              <w:rPr>
                <w:sz w:val="20"/>
                <w:szCs w:val="20"/>
              </w:rPr>
              <w:t>s</w:t>
            </w:r>
          </w:p>
        </w:tc>
        <w:tc>
          <w:tcPr>
            <w:tcW w:w="0" w:type="auto"/>
            <w:vAlign w:val="bottom"/>
            <w:hideMark/>
          </w:tcPr>
          <w:p w14:paraId="325461C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A38A74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A7706CC" w14:textId="77777777" w:rsidR="00000000" w:rsidRDefault="00A93DA6">
            <w:pPr>
              <w:pStyle w:val="a3"/>
              <w:spacing w:before="0" w:beforeAutospacing="0" w:after="0" w:afterAutospacing="0"/>
              <w:jc w:val="right"/>
              <w:rPr>
                <w:sz w:val="20"/>
                <w:szCs w:val="20"/>
              </w:rPr>
            </w:pPr>
            <w:r>
              <w:rPr>
                <w:sz w:val="20"/>
                <w:szCs w:val="20"/>
              </w:rPr>
              <w:t>(</w:t>
            </w:r>
            <w:r>
              <w:rPr>
                <w:sz w:val="20"/>
                <w:szCs w:val="20"/>
              </w:rPr>
              <w:t>15,788,42</w:t>
            </w:r>
            <w:r>
              <w:rPr>
                <w:sz w:val="20"/>
                <w:szCs w:val="20"/>
              </w:rPr>
              <w:t>7</w:t>
            </w:r>
          </w:p>
        </w:tc>
        <w:tc>
          <w:tcPr>
            <w:tcW w:w="0" w:type="auto"/>
            <w:vAlign w:val="bottom"/>
            <w:hideMark/>
          </w:tcPr>
          <w:p w14:paraId="634C811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9007BE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29D7FF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F431208" w14:textId="77777777" w:rsidR="00000000" w:rsidRDefault="00A93DA6">
            <w:pPr>
              <w:pStyle w:val="a3"/>
              <w:spacing w:before="0" w:beforeAutospacing="0" w:after="0" w:afterAutospacing="0"/>
              <w:jc w:val="right"/>
              <w:rPr>
                <w:sz w:val="20"/>
                <w:szCs w:val="20"/>
              </w:rPr>
            </w:pPr>
            <w:r>
              <w:rPr>
                <w:sz w:val="20"/>
                <w:szCs w:val="20"/>
              </w:rPr>
              <w:t>(</w:t>
            </w:r>
            <w:r>
              <w:rPr>
                <w:sz w:val="20"/>
                <w:szCs w:val="20"/>
              </w:rPr>
              <w:t>22,551,19</w:t>
            </w:r>
            <w:r>
              <w:rPr>
                <w:sz w:val="20"/>
                <w:szCs w:val="20"/>
              </w:rPr>
              <w:t>6</w:t>
            </w:r>
          </w:p>
        </w:tc>
        <w:tc>
          <w:tcPr>
            <w:tcW w:w="0" w:type="auto"/>
            <w:vAlign w:val="bottom"/>
            <w:hideMark/>
          </w:tcPr>
          <w:p w14:paraId="6B17749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DE02A07"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1BB94DD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EEC48B0" w14:textId="77777777" w:rsidR="00000000" w:rsidRDefault="00A93DA6">
            <w:pPr>
              <w:pStyle w:val="a3"/>
              <w:spacing w:before="0" w:beforeAutospacing="0" w:after="0" w:afterAutospacing="0"/>
              <w:jc w:val="right"/>
              <w:rPr>
                <w:sz w:val="20"/>
                <w:szCs w:val="20"/>
              </w:rPr>
            </w:pPr>
            <w:r>
              <w:rPr>
                <w:sz w:val="20"/>
                <w:szCs w:val="20"/>
              </w:rPr>
              <w:t>155,394,29</w:t>
            </w:r>
            <w:r>
              <w:rPr>
                <w:sz w:val="20"/>
                <w:szCs w:val="20"/>
              </w:rPr>
              <w:t>3</w:t>
            </w:r>
          </w:p>
        </w:tc>
        <w:tc>
          <w:tcPr>
            <w:tcW w:w="0" w:type="auto"/>
            <w:vAlign w:val="bottom"/>
            <w:hideMark/>
          </w:tcPr>
          <w:p w14:paraId="39AD4D0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870A4C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46EA96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465D452" w14:textId="77777777" w:rsidR="00000000" w:rsidRDefault="00A93DA6">
            <w:pPr>
              <w:pStyle w:val="a3"/>
              <w:spacing w:before="0" w:beforeAutospacing="0" w:after="0" w:afterAutospacing="0"/>
              <w:jc w:val="right"/>
              <w:rPr>
                <w:sz w:val="20"/>
                <w:szCs w:val="20"/>
              </w:rPr>
            </w:pPr>
            <w:r>
              <w:rPr>
                <w:sz w:val="20"/>
                <w:szCs w:val="20"/>
              </w:rPr>
              <w:t>(</w:t>
            </w:r>
            <w:r>
              <w:rPr>
                <w:sz w:val="20"/>
                <w:szCs w:val="20"/>
              </w:rPr>
              <w:t>42,581,28</w:t>
            </w:r>
            <w:r>
              <w:rPr>
                <w:sz w:val="20"/>
                <w:szCs w:val="20"/>
              </w:rPr>
              <w:t>6</w:t>
            </w:r>
          </w:p>
        </w:tc>
        <w:tc>
          <w:tcPr>
            <w:tcW w:w="0" w:type="auto"/>
            <w:vAlign w:val="bottom"/>
            <w:hideMark/>
          </w:tcPr>
          <w:p w14:paraId="118F29F4" w14:textId="77777777" w:rsidR="00000000" w:rsidRDefault="00A93DA6">
            <w:pPr>
              <w:pStyle w:val="a3"/>
              <w:spacing w:before="0" w:beforeAutospacing="0" w:after="0" w:afterAutospacing="0"/>
              <w:rPr>
                <w:sz w:val="20"/>
                <w:szCs w:val="20"/>
              </w:rPr>
            </w:pPr>
            <w:r>
              <w:rPr>
                <w:sz w:val="20"/>
                <w:szCs w:val="20"/>
              </w:rPr>
              <w:t>)</w:t>
            </w:r>
          </w:p>
        </w:tc>
      </w:tr>
      <w:tr w:rsidR="00000000" w14:paraId="64F3280A" w14:textId="77777777">
        <w:trPr>
          <w:divId w:val="1927423985"/>
          <w:trHeight w:val="200"/>
          <w:tblCellSpacing w:w="15" w:type="dxa"/>
        </w:trPr>
        <w:tc>
          <w:tcPr>
            <w:tcW w:w="0" w:type="auto"/>
            <w:vAlign w:val="bottom"/>
            <w:hideMark/>
          </w:tcPr>
          <w:p w14:paraId="602259E5" w14:textId="77777777" w:rsidR="00000000" w:rsidRDefault="00A93DA6">
            <w:pPr>
              <w:pStyle w:val="a3"/>
              <w:spacing w:before="0" w:beforeAutospacing="0" w:after="0" w:afterAutospacing="0"/>
              <w:rPr>
                <w:sz w:val="20"/>
                <w:szCs w:val="20"/>
              </w:rPr>
            </w:pPr>
            <w:r>
              <w:rPr>
                <w:sz w:val="20"/>
                <w:szCs w:val="20"/>
              </w:rPr>
              <w:t>Weighted-average common shares outstanding, basi</w:t>
            </w:r>
            <w:r>
              <w:rPr>
                <w:sz w:val="20"/>
                <w:szCs w:val="20"/>
              </w:rPr>
              <w:t>c</w:t>
            </w:r>
          </w:p>
        </w:tc>
        <w:tc>
          <w:tcPr>
            <w:tcW w:w="0" w:type="auto"/>
            <w:vAlign w:val="bottom"/>
            <w:hideMark/>
          </w:tcPr>
          <w:p w14:paraId="20DF800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93F849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4CDFB27" w14:textId="77777777" w:rsidR="00000000" w:rsidRDefault="00A93DA6">
            <w:pPr>
              <w:pStyle w:val="a3"/>
              <w:spacing w:before="0" w:beforeAutospacing="0" w:after="0" w:afterAutospacing="0"/>
              <w:jc w:val="right"/>
              <w:rPr>
                <w:sz w:val="20"/>
                <w:szCs w:val="20"/>
              </w:rPr>
            </w:pPr>
            <w:r>
              <w:rPr>
                <w:sz w:val="20"/>
                <w:szCs w:val="20"/>
              </w:rPr>
              <w:t>67,818,36</w:t>
            </w:r>
            <w:r>
              <w:rPr>
                <w:sz w:val="20"/>
                <w:szCs w:val="20"/>
              </w:rPr>
              <w:t>6</w:t>
            </w:r>
          </w:p>
        </w:tc>
        <w:tc>
          <w:tcPr>
            <w:tcW w:w="0" w:type="auto"/>
            <w:vAlign w:val="bottom"/>
            <w:hideMark/>
          </w:tcPr>
          <w:p w14:paraId="7D28FBC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84F0D3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BBB5C7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DD7E8E5" w14:textId="77777777" w:rsidR="00000000" w:rsidRDefault="00A93DA6">
            <w:pPr>
              <w:pStyle w:val="a3"/>
              <w:spacing w:before="0" w:beforeAutospacing="0" w:after="0" w:afterAutospacing="0"/>
              <w:jc w:val="right"/>
              <w:rPr>
                <w:sz w:val="20"/>
                <w:szCs w:val="20"/>
              </w:rPr>
            </w:pPr>
            <w:r>
              <w:rPr>
                <w:sz w:val="20"/>
                <w:szCs w:val="20"/>
              </w:rPr>
              <w:t>55,607,11</w:t>
            </w:r>
            <w:r>
              <w:rPr>
                <w:sz w:val="20"/>
                <w:szCs w:val="20"/>
              </w:rPr>
              <w:t>0</w:t>
            </w:r>
          </w:p>
        </w:tc>
        <w:tc>
          <w:tcPr>
            <w:tcW w:w="0" w:type="auto"/>
            <w:vAlign w:val="bottom"/>
            <w:hideMark/>
          </w:tcPr>
          <w:p w14:paraId="3F0E901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CBB1967"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20CA43B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A95496F" w14:textId="77777777" w:rsidR="00000000" w:rsidRDefault="00A93DA6">
            <w:pPr>
              <w:pStyle w:val="a3"/>
              <w:spacing w:before="0" w:beforeAutospacing="0" w:after="0" w:afterAutospacing="0"/>
              <w:jc w:val="right"/>
              <w:rPr>
                <w:sz w:val="20"/>
                <w:szCs w:val="20"/>
              </w:rPr>
            </w:pPr>
            <w:r>
              <w:rPr>
                <w:sz w:val="20"/>
                <w:szCs w:val="20"/>
              </w:rPr>
              <w:t>66,953,43</w:t>
            </w:r>
            <w:r>
              <w:rPr>
                <w:sz w:val="20"/>
                <w:szCs w:val="20"/>
              </w:rPr>
              <w:t>1</w:t>
            </w:r>
          </w:p>
        </w:tc>
        <w:tc>
          <w:tcPr>
            <w:tcW w:w="0" w:type="auto"/>
            <w:vAlign w:val="bottom"/>
            <w:hideMark/>
          </w:tcPr>
          <w:p w14:paraId="1C2EDB6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CA3BB1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04DFFF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B612B3B" w14:textId="77777777" w:rsidR="00000000" w:rsidRDefault="00A93DA6">
            <w:pPr>
              <w:pStyle w:val="a3"/>
              <w:spacing w:before="0" w:beforeAutospacing="0" w:after="0" w:afterAutospacing="0"/>
              <w:jc w:val="right"/>
              <w:rPr>
                <w:sz w:val="20"/>
                <w:szCs w:val="20"/>
              </w:rPr>
            </w:pPr>
            <w:r>
              <w:rPr>
                <w:sz w:val="20"/>
                <w:szCs w:val="20"/>
              </w:rPr>
              <w:t>55,161,36</w:t>
            </w:r>
            <w:r>
              <w:rPr>
                <w:sz w:val="20"/>
                <w:szCs w:val="20"/>
              </w:rPr>
              <w:t>0</w:t>
            </w:r>
          </w:p>
        </w:tc>
        <w:tc>
          <w:tcPr>
            <w:tcW w:w="0" w:type="auto"/>
            <w:vAlign w:val="bottom"/>
            <w:hideMark/>
          </w:tcPr>
          <w:p w14:paraId="29C42604" w14:textId="77777777" w:rsidR="00000000" w:rsidRDefault="00A93DA6">
            <w:pPr>
              <w:pStyle w:val="a3"/>
              <w:spacing w:before="0" w:beforeAutospacing="0" w:after="0" w:afterAutospacing="0"/>
              <w:rPr>
                <w:sz w:val="20"/>
                <w:szCs w:val="20"/>
              </w:rPr>
            </w:pPr>
            <w:r>
              <w:rPr>
                <w:sz w:val="20"/>
                <w:szCs w:val="20"/>
              </w:rPr>
              <w:t> </w:t>
            </w:r>
          </w:p>
        </w:tc>
      </w:tr>
      <w:tr w:rsidR="00000000" w14:paraId="21FD09BA" w14:textId="77777777">
        <w:trPr>
          <w:divId w:val="1927423985"/>
          <w:trHeight w:val="200"/>
          <w:tblCellSpacing w:w="15" w:type="dxa"/>
        </w:trPr>
        <w:tc>
          <w:tcPr>
            <w:tcW w:w="0" w:type="auto"/>
            <w:vAlign w:val="bottom"/>
            <w:hideMark/>
          </w:tcPr>
          <w:p w14:paraId="5F53F780" w14:textId="77777777" w:rsidR="00000000" w:rsidRDefault="00A93DA6">
            <w:pPr>
              <w:pStyle w:val="a3"/>
              <w:spacing w:before="0" w:beforeAutospacing="0" w:after="0" w:afterAutospacing="0"/>
              <w:rPr>
                <w:sz w:val="20"/>
                <w:szCs w:val="20"/>
              </w:rPr>
            </w:pPr>
            <w:r>
              <w:rPr>
                <w:sz w:val="20"/>
                <w:szCs w:val="20"/>
              </w:rPr>
              <w:t>Dilutive effect of outstanding stock option</w:t>
            </w:r>
            <w:r>
              <w:rPr>
                <w:sz w:val="20"/>
                <w:szCs w:val="20"/>
              </w:rPr>
              <w:t>s</w:t>
            </w:r>
          </w:p>
        </w:tc>
        <w:tc>
          <w:tcPr>
            <w:tcW w:w="0" w:type="auto"/>
            <w:vAlign w:val="bottom"/>
            <w:hideMark/>
          </w:tcPr>
          <w:p w14:paraId="334ACA9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74B85B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7564695"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3DE67F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647648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BE80A7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E69AB9"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2CCA921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2531887"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78E0D84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4D5B830" w14:textId="77777777" w:rsidR="00000000" w:rsidRDefault="00A93DA6">
            <w:pPr>
              <w:pStyle w:val="a3"/>
              <w:spacing w:before="0" w:beforeAutospacing="0" w:after="0" w:afterAutospacing="0"/>
              <w:jc w:val="right"/>
              <w:rPr>
                <w:sz w:val="20"/>
                <w:szCs w:val="20"/>
              </w:rPr>
            </w:pPr>
            <w:r>
              <w:rPr>
                <w:sz w:val="20"/>
                <w:szCs w:val="20"/>
              </w:rPr>
              <w:t>612,33</w:t>
            </w:r>
            <w:r>
              <w:rPr>
                <w:sz w:val="20"/>
                <w:szCs w:val="20"/>
              </w:rPr>
              <w:t>0</w:t>
            </w:r>
          </w:p>
        </w:tc>
        <w:tc>
          <w:tcPr>
            <w:tcW w:w="0" w:type="auto"/>
            <w:vAlign w:val="bottom"/>
            <w:hideMark/>
          </w:tcPr>
          <w:p w14:paraId="760803A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C80B49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09D1B8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363B54"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98EAFD9" w14:textId="77777777" w:rsidR="00000000" w:rsidRDefault="00A93DA6">
            <w:pPr>
              <w:pStyle w:val="a3"/>
              <w:spacing w:before="0" w:beforeAutospacing="0" w:after="0" w:afterAutospacing="0"/>
              <w:rPr>
                <w:sz w:val="20"/>
                <w:szCs w:val="20"/>
              </w:rPr>
            </w:pPr>
            <w:r>
              <w:rPr>
                <w:sz w:val="20"/>
                <w:szCs w:val="20"/>
              </w:rPr>
              <w:t> </w:t>
            </w:r>
          </w:p>
        </w:tc>
      </w:tr>
      <w:tr w:rsidR="00000000" w14:paraId="72E7A3AB" w14:textId="77777777">
        <w:trPr>
          <w:divId w:val="1927423985"/>
          <w:trHeight w:val="200"/>
          <w:tblCellSpacing w:w="15" w:type="dxa"/>
        </w:trPr>
        <w:tc>
          <w:tcPr>
            <w:tcW w:w="0" w:type="auto"/>
            <w:vAlign w:val="bottom"/>
            <w:hideMark/>
          </w:tcPr>
          <w:p w14:paraId="036ADBA6" w14:textId="77777777" w:rsidR="00000000" w:rsidRDefault="00A93DA6">
            <w:pPr>
              <w:pStyle w:val="a3"/>
              <w:spacing w:before="0" w:beforeAutospacing="0" w:after="0" w:afterAutospacing="0"/>
              <w:rPr>
                <w:sz w:val="20"/>
                <w:szCs w:val="20"/>
              </w:rPr>
            </w:pPr>
            <w:r>
              <w:rPr>
                <w:sz w:val="20"/>
                <w:szCs w:val="20"/>
              </w:rPr>
              <w:t>Weighted-average common shares outstanding, dilute</w:t>
            </w:r>
            <w:r>
              <w:rPr>
                <w:sz w:val="20"/>
                <w:szCs w:val="20"/>
              </w:rPr>
              <w:t>d</w:t>
            </w:r>
          </w:p>
        </w:tc>
        <w:tc>
          <w:tcPr>
            <w:tcW w:w="0" w:type="auto"/>
            <w:vAlign w:val="bottom"/>
            <w:hideMark/>
          </w:tcPr>
          <w:p w14:paraId="35790FD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060E50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03FDD92" w14:textId="77777777" w:rsidR="00000000" w:rsidRDefault="00A93DA6">
            <w:pPr>
              <w:pStyle w:val="a3"/>
              <w:spacing w:before="0" w:beforeAutospacing="0" w:after="0" w:afterAutospacing="0"/>
              <w:jc w:val="right"/>
              <w:rPr>
                <w:sz w:val="20"/>
                <w:szCs w:val="20"/>
              </w:rPr>
            </w:pPr>
            <w:r>
              <w:rPr>
                <w:sz w:val="20"/>
                <w:szCs w:val="20"/>
              </w:rPr>
              <w:t>67,818,36</w:t>
            </w:r>
            <w:r>
              <w:rPr>
                <w:sz w:val="20"/>
                <w:szCs w:val="20"/>
              </w:rPr>
              <w:t>6</w:t>
            </w:r>
          </w:p>
        </w:tc>
        <w:tc>
          <w:tcPr>
            <w:tcW w:w="0" w:type="auto"/>
            <w:vAlign w:val="bottom"/>
            <w:hideMark/>
          </w:tcPr>
          <w:p w14:paraId="4D23E63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543620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513D00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41F71C8" w14:textId="77777777" w:rsidR="00000000" w:rsidRDefault="00A93DA6">
            <w:pPr>
              <w:pStyle w:val="a3"/>
              <w:spacing w:before="0" w:beforeAutospacing="0" w:after="0" w:afterAutospacing="0"/>
              <w:jc w:val="right"/>
              <w:rPr>
                <w:sz w:val="20"/>
                <w:szCs w:val="20"/>
              </w:rPr>
            </w:pPr>
            <w:r>
              <w:rPr>
                <w:sz w:val="20"/>
                <w:szCs w:val="20"/>
              </w:rPr>
              <w:t>55,607,11</w:t>
            </w:r>
            <w:r>
              <w:rPr>
                <w:sz w:val="20"/>
                <w:szCs w:val="20"/>
              </w:rPr>
              <w:t>0</w:t>
            </w:r>
          </w:p>
        </w:tc>
        <w:tc>
          <w:tcPr>
            <w:tcW w:w="0" w:type="auto"/>
            <w:vAlign w:val="bottom"/>
            <w:hideMark/>
          </w:tcPr>
          <w:p w14:paraId="555CE11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7333A17"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33487A4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E886556" w14:textId="77777777" w:rsidR="00000000" w:rsidRDefault="00A93DA6">
            <w:pPr>
              <w:pStyle w:val="a3"/>
              <w:spacing w:before="0" w:beforeAutospacing="0" w:after="0" w:afterAutospacing="0"/>
              <w:jc w:val="right"/>
              <w:rPr>
                <w:sz w:val="20"/>
                <w:szCs w:val="20"/>
              </w:rPr>
            </w:pPr>
            <w:r>
              <w:rPr>
                <w:sz w:val="20"/>
                <w:szCs w:val="20"/>
              </w:rPr>
              <w:t>67,565,76</w:t>
            </w:r>
            <w:r>
              <w:rPr>
                <w:sz w:val="20"/>
                <w:szCs w:val="20"/>
              </w:rPr>
              <w:t>1</w:t>
            </w:r>
          </w:p>
        </w:tc>
        <w:tc>
          <w:tcPr>
            <w:tcW w:w="0" w:type="auto"/>
            <w:vAlign w:val="bottom"/>
            <w:hideMark/>
          </w:tcPr>
          <w:p w14:paraId="51A4892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02D9E9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12ACEE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24FE336" w14:textId="77777777" w:rsidR="00000000" w:rsidRDefault="00A93DA6">
            <w:pPr>
              <w:pStyle w:val="a3"/>
              <w:spacing w:before="0" w:beforeAutospacing="0" w:after="0" w:afterAutospacing="0"/>
              <w:jc w:val="right"/>
              <w:rPr>
                <w:sz w:val="20"/>
                <w:szCs w:val="20"/>
              </w:rPr>
            </w:pPr>
            <w:r>
              <w:rPr>
                <w:sz w:val="20"/>
                <w:szCs w:val="20"/>
              </w:rPr>
              <w:t>55,161,36</w:t>
            </w:r>
            <w:r>
              <w:rPr>
                <w:sz w:val="20"/>
                <w:szCs w:val="20"/>
              </w:rPr>
              <w:t>0</w:t>
            </w:r>
          </w:p>
        </w:tc>
        <w:tc>
          <w:tcPr>
            <w:tcW w:w="0" w:type="auto"/>
            <w:vAlign w:val="bottom"/>
            <w:hideMark/>
          </w:tcPr>
          <w:p w14:paraId="0DCC550E" w14:textId="77777777" w:rsidR="00000000" w:rsidRDefault="00A93DA6">
            <w:pPr>
              <w:pStyle w:val="a3"/>
              <w:spacing w:before="0" w:beforeAutospacing="0" w:after="0" w:afterAutospacing="0"/>
              <w:rPr>
                <w:sz w:val="20"/>
                <w:szCs w:val="20"/>
              </w:rPr>
            </w:pPr>
            <w:r>
              <w:rPr>
                <w:sz w:val="20"/>
                <w:szCs w:val="20"/>
              </w:rPr>
              <w:t> </w:t>
            </w:r>
          </w:p>
        </w:tc>
      </w:tr>
      <w:tr w:rsidR="00000000" w14:paraId="4E1A8658" w14:textId="77777777">
        <w:trPr>
          <w:divId w:val="1927423985"/>
          <w:trHeight w:val="200"/>
          <w:tblCellSpacing w:w="15" w:type="dxa"/>
        </w:trPr>
        <w:tc>
          <w:tcPr>
            <w:tcW w:w="0" w:type="auto"/>
            <w:vAlign w:val="bottom"/>
            <w:hideMark/>
          </w:tcPr>
          <w:p w14:paraId="3B7ED00E" w14:textId="77777777" w:rsidR="00000000" w:rsidRDefault="00A93DA6">
            <w:pPr>
              <w:pStyle w:val="a3"/>
              <w:spacing w:before="0" w:beforeAutospacing="0" w:after="0" w:afterAutospacing="0"/>
              <w:rPr>
                <w:sz w:val="20"/>
                <w:szCs w:val="20"/>
              </w:rPr>
            </w:pPr>
            <w:r>
              <w:rPr>
                <w:sz w:val="20"/>
                <w:szCs w:val="20"/>
              </w:rPr>
              <w:t>Net (loss) income per share, basi</w:t>
            </w:r>
            <w:r>
              <w:rPr>
                <w:sz w:val="20"/>
                <w:szCs w:val="20"/>
              </w:rPr>
              <w:t>c</w:t>
            </w:r>
          </w:p>
        </w:tc>
        <w:tc>
          <w:tcPr>
            <w:tcW w:w="0" w:type="auto"/>
            <w:vAlign w:val="bottom"/>
            <w:hideMark/>
          </w:tcPr>
          <w:p w14:paraId="0B00898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EA8846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1EBB856" w14:textId="77777777" w:rsidR="00000000" w:rsidRDefault="00A93DA6">
            <w:pPr>
              <w:pStyle w:val="a3"/>
              <w:spacing w:before="0" w:beforeAutospacing="0" w:after="0" w:afterAutospacing="0"/>
              <w:jc w:val="right"/>
              <w:rPr>
                <w:sz w:val="20"/>
                <w:szCs w:val="20"/>
              </w:rPr>
            </w:pPr>
            <w:r>
              <w:rPr>
                <w:sz w:val="20"/>
                <w:szCs w:val="20"/>
              </w:rPr>
              <w:t>(</w:t>
            </w:r>
            <w:r>
              <w:rPr>
                <w:sz w:val="20"/>
                <w:szCs w:val="20"/>
              </w:rPr>
              <w:t>0.2</w:t>
            </w:r>
            <w:r>
              <w:rPr>
                <w:sz w:val="20"/>
                <w:szCs w:val="20"/>
              </w:rPr>
              <w:t>3</w:t>
            </w:r>
          </w:p>
        </w:tc>
        <w:tc>
          <w:tcPr>
            <w:tcW w:w="0" w:type="auto"/>
            <w:vAlign w:val="bottom"/>
            <w:hideMark/>
          </w:tcPr>
          <w:p w14:paraId="1B0B841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3D695A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A38362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9836EFB" w14:textId="77777777" w:rsidR="00000000" w:rsidRDefault="00A93DA6">
            <w:pPr>
              <w:pStyle w:val="a3"/>
              <w:spacing w:before="0" w:beforeAutospacing="0" w:after="0" w:afterAutospacing="0"/>
              <w:jc w:val="right"/>
              <w:rPr>
                <w:sz w:val="20"/>
                <w:szCs w:val="20"/>
              </w:rPr>
            </w:pPr>
            <w:r>
              <w:rPr>
                <w:sz w:val="20"/>
                <w:szCs w:val="20"/>
              </w:rPr>
              <w:t>(</w:t>
            </w:r>
            <w:r>
              <w:rPr>
                <w:sz w:val="20"/>
                <w:szCs w:val="20"/>
              </w:rPr>
              <w:t>0.4</w:t>
            </w:r>
            <w:r>
              <w:rPr>
                <w:sz w:val="20"/>
                <w:szCs w:val="20"/>
              </w:rPr>
              <w:t>1</w:t>
            </w:r>
          </w:p>
        </w:tc>
        <w:tc>
          <w:tcPr>
            <w:tcW w:w="0" w:type="auto"/>
            <w:vAlign w:val="bottom"/>
            <w:hideMark/>
          </w:tcPr>
          <w:p w14:paraId="22457F2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F2BF18E"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33DEAE2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0CADDCA" w14:textId="77777777" w:rsidR="00000000" w:rsidRDefault="00A93DA6">
            <w:pPr>
              <w:pStyle w:val="a3"/>
              <w:spacing w:before="0" w:beforeAutospacing="0" w:after="0" w:afterAutospacing="0"/>
              <w:jc w:val="right"/>
              <w:rPr>
                <w:sz w:val="20"/>
                <w:szCs w:val="20"/>
              </w:rPr>
            </w:pPr>
            <w:r>
              <w:rPr>
                <w:sz w:val="20"/>
                <w:szCs w:val="20"/>
              </w:rPr>
              <w:t>2.3</w:t>
            </w:r>
            <w:r>
              <w:rPr>
                <w:sz w:val="20"/>
                <w:szCs w:val="20"/>
              </w:rPr>
              <w:t>2</w:t>
            </w:r>
          </w:p>
        </w:tc>
        <w:tc>
          <w:tcPr>
            <w:tcW w:w="0" w:type="auto"/>
            <w:vAlign w:val="bottom"/>
            <w:hideMark/>
          </w:tcPr>
          <w:p w14:paraId="01AB51E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4718AE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2EB3EB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5D19570" w14:textId="77777777" w:rsidR="00000000" w:rsidRDefault="00A93DA6">
            <w:pPr>
              <w:pStyle w:val="a3"/>
              <w:spacing w:before="0" w:beforeAutospacing="0" w:after="0" w:afterAutospacing="0"/>
              <w:jc w:val="right"/>
              <w:rPr>
                <w:sz w:val="20"/>
                <w:szCs w:val="20"/>
              </w:rPr>
            </w:pPr>
            <w:r>
              <w:rPr>
                <w:sz w:val="20"/>
                <w:szCs w:val="20"/>
              </w:rPr>
              <w:t>(</w:t>
            </w:r>
            <w:r>
              <w:rPr>
                <w:sz w:val="20"/>
                <w:szCs w:val="20"/>
              </w:rPr>
              <w:t>0.7</w:t>
            </w:r>
            <w:r>
              <w:rPr>
                <w:sz w:val="20"/>
                <w:szCs w:val="20"/>
              </w:rPr>
              <w:t>7</w:t>
            </w:r>
          </w:p>
        </w:tc>
        <w:tc>
          <w:tcPr>
            <w:tcW w:w="0" w:type="auto"/>
            <w:vAlign w:val="bottom"/>
            <w:hideMark/>
          </w:tcPr>
          <w:p w14:paraId="545EA631" w14:textId="77777777" w:rsidR="00000000" w:rsidRDefault="00A93DA6">
            <w:pPr>
              <w:pStyle w:val="a3"/>
              <w:spacing w:before="0" w:beforeAutospacing="0" w:after="0" w:afterAutospacing="0"/>
              <w:rPr>
                <w:sz w:val="20"/>
                <w:szCs w:val="20"/>
              </w:rPr>
            </w:pPr>
            <w:r>
              <w:rPr>
                <w:sz w:val="20"/>
                <w:szCs w:val="20"/>
              </w:rPr>
              <w:t>)</w:t>
            </w:r>
          </w:p>
        </w:tc>
      </w:tr>
      <w:tr w:rsidR="00000000" w14:paraId="01BD0C6A" w14:textId="77777777">
        <w:trPr>
          <w:divId w:val="1927423985"/>
          <w:trHeight w:val="200"/>
          <w:tblCellSpacing w:w="15" w:type="dxa"/>
        </w:trPr>
        <w:tc>
          <w:tcPr>
            <w:tcW w:w="0" w:type="auto"/>
            <w:vAlign w:val="bottom"/>
            <w:hideMark/>
          </w:tcPr>
          <w:p w14:paraId="6AA0CCB6" w14:textId="77777777" w:rsidR="00000000" w:rsidRDefault="00A93DA6">
            <w:pPr>
              <w:pStyle w:val="a3"/>
              <w:spacing w:before="0" w:beforeAutospacing="0" w:after="0" w:afterAutospacing="0"/>
              <w:rPr>
                <w:sz w:val="20"/>
                <w:szCs w:val="20"/>
              </w:rPr>
            </w:pPr>
            <w:r>
              <w:rPr>
                <w:sz w:val="20"/>
                <w:szCs w:val="20"/>
              </w:rPr>
              <w:t>Net (loss) income per share, dilute</w:t>
            </w:r>
            <w:r>
              <w:rPr>
                <w:sz w:val="20"/>
                <w:szCs w:val="20"/>
              </w:rPr>
              <w:t>d</w:t>
            </w:r>
          </w:p>
        </w:tc>
        <w:tc>
          <w:tcPr>
            <w:tcW w:w="0" w:type="auto"/>
            <w:vAlign w:val="bottom"/>
            <w:hideMark/>
          </w:tcPr>
          <w:p w14:paraId="35DA4DC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2E718E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6B2F337" w14:textId="77777777" w:rsidR="00000000" w:rsidRDefault="00A93DA6">
            <w:pPr>
              <w:pStyle w:val="a3"/>
              <w:spacing w:before="0" w:beforeAutospacing="0" w:after="0" w:afterAutospacing="0"/>
              <w:jc w:val="right"/>
              <w:rPr>
                <w:sz w:val="20"/>
                <w:szCs w:val="20"/>
              </w:rPr>
            </w:pPr>
            <w:r>
              <w:rPr>
                <w:sz w:val="20"/>
                <w:szCs w:val="20"/>
              </w:rPr>
              <w:t>(</w:t>
            </w:r>
            <w:r>
              <w:rPr>
                <w:sz w:val="20"/>
                <w:szCs w:val="20"/>
              </w:rPr>
              <w:t>0.2</w:t>
            </w:r>
            <w:r>
              <w:rPr>
                <w:sz w:val="20"/>
                <w:szCs w:val="20"/>
              </w:rPr>
              <w:t>3</w:t>
            </w:r>
          </w:p>
        </w:tc>
        <w:tc>
          <w:tcPr>
            <w:tcW w:w="0" w:type="auto"/>
            <w:vAlign w:val="bottom"/>
            <w:hideMark/>
          </w:tcPr>
          <w:p w14:paraId="5A295FA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0470E8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105968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E6D97F0" w14:textId="77777777" w:rsidR="00000000" w:rsidRDefault="00A93DA6">
            <w:pPr>
              <w:pStyle w:val="a3"/>
              <w:spacing w:before="0" w:beforeAutospacing="0" w:after="0" w:afterAutospacing="0"/>
              <w:jc w:val="right"/>
              <w:rPr>
                <w:sz w:val="20"/>
                <w:szCs w:val="20"/>
              </w:rPr>
            </w:pPr>
            <w:r>
              <w:rPr>
                <w:sz w:val="20"/>
                <w:szCs w:val="20"/>
              </w:rPr>
              <w:t>(</w:t>
            </w:r>
            <w:r>
              <w:rPr>
                <w:sz w:val="20"/>
                <w:szCs w:val="20"/>
              </w:rPr>
              <w:t>0.4</w:t>
            </w:r>
            <w:r>
              <w:rPr>
                <w:sz w:val="20"/>
                <w:szCs w:val="20"/>
              </w:rPr>
              <w:t>1</w:t>
            </w:r>
          </w:p>
        </w:tc>
        <w:tc>
          <w:tcPr>
            <w:tcW w:w="0" w:type="auto"/>
            <w:vAlign w:val="bottom"/>
            <w:hideMark/>
          </w:tcPr>
          <w:p w14:paraId="1D6A859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A93BC90"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30B5977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18057B8" w14:textId="77777777" w:rsidR="00000000" w:rsidRDefault="00A93DA6">
            <w:pPr>
              <w:pStyle w:val="a3"/>
              <w:spacing w:before="0" w:beforeAutospacing="0" w:after="0" w:afterAutospacing="0"/>
              <w:jc w:val="right"/>
              <w:rPr>
                <w:sz w:val="20"/>
                <w:szCs w:val="20"/>
              </w:rPr>
            </w:pPr>
            <w:r>
              <w:rPr>
                <w:sz w:val="20"/>
                <w:szCs w:val="20"/>
              </w:rPr>
              <w:t>2.3</w:t>
            </w:r>
            <w:r>
              <w:rPr>
                <w:sz w:val="20"/>
                <w:szCs w:val="20"/>
              </w:rPr>
              <w:t>0</w:t>
            </w:r>
          </w:p>
        </w:tc>
        <w:tc>
          <w:tcPr>
            <w:tcW w:w="0" w:type="auto"/>
            <w:vAlign w:val="bottom"/>
            <w:hideMark/>
          </w:tcPr>
          <w:p w14:paraId="73B1FD1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48487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61175C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6DFCD4C" w14:textId="77777777" w:rsidR="00000000" w:rsidRDefault="00A93DA6">
            <w:pPr>
              <w:pStyle w:val="a3"/>
              <w:spacing w:before="0" w:beforeAutospacing="0" w:after="0" w:afterAutospacing="0"/>
              <w:jc w:val="right"/>
              <w:rPr>
                <w:sz w:val="20"/>
                <w:szCs w:val="20"/>
              </w:rPr>
            </w:pPr>
            <w:r>
              <w:rPr>
                <w:sz w:val="20"/>
                <w:szCs w:val="20"/>
              </w:rPr>
              <w:t>(</w:t>
            </w:r>
            <w:r>
              <w:rPr>
                <w:sz w:val="20"/>
                <w:szCs w:val="20"/>
              </w:rPr>
              <w:t>0.7</w:t>
            </w:r>
            <w:r>
              <w:rPr>
                <w:sz w:val="20"/>
                <w:szCs w:val="20"/>
              </w:rPr>
              <w:t>7</w:t>
            </w:r>
          </w:p>
        </w:tc>
        <w:tc>
          <w:tcPr>
            <w:tcW w:w="0" w:type="auto"/>
            <w:vAlign w:val="bottom"/>
            <w:hideMark/>
          </w:tcPr>
          <w:p w14:paraId="32D3C86F" w14:textId="77777777" w:rsidR="00000000" w:rsidRDefault="00A93DA6">
            <w:pPr>
              <w:pStyle w:val="a3"/>
              <w:spacing w:before="0" w:beforeAutospacing="0" w:after="0" w:afterAutospacing="0"/>
              <w:rPr>
                <w:sz w:val="20"/>
                <w:szCs w:val="20"/>
              </w:rPr>
            </w:pPr>
            <w:r>
              <w:rPr>
                <w:sz w:val="20"/>
                <w:szCs w:val="20"/>
              </w:rPr>
              <w:t>)</w:t>
            </w:r>
          </w:p>
        </w:tc>
      </w:tr>
    </w:tbl>
    <w:p w14:paraId="4C91F9ED" w14:textId="77777777" w:rsidR="00000000" w:rsidRDefault="00A93DA6">
      <w:pPr>
        <w:pStyle w:val="a3"/>
        <w:spacing w:before="0" w:beforeAutospacing="0" w:after="0" w:afterAutospacing="0"/>
        <w:jc w:val="both"/>
        <w:divId w:val="1927423985"/>
        <w:rPr>
          <w:sz w:val="20"/>
          <w:szCs w:val="20"/>
        </w:rPr>
      </w:pPr>
      <w:r>
        <w:rPr>
          <w:sz w:val="18"/>
          <w:szCs w:val="18"/>
        </w:rPr>
        <w:t> </w:t>
      </w:r>
    </w:p>
    <w:p w14:paraId="172DD484" w14:textId="77777777" w:rsidR="00000000" w:rsidRDefault="00A93DA6">
      <w:pPr>
        <w:pStyle w:val="a3"/>
        <w:spacing w:before="160" w:beforeAutospacing="0" w:after="0" w:afterAutospacing="0"/>
        <w:jc w:val="both"/>
        <w:divId w:val="1126697020"/>
        <w:rPr>
          <w:sz w:val="20"/>
          <w:szCs w:val="20"/>
        </w:rPr>
      </w:pPr>
      <w:r>
        <w:rPr>
          <w:sz w:val="18"/>
          <w:szCs w:val="18"/>
        </w:rPr>
        <w:t>The following potentially dilutive securities have been excluded from the computations of diluted weighted-average shares outstanding as they would be anti-dilutive</w:t>
      </w:r>
      <w:r>
        <w:rPr>
          <w:sz w:val="18"/>
          <w:szCs w:val="18"/>
        </w:rPr>
        <w:t>:</w:t>
      </w:r>
    </w:p>
    <w:p w14:paraId="543E8725" w14:textId="77777777" w:rsidR="00000000" w:rsidRDefault="00A93DA6">
      <w:pPr>
        <w:pStyle w:val="a3"/>
        <w:spacing w:before="160" w:beforeAutospacing="0" w:after="0" w:afterAutospacing="0"/>
        <w:jc w:val="both"/>
        <w:divId w:val="112669702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30"/>
        <w:gridCol w:w="149"/>
        <w:gridCol w:w="110"/>
        <w:gridCol w:w="960"/>
        <w:gridCol w:w="110"/>
        <w:gridCol w:w="149"/>
        <w:gridCol w:w="110"/>
        <w:gridCol w:w="863"/>
        <w:gridCol w:w="125"/>
      </w:tblGrid>
      <w:tr w:rsidR="00000000" w14:paraId="4E33C896" w14:textId="77777777">
        <w:trPr>
          <w:divId w:val="1126697020"/>
          <w:tblCellSpacing w:w="15" w:type="dxa"/>
        </w:trPr>
        <w:tc>
          <w:tcPr>
            <w:tcW w:w="3562" w:type="pct"/>
            <w:vAlign w:val="center"/>
            <w:hideMark/>
          </w:tcPr>
          <w:p w14:paraId="7DD3834F" w14:textId="77777777" w:rsidR="00000000" w:rsidRDefault="00A93DA6">
            <w:pPr>
              <w:rPr>
                <w:sz w:val="20"/>
                <w:szCs w:val="20"/>
              </w:rPr>
            </w:pPr>
          </w:p>
        </w:tc>
        <w:tc>
          <w:tcPr>
            <w:tcW w:w="86" w:type="pct"/>
            <w:vAlign w:val="center"/>
            <w:hideMark/>
          </w:tcPr>
          <w:p w14:paraId="36616AFB" w14:textId="77777777" w:rsidR="00000000" w:rsidRDefault="00A93DA6">
            <w:pPr>
              <w:rPr>
                <w:rFonts w:eastAsia="Times New Roman"/>
                <w:sz w:val="20"/>
                <w:szCs w:val="20"/>
              </w:rPr>
            </w:pPr>
          </w:p>
        </w:tc>
        <w:tc>
          <w:tcPr>
            <w:tcW w:w="50" w:type="pct"/>
            <w:vAlign w:val="center"/>
            <w:hideMark/>
          </w:tcPr>
          <w:p w14:paraId="5251EDA2" w14:textId="77777777" w:rsidR="00000000" w:rsidRDefault="00A93DA6">
            <w:pPr>
              <w:rPr>
                <w:rFonts w:eastAsia="Times New Roman"/>
                <w:sz w:val="20"/>
                <w:szCs w:val="20"/>
              </w:rPr>
            </w:pPr>
          </w:p>
        </w:tc>
        <w:tc>
          <w:tcPr>
            <w:tcW w:w="532" w:type="pct"/>
            <w:vAlign w:val="center"/>
            <w:hideMark/>
          </w:tcPr>
          <w:p w14:paraId="2C164083" w14:textId="77777777" w:rsidR="00000000" w:rsidRDefault="00A93DA6">
            <w:pPr>
              <w:rPr>
                <w:rFonts w:eastAsia="Times New Roman"/>
                <w:sz w:val="20"/>
                <w:szCs w:val="20"/>
              </w:rPr>
            </w:pPr>
          </w:p>
        </w:tc>
        <w:tc>
          <w:tcPr>
            <w:tcW w:w="50" w:type="pct"/>
            <w:vAlign w:val="center"/>
            <w:hideMark/>
          </w:tcPr>
          <w:p w14:paraId="6CB5A134" w14:textId="77777777" w:rsidR="00000000" w:rsidRDefault="00A93DA6">
            <w:pPr>
              <w:rPr>
                <w:rFonts w:eastAsia="Times New Roman"/>
                <w:sz w:val="20"/>
                <w:szCs w:val="20"/>
              </w:rPr>
            </w:pPr>
          </w:p>
        </w:tc>
        <w:tc>
          <w:tcPr>
            <w:tcW w:w="86" w:type="pct"/>
            <w:vAlign w:val="center"/>
            <w:hideMark/>
          </w:tcPr>
          <w:p w14:paraId="0EF629E6" w14:textId="77777777" w:rsidR="00000000" w:rsidRDefault="00A93DA6">
            <w:pPr>
              <w:rPr>
                <w:rFonts w:eastAsia="Times New Roman"/>
                <w:sz w:val="20"/>
                <w:szCs w:val="20"/>
              </w:rPr>
            </w:pPr>
          </w:p>
        </w:tc>
        <w:tc>
          <w:tcPr>
            <w:tcW w:w="50" w:type="pct"/>
            <w:vAlign w:val="center"/>
            <w:hideMark/>
          </w:tcPr>
          <w:p w14:paraId="14B22683" w14:textId="77777777" w:rsidR="00000000" w:rsidRDefault="00A93DA6">
            <w:pPr>
              <w:rPr>
                <w:rFonts w:eastAsia="Times New Roman"/>
                <w:sz w:val="20"/>
                <w:szCs w:val="20"/>
              </w:rPr>
            </w:pPr>
          </w:p>
        </w:tc>
        <w:tc>
          <w:tcPr>
            <w:tcW w:w="532" w:type="pct"/>
            <w:vAlign w:val="center"/>
            <w:hideMark/>
          </w:tcPr>
          <w:p w14:paraId="117C2DC9" w14:textId="77777777" w:rsidR="00000000" w:rsidRDefault="00A93DA6">
            <w:pPr>
              <w:rPr>
                <w:rFonts w:eastAsia="Times New Roman"/>
                <w:sz w:val="20"/>
                <w:szCs w:val="20"/>
              </w:rPr>
            </w:pPr>
          </w:p>
        </w:tc>
        <w:tc>
          <w:tcPr>
            <w:tcW w:w="50" w:type="pct"/>
            <w:vAlign w:val="center"/>
            <w:hideMark/>
          </w:tcPr>
          <w:p w14:paraId="63F5225A" w14:textId="77777777" w:rsidR="00000000" w:rsidRDefault="00A93DA6">
            <w:pPr>
              <w:rPr>
                <w:rFonts w:eastAsia="Times New Roman"/>
                <w:sz w:val="20"/>
                <w:szCs w:val="20"/>
              </w:rPr>
            </w:pPr>
          </w:p>
        </w:tc>
      </w:tr>
      <w:tr w:rsidR="00000000" w14:paraId="4732E4CE" w14:textId="77777777">
        <w:trPr>
          <w:divId w:val="1126697020"/>
          <w:trHeight w:val="160"/>
          <w:tblCellSpacing w:w="15" w:type="dxa"/>
        </w:trPr>
        <w:tc>
          <w:tcPr>
            <w:tcW w:w="0" w:type="auto"/>
            <w:vAlign w:val="bottom"/>
            <w:hideMark/>
          </w:tcPr>
          <w:p w14:paraId="33A2FFEE"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0F411459"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6"/>
            <w:vAlign w:val="bottom"/>
            <w:hideMark/>
          </w:tcPr>
          <w:p w14:paraId="4EB6475D" w14:textId="77777777" w:rsidR="00000000" w:rsidRDefault="00A93DA6">
            <w:pPr>
              <w:pStyle w:val="a3"/>
              <w:spacing w:before="0" w:beforeAutospacing="0" w:after="0" w:afterAutospacing="0"/>
              <w:jc w:val="center"/>
              <w:rPr>
                <w:sz w:val="20"/>
                <w:szCs w:val="20"/>
              </w:rPr>
            </w:pPr>
            <w:r>
              <w:rPr>
                <w:b/>
                <w:bCs/>
                <w:sz w:val="16"/>
                <w:szCs w:val="16"/>
              </w:rPr>
              <w:t>June 30</w:t>
            </w:r>
            <w:r>
              <w:rPr>
                <w:b/>
                <w:bCs/>
                <w:sz w:val="16"/>
                <w:szCs w:val="16"/>
              </w:rPr>
              <w:t>,</w:t>
            </w:r>
          </w:p>
        </w:tc>
        <w:tc>
          <w:tcPr>
            <w:tcW w:w="0" w:type="auto"/>
            <w:vAlign w:val="bottom"/>
            <w:hideMark/>
          </w:tcPr>
          <w:p w14:paraId="41DC9AFE"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55F4382" w14:textId="77777777">
        <w:trPr>
          <w:divId w:val="1126697020"/>
          <w:trHeight w:val="160"/>
          <w:tblCellSpacing w:w="15" w:type="dxa"/>
        </w:trPr>
        <w:tc>
          <w:tcPr>
            <w:tcW w:w="0" w:type="auto"/>
            <w:vAlign w:val="bottom"/>
            <w:hideMark/>
          </w:tcPr>
          <w:p w14:paraId="06808736" w14:textId="77777777" w:rsidR="00000000" w:rsidRDefault="00A93DA6">
            <w:pPr>
              <w:pStyle w:val="a3"/>
              <w:spacing w:before="0" w:beforeAutospacing="0" w:after="0" w:afterAutospacing="0"/>
              <w:jc w:val="right"/>
              <w:rPr>
                <w:sz w:val="20"/>
                <w:szCs w:val="20"/>
              </w:rPr>
            </w:pPr>
            <w:r>
              <w:rPr>
                <w:sz w:val="22"/>
                <w:szCs w:val="22"/>
              </w:rPr>
              <w:t> </w:t>
            </w:r>
          </w:p>
        </w:tc>
        <w:tc>
          <w:tcPr>
            <w:tcW w:w="0" w:type="auto"/>
            <w:vAlign w:val="bottom"/>
            <w:hideMark/>
          </w:tcPr>
          <w:p w14:paraId="0BCFC3F7" w14:textId="77777777" w:rsidR="00000000" w:rsidRDefault="00A93DA6">
            <w:pPr>
              <w:pStyle w:val="a3"/>
              <w:spacing w:before="0" w:beforeAutospacing="0" w:after="0" w:afterAutospacing="0"/>
              <w:jc w:val="right"/>
              <w:rPr>
                <w:sz w:val="20"/>
                <w:szCs w:val="20"/>
              </w:rPr>
            </w:pPr>
            <w:r>
              <w:rPr>
                <w:sz w:val="22"/>
                <w:szCs w:val="22"/>
              </w:rPr>
              <w:t> </w:t>
            </w:r>
          </w:p>
        </w:tc>
        <w:tc>
          <w:tcPr>
            <w:tcW w:w="0" w:type="auto"/>
            <w:gridSpan w:val="2"/>
            <w:vAlign w:val="bottom"/>
            <w:hideMark/>
          </w:tcPr>
          <w:p w14:paraId="3C9D87B0"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026B442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82358FF" w14:textId="77777777" w:rsidR="00000000" w:rsidRDefault="00A93DA6">
            <w:pPr>
              <w:pStyle w:val="a3"/>
              <w:spacing w:before="0" w:beforeAutospacing="0" w:after="0" w:afterAutospacing="0"/>
              <w:jc w:val="center"/>
              <w:rPr>
                <w:sz w:val="20"/>
                <w:szCs w:val="20"/>
              </w:rPr>
            </w:pPr>
            <w:r>
              <w:rPr>
                <w:sz w:val="16"/>
                <w:szCs w:val="16"/>
              </w:rPr>
              <w:t> </w:t>
            </w:r>
          </w:p>
        </w:tc>
        <w:tc>
          <w:tcPr>
            <w:tcW w:w="0" w:type="auto"/>
            <w:gridSpan w:val="2"/>
            <w:vAlign w:val="bottom"/>
            <w:hideMark/>
          </w:tcPr>
          <w:p w14:paraId="2F1A2900"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9A3A0DF"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5BC19EAC" w14:textId="77777777">
        <w:trPr>
          <w:divId w:val="1126697020"/>
          <w:trHeight w:val="200"/>
          <w:tblCellSpacing w:w="15" w:type="dxa"/>
        </w:trPr>
        <w:tc>
          <w:tcPr>
            <w:tcW w:w="0" w:type="auto"/>
            <w:vAlign w:val="bottom"/>
            <w:hideMark/>
          </w:tcPr>
          <w:p w14:paraId="22ADAA6B" w14:textId="77777777" w:rsidR="00000000" w:rsidRDefault="00A93DA6">
            <w:pPr>
              <w:pStyle w:val="a3"/>
              <w:spacing w:before="0" w:beforeAutospacing="0" w:after="0" w:afterAutospacing="0"/>
              <w:rPr>
                <w:sz w:val="20"/>
                <w:szCs w:val="20"/>
              </w:rPr>
            </w:pPr>
            <w:r>
              <w:rPr>
                <w:sz w:val="20"/>
                <w:szCs w:val="20"/>
              </w:rPr>
              <w:t>Stock options to purchase common stoc</w:t>
            </w:r>
            <w:r>
              <w:rPr>
                <w:sz w:val="20"/>
                <w:szCs w:val="20"/>
              </w:rPr>
              <w:t>k</w:t>
            </w:r>
            <w:r>
              <w:rPr>
                <w:sz w:val="20"/>
                <w:szCs w:val="20"/>
              </w:rPr>
              <w:t xml:space="preserve"> </w:t>
            </w:r>
          </w:p>
        </w:tc>
        <w:tc>
          <w:tcPr>
            <w:tcW w:w="0" w:type="auto"/>
            <w:vAlign w:val="bottom"/>
            <w:hideMark/>
          </w:tcPr>
          <w:p w14:paraId="7B6F9CB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3DB19A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772FB8D" w14:textId="77777777" w:rsidR="00000000" w:rsidRDefault="00A93DA6">
            <w:pPr>
              <w:pStyle w:val="a3"/>
              <w:spacing w:before="0" w:beforeAutospacing="0" w:after="0" w:afterAutospacing="0"/>
              <w:jc w:val="right"/>
              <w:rPr>
                <w:sz w:val="20"/>
                <w:szCs w:val="20"/>
              </w:rPr>
            </w:pPr>
            <w:r>
              <w:rPr>
                <w:sz w:val="20"/>
                <w:szCs w:val="20"/>
              </w:rPr>
              <w:t>10,352,55</w:t>
            </w:r>
            <w:r>
              <w:rPr>
                <w:sz w:val="20"/>
                <w:szCs w:val="20"/>
              </w:rPr>
              <w:t>9</w:t>
            </w:r>
          </w:p>
        </w:tc>
        <w:tc>
          <w:tcPr>
            <w:tcW w:w="0" w:type="auto"/>
            <w:vAlign w:val="bottom"/>
            <w:hideMark/>
          </w:tcPr>
          <w:p w14:paraId="6128FD5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C8B66B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AEF72B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F1084DD" w14:textId="77777777" w:rsidR="00000000" w:rsidRDefault="00A93DA6">
            <w:pPr>
              <w:pStyle w:val="a3"/>
              <w:spacing w:before="0" w:beforeAutospacing="0" w:after="0" w:afterAutospacing="0"/>
              <w:jc w:val="right"/>
              <w:rPr>
                <w:sz w:val="20"/>
                <w:szCs w:val="20"/>
              </w:rPr>
            </w:pPr>
            <w:r>
              <w:rPr>
                <w:sz w:val="20"/>
                <w:szCs w:val="20"/>
              </w:rPr>
              <w:t>8,225,32</w:t>
            </w:r>
            <w:r>
              <w:rPr>
                <w:sz w:val="20"/>
                <w:szCs w:val="20"/>
              </w:rPr>
              <w:t>0</w:t>
            </w:r>
          </w:p>
        </w:tc>
        <w:tc>
          <w:tcPr>
            <w:tcW w:w="0" w:type="auto"/>
            <w:vAlign w:val="bottom"/>
            <w:hideMark/>
          </w:tcPr>
          <w:p w14:paraId="57C5D678" w14:textId="77777777" w:rsidR="00000000" w:rsidRDefault="00A93DA6">
            <w:pPr>
              <w:pStyle w:val="a3"/>
              <w:spacing w:before="0" w:beforeAutospacing="0" w:after="0" w:afterAutospacing="0"/>
              <w:rPr>
                <w:sz w:val="20"/>
                <w:szCs w:val="20"/>
              </w:rPr>
            </w:pPr>
            <w:r>
              <w:rPr>
                <w:sz w:val="20"/>
                <w:szCs w:val="20"/>
              </w:rPr>
              <w:t> </w:t>
            </w:r>
          </w:p>
        </w:tc>
      </w:tr>
      <w:tr w:rsidR="00000000" w14:paraId="18F9474A" w14:textId="77777777">
        <w:trPr>
          <w:divId w:val="1126697020"/>
          <w:trHeight w:val="200"/>
          <w:tblCellSpacing w:w="15" w:type="dxa"/>
        </w:trPr>
        <w:tc>
          <w:tcPr>
            <w:tcW w:w="0" w:type="auto"/>
            <w:vAlign w:val="bottom"/>
            <w:hideMark/>
          </w:tcPr>
          <w:p w14:paraId="2DF10799" w14:textId="77777777" w:rsidR="00000000" w:rsidRDefault="00A93DA6">
            <w:pPr>
              <w:pStyle w:val="a3"/>
              <w:spacing w:before="0" w:beforeAutospacing="0" w:after="0" w:afterAutospacing="0"/>
              <w:rPr>
                <w:sz w:val="20"/>
                <w:szCs w:val="20"/>
              </w:rPr>
            </w:pPr>
            <w:r>
              <w:rPr>
                <w:sz w:val="20"/>
                <w:szCs w:val="20"/>
              </w:rPr>
              <w:t>Series A convertible preferred stoc</w:t>
            </w:r>
            <w:r>
              <w:rPr>
                <w:sz w:val="20"/>
                <w:szCs w:val="20"/>
              </w:rPr>
              <w:t>k</w:t>
            </w:r>
          </w:p>
        </w:tc>
        <w:tc>
          <w:tcPr>
            <w:tcW w:w="0" w:type="auto"/>
            <w:vAlign w:val="bottom"/>
            <w:hideMark/>
          </w:tcPr>
          <w:p w14:paraId="12BD4DA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357D33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B4D86AB"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8342AB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458354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6FFD8F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033CAE8" w14:textId="77777777" w:rsidR="00000000" w:rsidRDefault="00A93DA6">
            <w:pPr>
              <w:pStyle w:val="a3"/>
              <w:spacing w:before="0" w:beforeAutospacing="0" w:after="0" w:afterAutospacing="0"/>
              <w:jc w:val="right"/>
              <w:rPr>
                <w:sz w:val="20"/>
                <w:szCs w:val="20"/>
              </w:rPr>
            </w:pPr>
            <w:r>
              <w:rPr>
                <w:sz w:val="20"/>
                <w:szCs w:val="20"/>
              </w:rPr>
              <w:t>5,50</w:t>
            </w:r>
            <w:r>
              <w:rPr>
                <w:sz w:val="20"/>
                <w:szCs w:val="20"/>
              </w:rPr>
              <w:t>6</w:t>
            </w:r>
          </w:p>
        </w:tc>
        <w:tc>
          <w:tcPr>
            <w:tcW w:w="0" w:type="auto"/>
            <w:vAlign w:val="bottom"/>
            <w:hideMark/>
          </w:tcPr>
          <w:p w14:paraId="0DFC0931" w14:textId="77777777" w:rsidR="00000000" w:rsidRDefault="00A93DA6">
            <w:pPr>
              <w:pStyle w:val="a3"/>
              <w:spacing w:before="0" w:beforeAutospacing="0" w:after="0" w:afterAutospacing="0"/>
              <w:rPr>
                <w:sz w:val="20"/>
                <w:szCs w:val="20"/>
              </w:rPr>
            </w:pPr>
            <w:r>
              <w:rPr>
                <w:sz w:val="20"/>
                <w:szCs w:val="20"/>
              </w:rPr>
              <w:t> </w:t>
            </w:r>
          </w:p>
        </w:tc>
      </w:tr>
    </w:tbl>
    <w:p w14:paraId="2E3094FC" w14:textId="77777777" w:rsidR="00000000" w:rsidRDefault="00A93DA6">
      <w:pPr>
        <w:pStyle w:val="a3"/>
        <w:spacing w:before="0" w:beforeAutospacing="0" w:after="0" w:afterAutospacing="0"/>
        <w:jc w:val="both"/>
        <w:divId w:val="1126697020"/>
        <w:rPr>
          <w:sz w:val="20"/>
          <w:szCs w:val="20"/>
        </w:rPr>
      </w:pPr>
      <w:r>
        <w:rPr>
          <w:sz w:val="18"/>
          <w:szCs w:val="18"/>
        </w:rPr>
        <w:t> </w:t>
      </w:r>
      <w:r>
        <w:rPr>
          <w:sz w:val="18"/>
          <w:szCs w:val="18"/>
        </w:rPr>
        <w:t> </w:t>
      </w:r>
    </w:p>
    <w:p w14:paraId="18D05CBE"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0</w:t>
      </w:r>
    </w:p>
    <w:p w14:paraId="0C82ACA9" w14:textId="77777777" w:rsidR="00000000" w:rsidRDefault="00A93DA6">
      <w:pPr>
        <w:rPr>
          <w:rFonts w:eastAsia="Times New Roman"/>
        </w:rPr>
      </w:pPr>
      <w:r>
        <w:rPr>
          <w:rFonts w:eastAsia="Times New Roman"/>
        </w:rPr>
        <w:pict w14:anchorId="1D5A8C64">
          <v:rect id="_x0000_i1045" style="width:0;height:1.5pt" o:hralign="center" o:hrstd="t" o:hr="t" fillcolor="#a0a0a0" stroked="f"/>
        </w:pict>
      </w:r>
    </w:p>
    <w:p w14:paraId="0C267563" w14:textId="77777777" w:rsidR="00000000" w:rsidRDefault="00A93DA6">
      <w:pPr>
        <w:pStyle w:val="a3"/>
        <w:spacing w:before="0" w:beforeAutospacing="0" w:after="0" w:afterAutospacing="0"/>
        <w:rPr>
          <w:sz w:val="20"/>
          <w:szCs w:val="20"/>
        </w:rPr>
      </w:pPr>
      <w:r>
        <w:rPr>
          <w:sz w:val="18"/>
          <w:szCs w:val="18"/>
        </w:rPr>
        <w:t> </w:t>
      </w:r>
    </w:p>
    <w:p w14:paraId="3A720DF6" w14:textId="77777777" w:rsidR="00000000" w:rsidRDefault="00A93DA6">
      <w:pPr>
        <w:pStyle w:val="a3"/>
        <w:spacing w:before="0" w:beforeAutospacing="0" w:after="0" w:afterAutospacing="0"/>
        <w:rPr>
          <w:sz w:val="20"/>
          <w:szCs w:val="20"/>
        </w:rPr>
      </w:pPr>
      <w:r>
        <w:rPr>
          <w:b/>
          <w:bCs/>
          <w:sz w:val="18"/>
          <w:szCs w:val="18"/>
        </w:rPr>
        <w:t>Item 2</w:t>
      </w:r>
      <w:r>
        <w:rPr>
          <w:b/>
          <w:bCs/>
          <w:sz w:val="18"/>
          <w:szCs w:val="18"/>
        </w:rPr>
        <w:t>.</w:t>
      </w:r>
      <w:r>
        <w:rPr>
          <w:sz w:val="18"/>
          <w:szCs w:val="18"/>
        </w:rPr>
        <w:t xml:space="preserve"> </w:t>
      </w:r>
      <w:r>
        <w:rPr>
          <w:b/>
          <w:bCs/>
          <w:sz w:val="18"/>
          <w:szCs w:val="18"/>
        </w:rPr>
        <w:t>Management’s Discussion and Analysis of Financial Condition and Results of Operation</w:t>
      </w:r>
      <w:r>
        <w:rPr>
          <w:b/>
          <w:bCs/>
          <w:sz w:val="18"/>
          <w:szCs w:val="18"/>
        </w:rPr>
        <w:t>s</w:t>
      </w:r>
    </w:p>
    <w:p w14:paraId="448E7CA5" w14:textId="77777777" w:rsidR="00000000" w:rsidRDefault="00A93DA6">
      <w:pPr>
        <w:pStyle w:val="a3"/>
        <w:spacing w:before="120" w:beforeAutospacing="0" w:after="0" w:afterAutospacing="0"/>
        <w:ind w:firstLine="555"/>
        <w:jc w:val="both"/>
        <w:rPr>
          <w:sz w:val="20"/>
          <w:szCs w:val="20"/>
        </w:rPr>
      </w:pPr>
      <w:r>
        <w:rPr>
          <w:i/>
          <w:iCs/>
          <w:sz w:val="18"/>
          <w:szCs w:val="18"/>
        </w:rPr>
        <w:t>The following information should be read in conjunction with the unaudited condensed consolidated financial statements and t</w:t>
      </w:r>
      <w:r>
        <w:rPr>
          <w:i/>
          <w:iCs/>
          <w:sz w:val="18"/>
          <w:szCs w:val="18"/>
        </w:rPr>
        <w:t>he notes thereto included in this Quarterly Report on Form 10-Q and the audited financial information and the notes thereto included in the Annual Report on Form 10-K for the year ended December 31, 2020, which was filed with the Securities and Exchange Co</w:t>
      </w:r>
      <w:r>
        <w:rPr>
          <w:i/>
          <w:iCs/>
          <w:sz w:val="18"/>
          <w:szCs w:val="18"/>
        </w:rPr>
        <w:t xml:space="preserve">mmission (“SEC”) on March 15, 2021. In addition to historical financial information, the following discussion contains forward-looking statements based upon our current plans, expectations and beliefs that involve risks, uncertainties and assumptions. Our </w:t>
      </w:r>
      <w:r>
        <w:rPr>
          <w:i/>
          <w:iCs/>
          <w:sz w:val="18"/>
          <w:szCs w:val="18"/>
        </w:rPr>
        <w:t>actual results may differ materially from those described in or implied by these forward-looking statements because of many factors, including those set forth under the section titled “Risk Factors” in Part II, Item 1A. Such factors may be amplified by the</w:t>
      </w:r>
      <w:r>
        <w:rPr>
          <w:i/>
          <w:iCs/>
          <w:sz w:val="18"/>
          <w:szCs w:val="18"/>
        </w:rPr>
        <w:t xml:space="preserve"> ongoing COVID-19 pandemic and its potential impact on our business and the global economy</w:t>
      </w:r>
      <w:r>
        <w:rPr>
          <w:i/>
          <w:iCs/>
          <w:sz w:val="18"/>
          <w:szCs w:val="18"/>
        </w:rPr>
        <w:t>.</w:t>
      </w:r>
    </w:p>
    <w:p w14:paraId="29509D76" w14:textId="77777777" w:rsidR="00000000" w:rsidRDefault="00A93DA6">
      <w:pPr>
        <w:pStyle w:val="a3"/>
        <w:spacing w:before="200" w:beforeAutospacing="0" w:after="0" w:afterAutospacing="0"/>
        <w:jc w:val="both"/>
        <w:rPr>
          <w:sz w:val="20"/>
          <w:szCs w:val="20"/>
        </w:rPr>
      </w:pPr>
      <w:r>
        <w:rPr>
          <w:b/>
          <w:bCs/>
          <w:sz w:val="18"/>
          <w:szCs w:val="18"/>
        </w:rPr>
        <w:t>Overvie</w:t>
      </w:r>
      <w:r>
        <w:rPr>
          <w:b/>
          <w:bCs/>
          <w:sz w:val="18"/>
          <w:szCs w:val="18"/>
        </w:rPr>
        <w:t>w</w:t>
      </w:r>
    </w:p>
    <w:p w14:paraId="14B57157" w14:textId="77777777" w:rsidR="00000000" w:rsidRDefault="00A93DA6">
      <w:pPr>
        <w:pStyle w:val="a3"/>
        <w:spacing w:before="220" w:beforeAutospacing="0" w:after="0" w:afterAutospacing="0"/>
        <w:ind w:firstLine="599"/>
        <w:jc w:val="both"/>
        <w:rPr>
          <w:sz w:val="20"/>
          <w:szCs w:val="20"/>
        </w:rPr>
      </w:pPr>
      <w:r>
        <w:rPr>
          <w:sz w:val="18"/>
          <w:szCs w:val="18"/>
        </w:rPr>
        <w:t xml:space="preserve">We are a biopharmaceutical company focused on developing impactful medicines for patients and families living with rare neurological disorders. We believe </w:t>
      </w:r>
      <w:r>
        <w:rPr>
          <w:sz w:val="18"/>
          <w:szCs w:val="18"/>
        </w:rPr>
        <w:t>these disorders represent an attractive area for drug development as the understanding of the underlying biology has grown meaningfully over the last few years and today represent a substantial opportunity medically and commercially. Based on the rapid inc</w:t>
      </w:r>
      <w:r>
        <w:rPr>
          <w:sz w:val="18"/>
          <w:szCs w:val="18"/>
        </w:rPr>
        <w:t>rease in scientific understanding of the role of genetics and key biological pathways relevant to diseases of the brain, we aim to identify, discover and develop novel compounds for the treatment of rare neurological disorders. We have built a deep knowled</w:t>
      </w:r>
      <w:r>
        <w:rPr>
          <w:sz w:val="18"/>
          <w:szCs w:val="18"/>
        </w:rPr>
        <w:t>ge of such diseases, how to treat them and how to develop the clinically meaningful endpoints required for development of a compound in these disorders. As a result of this knowledge, we have developed a pipeline of first-in-class compounds and programs an</w:t>
      </w:r>
      <w:r>
        <w:rPr>
          <w:sz w:val="18"/>
          <w:szCs w:val="18"/>
        </w:rPr>
        <w:t>d have demonstrated our model by progressing multiple compounds through to late-stage development. We continue to execute on our strategy to build this pipeline by discovering in-licensing and collaborating with leading biopharmaceutical companies and acad</w:t>
      </w:r>
      <w:r>
        <w:rPr>
          <w:sz w:val="18"/>
          <w:szCs w:val="18"/>
        </w:rPr>
        <w:t>emic institutions</w:t>
      </w:r>
      <w:r>
        <w:rPr>
          <w:sz w:val="18"/>
          <w:szCs w:val="18"/>
        </w:rPr>
        <w:t>.</w:t>
      </w:r>
      <w:r>
        <w:rPr>
          <w:sz w:val="18"/>
          <w:szCs w:val="18"/>
        </w:rPr>
        <w:t xml:space="preserve"> </w:t>
      </w:r>
    </w:p>
    <w:p w14:paraId="0FC9D64C" w14:textId="77777777" w:rsidR="00000000" w:rsidRDefault="00A93DA6">
      <w:pPr>
        <w:pStyle w:val="a3"/>
        <w:spacing w:before="220" w:beforeAutospacing="0" w:after="0" w:afterAutospacing="0"/>
        <w:ind w:firstLine="599"/>
        <w:jc w:val="both"/>
        <w:rPr>
          <w:sz w:val="20"/>
          <w:szCs w:val="20"/>
        </w:rPr>
      </w:pPr>
      <w:r>
        <w:rPr>
          <w:sz w:val="18"/>
          <w:szCs w:val="18"/>
        </w:rPr>
        <w:t>Our latest pipeline includes two late-stage programs and several earlier-stage programs</w:t>
      </w:r>
      <w:r>
        <w:rPr>
          <w:sz w:val="18"/>
          <w:szCs w:val="18"/>
        </w:rPr>
        <w:t>.</w:t>
      </w:r>
    </w:p>
    <w:p w14:paraId="4D2EE438" w14:textId="77777777" w:rsidR="00000000" w:rsidRDefault="00A93DA6">
      <w:pPr>
        <w:pStyle w:val="a3"/>
        <w:spacing w:before="220" w:beforeAutospacing="0" w:after="0" w:afterAutospacing="0"/>
        <w:ind w:firstLine="599"/>
        <w:jc w:val="both"/>
        <w:rPr>
          <w:sz w:val="20"/>
          <w:szCs w:val="20"/>
        </w:rPr>
      </w:pPr>
      <w:r>
        <w:rPr>
          <w:noProof/>
          <w:sz w:val="20"/>
          <w:szCs w:val="20"/>
        </w:rPr>
        <w:drawing>
          <wp:inline distT="0" distB="0" distL="0" distR="0" wp14:anchorId="35C8AAE6" wp14:editId="6E5119D6">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F6248B" w14:textId="77777777" w:rsidR="00000000" w:rsidRDefault="00A93DA6">
      <w:pPr>
        <w:pStyle w:val="a3"/>
        <w:spacing w:before="200" w:beforeAutospacing="0" w:after="0" w:afterAutospacing="0"/>
        <w:ind w:firstLine="555"/>
        <w:jc w:val="both"/>
        <w:rPr>
          <w:sz w:val="20"/>
          <w:szCs w:val="20"/>
        </w:rPr>
      </w:pPr>
      <w:r>
        <w:rPr>
          <w:sz w:val="18"/>
          <w:szCs w:val="18"/>
        </w:rPr>
        <w:t>Since our inception in April 20</w:t>
      </w:r>
      <w:r>
        <w:rPr>
          <w:sz w:val="18"/>
          <w:szCs w:val="18"/>
        </w:rPr>
        <w:t>14, we have devoted substantially all of our efforts to organizing and planning our business, building our management and technical team, acquiring operating assets and raising capital</w:t>
      </w:r>
      <w:r>
        <w:rPr>
          <w:sz w:val="18"/>
          <w:szCs w:val="18"/>
        </w:rPr>
        <w:t>.</w:t>
      </w:r>
    </w:p>
    <w:p w14:paraId="6FE4A70F" w14:textId="77777777" w:rsidR="00000000" w:rsidRDefault="00A93DA6">
      <w:pPr>
        <w:pStyle w:val="a3"/>
        <w:spacing w:before="200" w:beforeAutospacing="0" w:after="0" w:afterAutospacing="0"/>
        <w:ind w:firstLine="555"/>
        <w:jc w:val="both"/>
        <w:rPr>
          <w:sz w:val="20"/>
          <w:szCs w:val="20"/>
        </w:rPr>
      </w:pPr>
      <w:r>
        <w:rPr>
          <w:sz w:val="18"/>
          <w:szCs w:val="18"/>
        </w:rPr>
        <w:t>During the six months ended June </w:t>
      </w:r>
      <w:r>
        <w:rPr>
          <w:sz w:val="18"/>
          <w:szCs w:val="18"/>
        </w:rPr>
        <w:t>30, 2021, we generated $208.4 million of license and other revenue through our Collaboration and License Agreemen</w:t>
      </w:r>
      <w:r>
        <w:rPr>
          <w:sz w:val="18"/>
          <w:szCs w:val="18"/>
        </w:rPr>
        <w:t>t</w:t>
      </w:r>
      <w:r>
        <w:rPr>
          <w:sz w:val="18"/>
          <w:szCs w:val="18"/>
        </w:rPr>
        <w:t xml:space="preserve"> </w:t>
      </w:r>
      <w:r>
        <w:rPr>
          <w:sz w:val="18"/>
          <w:szCs w:val="18"/>
        </w:rPr>
        <w:t>(“the Angelini License Agreement”) with Angelini Pharma Rare Diseases AG (“Angelini”) and our Royalty, License and Termination agreement (the</w:t>
      </w:r>
      <w:r>
        <w:rPr>
          <w:sz w:val="18"/>
          <w:szCs w:val="18"/>
        </w:rPr>
        <w:t xml:space="preserve"> “Takeda License and Termination Agreement”) with Takeda Pharmaceutical Company Limited (“Takeda”) and have otherwise funded our business primarily through the sale of our capital stock. Through June 30, 2021, we have raised net proceeds of $275.4 million </w:t>
      </w:r>
      <w:r>
        <w:rPr>
          <w:sz w:val="18"/>
          <w:szCs w:val="18"/>
        </w:rPr>
        <w:t>from the sale of our convertible preferred stock and our common stock. As of June 30, 2021, we had $212.2 million in cash and cash equivalents. We recorded net income of $160.2 million for the six months ended June 30, 2021 and net losses $42.6 million for</w:t>
      </w:r>
      <w:r>
        <w:rPr>
          <w:sz w:val="18"/>
          <w:szCs w:val="18"/>
        </w:rPr>
        <w:t xml:space="preserve"> the six months ended June 30, 2020. As of June 30, 2021, we had an accumulated deficit of $134.0 million</w:t>
      </w:r>
      <w:r>
        <w:rPr>
          <w:sz w:val="18"/>
          <w:szCs w:val="18"/>
        </w:rPr>
        <w:t>.</w:t>
      </w:r>
    </w:p>
    <w:p w14:paraId="31E9DDFD" w14:textId="77777777" w:rsidR="00000000" w:rsidRDefault="00A93DA6">
      <w:pPr>
        <w:pStyle w:val="a3"/>
        <w:spacing w:before="200" w:beforeAutospacing="0" w:after="0" w:afterAutospacing="0"/>
        <w:ind w:firstLine="555"/>
        <w:jc w:val="both"/>
        <w:rPr>
          <w:sz w:val="20"/>
          <w:szCs w:val="20"/>
        </w:rPr>
      </w:pPr>
      <w:r>
        <w:rPr>
          <w:sz w:val="18"/>
          <w:szCs w:val="18"/>
        </w:rPr>
        <w:t>Although we recorded net income of $160.2 million during the six months ended June 30, 2021, we expect to incur significant expenses and increasing o</w:t>
      </w:r>
      <w:r>
        <w:rPr>
          <w:sz w:val="18"/>
          <w:szCs w:val="18"/>
        </w:rPr>
        <w:t>perating losses for at least the next several years. Our net losses may fluctuate significantly from period to period, depending on the timing of our planned preclinical studies and clinical trials and expenditures on our other research and development and</w:t>
      </w:r>
      <w:r>
        <w:rPr>
          <w:sz w:val="18"/>
          <w:szCs w:val="18"/>
        </w:rPr>
        <w:t xml:space="preserve"> commercial development activities. We expect our expenses will increase substantially over time as we</w:t>
      </w:r>
      <w:r>
        <w:rPr>
          <w:sz w:val="18"/>
          <w:szCs w:val="18"/>
        </w:rPr>
        <w:t>:</w:t>
      </w:r>
    </w:p>
    <w:p w14:paraId="73F61058" w14:textId="77777777" w:rsidR="00000000" w:rsidRDefault="00A93DA6">
      <w:pPr>
        <w:spacing w:before="120"/>
        <w:ind w:left="3"/>
        <w:divId w:val="572668493"/>
        <w:rPr>
          <w:rFonts w:eastAsia="Times New Roman"/>
        </w:rPr>
      </w:pPr>
      <w:r>
        <w:rPr>
          <w:rFonts w:ascii="Symbol" w:eastAsia="Times New Roman" w:hAnsi="Symbol"/>
          <w:sz w:val="18"/>
          <w:szCs w:val="18"/>
        </w:rPr>
        <w:sym w:font="Symbol" w:char="F0B7"/>
      </w:r>
    </w:p>
    <w:p w14:paraId="41DDED37" w14:textId="77777777" w:rsidR="00000000" w:rsidRDefault="00A93DA6">
      <w:pPr>
        <w:divId w:val="427043904"/>
        <w:rPr>
          <w:rFonts w:eastAsia="Times New Roman"/>
        </w:rPr>
      </w:pPr>
      <w:r>
        <w:rPr>
          <w:rFonts w:eastAsia="Times New Roman"/>
          <w:sz w:val="18"/>
          <w:szCs w:val="18"/>
        </w:rPr>
        <w:t>continue the ongoing and planned preclinical and clinical development of our drug candidates</w:t>
      </w:r>
      <w:r>
        <w:rPr>
          <w:rFonts w:eastAsia="Times New Roman"/>
          <w:sz w:val="18"/>
          <w:szCs w:val="18"/>
        </w:rPr>
        <w:t>;</w:t>
      </w:r>
    </w:p>
    <w:p w14:paraId="79E22A86" w14:textId="77777777" w:rsidR="00000000" w:rsidRDefault="00A93DA6">
      <w:pPr>
        <w:spacing w:before="120"/>
        <w:ind w:left="3"/>
        <w:divId w:val="248926808"/>
        <w:rPr>
          <w:rFonts w:eastAsia="Times New Roman"/>
        </w:rPr>
      </w:pPr>
      <w:r>
        <w:rPr>
          <w:rFonts w:ascii="Symbol" w:eastAsia="Times New Roman" w:hAnsi="Symbol"/>
          <w:sz w:val="18"/>
          <w:szCs w:val="18"/>
        </w:rPr>
        <w:sym w:font="Symbol" w:char="F0B7"/>
      </w:r>
    </w:p>
    <w:p w14:paraId="748644D2" w14:textId="77777777" w:rsidR="00000000" w:rsidRDefault="00A93DA6">
      <w:pPr>
        <w:divId w:val="1127896794"/>
        <w:rPr>
          <w:rFonts w:eastAsia="Times New Roman"/>
        </w:rPr>
      </w:pPr>
      <w:r>
        <w:rPr>
          <w:rFonts w:eastAsia="Times New Roman"/>
          <w:sz w:val="18"/>
          <w:szCs w:val="18"/>
        </w:rPr>
        <w:t>build a portfolio of drug candidates through the development, acquisition or in-license of drugs, drug candidates or technologies</w:t>
      </w:r>
      <w:r>
        <w:rPr>
          <w:rFonts w:eastAsia="Times New Roman"/>
          <w:sz w:val="18"/>
          <w:szCs w:val="18"/>
        </w:rPr>
        <w:t>;</w:t>
      </w:r>
    </w:p>
    <w:p w14:paraId="5E0B2D17" w14:textId="77777777" w:rsidR="00000000" w:rsidRDefault="00A93DA6">
      <w:pPr>
        <w:spacing w:before="120"/>
        <w:ind w:left="3"/>
        <w:divId w:val="48580714"/>
        <w:rPr>
          <w:rFonts w:eastAsia="Times New Roman"/>
        </w:rPr>
      </w:pPr>
      <w:r>
        <w:rPr>
          <w:rFonts w:ascii="Symbol" w:eastAsia="Times New Roman" w:hAnsi="Symbol"/>
          <w:sz w:val="18"/>
          <w:szCs w:val="18"/>
        </w:rPr>
        <w:sym w:font="Symbol" w:char="F0B7"/>
      </w:r>
    </w:p>
    <w:p w14:paraId="6DCDAE7C" w14:textId="77777777" w:rsidR="00000000" w:rsidRDefault="00A93DA6">
      <w:pPr>
        <w:divId w:val="667906019"/>
        <w:rPr>
          <w:rFonts w:eastAsia="Times New Roman"/>
        </w:rPr>
      </w:pPr>
      <w:r>
        <w:rPr>
          <w:rFonts w:eastAsia="Times New Roman"/>
          <w:sz w:val="18"/>
          <w:szCs w:val="18"/>
        </w:rPr>
        <w:t>pursue collaborations and o</w:t>
      </w:r>
      <w:r>
        <w:rPr>
          <w:rFonts w:eastAsia="Times New Roman"/>
          <w:sz w:val="18"/>
          <w:szCs w:val="18"/>
        </w:rPr>
        <w:t>ther arrangements with other leading biopharmaceutical companies and academic institutions</w:t>
      </w:r>
      <w:r>
        <w:rPr>
          <w:rFonts w:eastAsia="Times New Roman"/>
          <w:sz w:val="18"/>
          <w:szCs w:val="18"/>
        </w:rPr>
        <w:t>;</w:t>
      </w:r>
    </w:p>
    <w:p w14:paraId="06ABB0CE"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1</w:t>
      </w:r>
    </w:p>
    <w:p w14:paraId="03AA75BA" w14:textId="77777777" w:rsidR="00000000" w:rsidRDefault="00A93DA6">
      <w:pPr>
        <w:rPr>
          <w:rFonts w:eastAsia="Times New Roman"/>
        </w:rPr>
      </w:pPr>
      <w:r>
        <w:rPr>
          <w:rFonts w:eastAsia="Times New Roman"/>
        </w:rPr>
        <w:pict w14:anchorId="3859103E">
          <v:rect id="_x0000_i1047" style="width:0;height:1.5pt" o:hralign="center" o:hrstd="t" o:hr="t" fillcolor="#a0a0a0" stroked="f"/>
        </w:pict>
      </w:r>
    </w:p>
    <w:p w14:paraId="3D731E76" w14:textId="77777777" w:rsidR="00000000" w:rsidRDefault="00A93DA6">
      <w:pPr>
        <w:pStyle w:val="a3"/>
        <w:spacing w:before="0" w:beforeAutospacing="0" w:after="0" w:afterAutospacing="0"/>
        <w:rPr>
          <w:sz w:val="20"/>
          <w:szCs w:val="20"/>
        </w:rPr>
      </w:pPr>
      <w:r>
        <w:rPr>
          <w:sz w:val="18"/>
          <w:szCs w:val="18"/>
        </w:rPr>
        <w:t> </w:t>
      </w:r>
    </w:p>
    <w:p w14:paraId="0464700F" w14:textId="77777777" w:rsidR="00000000" w:rsidRDefault="00A93DA6">
      <w:pPr>
        <w:spacing w:before="120"/>
        <w:ind w:left="3"/>
        <w:divId w:val="245456943"/>
        <w:rPr>
          <w:rFonts w:eastAsia="Times New Roman"/>
        </w:rPr>
      </w:pPr>
      <w:r>
        <w:rPr>
          <w:rFonts w:ascii="Symbol" w:eastAsia="Times New Roman" w:hAnsi="Symbol"/>
          <w:sz w:val="18"/>
          <w:szCs w:val="18"/>
        </w:rPr>
        <w:sym w:font="Symbol" w:char="F0B7"/>
      </w:r>
    </w:p>
    <w:p w14:paraId="1C2BA51A" w14:textId="77777777" w:rsidR="00000000" w:rsidRDefault="00A93DA6">
      <w:pPr>
        <w:divId w:val="776411598"/>
        <w:rPr>
          <w:rFonts w:eastAsia="Times New Roman"/>
        </w:rPr>
      </w:pPr>
      <w:r>
        <w:rPr>
          <w:rFonts w:eastAsia="Times New Roman"/>
          <w:sz w:val="18"/>
          <w:szCs w:val="18"/>
        </w:rPr>
        <w:t>initiate preclinical studies and clinical trials for any additional drug candidates that we may pursue in the future</w:t>
      </w:r>
      <w:r>
        <w:rPr>
          <w:rFonts w:eastAsia="Times New Roman"/>
          <w:sz w:val="18"/>
          <w:szCs w:val="18"/>
        </w:rPr>
        <w:t>;</w:t>
      </w:r>
    </w:p>
    <w:p w14:paraId="51698C05" w14:textId="77777777" w:rsidR="00000000" w:rsidRDefault="00A93DA6">
      <w:pPr>
        <w:spacing w:before="120"/>
        <w:ind w:left="3"/>
        <w:divId w:val="1463307475"/>
        <w:rPr>
          <w:rFonts w:eastAsia="Times New Roman"/>
        </w:rPr>
      </w:pPr>
      <w:r>
        <w:rPr>
          <w:rFonts w:ascii="Symbol" w:eastAsia="Times New Roman" w:hAnsi="Symbol"/>
          <w:sz w:val="18"/>
          <w:szCs w:val="18"/>
        </w:rPr>
        <w:sym w:font="Symbol" w:char="F0B7"/>
      </w:r>
    </w:p>
    <w:p w14:paraId="592D70C9" w14:textId="77777777" w:rsidR="00000000" w:rsidRDefault="00A93DA6">
      <w:pPr>
        <w:divId w:val="179781035"/>
        <w:rPr>
          <w:rFonts w:eastAsia="Times New Roman"/>
        </w:rPr>
      </w:pPr>
      <w:r>
        <w:rPr>
          <w:rFonts w:eastAsia="Times New Roman"/>
          <w:sz w:val="18"/>
          <w:szCs w:val="18"/>
        </w:rPr>
        <w:t>seek marketing approvals for our current and future drug candidates that successfully complete clinical trials</w:t>
      </w:r>
      <w:r>
        <w:rPr>
          <w:rFonts w:eastAsia="Times New Roman"/>
          <w:sz w:val="18"/>
          <w:szCs w:val="18"/>
        </w:rPr>
        <w:t>;</w:t>
      </w:r>
    </w:p>
    <w:p w14:paraId="3F4CA81C" w14:textId="77777777" w:rsidR="00000000" w:rsidRDefault="00A93DA6">
      <w:pPr>
        <w:spacing w:before="120"/>
        <w:ind w:left="3"/>
        <w:divId w:val="892733404"/>
        <w:rPr>
          <w:rFonts w:eastAsia="Times New Roman"/>
        </w:rPr>
      </w:pPr>
      <w:r>
        <w:rPr>
          <w:rFonts w:ascii="Symbol" w:eastAsia="Times New Roman" w:hAnsi="Symbol"/>
          <w:sz w:val="18"/>
          <w:szCs w:val="18"/>
        </w:rPr>
        <w:sym w:font="Symbol" w:char="F0B7"/>
      </w:r>
    </w:p>
    <w:p w14:paraId="7ADA12E2" w14:textId="77777777" w:rsidR="00000000" w:rsidRDefault="00A93DA6">
      <w:pPr>
        <w:divId w:val="1755977651"/>
        <w:rPr>
          <w:rFonts w:eastAsia="Times New Roman"/>
        </w:rPr>
      </w:pPr>
      <w:r>
        <w:rPr>
          <w:rFonts w:eastAsia="Times New Roman"/>
          <w:sz w:val="18"/>
          <w:szCs w:val="18"/>
        </w:rPr>
        <w:t>establish a sales, marketing and distribution infrastructure to commercialize any drug candidate for which we may obtain marketing approval</w:t>
      </w:r>
      <w:r>
        <w:rPr>
          <w:rFonts w:eastAsia="Times New Roman"/>
          <w:sz w:val="18"/>
          <w:szCs w:val="18"/>
        </w:rPr>
        <w:t>;</w:t>
      </w:r>
    </w:p>
    <w:p w14:paraId="1B136AB4" w14:textId="77777777" w:rsidR="00000000" w:rsidRDefault="00A93DA6">
      <w:pPr>
        <w:spacing w:before="120"/>
        <w:ind w:left="3"/>
        <w:divId w:val="1793982693"/>
        <w:rPr>
          <w:rFonts w:eastAsia="Times New Roman"/>
        </w:rPr>
      </w:pPr>
      <w:r>
        <w:rPr>
          <w:rFonts w:ascii="Symbol" w:eastAsia="Times New Roman" w:hAnsi="Symbol"/>
          <w:sz w:val="18"/>
          <w:szCs w:val="18"/>
        </w:rPr>
        <w:sym w:font="Symbol" w:char="F0B7"/>
      </w:r>
    </w:p>
    <w:p w14:paraId="52F145F2" w14:textId="77777777" w:rsidR="00000000" w:rsidRDefault="00A93DA6">
      <w:pPr>
        <w:divId w:val="95255513"/>
        <w:rPr>
          <w:rFonts w:eastAsia="Times New Roman"/>
        </w:rPr>
      </w:pPr>
      <w:r>
        <w:rPr>
          <w:rFonts w:eastAsia="Times New Roman"/>
          <w:sz w:val="18"/>
          <w:szCs w:val="18"/>
        </w:rPr>
        <w:t>develop, maintain, expand and protect our intellectual property portfolio</w:t>
      </w:r>
      <w:r>
        <w:rPr>
          <w:rFonts w:eastAsia="Times New Roman"/>
          <w:sz w:val="18"/>
          <w:szCs w:val="18"/>
        </w:rPr>
        <w:t>;</w:t>
      </w:r>
    </w:p>
    <w:p w14:paraId="0D15247E" w14:textId="77777777" w:rsidR="00000000" w:rsidRDefault="00A93DA6">
      <w:pPr>
        <w:spacing w:before="120"/>
        <w:ind w:left="3"/>
        <w:divId w:val="1847860824"/>
        <w:rPr>
          <w:rFonts w:eastAsia="Times New Roman"/>
        </w:rPr>
      </w:pPr>
      <w:r>
        <w:rPr>
          <w:rFonts w:ascii="Symbol" w:eastAsia="Times New Roman" w:hAnsi="Symbol"/>
          <w:sz w:val="18"/>
          <w:szCs w:val="18"/>
        </w:rPr>
        <w:sym w:font="Symbol" w:char="F0B7"/>
      </w:r>
    </w:p>
    <w:p w14:paraId="7F25A580" w14:textId="77777777" w:rsidR="00000000" w:rsidRDefault="00A93DA6">
      <w:pPr>
        <w:divId w:val="1259370704"/>
        <w:rPr>
          <w:rFonts w:eastAsia="Times New Roman"/>
        </w:rPr>
      </w:pPr>
      <w:r>
        <w:rPr>
          <w:rFonts w:eastAsia="Times New Roman"/>
          <w:sz w:val="18"/>
          <w:szCs w:val="18"/>
        </w:rPr>
        <w:t>implement operational, financial and management systems; an</w:t>
      </w:r>
      <w:r>
        <w:rPr>
          <w:rFonts w:eastAsia="Times New Roman"/>
          <w:sz w:val="18"/>
          <w:szCs w:val="18"/>
        </w:rPr>
        <w:t>d</w:t>
      </w:r>
    </w:p>
    <w:p w14:paraId="624B1463" w14:textId="77777777" w:rsidR="00000000" w:rsidRDefault="00A93DA6">
      <w:pPr>
        <w:spacing w:before="120"/>
        <w:ind w:left="3"/>
        <w:divId w:val="168372289"/>
        <w:rPr>
          <w:rFonts w:eastAsia="Times New Roman"/>
        </w:rPr>
      </w:pPr>
      <w:r>
        <w:rPr>
          <w:rFonts w:ascii="Symbol" w:eastAsia="Times New Roman" w:hAnsi="Symbol"/>
          <w:sz w:val="18"/>
          <w:szCs w:val="18"/>
        </w:rPr>
        <w:sym w:font="Symbol" w:char="F0B7"/>
      </w:r>
    </w:p>
    <w:p w14:paraId="755A0196" w14:textId="77777777" w:rsidR="00000000" w:rsidRDefault="00A93DA6">
      <w:pPr>
        <w:divId w:val="402266050"/>
        <w:rPr>
          <w:rFonts w:eastAsia="Times New Roman"/>
        </w:rPr>
      </w:pPr>
      <w:r>
        <w:rPr>
          <w:rFonts w:eastAsia="Times New Roman"/>
          <w:sz w:val="18"/>
          <w:szCs w:val="18"/>
        </w:rPr>
        <w:t xml:space="preserve">attract, hire and retain additional administrative, clinical, regulatory, manufacturing, commercial and scientific </w:t>
      </w:r>
      <w:r>
        <w:rPr>
          <w:rFonts w:eastAsia="Times New Roman"/>
          <w:sz w:val="18"/>
          <w:szCs w:val="18"/>
        </w:rPr>
        <w:t>personnel</w:t>
      </w:r>
      <w:r>
        <w:rPr>
          <w:rFonts w:eastAsia="Times New Roman"/>
          <w:sz w:val="18"/>
          <w:szCs w:val="18"/>
        </w:rPr>
        <w:t>.</w:t>
      </w:r>
    </w:p>
    <w:p w14:paraId="18FBDFB7" w14:textId="77777777" w:rsidR="00000000" w:rsidRDefault="00A93DA6">
      <w:pPr>
        <w:pStyle w:val="a3"/>
        <w:spacing w:before="200" w:beforeAutospacing="0" w:after="0" w:afterAutospacing="0"/>
        <w:jc w:val="both"/>
        <w:rPr>
          <w:sz w:val="20"/>
          <w:szCs w:val="20"/>
        </w:rPr>
      </w:pPr>
      <w:r>
        <w:rPr>
          <w:b/>
          <w:bCs/>
          <w:sz w:val="18"/>
          <w:szCs w:val="18"/>
        </w:rPr>
        <w:t>Recent Development</w:t>
      </w:r>
      <w:r>
        <w:rPr>
          <w:b/>
          <w:bCs/>
          <w:sz w:val="18"/>
          <w:szCs w:val="18"/>
        </w:rPr>
        <w:t>s</w:t>
      </w:r>
    </w:p>
    <w:p w14:paraId="11C22BA7" w14:textId="77777777" w:rsidR="00000000" w:rsidRDefault="00A93DA6">
      <w:pPr>
        <w:pStyle w:val="a3"/>
        <w:spacing w:before="200" w:beforeAutospacing="0" w:after="0" w:afterAutospacing="0"/>
        <w:jc w:val="both"/>
        <w:rPr>
          <w:sz w:val="20"/>
          <w:szCs w:val="20"/>
        </w:rPr>
      </w:pPr>
      <w:r>
        <w:rPr>
          <w:i/>
          <w:iCs/>
          <w:sz w:val="18"/>
          <w:szCs w:val="18"/>
        </w:rPr>
        <w:t>Discontinuation of Development of OV10</w:t>
      </w:r>
      <w:r>
        <w:rPr>
          <w:i/>
          <w:iCs/>
          <w:sz w:val="18"/>
          <w:szCs w:val="18"/>
        </w:rPr>
        <w:t>1</w:t>
      </w:r>
    </w:p>
    <w:p w14:paraId="611153AC" w14:textId="77777777" w:rsidR="00000000" w:rsidRDefault="00A93DA6">
      <w:pPr>
        <w:pStyle w:val="a3"/>
        <w:spacing w:before="200" w:beforeAutospacing="0" w:after="0" w:afterAutospacing="0"/>
        <w:ind w:firstLine="511"/>
        <w:jc w:val="both"/>
        <w:rPr>
          <w:sz w:val="20"/>
          <w:szCs w:val="20"/>
        </w:rPr>
      </w:pPr>
      <w:r>
        <w:rPr>
          <w:sz w:val="18"/>
          <w:szCs w:val="18"/>
        </w:rPr>
        <w:t>In April 2021, we announced that we will discontinue development of OV101 (gaboxadol), a delta (δ)-selective GABAA receptor agonist, </w:t>
      </w:r>
      <w:r>
        <w:rPr>
          <w:sz w:val="18"/>
          <w:szCs w:val="18"/>
        </w:rPr>
        <w:t>in Angelman syndrome, and that we do not plan to initiate further clinical studies of OV101 in Fragile X syndrome. As a result, we intend to reprioritize our resources to focus on the development of our earlier-stage pipeline, including OV882, a short hair</w:t>
      </w:r>
      <w:r>
        <w:rPr>
          <w:sz w:val="18"/>
          <w:szCs w:val="18"/>
        </w:rPr>
        <w:t>pin RNA therapy targeting UBE3A gene expression in neurons, as a potential treatment for Angelman syndrome</w:t>
      </w:r>
      <w:r>
        <w:rPr>
          <w:sz w:val="18"/>
          <w:szCs w:val="18"/>
        </w:rPr>
        <w:t>.</w:t>
      </w:r>
    </w:p>
    <w:p w14:paraId="70C3DB8D" w14:textId="77777777" w:rsidR="00000000" w:rsidRDefault="00A93DA6">
      <w:pPr>
        <w:pStyle w:val="a3"/>
        <w:spacing w:before="200" w:beforeAutospacing="0" w:after="0" w:afterAutospacing="0"/>
        <w:jc w:val="both"/>
        <w:rPr>
          <w:sz w:val="20"/>
          <w:szCs w:val="20"/>
        </w:rPr>
      </w:pPr>
      <w:r>
        <w:rPr>
          <w:b/>
          <w:bCs/>
          <w:sz w:val="18"/>
          <w:szCs w:val="18"/>
        </w:rPr>
        <w:t>COVID-19 Updat</w:t>
      </w:r>
      <w:r>
        <w:rPr>
          <w:b/>
          <w:bCs/>
          <w:sz w:val="18"/>
          <w:szCs w:val="18"/>
        </w:rPr>
        <w:t>e</w:t>
      </w:r>
    </w:p>
    <w:p w14:paraId="24CAA9E8" w14:textId="77777777" w:rsidR="00000000" w:rsidRDefault="00A93DA6">
      <w:pPr>
        <w:pStyle w:val="a3"/>
        <w:spacing w:before="200" w:beforeAutospacing="0" w:after="0" w:afterAutospacing="0"/>
        <w:ind w:firstLine="511"/>
        <w:jc w:val="both"/>
        <w:rPr>
          <w:sz w:val="20"/>
          <w:szCs w:val="20"/>
        </w:rPr>
      </w:pPr>
      <w:r>
        <w:rPr>
          <w:sz w:val="18"/>
          <w:szCs w:val="18"/>
        </w:rPr>
        <w:t>We have implemented business continuity plans designed to address and mitigate the impact of the ongoing COVID-19 pandemic on our em</w:t>
      </w:r>
      <w:r>
        <w:rPr>
          <w:sz w:val="18"/>
          <w:szCs w:val="18"/>
        </w:rPr>
        <w:t xml:space="preserve">ployees and our business. We continue to operate normally with all of our employees continuing to work productively at home and abiding by new or re-imposed travel restrictions issued by federal, state and local governments. Our current plans to return to </w:t>
      </w:r>
      <w:r>
        <w:rPr>
          <w:sz w:val="18"/>
          <w:szCs w:val="18"/>
        </w:rPr>
        <w:t>the office remain fluid as the COVID-19 pandemic persists and federal, state and local guidelines, rules and regulations continue to evolve</w:t>
      </w:r>
      <w:r>
        <w:rPr>
          <w:sz w:val="18"/>
          <w:szCs w:val="18"/>
        </w:rPr>
        <w:t>.</w:t>
      </w:r>
      <w:r>
        <w:rPr>
          <w:sz w:val="18"/>
          <w:szCs w:val="18"/>
        </w:rPr>
        <w:t xml:space="preserve"> </w:t>
      </w:r>
    </w:p>
    <w:p w14:paraId="0DE50286" w14:textId="77777777" w:rsidR="00000000" w:rsidRDefault="00A93DA6">
      <w:pPr>
        <w:pStyle w:val="a3"/>
        <w:spacing w:before="200" w:beforeAutospacing="0" w:after="0" w:afterAutospacing="0"/>
        <w:jc w:val="both"/>
        <w:rPr>
          <w:sz w:val="20"/>
          <w:szCs w:val="20"/>
        </w:rPr>
      </w:pPr>
      <w:r>
        <w:rPr>
          <w:b/>
          <w:bCs/>
          <w:sz w:val="18"/>
          <w:szCs w:val="18"/>
        </w:rPr>
        <w:t>Financial Operations Overvie</w:t>
      </w:r>
      <w:r>
        <w:rPr>
          <w:b/>
          <w:bCs/>
          <w:sz w:val="18"/>
          <w:szCs w:val="18"/>
        </w:rPr>
        <w:t>w</w:t>
      </w:r>
    </w:p>
    <w:p w14:paraId="259E8EF8" w14:textId="77777777" w:rsidR="00000000" w:rsidRDefault="00A93DA6">
      <w:pPr>
        <w:pStyle w:val="a3"/>
        <w:spacing w:before="200" w:beforeAutospacing="0" w:after="0" w:afterAutospacing="0"/>
        <w:ind w:left="238"/>
        <w:jc w:val="both"/>
        <w:rPr>
          <w:sz w:val="20"/>
          <w:szCs w:val="20"/>
        </w:rPr>
      </w:pPr>
      <w:r>
        <w:rPr>
          <w:b/>
          <w:bCs/>
          <w:i/>
          <w:iCs/>
          <w:sz w:val="18"/>
          <w:szCs w:val="18"/>
        </w:rPr>
        <w:t>Revenu</w:t>
      </w:r>
      <w:r>
        <w:rPr>
          <w:b/>
          <w:bCs/>
          <w:i/>
          <w:iCs/>
          <w:sz w:val="18"/>
          <w:szCs w:val="18"/>
        </w:rPr>
        <w:t>e</w:t>
      </w:r>
    </w:p>
    <w:p w14:paraId="4EDF9416" w14:textId="77777777" w:rsidR="00000000" w:rsidRDefault="00A93DA6">
      <w:pPr>
        <w:pStyle w:val="a3"/>
        <w:spacing w:before="200" w:beforeAutospacing="0" w:after="0" w:afterAutospacing="0"/>
        <w:ind w:firstLine="555"/>
        <w:jc w:val="both"/>
        <w:rPr>
          <w:sz w:val="20"/>
          <w:szCs w:val="20"/>
        </w:rPr>
      </w:pPr>
      <w:r>
        <w:rPr>
          <w:sz w:val="18"/>
          <w:szCs w:val="18"/>
        </w:rPr>
        <w:t>Since inception, we recognized $25.0 million of revenue under the Angelini L</w:t>
      </w:r>
      <w:r>
        <w:rPr>
          <w:sz w:val="18"/>
          <w:szCs w:val="18"/>
        </w:rPr>
        <w:t>icense Agreement and $196.0 million in connection with the Takeda License and Termination Agreement. We have not generated any revenue from commercial drug sales and do not expect to generate any revenue from commercial drug sales unless or until we obtain</w:t>
      </w:r>
      <w:r>
        <w:rPr>
          <w:sz w:val="18"/>
          <w:szCs w:val="18"/>
        </w:rPr>
        <w:t xml:space="preserve"> regulatory approval of and commercialize one or more of our current or future drug candidates. In the future, we may generate revenue from a combination of research and development payments, license fees and other upfront or milestone payments</w:t>
      </w:r>
      <w:r>
        <w:rPr>
          <w:sz w:val="18"/>
          <w:szCs w:val="18"/>
        </w:rPr>
        <w:t>.</w:t>
      </w:r>
    </w:p>
    <w:p w14:paraId="72410195" w14:textId="77777777" w:rsidR="00000000" w:rsidRDefault="00A93DA6">
      <w:pPr>
        <w:pStyle w:val="a3"/>
        <w:spacing w:before="200" w:beforeAutospacing="0" w:after="0" w:afterAutospacing="0"/>
        <w:ind w:left="238"/>
        <w:jc w:val="both"/>
        <w:rPr>
          <w:sz w:val="20"/>
          <w:szCs w:val="20"/>
        </w:rPr>
      </w:pPr>
      <w:r>
        <w:rPr>
          <w:b/>
          <w:bCs/>
          <w:i/>
          <w:iCs/>
          <w:sz w:val="18"/>
          <w:szCs w:val="18"/>
        </w:rPr>
        <w:t>Research a</w:t>
      </w:r>
      <w:r>
        <w:rPr>
          <w:b/>
          <w:bCs/>
          <w:i/>
          <w:iCs/>
          <w:sz w:val="18"/>
          <w:szCs w:val="18"/>
        </w:rPr>
        <w:t>nd Development Expense</w:t>
      </w:r>
      <w:r>
        <w:rPr>
          <w:b/>
          <w:bCs/>
          <w:i/>
          <w:iCs/>
          <w:sz w:val="18"/>
          <w:szCs w:val="18"/>
        </w:rPr>
        <w:t>s</w:t>
      </w:r>
    </w:p>
    <w:p w14:paraId="42E6990E" w14:textId="77777777" w:rsidR="00000000" w:rsidRDefault="00A93DA6">
      <w:pPr>
        <w:pStyle w:val="a3"/>
        <w:spacing w:before="200" w:beforeAutospacing="0" w:after="0" w:afterAutospacing="0"/>
        <w:ind w:firstLine="555"/>
        <w:jc w:val="both"/>
        <w:rPr>
          <w:sz w:val="20"/>
          <w:szCs w:val="20"/>
        </w:rPr>
      </w:pPr>
      <w:r>
        <w:rPr>
          <w:sz w:val="18"/>
          <w:szCs w:val="18"/>
        </w:rPr>
        <w:t>Research and development expenses consist primarily of costs incurred for our research activities, including our product discovery efforts and the development of our product candidates, which include, among other things</w:t>
      </w:r>
      <w:r>
        <w:rPr>
          <w:sz w:val="18"/>
          <w:szCs w:val="18"/>
        </w:rPr>
        <w:t>:</w:t>
      </w:r>
    </w:p>
    <w:p w14:paraId="238A8588" w14:textId="77777777" w:rsidR="00000000" w:rsidRDefault="00A93DA6">
      <w:pPr>
        <w:spacing w:before="120"/>
        <w:ind w:left="4"/>
        <w:divId w:val="1787962245"/>
        <w:rPr>
          <w:rFonts w:eastAsia="Times New Roman"/>
        </w:rPr>
      </w:pPr>
      <w:r>
        <w:rPr>
          <w:rFonts w:ascii="Symbol" w:eastAsia="Times New Roman" w:hAnsi="Symbol"/>
          <w:sz w:val="18"/>
          <w:szCs w:val="18"/>
        </w:rPr>
        <w:sym w:font="Symbol" w:char="F0B7"/>
      </w:r>
    </w:p>
    <w:p w14:paraId="143164E9" w14:textId="77777777" w:rsidR="00000000" w:rsidRDefault="00A93DA6">
      <w:pPr>
        <w:divId w:val="1185289237"/>
        <w:rPr>
          <w:rFonts w:eastAsia="Times New Roman"/>
        </w:rPr>
      </w:pPr>
      <w:r>
        <w:rPr>
          <w:rFonts w:eastAsia="Times New Roman"/>
          <w:sz w:val="18"/>
          <w:szCs w:val="18"/>
        </w:rPr>
        <w:t>employee-</w:t>
      </w:r>
      <w:r>
        <w:rPr>
          <w:rFonts w:eastAsia="Times New Roman"/>
          <w:sz w:val="18"/>
          <w:szCs w:val="18"/>
        </w:rPr>
        <w:t>related expenses, including salaries, benefits and stock-based compensation expense</w:t>
      </w:r>
      <w:r>
        <w:rPr>
          <w:rFonts w:eastAsia="Times New Roman"/>
          <w:sz w:val="18"/>
          <w:szCs w:val="18"/>
        </w:rPr>
        <w:t>;</w:t>
      </w:r>
    </w:p>
    <w:p w14:paraId="45F90274" w14:textId="77777777" w:rsidR="00000000" w:rsidRDefault="00A93DA6">
      <w:pPr>
        <w:spacing w:before="120"/>
        <w:ind w:left="4"/>
        <w:divId w:val="1854956993"/>
        <w:rPr>
          <w:rFonts w:eastAsia="Times New Roman"/>
        </w:rPr>
      </w:pPr>
      <w:r>
        <w:rPr>
          <w:rFonts w:ascii="Symbol" w:eastAsia="Times New Roman" w:hAnsi="Symbol"/>
          <w:sz w:val="18"/>
          <w:szCs w:val="18"/>
        </w:rPr>
        <w:sym w:font="Symbol" w:char="F0B7"/>
      </w:r>
    </w:p>
    <w:p w14:paraId="7CE004BD" w14:textId="77777777" w:rsidR="00000000" w:rsidRDefault="00A93DA6">
      <w:pPr>
        <w:divId w:val="907181411"/>
        <w:rPr>
          <w:rFonts w:eastAsia="Times New Roman"/>
        </w:rPr>
      </w:pPr>
      <w:r>
        <w:rPr>
          <w:rFonts w:eastAsia="Times New Roman"/>
          <w:sz w:val="18"/>
          <w:szCs w:val="18"/>
        </w:rPr>
        <w:t>fees paid to consultants for services directly related to our drug development and regulatory effort</w:t>
      </w:r>
      <w:r>
        <w:rPr>
          <w:rFonts w:eastAsia="Times New Roman"/>
          <w:sz w:val="18"/>
          <w:szCs w:val="18"/>
        </w:rPr>
        <w:t>;</w:t>
      </w:r>
    </w:p>
    <w:p w14:paraId="3922B661" w14:textId="77777777" w:rsidR="00000000" w:rsidRDefault="00A93DA6">
      <w:pPr>
        <w:spacing w:before="120"/>
        <w:ind w:left="4"/>
        <w:divId w:val="1433432144"/>
        <w:rPr>
          <w:rFonts w:eastAsia="Times New Roman"/>
        </w:rPr>
      </w:pPr>
      <w:r>
        <w:rPr>
          <w:rFonts w:ascii="Symbol" w:eastAsia="Times New Roman" w:hAnsi="Symbol"/>
          <w:sz w:val="18"/>
          <w:szCs w:val="18"/>
        </w:rPr>
        <w:sym w:font="Symbol" w:char="F0B7"/>
      </w:r>
    </w:p>
    <w:p w14:paraId="03BB7A7D" w14:textId="77777777" w:rsidR="00000000" w:rsidRDefault="00A93DA6">
      <w:pPr>
        <w:divId w:val="1412507786"/>
        <w:rPr>
          <w:rFonts w:eastAsia="Times New Roman"/>
        </w:rPr>
      </w:pPr>
      <w:r>
        <w:rPr>
          <w:rFonts w:eastAsia="Times New Roman"/>
          <w:sz w:val="18"/>
          <w:szCs w:val="18"/>
        </w:rPr>
        <w:t>expenses incurred under agreements with contract research organiz</w:t>
      </w:r>
      <w:r>
        <w:rPr>
          <w:rFonts w:eastAsia="Times New Roman"/>
          <w:sz w:val="18"/>
          <w:szCs w:val="18"/>
        </w:rPr>
        <w:t>ations, as well as contract manufacturing organizations and consultants that conduct preclinical studies and clinical trials</w:t>
      </w:r>
      <w:r>
        <w:rPr>
          <w:rFonts w:eastAsia="Times New Roman"/>
          <w:sz w:val="18"/>
          <w:szCs w:val="18"/>
        </w:rPr>
        <w:t>;</w:t>
      </w:r>
    </w:p>
    <w:p w14:paraId="4A56B951" w14:textId="77777777" w:rsidR="00000000" w:rsidRDefault="00A93DA6">
      <w:pPr>
        <w:spacing w:before="120"/>
        <w:ind w:left="4"/>
        <w:divId w:val="279997660"/>
        <w:rPr>
          <w:rFonts w:eastAsia="Times New Roman"/>
        </w:rPr>
      </w:pPr>
      <w:r>
        <w:rPr>
          <w:rFonts w:ascii="Symbol" w:eastAsia="Times New Roman" w:hAnsi="Symbol"/>
          <w:sz w:val="18"/>
          <w:szCs w:val="18"/>
        </w:rPr>
        <w:sym w:font="Symbol" w:char="F0B7"/>
      </w:r>
    </w:p>
    <w:p w14:paraId="7C104332" w14:textId="77777777" w:rsidR="00000000" w:rsidRDefault="00A93DA6">
      <w:pPr>
        <w:divId w:val="1559589062"/>
        <w:rPr>
          <w:rFonts w:eastAsia="Times New Roman"/>
        </w:rPr>
      </w:pPr>
      <w:r>
        <w:rPr>
          <w:rFonts w:eastAsia="Times New Roman"/>
          <w:sz w:val="18"/>
          <w:szCs w:val="18"/>
        </w:rPr>
        <w:t>costs associated with preclinical activities and development activities</w:t>
      </w:r>
      <w:r>
        <w:rPr>
          <w:rFonts w:eastAsia="Times New Roman"/>
          <w:sz w:val="18"/>
          <w:szCs w:val="18"/>
        </w:rPr>
        <w:t>;</w:t>
      </w:r>
    </w:p>
    <w:p w14:paraId="16EECF26" w14:textId="77777777" w:rsidR="00000000" w:rsidRDefault="00A93DA6">
      <w:pPr>
        <w:spacing w:before="120"/>
        <w:ind w:left="4"/>
        <w:divId w:val="2139101469"/>
        <w:rPr>
          <w:rFonts w:eastAsia="Times New Roman"/>
        </w:rPr>
      </w:pPr>
      <w:r>
        <w:rPr>
          <w:rFonts w:ascii="Symbol" w:eastAsia="Times New Roman" w:hAnsi="Symbol"/>
          <w:sz w:val="18"/>
          <w:szCs w:val="18"/>
        </w:rPr>
        <w:sym w:font="Symbol" w:char="F0B7"/>
      </w:r>
    </w:p>
    <w:p w14:paraId="628DB38D" w14:textId="77777777" w:rsidR="00000000" w:rsidRDefault="00A93DA6">
      <w:pPr>
        <w:divId w:val="1768119242"/>
        <w:rPr>
          <w:rFonts w:eastAsia="Times New Roman"/>
        </w:rPr>
      </w:pPr>
      <w:r>
        <w:rPr>
          <w:rFonts w:eastAsia="Times New Roman"/>
          <w:sz w:val="18"/>
          <w:szCs w:val="18"/>
        </w:rPr>
        <w:t>costs associated with technology and intellectual property licenses</w:t>
      </w:r>
      <w:r>
        <w:rPr>
          <w:rFonts w:eastAsia="Times New Roman"/>
          <w:sz w:val="18"/>
          <w:szCs w:val="18"/>
        </w:rPr>
        <w:t>;</w:t>
      </w:r>
    </w:p>
    <w:p w14:paraId="712E24C0" w14:textId="77777777" w:rsidR="00000000" w:rsidRDefault="00A93DA6">
      <w:pPr>
        <w:spacing w:before="120"/>
        <w:ind w:left="4"/>
        <w:divId w:val="32731725"/>
        <w:rPr>
          <w:rFonts w:eastAsia="Times New Roman"/>
        </w:rPr>
      </w:pPr>
      <w:r>
        <w:rPr>
          <w:rFonts w:ascii="Symbol" w:eastAsia="Times New Roman" w:hAnsi="Symbol"/>
          <w:sz w:val="18"/>
          <w:szCs w:val="18"/>
        </w:rPr>
        <w:sym w:font="Symbol" w:char="F0B7"/>
      </w:r>
    </w:p>
    <w:p w14:paraId="1244D59C" w14:textId="77777777" w:rsidR="00000000" w:rsidRDefault="00A93DA6">
      <w:pPr>
        <w:divId w:val="1785808928"/>
        <w:rPr>
          <w:rFonts w:eastAsia="Times New Roman"/>
        </w:rPr>
      </w:pPr>
      <w:r>
        <w:rPr>
          <w:rFonts w:eastAsia="Times New Roman"/>
          <w:sz w:val="18"/>
          <w:szCs w:val="18"/>
        </w:rPr>
        <w:t>milestone payments and other costs under licensing agreements; an</w:t>
      </w:r>
      <w:r>
        <w:rPr>
          <w:rFonts w:eastAsia="Times New Roman"/>
          <w:sz w:val="18"/>
          <w:szCs w:val="18"/>
        </w:rPr>
        <w:t>d</w:t>
      </w:r>
    </w:p>
    <w:p w14:paraId="75C37EE3" w14:textId="77777777" w:rsidR="00000000" w:rsidRDefault="00A93DA6">
      <w:pPr>
        <w:spacing w:before="120"/>
        <w:ind w:left="4"/>
        <w:divId w:val="635140009"/>
        <w:rPr>
          <w:rFonts w:eastAsia="Times New Roman"/>
        </w:rPr>
      </w:pPr>
      <w:r>
        <w:rPr>
          <w:rFonts w:ascii="Symbol" w:eastAsia="Times New Roman" w:hAnsi="Symbol"/>
          <w:sz w:val="18"/>
          <w:szCs w:val="18"/>
        </w:rPr>
        <w:sym w:font="Symbol" w:char="F0B7"/>
      </w:r>
    </w:p>
    <w:p w14:paraId="67E7B3A9" w14:textId="77777777" w:rsidR="00000000" w:rsidRDefault="00A93DA6">
      <w:pPr>
        <w:divId w:val="372384641"/>
        <w:rPr>
          <w:rFonts w:eastAsia="Times New Roman"/>
        </w:rPr>
      </w:pPr>
      <w:r>
        <w:rPr>
          <w:rFonts w:eastAsia="Times New Roman"/>
          <w:sz w:val="18"/>
          <w:szCs w:val="18"/>
        </w:rPr>
        <w:t>depreciation expense for assets used in research and development activities</w:t>
      </w:r>
      <w:r>
        <w:rPr>
          <w:rFonts w:eastAsia="Times New Roman"/>
          <w:sz w:val="18"/>
          <w:szCs w:val="18"/>
        </w:rPr>
        <w:t>.</w:t>
      </w:r>
    </w:p>
    <w:p w14:paraId="3EE45B7F" w14:textId="77777777" w:rsidR="00000000" w:rsidRDefault="00A93DA6">
      <w:pPr>
        <w:pStyle w:val="a3"/>
        <w:spacing w:before="200" w:beforeAutospacing="0" w:after="0" w:afterAutospacing="0"/>
        <w:ind w:firstLine="555"/>
        <w:jc w:val="both"/>
        <w:rPr>
          <w:sz w:val="20"/>
          <w:szCs w:val="20"/>
        </w:rPr>
      </w:pPr>
      <w:r>
        <w:rPr>
          <w:sz w:val="18"/>
          <w:szCs w:val="18"/>
        </w:rPr>
        <w:t>Costs incurred in connection with research and development activities are expensed as incurred. Costs for certain development activities, such as clinical trials, are recognized b</w:t>
      </w:r>
      <w:r>
        <w:rPr>
          <w:sz w:val="18"/>
          <w:szCs w:val="18"/>
        </w:rPr>
        <w:t>ased on an evaluation of the progress to completion of specific tasks using data such as patient enrollment, clinical site activations or other information provided to us by our vendors</w:t>
      </w:r>
      <w:r>
        <w:rPr>
          <w:sz w:val="18"/>
          <w:szCs w:val="18"/>
        </w:rPr>
        <w:t>.</w:t>
      </w:r>
    </w:p>
    <w:p w14:paraId="5996EFB3" w14:textId="77777777" w:rsidR="00000000" w:rsidRDefault="00A93DA6">
      <w:pPr>
        <w:pStyle w:val="a3"/>
        <w:spacing w:before="200" w:beforeAutospacing="0" w:after="0" w:afterAutospacing="0"/>
        <w:ind w:firstLine="555"/>
        <w:jc w:val="both"/>
        <w:rPr>
          <w:sz w:val="20"/>
          <w:szCs w:val="20"/>
        </w:rPr>
      </w:pPr>
      <w:r>
        <w:rPr>
          <w:sz w:val="18"/>
          <w:szCs w:val="18"/>
        </w:rPr>
        <w:t>Research and development activities are and will continue to be centr</w:t>
      </w:r>
      <w:r>
        <w:rPr>
          <w:sz w:val="18"/>
          <w:szCs w:val="18"/>
        </w:rPr>
        <w:t>al to our business model. We expect our research and development expenses to increase over the next several years as we advance our current and future drug candidates through preclinical studies and clinical trials. The process of conducting preclinical st</w:t>
      </w:r>
      <w:r>
        <w:rPr>
          <w:sz w:val="18"/>
          <w:szCs w:val="18"/>
        </w:rPr>
        <w:t>udies and clinical trials necessary to obtain regulatory approval is costly and time-consuming. It is difficult to determine with certainty the duration and costs of any preclinical study or clinical trial that we may conduct. The duration, costs and timin</w:t>
      </w:r>
      <w:r>
        <w:rPr>
          <w:sz w:val="18"/>
          <w:szCs w:val="18"/>
        </w:rPr>
        <w:t>g of clinical trial programs and development of our current and future drug candidates will depend on a variety of factors that include, but are not limited to, the following</w:t>
      </w:r>
      <w:r>
        <w:rPr>
          <w:sz w:val="18"/>
          <w:szCs w:val="18"/>
        </w:rPr>
        <w:t>:</w:t>
      </w:r>
    </w:p>
    <w:p w14:paraId="0E769AB2" w14:textId="77777777" w:rsidR="00000000" w:rsidRDefault="00A93DA6">
      <w:pPr>
        <w:spacing w:before="120"/>
        <w:ind w:left="4"/>
        <w:divId w:val="1823426377"/>
        <w:rPr>
          <w:rFonts w:eastAsia="Times New Roman"/>
        </w:rPr>
      </w:pPr>
      <w:r>
        <w:rPr>
          <w:rFonts w:ascii="Symbol" w:eastAsia="Times New Roman" w:hAnsi="Symbol"/>
          <w:sz w:val="18"/>
          <w:szCs w:val="18"/>
        </w:rPr>
        <w:sym w:font="Symbol" w:char="F0B7"/>
      </w:r>
    </w:p>
    <w:p w14:paraId="77194B05" w14:textId="77777777" w:rsidR="00000000" w:rsidRDefault="00A93DA6">
      <w:pPr>
        <w:divId w:val="1216894561"/>
        <w:rPr>
          <w:rFonts w:eastAsia="Times New Roman"/>
        </w:rPr>
      </w:pPr>
      <w:r>
        <w:rPr>
          <w:rFonts w:eastAsia="Times New Roman"/>
          <w:sz w:val="18"/>
          <w:szCs w:val="18"/>
        </w:rPr>
        <w:t>number of clinical trials required for approval and any requirement for extens</w:t>
      </w:r>
      <w:r>
        <w:rPr>
          <w:rFonts w:eastAsia="Times New Roman"/>
          <w:sz w:val="18"/>
          <w:szCs w:val="18"/>
        </w:rPr>
        <w:t>ion trials</w:t>
      </w:r>
      <w:r>
        <w:rPr>
          <w:rFonts w:eastAsia="Times New Roman"/>
          <w:sz w:val="18"/>
          <w:szCs w:val="18"/>
        </w:rPr>
        <w:t>;</w:t>
      </w:r>
    </w:p>
    <w:p w14:paraId="205FED0A" w14:textId="77777777" w:rsidR="00000000" w:rsidRDefault="00A93DA6">
      <w:pPr>
        <w:spacing w:before="120"/>
        <w:ind w:left="4"/>
        <w:divId w:val="1028945850"/>
        <w:rPr>
          <w:rFonts w:eastAsia="Times New Roman"/>
        </w:rPr>
      </w:pPr>
      <w:r>
        <w:rPr>
          <w:rFonts w:ascii="Symbol" w:eastAsia="Times New Roman" w:hAnsi="Symbol"/>
          <w:sz w:val="18"/>
          <w:szCs w:val="18"/>
        </w:rPr>
        <w:sym w:font="Symbol" w:char="F0B7"/>
      </w:r>
    </w:p>
    <w:p w14:paraId="1B15539B" w14:textId="77777777" w:rsidR="00000000" w:rsidRDefault="00A93DA6">
      <w:pPr>
        <w:divId w:val="1713071917"/>
        <w:rPr>
          <w:rFonts w:eastAsia="Times New Roman"/>
        </w:rPr>
      </w:pPr>
      <w:r>
        <w:rPr>
          <w:rFonts w:eastAsia="Times New Roman"/>
          <w:sz w:val="18"/>
          <w:szCs w:val="18"/>
        </w:rPr>
        <w:t>per patient trial costs;</w:t>
      </w:r>
      <w:r>
        <w:rPr>
          <w:rFonts w:eastAsia="Times New Roman"/>
          <w:sz w:val="18"/>
          <w:szCs w:val="18"/>
        </w:rPr>
        <w:t xml:space="preserve"> </w:t>
      </w:r>
    </w:p>
    <w:p w14:paraId="1C3512EA"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2</w:t>
      </w:r>
    </w:p>
    <w:p w14:paraId="3B2357ED" w14:textId="77777777" w:rsidR="00000000" w:rsidRDefault="00A93DA6">
      <w:pPr>
        <w:rPr>
          <w:rFonts w:eastAsia="Times New Roman"/>
        </w:rPr>
      </w:pPr>
      <w:r>
        <w:rPr>
          <w:rFonts w:eastAsia="Times New Roman"/>
        </w:rPr>
        <w:pict w14:anchorId="4BD0EAC5">
          <v:rect id="_x0000_i1048" style="width:0;height:1.5pt" o:hralign="center" o:hrstd="t" o:hr="t" fillcolor="#a0a0a0" stroked="f"/>
        </w:pict>
      </w:r>
    </w:p>
    <w:p w14:paraId="55F0EC6C" w14:textId="77777777" w:rsidR="00000000" w:rsidRDefault="00A93DA6">
      <w:pPr>
        <w:pStyle w:val="a3"/>
        <w:spacing w:before="0" w:beforeAutospacing="0" w:after="0" w:afterAutospacing="0"/>
        <w:rPr>
          <w:sz w:val="20"/>
          <w:szCs w:val="20"/>
        </w:rPr>
      </w:pPr>
      <w:r>
        <w:rPr>
          <w:sz w:val="18"/>
          <w:szCs w:val="18"/>
        </w:rPr>
        <w:t> </w:t>
      </w:r>
    </w:p>
    <w:p w14:paraId="16AAD676" w14:textId="77777777" w:rsidR="00000000" w:rsidRDefault="00A93DA6">
      <w:pPr>
        <w:spacing w:before="120"/>
        <w:ind w:left="4"/>
        <w:divId w:val="1891962000"/>
        <w:rPr>
          <w:rFonts w:eastAsia="Times New Roman"/>
        </w:rPr>
      </w:pPr>
      <w:r>
        <w:rPr>
          <w:rFonts w:ascii="Symbol" w:eastAsia="Times New Roman" w:hAnsi="Symbol"/>
          <w:sz w:val="18"/>
          <w:szCs w:val="18"/>
        </w:rPr>
        <w:sym w:font="Symbol" w:char="F0B7"/>
      </w:r>
    </w:p>
    <w:p w14:paraId="32F21D92" w14:textId="77777777" w:rsidR="00000000" w:rsidRDefault="00A93DA6">
      <w:pPr>
        <w:divId w:val="1448155080"/>
        <w:rPr>
          <w:rFonts w:eastAsia="Times New Roman"/>
        </w:rPr>
      </w:pPr>
      <w:r>
        <w:rPr>
          <w:rFonts w:eastAsia="Times New Roman"/>
          <w:sz w:val="18"/>
          <w:szCs w:val="18"/>
        </w:rPr>
        <w:t>number of patients who participate in the clinical trials</w:t>
      </w:r>
      <w:r>
        <w:rPr>
          <w:rFonts w:eastAsia="Times New Roman"/>
          <w:sz w:val="18"/>
          <w:szCs w:val="18"/>
        </w:rPr>
        <w:t>;</w:t>
      </w:r>
    </w:p>
    <w:p w14:paraId="0D65466E" w14:textId="77777777" w:rsidR="00000000" w:rsidRDefault="00A93DA6">
      <w:pPr>
        <w:spacing w:before="120"/>
        <w:ind w:left="4"/>
        <w:divId w:val="955137592"/>
        <w:rPr>
          <w:rFonts w:eastAsia="Times New Roman"/>
        </w:rPr>
      </w:pPr>
      <w:r>
        <w:rPr>
          <w:rFonts w:ascii="Symbol" w:eastAsia="Times New Roman" w:hAnsi="Symbol"/>
          <w:sz w:val="18"/>
          <w:szCs w:val="18"/>
        </w:rPr>
        <w:sym w:font="Symbol" w:char="F0B7"/>
      </w:r>
    </w:p>
    <w:p w14:paraId="014B9C04" w14:textId="77777777" w:rsidR="00000000" w:rsidRDefault="00A93DA6">
      <w:pPr>
        <w:divId w:val="168302642"/>
        <w:rPr>
          <w:rFonts w:eastAsia="Times New Roman"/>
        </w:rPr>
      </w:pPr>
      <w:r>
        <w:rPr>
          <w:rFonts w:eastAsia="Times New Roman"/>
          <w:sz w:val="18"/>
          <w:szCs w:val="18"/>
        </w:rPr>
        <w:t>number of sites included in the clinical trials</w:t>
      </w:r>
      <w:r>
        <w:rPr>
          <w:rFonts w:eastAsia="Times New Roman"/>
          <w:sz w:val="18"/>
          <w:szCs w:val="18"/>
        </w:rPr>
        <w:t>;</w:t>
      </w:r>
    </w:p>
    <w:p w14:paraId="4CAD05D1" w14:textId="77777777" w:rsidR="00000000" w:rsidRDefault="00A93DA6">
      <w:pPr>
        <w:spacing w:before="120"/>
        <w:ind w:left="4"/>
        <w:divId w:val="1223836028"/>
        <w:rPr>
          <w:rFonts w:eastAsia="Times New Roman"/>
        </w:rPr>
      </w:pPr>
      <w:r>
        <w:rPr>
          <w:rFonts w:ascii="Symbol" w:eastAsia="Times New Roman" w:hAnsi="Symbol"/>
          <w:sz w:val="18"/>
          <w:szCs w:val="18"/>
        </w:rPr>
        <w:sym w:font="Symbol" w:char="F0B7"/>
      </w:r>
    </w:p>
    <w:p w14:paraId="24C4FDE4" w14:textId="77777777" w:rsidR="00000000" w:rsidRDefault="00A93DA6">
      <w:pPr>
        <w:divId w:val="350644990"/>
        <w:rPr>
          <w:rFonts w:eastAsia="Times New Roman"/>
        </w:rPr>
      </w:pPr>
      <w:r>
        <w:rPr>
          <w:rFonts w:eastAsia="Times New Roman"/>
          <w:sz w:val="18"/>
          <w:szCs w:val="18"/>
        </w:rPr>
        <w:t>countries in which the clinical trial is conducted</w:t>
      </w:r>
      <w:r>
        <w:rPr>
          <w:rFonts w:eastAsia="Times New Roman"/>
          <w:sz w:val="18"/>
          <w:szCs w:val="18"/>
        </w:rPr>
        <w:t>;</w:t>
      </w:r>
    </w:p>
    <w:p w14:paraId="344CE666" w14:textId="77777777" w:rsidR="00000000" w:rsidRDefault="00A93DA6">
      <w:pPr>
        <w:spacing w:before="120"/>
        <w:ind w:left="4"/>
        <w:divId w:val="1562210912"/>
        <w:rPr>
          <w:rFonts w:eastAsia="Times New Roman"/>
        </w:rPr>
      </w:pPr>
      <w:r>
        <w:rPr>
          <w:rFonts w:ascii="Symbol" w:eastAsia="Times New Roman" w:hAnsi="Symbol"/>
          <w:sz w:val="18"/>
          <w:szCs w:val="18"/>
        </w:rPr>
        <w:sym w:font="Symbol" w:char="F0B7"/>
      </w:r>
    </w:p>
    <w:p w14:paraId="052FB757" w14:textId="77777777" w:rsidR="00000000" w:rsidRDefault="00A93DA6">
      <w:pPr>
        <w:divId w:val="1111626866"/>
        <w:rPr>
          <w:rFonts w:eastAsia="Times New Roman"/>
        </w:rPr>
      </w:pPr>
      <w:r>
        <w:rPr>
          <w:rFonts w:eastAsia="Times New Roman"/>
          <w:sz w:val="18"/>
          <w:szCs w:val="18"/>
        </w:rPr>
        <w:t>length</w:t>
      </w:r>
      <w:r>
        <w:rPr>
          <w:rFonts w:eastAsia="Times New Roman"/>
          <w:sz w:val="18"/>
          <w:szCs w:val="18"/>
        </w:rPr>
        <w:t xml:space="preserve"> of time required to enroll eligible patients</w:t>
      </w:r>
      <w:r>
        <w:rPr>
          <w:rFonts w:eastAsia="Times New Roman"/>
          <w:sz w:val="18"/>
          <w:szCs w:val="18"/>
        </w:rPr>
        <w:t>;</w:t>
      </w:r>
    </w:p>
    <w:p w14:paraId="129947BF" w14:textId="77777777" w:rsidR="00000000" w:rsidRDefault="00A93DA6">
      <w:pPr>
        <w:spacing w:before="120"/>
        <w:ind w:left="4"/>
        <w:divId w:val="1207181948"/>
        <w:rPr>
          <w:rFonts w:eastAsia="Times New Roman"/>
        </w:rPr>
      </w:pPr>
      <w:r>
        <w:rPr>
          <w:rFonts w:ascii="Symbol" w:eastAsia="Times New Roman" w:hAnsi="Symbol"/>
          <w:sz w:val="18"/>
          <w:szCs w:val="18"/>
        </w:rPr>
        <w:sym w:font="Symbol" w:char="F0B7"/>
      </w:r>
    </w:p>
    <w:p w14:paraId="1D621446" w14:textId="77777777" w:rsidR="00000000" w:rsidRDefault="00A93DA6">
      <w:pPr>
        <w:divId w:val="1948076983"/>
        <w:rPr>
          <w:rFonts w:eastAsia="Times New Roman"/>
        </w:rPr>
      </w:pPr>
      <w:r>
        <w:rPr>
          <w:rFonts w:eastAsia="Times New Roman"/>
          <w:sz w:val="18"/>
          <w:szCs w:val="18"/>
        </w:rPr>
        <w:t>number of doses that patients receive</w:t>
      </w:r>
      <w:r>
        <w:rPr>
          <w:rFonts w:eastAsia="Times New Roman"/>
          <w:sz w:val="18"/>
          <w:szCs w:val="18"/>
        </w:rPr>
        <w:t>;</w:t>
      </w:r>
    </w:p>
    <w:p w14:paraId="56B08982" w14:textId="77777777" w:rsidR="00000000" w:rsidRDefault="00A93DA6">
      <w:pPr>
        <w:spacing w:before="120"/>
        <w:ind w:left="4"/>
        <w:divId w:val="1781605659"/>
        <w:rPr>
          <w:rFonts w:eastAsia="Times New Roman"/>
        </w:rPr>
      </w:pPr>
      <w:r>
        <w:rPr>
          <w:rFonts w:ascii="Symbol" w:eastAsia="Times New Roman" w:hAnsi="Symbol"/>
          <w:sz w:val="18"/>
          <w:szCs w:val="18"/>
        </w:rPr>
        <w:sym w:font="Symbol" w:char="F0B7"/>
      </w:r>
    </w:p>
    <w:p w14:paraId="4D983663" w14:textId="77777777" w:rsidR="00000000" w:rsidRDefault="00A93DA6">
      <w:pPr>
        <w:divId w:val="92364806"/>
        <w:rPr>
          <w:rFonts w:eastAsia="Times New Roman"/>
        </w:rPr>
      </w:pPr>
      <w:r>
        <w:rPr>
          <w:rFonts w:eastAsia="Times New Roman"/>
          <w:sz w:val="18"/>
          <w:szCs w:val="18"/>
        </w:rPr>
        <w:t>drop-out or discontinuation rates of patients</w:t>
      </w:r>
      <w:r>
        <w:rPr>
          <w:rFonts w:eastAsia="Times New Roman"/>
          <w:sz w:val="18"/>
          <w:szCs w:val="18"/>
        </w:rPr>
        <w:t>;</w:t>
      </w:r>
    </w:p>
    <w:p w14:paraId="636B5EF6" w14:textId="77777777" w:rsidR="00000000" w:rsidRDefault="00A93DA6">
      <w:pPr>
        <w:spacing w:before="120"/>
        <w:ind w:left="4"/>
        <w:divId w:val="753748927"/>
        <w:rPr>
          <w:rFonts w:eastAsia="Times New Roman"/>
        </w:rPr>
      </w:pPr>
      <w:r>
        <w:rPr>
          <w:rFonts w:ascii="Symbol" w:eastAsia="Times New Roman" w:hAnsi="Symbol"/>
          <w:sz w:val="18"/>
          <w:szCs w:val="18"/>
        </w:rPr>
        <w:sym w:font="Symbol" w:char="F0B7"/>
      </w:r>
    </w:p>
    <w:p w14:paraId="2926EBE5" w14:textId="77777777" w:rsidR="00000000" w:rsidRDefault="00A93DA6">
      <w:pPr>
        <w:divId w:val="405809910"/>
        <w:rPr>
          <w:rFonts w:eastAsia="Times New Roman"/>
        </w:rPr>
      </w:pPr>
      <w:r>
        <w:rPr>
          <w:rFonts w:eastAsia="Times New Roman"/>
          <w:sz w:val="18"/>
          <w:szCs w:val="18"/>
        </w:rPr>
        <w:t>potential additional safety monitoring or other studies requested by regulatory agencies</w:t>
      </w:r>
      <w:r>
        <w:rPr>
          <w:rFonts w:eastAsia="Times New Roman"/>
          <w:sz w:val="18"/>
          <w:szCs w:val="18"/>
        </w:rPr>
        <w:t>;</w:t>
      </w:r>
    </w:p>
    <w:p w14:paraId="55347294" w14:textId="77777777" w:rsidR="00000000" w:rsidRDefault="00A93DA6">
      <w:pPr>
        <w:spacing w:before="120"/>
        <w:ind w:left="4"/>
        <w:divId w:val="99188230"/>
        <w:rPr>
          <w:rFonts w:eastAsia="Times New Roman"/>
        </w:rPr>
      </w:pPr>
      <w:r>
        <w:rPr>
          <w:rFonts w:ascii="Symbol" w:eastAsia="Times New Roman" w:hAnsi="Symbol"/>
          <w:sz w:val="18"/>
          <w:szCs w:val="18"/>
        </w:rPr>
        <w:sym w:font="Symbol" w:char="F0B7"/>
      </w:r>
    </w:p>
    <w:p w14:paraId="581C6F0E" w14:textId="77777777" w:rsidR="00000000" w:rsidRDefault="00A93DA6">
      <w:pPr>
        <w:divId w:val="220796272"/>
        <w:rPr>
          <w:rFonts w:eastAsia="Times New Roman"/>
        </w:rPr>
      </w:pPr>
      <w:r>
        <w:rPr>
          <w:rFonts w:eastAsia="Times New Roman"/>
          <w:sz w:val="18"/>
          <w:szCs w:val="18"/>
        </w:rPr>
        <w:t>duration of patient follow-up; an</w:t>
      </w:r>
      <w:r>
        <w:rPr>
          <w:rFonts w:eastAsia="Times New Roman"/>
          <w:sz w:val="18"/>
          <w:szCs w:val="18"/>
        </w:rPr>
        <w:t>d</w:t>
      </w:r>
    </w:p>
    <w:p w14:paraId="55DD5D60" w14:textId="77777777" w:rsidR="00000000" w:rsidRDefault="00A93DA6">
      <w:pPr>
        <w:spacing w:before="120"/>
        <w:ind w:left="4"/>
        <w:divId w:val="773137687"/>
        <w:rPr>
          <w:rFonts w:eastAsia="Times New Roman"/>
        </w:rPr>
      </w:pPr>
      <w:r>
        <w:rPr>
          <w:rFonts w:ascii="Symbol" w:eastAsia="Times New Roman" w:hAnsi="Symbol"/>
          <w:sz w:val="18"/>
          <w:szCs w:val="18"/>
        </w:rPr>
        <w:sym w:font="Symbol" w:char="F0B7"/>
      </w:r>
    </w:p>
    <w:p w14:paraId="28541E4B" w14:textId="77777777" w:rsidR="00000000" w:rsidRDefault="00A93DA6">
      <w:pPr>
        <w:divId w:val="1223904649"/>
        <w:rPr>
          <w:rFonts w:eastAsia="Times New Roman"/>
        </w:rPr>
      </w:pPr>
      <w:r>
        <w:rPr>
          <w:rFonts w:eastAsia="Times New Roman"/>
          <w:sz w:val="18"/>
          <w:szCs w:val="18"/>
        </w:rPr>
        <w:t>efficacy and safety profile of the drug candidate</w:t>
      </w:r>
      <w:r>
        <w:rPr>
          <w:rFonts w:eastAsia="Times New Roman"/>
          <w:sz w:val="18"/>
          <w:szCs w:val="18"/>
        </w:rPr>
        <w:t>.</w:t>
      </w:r>
    </w:p>
    <w:p w14:paraId="3E1AE4BC" w14:textId="77777777" w:rsidR="00000000" w:rsidRDefault="00A93DA6">
      <w:pPr>
        <w:pStyle w:val="a3"/>
        <w:spacing w:before="200" w:beforeAutospacing="0" w:after="0" w:afterAutospacing="0"/>
        <w:ind w:firstLine="555"/>
        <w:jc w:val="both"/>
        <w:rPr>
          <w:sz w:val="20"/>
          <w:szCs w:val="20"/>
        </w:rPr>
      </w:pPr>
      <w:r>
        <w:rPr>
          <w:sz w:val="18"/>
          <w:szCs w:val="18"/>
        </w:rPr>
        <w:t>In addition, the probability of success for any of our current or future drug candidates will depend on numerous factors, including competition, manufacturing capabilit</w:t>
      </w:r>
      <w:r>
        <w:rPr>
          <w:sz w:val="18"/>
          <w:szCs w:val="18"/>
        </w:rPr>
        <w:t>y and commercial viability. We will determine which programs to pursue and how much to fund each program in response to the scientific and clinical success of each drug candidate, as well as an assessment of each drug candidate’s commercial potential</w:t>
      </w:r>
      <w:r>
        <w:rPr>
          <w:sz w:val="18"/>
          <w:szCs w:val="18"/>
        </w:rPr>
        <w:t>.</w:t>
      </w:r>
    </w:p>
    <w:p w14:paraId="28C5D0B2" w14:textId="77777777" w:rsidR="00000000" w:rsidRDefault="00A93DA6">
      <w:pPr>
        <w:pStyle w:val="a3"/>
        <w:spacing w:before="200" w:beforeAutospacing="0" w:after="0" w:afterAutospacing="0"/>
        <w:ind w:firstLine="555"/>
        <w:jc w:val="both"/>
        <w:rPr>
          <w:sz w:val="20"/>
          <w:szCs w:val="20"/>
        </w:rPr>
      </w:pPr>
      <w:r>
        <w:rPr>
          <w:b/>
          <w:bCs/>
          <w:i/>
          <w:iCs/>
          <w:sz w:val="18"/>
          <w:szCs w:val="18"/>
        </w:rPr>
        <w:t>Gene</w:t>
      </w:r>
      <w:r>
        <w:rPr>
          <w:b/>
          <w:bCs/>
          <w:i/>
          <w:iCs/>
          <w:sz w:val="18"/>
          <w:szCs w:val="18"/>
        </w:rPr>
        <w:t>ral and Administrative Expense</w:t>
      </w:r>
      <w:r>
        <w:rPr>
          <w:b/>
          <w:bCs/>
          <w:i/>
          <w:iCs/>
          <w:sz w:val="18"/>
          <w:szCs w:val="18"/>
        </w:rPr>
        <w:t>s</w:t>
      </w:r>
    </w:p>
    <w:p w14:paraId="47E412AE" w14:textId="77777777" w:rsidR="00000000" w:rsidRDefault="00A93DA6">
      <w:pPr>
        <w:pStyle w:val="a3"/>
        <w:spacing w:before="200" w:beforeAutospacing="0" w:after="0" w:afterAutospacing="0"/>
        <w:ind w:firstLine="555"/>
        <w:jc w:val="both"/>
        <w:rPr>
          <w:sz w:val="20"/>
          <w:szCs w:val="20"/>
        </w:rPr>
      </w:pPr>
      <w:r>
        <w:rPr>
          <w:sz w:val="18"/>
          <w:szCs w:val="18"/>
        </w:rPr>
        <w:t>General and administrative expenses consist primarily of employee-related expenses, including salaries, benefits and stock-based compensation expense, related to our executive, finance, business development and support funct</w:t>
      </w:r>
      <w:r>
        <w:rPr>
          <w:sz w:val="18"/>
          <w:szCs w:val="18"/>
        </w:rPr>
        <w:t>ions. Other general and administrative expenses include costs associated with operating as a public company described below, travel expenses, conferences, professional fees for auditing, tax and legal services and facility-related costs</w:t>
      </w:r>
      <w:r>
        <w:rPr>
          <w:sz w:val="18"/>
          <w:szCs w:val="18"/>
        </w:rPr>
        <w:t>.</w:t>
      </w:r>
    </w:p>
    <w:p w14:paraId="13AD8B22" w14:textId="77777777" w:rsidR="00000000" w:rsidRDefault="00A93DA6">
      <w:pPr>
        <w:pStyle w:val="a3"/>
        <w:spacing w:before="200" w:beforeAutospacing="0" w:after="0" w:afterAutospacing="0"/>
        <w:ind w:firstLine="555"/>
        <w:jc w:val="both"/>
        <w:rPr>
          <w:sz w:val="20"/>
          <w:szCs w:val="20"/>
        </w:rPr>
      </w:pPr>
      <w:r>
        <w:rPr>
          <w:b/>
          <w:bCs/>
          <w:i/>
          <w:iCs/>
          <w:sz w:val="18"/>
          <w:szCs w:val="18"/>
        </w:rPr>
        <w:t>Other (Expenses) I</w:t>
      </w:r>
      <w:r>
        <w:rPr>
          <w:b/>
          <w:bCs/>
          <w:i/>
          <w:iCs/>
          <w:sz w:val="18"/>
          <w:szCs w:val="18"/>
        </w:rPr>
        <w:t>ncome, Ne</w:t>
      </w:r>
      <w:r>
        <w:rPr>
          <w:b/>
          <w:bCs/>
          <w:i/>
          <w:iCs/>
          <w:sz w:val="18"/>
          <w:szCs w:val="18"/>
        </w:rPr>
        <w:t>t</w:t>
      </w:r>
    </w:p>
    <w:p w14:paraId="03BF5CBD" w14:textId="77777777" w:rsidR="00000000" w:rsidRDefault="00A93DA6">
      <w:pPr>
        <w:pStyle w:val="a3"/>
        <w:spacing w:before="200" w:beforeAutospacing="0" w:after="0" w:afterAutospacing="0"/>
        <w:ind w:left="238" w:firstLine="553"/>
        <w:jc w:val="both"/>
        <w:rPr>
          <w:sz w:val="20"/>
          <w:szCs w:val="20"/>
        </w:rPr>
      </w:pPr>
      <w:r>
        <w:rPr>
          <w:sz w:val="18"/>
          <w:szCs w:val="18"/>
        </w:rPr>
        <w:t>Other (expense) income primarily consists of interest income earned on our cash and cash equivalents maintained in money market funds and prior short-term investments that were maintained in U.S. treasury notes</w:t>
      </w:r>
      <w:r>
        <w:rPr>
          <w:sz w:val="18"/>
          <w:szCs w:val="18"/>
        </w:rPr>
        <w:t>.</w:t>
      </w:r>
    </w:p>
    <w:p w14:paraId="5F5579C7" w14:textId="77777777" w:rsidR="00000000" w:rsidRDefault="00A93DA6">
      <w:pPr>
        <w:pStyle w:val="a3"/>
        <w:spacing w:before="360" w:beforeAutospacing="0" w:after="0" w:afterAutospacing="0"/>
        <w:jc w:val="both"/>
        <w:rPr>
          <w:sz w:val="20"/>
          <w:szCs w:val="20"/>
        </w:rPr>
      </w:pPr>
      <w:r>
        <w:rPr>
          <w:b/>
          <w:bCs/>
          <w:sz w:val="18"/>
          <w:szCs w:val="18"/>
        </w:rPr>
        <w:t>Results of Operation</w:t>
      </w:r>
      <w:r>
        <w:rPr>
          <w:b/>
          <w:bCs/>
          <w:sz w:val="18"/>
          <w:szCs w:val="18"/>
        </w:rPr>
        <w:t>s</w:t>
      </w:r>
      <w:r>
        <w:rPr>
          <w:b/>
          <w:bCs/>
          <w:sz w:val="18"/>
          <w:szCs w:val="18"/>
        </w:rPr>
        <w:t xml:space="preserve"> </w:t>
      </w:r>
    </w:p>
    <w:p w14:paraId="6D2DAD31" w14:textId="77777777" w:rsidR="00000000" w:rsidRDefault="00A93DA6">
      <w:pPr>
        <w:pStyle w:val="a3"/>
        <w:spacing w:before="120" w:beforeAutospacing="0" w:after="0" w:afterAutospacing="0"/>
        <w:ind w:left="238"/>
        <w:jc w:val="both"/>
        <w:rPr>
          <w:sz w:val="20"/>
          <w:szCs w:val="20"/>
        </w:rPr>
      </w:pPr>
      <w:r>
        <w:rPr>
          <w:b/>
          <w:bCs/>
          <w:i/>
          <w:iCs/>
          <w:sz w:val="18"/>
          <w:szCs w:val="18"/>
        </w:rPr>
        <w:t>Comparison of the Three Months Ended June 30, 2021 and 202</w:t>
      </w:r>
      <w:r>
        <w:rPr>
          <w:b/>
          <w:bCs/>
          <w:i/>
          <w:iCs/>
          <w:sz w:val="18"/>
          <w:szCs w:val="18"/>
        </w:rPr>
        <w:t>0</w:t>
      </w:r>
    </w:p>
    <w:p w14:paraId="0C5A3235" w14:textId="77777777" w:rsidR="00000000" w:rsidRDefault="00A93DA6">
      <w:pPr>
        <w:pStyle w:val="a3"/>
        <w:spacing w:before="120" w:beforeAutospacing="0" w:after="0" w:afterAutospacing="0"/>
        <w:ind w:firstLine="555"/>
        <w:jc w:val="both"/>
        <w:rPr>
          <w:sz w:val="20"/>
          <w:szCs w:val="20"/>
        </w:rPr>
      </w:pPr>
      <w:r>
        <w:rPr>
          <w:sz w:val="18"/>
          <w:szCs w:val="18"/>
        </w:rPr>
        <w:t>The following table summarizes the results of our operations for the periods indicated</w:t>
      </w:r>
      <w:r>
        <w:rPr>
          <w:sz w:val="18"/>
          <w:szCs w:val="18"/>
        </w:rPr>
        <w:t>:</w:t>
      </w:r>
    </w:p>
    <w:p w14:paraId="7B44C30A" w14:textId="77777777" w:rsidR="00000000" w:rsidRDefault="00A93DA6">
      <w:pPr>
        <w:pStyle w:val="a3"/>
        <w:spacing w:before="120" w:beforeAutospacing="0" w:after="0" w:afterAutospacing="0"/>
        <w:ind w:firstLine="555"/>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7"/>
        <w:gridCol w:w="110"/>
        <w:gridCol w:w="160"/>
        <w:gridCol w:w="881"/>
        <w:gridCol w:w="127"/>
        <w:gridCol w:w="110"/>
        <w:gridCol w:w="160"/>
        <w:gridCol w:w="881"/>
        <w:gridCol w:w="127"/>
        <w:gridCol w:w="110"/>
        <w:gridCol w:w="160"/>
        <w:gridCol w:w="881"/>
        <w:gridCol w:w="142"/>
      </w:tblGrid>
      <w:tr w:rsidR="00000000" w14:paraId="61AF8E08" w14:textId="77777777">
        <w:trPr>
          <w:tblCellSpacing w:w="15" w:type="dxa"/>
        </w:trPr>
        <w:tc>
          <w:tcPr>
            <w:tcW w:w="2812" w:type="pct"/>
            <w:vAlign w:val="center"/>
            <w:hideMark/>
          </w:tcPr>
          <w:p w14:paraId="17FB41C8" w14:textId="77777777" w:rsidR="00000000" w:rsidRDefault="00A93DA6">
            <w:pPr>
              <w:rPr>
                <w:sz w:val="20"/>
                <w:szCs w:val="20"/>
              </w:rPr>
            </w:pPr>
          </w:p>
        </w:tc>
        <w:tc>
          <w:tcPr>
            <w:tcW w:w="63" w:type="pct"/>
            <w:vAlign w:val="center"/>
            <w:hideMark/>
          </w:tcPr>
          <w:p w14:paraId="1D1765E8" w14:textId="77777777" w:rsidR="00000000" w:rsidRDefault="00A93DA6">
            <w:pPr>
              <w:rPr>
                <w:rFonts w:eastAsia="Times New Roman"/>
                <w:sz w:val="20"/>
                <w:szCs w:val="20"/>
              </w:rPr>
            </w:pPr>
          </w:p>
        </w:tc>
        <w:tc>
          <w:tcPr>
            <w:tcW w:w="52" w:type="pct"/>
            <w:vAlign w:val="center"/>
            <w:hideMark/>
          </w:tcPr>
          <w:p w14:paraId="25AD3D5D" w14:textId="77777777" w:rsidR="00000000" w:rsidRDefault="00A93DA6">
            <w:pPr>
              <w:rPr>
                <w:rFonts w:eastAsia="Times New Roman"/>
                <w:sz w:val="20"/>
                <w:szCs w:val="20"/>
              </w:rPr>
            </w:pPr>
          </w:p>
        </w:tc>
        <w:tc>
          <w:tcPr>
            <w:tcW w:w="563" w:type="pct"/>
            <w:vAlign w:val="center"/>
            <w:hideMark/>
          </w:tcPr>
          <w:p w14:paraId="0217E897" w14:textId="77777777" w:rsidR="00000000" w:rsidRDefault="00A93DA6">
            <w:pPr>
              <w:rPr>
                <w:rFonts w:eastAsia="Times New Roman"/>
                <w:sz w:val="20"/>
                <w:szCs w:val="20"/>
              </w:rPr>
            </w:pPr>
          </w:p>
        </w:tc>
        <w:tc>
          <w:tcPr>
            <w:tcW w:w="49" w:type="pct"/>
            <w:vAlign w:val="center"/>
            <w:hideMark/>
          </w:tcPr>
          <w:p w14:paraId="6A428720" w14:textId="77777777" w:rsidR="00000000" w:rsidRDefault="00A93DA6">
            <w:pPr>
              <w:rPr>
                <w:rFonts w:eastAsia="Times New Roman"/>
                <w:sz w:val="20"/>
                <w:szCs w:val="20"/>
              </w:rPr>
            </w:pPr>
          </w:p>
        </w:tc>
        <w:tc>
          <w:tcPr>
            <w:tcW w:w="63" w:type="pct"/>
            <w:vAlign w:val="center"/>
            <w:hideMark/>
          </w:tcPr>
          <w:p w14:paraId="1546BF28" w14:textId="77777777" w:rsidR="00000000" w:rsidRDefault="00A93DA6">
            <w:pPr>
              <w:rPr>
                <w:rFonts w:eastAsia="Times New Roman"/>
                <w:sz w:val="20"/>
                <w:szCs w:val="20"/>
              </w:rPr>
            </w:pPr>
          </w:p>
        </w:tc>
        <w:tc>
          <w:tcPr>
            <w:tcW w:w="52" w:type="pct"/>
            <w:vAlign w:val="center"/>
            <w:hideMark/>
          </w:tcPr>
          <w:p w14:paraId="5620148E" w14:textId="77777777" w:rsidR="00000000" w:rsidRDefault="00A93DA6">
            <w:pPr>
              <w:rPr>
                <w:rFonts w:eastAsia="Times New Roman"/>
                <w:sz w:val="20"/>
                <w:szCs w:val="20"/>
              </w:rPr>
            </w:pPr>
          </w:p>
        </w:tc>
        <w:tc>
          <w:tcPr>
            <w:tcW w:w="563" w:type="pct"/>
            <w:vAlign w:val="center"/>
            <w:hideMark/>
          </w:tcPr>
          <w:p w14:paraId="27C1802D" w14:textId="77777777" w:rsidR="00000000" w:rsidRDefault="00A93DA6">
            <w:pPr>
              <w:rPr>
                <w:rFonts w:eastAsia="Times New Roman"/>
                <w:sz w:val="20"/>
                <w:szCs w:val="20"/>
              </w:rPr>
            </w:pPr>
          </w:p>
        </w:tc>
        <w:tc>
          <w:tcPr>
            <w:tcW w:w="49" w:type="pct"/>
            <w:vAlign w:val="center"/>
            <w:hideMark/>
          </w:tcPr>
          <w:p w14:paraId="455F0A1A" w14:textId="77777777" w:rsidR="00000000" w:rsidRDefault="00A93DA6">
            <w:pPr>
              <w:rPr>
                <w:rFonts w:eastAsia="Times New Roman"/>
                <w:sz w:val="20"/>
                <w:szCs w:val="20"/>
              </w:rPr>
            </w:pPr>
          </w:p>
        </w:tc>
        <w:tc>
          <w:tcPr>
            <w:tcW w:w="63" w:type="pct"/>
            <w:vAlign w:val="center"/>
            <w:hideMark/>
          </w:tcPr>
          <w:p w14:paraId="6A13536C" w14:textId="77777777" w:rsidR="00000000" w:rsidRDefault="00A93DA6">
            <w:pPr>
              <w:rPr>
                <w:rFonts w:eastAsia="Times New Roman"/>
                <w:sz w:val="20"/>
                <w:szCs w:val="20"/>
              </w:rPr>
            </w:pPr>
          </w:p>
        </w:tc>
        <w:tc>
          <w:tcPr>
            <w:tcW w:w="52" w:type="pct"/>
            <w:vAlign w:val="center"/>
            <w:hideMark/>
          </w:tcPr>
          <w:p w14:paraId="0274371F" w14:textId="77777777" w:rsidR="00000000" w:rsidRDefault="00A93DA6">
            <w:pPr>
              <w:rPr>
                <w:rFonts w:eastAsia="Times New Roman"/>
                <w:sz w:val="20"/>
                <w:szCs w:val="20"/>
              </w:rPr>
            </w:pPr>
          </w:p>
        </w:tc>
        <w:tc>
          <w:tcPr>
            <w:tcW w:w="563" w:type="pct"/>
            <w:vAlign w:val="center"/>
            <w:hideMark/>
          </w:tcPr>
          <w:p w14:paraId="3F734E6B" w14:textId="77777777" w:rsidR="00000000" w:rsidRDefault="00A93DA6">
            <w:pPr>
              <w:rPr>
                <w:rFonts w:eastAsia="Times New Roman"/>
                <w:sz w:val="20"/>
                <w:szCs w:val="20"/>
              </w:rPr>
            </w:pPr>
          </w:p>
        </w:tc>
        <w:tc>
          <w:tcPr>
            <w:tcW w:w="49" w:type="pct"/>
            <w:vAlign w:val="center"/>
            <w:hideMark/>
          </w:tcPr>
          <w:p w14:paraId="45943484" w14:textId="77777777" w:rsidR="00000000" w:rsidRDefault="00A93DA6">
            <w:pPr>
              <w:rPr>
                <w:rFonts w:eastAsia="Times New Roman"/>
                <w:sz w:val="20"/>
                <w:szCs w:val="20"/>
              </w:rPr>
            </w:pPr>
          </w:p>
        </w:tc>
      </w:tr>
      <w:tr w:rsidR="00000000" w14:paraId="035D9C00" w14:textId="77777777">
        <w:trPr>
          <w:trHeight w:val="160"/>
          <w:tblCellSpacing w:w="15" w:type="dxa"/>
        </w:trPr>
        <w:tc>
          <w:tcPr>
            <w:tcW w:w="0" w:type="auto"/>
            <w:vAlign w:val="bottom"/>
            <w:hideMark/>
          </w:tcPr>
          <w:p w14:paraId="26E8C032"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4A21F83C"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143CE6DF"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7F71C10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A06A5A5"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C0D9A0F"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30DC199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6CEEF02"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4BB3CCD5"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4BC5EE8E" w14:textId="77777777" w:rsidR="00000000" w:rsidRDefault="00A93DA6">
            <w:pPr>
              <w:pStyle w:val="a3"/>
              <w:spacing w:before="0" w:beforeAutospacing="0" w:after="0" w:afterAutospacing="0"/>
              <w:jc w:val="right"/>
              <w:rPr>
                <w:sz w:val="20"/>
                <w:szCs w:val="20"/>
              </w:rPr>
            </w:pPr>
            <w:r>
              <w:rPr>
                <w:sz w:val="16"/>
                <w:szCs w:val="16"/>
              </w:rPr>
              <w:t> </w:t>
            </w:r>
          </w:p>
        </w:tc>
      </w:tr>
      <w:tr w:rsidR="00000000" w14:paraId="386D4A62" w14:textId="77777777">
        <w:trPr>
          <w:trHeight w:val="160"/>
          <w:tblCellSpacing w:w="15" w:type="dxa"/>
        </w:trPr>
        <w:tc>
          <w:tcPr>
            <w:tcW w:w="0" w:type="auto"/>
            <w:vAlign w:val="bottom"/>
            <w:hideMark/>
          </w:tcPr>
          <w:p w14:paraId="39365A62"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753625C9"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39547519"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81D1B4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FAC0215"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54D89534"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3E0C0D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0539103"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10EEF8CF" w14:textId="77777777" w:rsidR="00000000" w:rsidRDefault="00A93DA6">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14:paraId="3ACBD313"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2BBFFE16" w14:textId="77777777">
        <w:trPr>
          <w:trHeight w:val="160"/>
          <w:tblCellSpacing w:w="15" w:type="dxa"/>
        </w:trPr>
        <w:tc>
          <w:tcPr>
            <w:tcW w:w="0" w:type="auto"/>
            <w:vAlign w:val="bottom"/>
            <w:hideMark/>
          </w:tcPr>
          <w:p w14:paraId="53CB5A35"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3B507D78"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10"/>
            <w:vAlign w:val="bottom"/>
            <w:hideMark/>
          </w:tcPr>
          <w:p w14:paraId="19EA32BF" w14:textId="77777777" w:rsidR="00000000" w:rsidRDefault="00A93DA6">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14:paraId="48A98E2C"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56930CB1" w14:textId="77777777">
        <w:trPr>
          <w:trHeight w:val="200"/>
          <w:tblCellSpacing w:w="15" w:type="dxa"/>
        </w:trPr>
        <w:tc>
          <w:tcPr>
            <w:tcW w:w="0" w:type="auto"/>
            <w:vAlign w:val="bottom"/>
            <w:hideMark/>
          </w:tcPr>
          <w:p w14:paraId="7F834C22" w14:textId="77777777" w:rsidR="00000000" w:rsidRDefault="00A93DA6">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14:paraId="6B0CB2C1"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132806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97618E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2A77744"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D9761D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392465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DA2008E"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AFC05D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17953DC" w14:textId="77777777" w:rsidR="00000000" w:rsidRDefault="00A93DA6">
            <w:pPr>
              <w:pStyle w:val="a3"/>
              <w:spacing w:before="0" w:beforeAutospacing="0" w:after="0" w:afterAutospacing="0"/>
              <w:jc w:val="right"/>
              <w:rPr>
                <w:sz w:val="20"/>
                <w:szCs w:val="20"/>
              </w:rPr>
            </w:pPr>
            <w:r>
              <w:rPr>
                <w:sz w:val="20"/>
                <w:szCs w:val="20"/>
              </w:rPr>
              <w:t> </w:t>
            </w:r>
          </w:p>
        </w:tc>
      </w:tr>
      <w:tr w:rsidR="00000000" w14:paraId="38003C66" w14:textId="77777777">
        <w:trPr>
          <w:trHeight w:val="200"/>
          <w:tblCellSpacing w:w="15" w:type="dxa"/>
        </w:trPr>
        <w:tc>
          <w:tcPr>
            <w:tcW w:w="0" w:type="auto"/>
            <w:vAlign w:val="bottom"/>
            <w:hideMark/>
          </w:tcPr>
          <w:p w14:paraId="625AC02F" w14:textId="77777777" w:rsidR="00000000" w:rsidRDefault="00A93DA6">
            <w:pPr>
              <w:pStyle w:val="a3"/>
              <w:spacing w:before="0" w:beforeAutospacing="0" w:after="0" w:afterAutospacing="0"/>
              <w:rPr>
                <w:sz w:val="20"/>
                <w:szCs w:val="20"/>
              </w:rPr>
            </w:pPr>
            <w:r>
              <w:rPr>
                <w:sz w:val="20"/>
                <w:szCs w:val="20"/>
              </w:rPr>
              <w:t>    License and other revenu</w:t>
            </w:r>
            <w:r>
              <w:rPr>
                <w:sz w:val="20"/>
                <w:szCs w:val="20"/>
              </w:rPr>
              <w:t>e</w:t>
            </w:r>
          </w:p>
        </w:tc>
        <w:tc>
          <w:tcPr>
            <w:tcW w:w="0" w:type="auto"/>
            <w:vAlign w:val="bottom"/>
            <w:hideMark/>
          </w:tcPr>
          <w:p w14:paraId="4E8BBBC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1AF2F3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8B3F341"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4A87D20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790AF4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4A1301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6BF3236"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FF5F02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90AB3E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AA567F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69117B1"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074688F1" w14:textId="77777777" w:rsidR="00000000" w:rsidRDefault="00A93DA6">
            <w:pPr>
              <w:pStyle w:val="a3"/>
              <w:spacing w:before="0" w:beforeAutospacing="0" w:after="0" w:afterAutospacing="0"/>
              <w:rPr>
                <w:sz w:val="20"/>
                <w:szCs w:val="20"/>
              </w:rPr>
            </w:pPr>
            <w:r>
              <w:rPr>
                <w:sz w:val="20"/>
                <w:szCs w:val="20"/>
              </w:rPr>
              <w:t> </w:t>
            </w:r>
          </w:p>
        </w:tc>
      </w:tr>
      <w:tr w:rsidR="00000000" w14:paraId="59489707" w14:textId="77777777">
        <w:trPr>
          <w:trHeight w:val="200"/>
          <w:tblCellSpacing w:w="15" w:type="dxa"/>
        </w:trPr>
        <w:tc>
          <w:tcPr>
            <w:tcW w:w="0" w:type="auto"/>
            <w:vAlign w:val="bottom"/>
            <w:hideMark/>
          </w:tcPr>
          <w:p w14:paraId="7C19ED64" w14:textId="77777777" w:rsidR="00000000" w:rsidRDefault="00A93DA6">
            <w:pPr>
              <w:pStyle w:val="a3"/>
              <w:spacing w:before="0" w:beforeAutospacing="0" w:after="0" w:afterAutospacing="0"/>
              <w:rPr>
                <w:sz w:val="20"/>
                <w:szCs w:val="20"/>
              </w:rPr>
            </w:pPr>
            <w:r>
              <w:rPr>
                <w:sz w:val="20"/>
                <w:szCs w:val="20"/>
              </w:rPr>
              <w:t>    License revenue - related part</w:t>
            </w:r>
            <w:r>
              <w:rPr>
                <w:sz w:val="20"/>
                <w:szCs w:val="20"/>
              </w:rPr>
              <w:t>y</w:t>
            </w:r>
          </w:p>
        </w:tc>
        <w:tc>
          <w:tcPr>
            <w:tcW w:w="0" w:type="auto"/>
            <w:vAlign w:val="bottom"/>
            <w:hideMark/>
          </w:tcPr>
          <w:p w14:paraId="09B51B7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3EAEA0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62049C2"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FBA7B0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00FB14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511184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BDC748A"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36FC6C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22A52D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CB87D3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CA9480E"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253E1216" w14:textId="77777777" w:rsidR="00000000" w:rsidRDefault="00A93DA6">
            <w:pPr>
              <w:pStyle w:val="a3"/>
              <w:spacing w:before="0" w:beforeAutospacing="0" w:after="0" w:afterAutospacing="0"/>
              <w:rPr>
                <w:sz w:val="20"/>
                <w:szCs w:val="20"/>
              </w:rPr>
            </w:pPr>
            <w:r>
              <w:rPr>
                <w:sz w:val="20"/>
                <w:szCs w:val="20"/>
              </w:rPr>
              <w:t> </w:t>
            </w:r>
          </w:p>
        </w:tc>
      </w:tr>
      <w:tr w:rsidR="00000000" w14:paraId="7FF62FDA" w14:textId="77777777">
        <w:trPr>
          <w:trHeight w:val="200"/>
          <w:tblCellSpacing w:w="15" w:type="dxa"/>
        </w:trPr>
        <w:tc>
          <w:tcPr>
            <w:tcW w:w="0" w:type="auto"/>
            <w:vAlign w:val="bottom"/>
            <w:hideMark/>
          </w:tcPr>
          <w:p w14:paraId="50D6DADB" w14:textId="77777777" w:rsidR="00000000" w:rsidRDefault="00A93DA6">
            <w:pPr>
              <w:pStyle w:val="a3"/>
              <w:spacing w:before="0" w:beforeAutospacing="0" w:after="0" w:afterAutospacing="0"/>
              <w:rPr>
                <w:sz w:val="20"/>
                <w:szCs w:val="20"/>
              </w:rPr>
            </w:pPr>
            <w:r>
              <w:rPr>
                <w:sz w:val="20"/>
                <w:szCs w:val="20"/>
              </w:rPr>
              <w:t>        Total revenu</w:t>
            </w:r>
            <w:r>
              <w:rPr>
                <w:sz w:val="20"/>
                <w:szCs w:val="20"/>
              </w:rPr>
              <w:t>e</w:t>
            </w:r>
          </w:p>
        </w:tc>
        <w:tc>
          <w:tcPr>
            <w:tcW w:w="0" w:type="auto"/>
            <w:vAlign w:val="bottom"/>
            <w:hideMark/>
          </w:tcPr>
          <w:p w14:paraId="5D96F24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2DA5FA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941775"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254A72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49DE7E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8D737A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37DEEBD"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613C749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750C97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14D146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5145BCE"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1912C402" w14:textId="77777777" w:rsidR="00000000" w:rsidRDefault="00A93DA6">
            <w:pPr>
              <w:pStyle w:val="a3"/>
              <w:spacing w:before="0" w:beforeAutospacing="0" w:after="0" w:afterAutospacing="0"/>
              <w:rPr>
                <w:sz w:val="20"/>
                <w:szCs w:val="20"/>
              </w:rPr>
            </w:pPr>
            <w:r>
              <w:rPr>
                <w:sz w:val="20"/>
                <w:szCs w:val="20"/>
              </w:rPr>
              <w:t> </w:t>
            </w:r>
          </w:p>
        </w:tc>
      </w:tr>
      <w:tr w:rsidR="00000000" w14:paraId="6142E5D5" w14:textId="77777777">
        <w:trPr>
          <w:trHeight w:val="200"/>
          <w:tblCellSpacing w:w="15" w:type="dxa"/>
        </w:trPr>
        <w:tc>
          <w:tcPr>
            <w:tcW w:w="0" w:type="auto"/>
            <w:vAlign w:val="bottom"/>
            <w:hideMark/>
          </w:tcPr>
          <w:p w14:paraId="2296C811" w14:textId="77777777" w:rsidR="00000000" w:rsidRDefault="00A93DA6">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0D85F00C"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656B4D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7650DC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ACD5092"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198D85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FB1543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0F848BA"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00AC86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8B63603" w14:textId="77777777" w:rsidR="00000000" w:rsidRDefault="00A93DA6">
            <w:pPr>
              <w:pStyle w:val="a3"/>
              <w:spacing w:before="0" w:beforeAutospacing="0" w:after="0" w:afterAutospacing="0"/>
              <w:jc w:val="right"/>
              <w:rPr>
                <w:sz w:val="20"/>
                <w:szCs w:val="20"/>
              </w:rPr>
            </w:pPr>
            <w:r>
              <w:rPr>
                <w:sz w:val="20"/>
                <w:szCs w:val="20"/>
              </w:rPr>
              <w:t> </w:t>
            </w:r>
          </w:p>
        </w:tc>
      </w:tr>
      <w:tr w:rsidR="00000000" w14:paraId="3DC8D601" w14:textId="77777777">
        <w:trPr>
          <w:trHeight w:val="200"/>
          <w:tblCellSpacing w:w="15" w:type="dxa"/>
        </w:trPr>
        <w:tc>
          <w:tcPr>
            <w:tcW w:w="0" w:type="auto"/>
            <w:vAlign w:val="bottom"/>
            <w:hideMark/>
          </w:tcPr>
          <w:p w14:paraId="5E7806ED" w14:textId="77777777" w:rsidR="00000000" w:rsidRDefault="00A93DA6">
            <w:pPr>
              <w:pStyle w:val="a3"/>
              <w:spacing w:before="0" w:beforeAutospacing="0" w:after="0" w:afterAutospacing="0"/>
              <w:rPr>
                <w:sz w:val="20"/>
                <w:szCs w:val="20"/>
              </w:rPr>
            </w:pPr>
            <w:r>
              <w:rPr>
                <w:sz w:val="20"/>
                <w:szCs w:val="20"/>
              </w:rPr>
              <w:t>    Research and developmen</w:t>
            </w:r>
            <w:r>
              <w:rPr>
                <w:sz w:val="20"/>
                <w:szCs w:val="20"/>
              </w:rPr>
              <w:t>t</w:t>
            </w:r>
            <w:r>
              <w:rPr>
                <w:sz w:val="20"/>
                <w:szCs w:val="20"/>
              </w:rPr>
              <w:t xml:space="preserve"> </w:t>
            </w:r>
          </w:p>
        </w:tc>
        <w:tc>
          <w:tcPr>
            <w:tcW w:w="0" w:type="auto"/>
            <w:vAlign w:val="bottom"/>
            <w:hideMark/>
          </w:tcPr>
          <w:p w14:paraId="3DAE972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DEA747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682A7E9" w14:textId="77777777" w:rsidR="00000000" w:rsidRDefault="00A93DA6">
            <w:pPr>
              <w:pStyle w:val="a3"/>
              <w:spacing w:before="0" w:beforeAutospacing="0" w:after="0" w:afterAutospacing="0"/>
              <w:jc w:val="right"/>
              <w:rPr>
                <w:sz w:val="20"/>
                <w:szCs w:val="20"/>
              </w:rPr>
            </w:pPr>
            <w:r>
              <w:rPr>
                <w:sz w:val="20"/>
                <w:szCs w:val="20"/>
              </w:rPr>
              <w:t>7,68</w:t>
            </w:r>
            <w:r>
              <w:rPr>
                <w:sz w:val="20"/>
                <w:szCs w:val="20"/>
              </w:rPr>
              <w:t>4</w:t>
            </w:r>
          </w:p>
        </w:tc>
        <w:tc>
          <w:tcPr>
            <w:tcW w:w="0" w:type="auto"/>
            <w:vAlign w:val="bottom"/>
            <w:hideMark/>
          </w:tcPr>
          <w:p w14:paraId="6D7075C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632ED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E09603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8BC59CC" w14:textId="77777777" w:rsidR="00000000" w:rsidRDefault="00A93DA6">
            <w:pPr>
              <w:pStyle w:val="a3"/>
              <w:spacing w:before="0" w:beforeAutospacing="0" w:after="0" w:afterAutospacing="0"/>
              <w:jc w:val="right"/>
              <w:rPr>
                <w:sz w:val="20"/>
                <w:szCs w:val="20"/>
              </w:rPr>
            </w:pPr>
            <w:r>
              <w:rPr>
                <w:sz w:val="20"/>
                <w:szCs w:val="20"/>
              </w:rPr>
              <w:t>16,03</w:t>
            </w:r>
            <w:r>
              <w:rPr>
                <w:sz w:val="20"/>
                <w:szCs w:val="20"/>
              </w:rPr>
              <w:t>3</w:t>
            </w:r>
          </w:p>
        </w:tc>
        <w:tc>
          <w:tcPr>
            <w:tcW w:w="0" w:type="auto"/>
            <w:vAlign w:val="bottom"/>
            <w:hideMark/>
          </w:tcPr>
          <w:p w14:paraId="0CCDB5B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AC0CF5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1DF671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281D9EE" w14:textId="77777777" w:rsidR="00000000" w:rsidRDefault="00A93DA6">
            <w:pPr>
              <w:pStyle w:val="a3"/>
              <w:spacing w:before="0" w:beforeAutospacing="0" w:after="0" w:afterAutospacing="0"/>
              <w:jc w:val="right"/>
              <w:rPr>
                <w:sz w:val="20"/>
                <w:szCs w:val="20"/>
              </w:rPr>
            </w:pPr>
            <w:r>
              <w:rPr>
                <w:sz w:val="20"/>
                <w:szCs w:val="20"/>
              </w:rPr>
              <w:t>(8,34</w:t>
            </w:r>
            <w:r>
              <w:rPr>
                <w:sz w:val="20"/>
                <w:szCs w:val="20"/>
              </w:rPr>
              <w:t>9</w:t>
            </w:r>
          </w:p>
        </w:tc>
        <w:tc>
          <w:tcPr>
            <w:tcW w:w="0" w:type="auto"/>
            <w:vAlign w:val="bottom"/>
            <w:hideMark/>
          </w:tcPr>
          <w:p w14:paraId="5A9268BC" w14:textId="77777777" w:rsidR="00000000" w:rsidRDefault="00A93DA6">
            <w:pPr>
              <w:pStyle w:val="a3"/>
              <w:spacing w:before="0" w:beforeAutospacing="0" w:after="0" w:afterAutospacing="0"/>
              <w:rPr>
                <w:sz w:val="20"/>
                <w:szCs w:val="20"/>
              </w:rPr>
            </w:pPr>
            <w:r>
              <w:rPr>
                <w:sz w:val="20"/>
                <w:szCs w:val="20"/>
              </w:rPr>
              <w:t>)</w:t>
            </w:r>
          </w:p>
        </w:tc>
      </w:tr>
      <w:tr w:rsidR="00000000" w14:paraId="2036D740" w14:textId="77777777">
        <w:trPr>
          <w:trHeight w:val="200"/>
          <w:tblCellSpacing w:w="15" w:type="dxa"/>
        </w:trPr>
        <w:tc>
          <w:tcPr>
            <w:tcW w:w="0" w:type="auto"/>
            <w:vAlign w:val="bottom"/>
            <w:hideMark/>
          </w:tcPr>
          <w:p w14:paraId="5CC6B8CE" w14:textId="77777777" w:rsidR="00000000" w:rsidRDefault="00A93DA6">
            <w:pPr>
              <w:pStyle w:val="a3"/>
              <w:spacing w:before="0" w:beforeAutospacing="0" w:after="0" w:afterAutospacing="0"/>
              <w:rPr>
                <w:sz w:val="20"/>
                <w:szCs w:val="20"/>
              </w:rPr>
            </w:pPr>
            <w:r>
              <w:rPr>
                <w:sz w:val="20"/>
                <w:szCs w:val="20"/>
              </w:rPr>
              <w:t>    General and administrativ</w:t>
            </w:r>
            <w:r>
              <w:rPr>
                <w:sz w:val="20"/>
                <w:szCs w:val="20"/>
              </w:rPr>
              <w:t>e</w:t>
            </w:r>
          </w:p>
        </w:tc>
        <w:tc>
          <w:tcPr>
            <w:tcW w:w="0" w:type="auto"/>
            <w:vAlign w:val="bottom"/>
            <w:hideMark/>
          </w:tcPr>
          <w:p w14:paraId="4EACABE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14A7F9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20D0405" w14:textId="77777777" w:rsidR="00000000" w:rsidRDefault="00A93DA6">
            <w:pPr>
              <w:pStyle w:val="a3"/>
              <w:spacing w:before="0" w:beforeAutospacing="0" w:after="0" w:afterAutospacing="0"/>
              <w:jc w:val="right"/>
              <w:rPr>
                <w:sz w:val="20"/>
                <w:szCs w:val="20"/>
              </w:rPr>
            </w:pPr>
            <w:r>
              <w:rPr>
                <w:sz w:val="20"/>
                <w:szCs w:val="20"/>
              </w:rPr>
              <w:t>6,62</w:t>
            </w:r>
            <w:r>
              <w:rPr>
                <w:sz w:val="20"/>
                <w:szCs w:val="20"/>
              </w:rPr>
              <w:t>9</w:t>
            </w:r>
          </w:p>
        </w:tc>
        <w:tc>
          <w:tcPr>
            <w:tcW w:w="0" w:type="auto"/>
            <w:vAlign w:val="bottom"/>
            <w:hideMark/>
          </w:tcPr>
          <w:p w14:paraId="385FF09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39D69E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8F3D03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C873136" w14:textId="77777777" w:rsidR="00000000" w:rsidRDefault="00A93DA6">
            <w:pPr>
              <w:pStyle w:val="a3"/>
              <w:spacing w:before="0" w:beforeAutospacing="0" w:after="0" w:afterAutospacing="0"/>
              <w:jc w:val="right"/>
              <w:rPr>
                <w:sz w:val="20"/>
                <w:szCs w:val="20"/>
              </w:rPr>
            </w:pPr>
            <w:r>
              <w:rPr>
                <w:sz w:val="20"/>
                <w:szCs w:val="20"/>
              </w:rPr>
              <w:t>7,10</w:t>
            </w:r>
            <w:r>
              <w:rPr>
                <w:sz w:val="20"/>
                <w:szCs w:val="20"/>
              </w:rPr>
              <w:t>9</w:t>
            </w:r>
          </w:p>
        </w:tc>
        <w:tc>
          <w:tcPr>
            <w:tcW w:w="0" w:type="auto"/>
            <w:vAlign w:val="bottom"/>
            <w:hideMark/>
          </w:tcPr>
          <w:p w14:paraId="0977A1B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D8291D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521A1B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6460E07" w14:textId="77777777" w:rsidR="00000000" w:rsidRDefault="00A93DA6">
            <w:pPr>
              <w:pStyle w:val="a3"/>
              <w:spacing w:before="0" w:beforeAutospacing="0" w:after="0" w:afterAutospacing="0"/>
              <w:jc w:val="right"/>
              <w:rPr>
                <w:sz w:val="20"/>
                <w:szCs w:val="20"/>
              </w:rPr>
            </w:pPr>
            <w:r>
              <w:rPr>
                <w:sz w:val="20"/>
                <w:szCs w:val="20"/>
              </w:rPr>
              <w:t>(48</w:t>
            </w:r>
            <w:r>
              <w:rPr>
                <w:sz w:val="20"/>
                <w:szCs w:val="20"/>
              </w:rPr>
              <w:t>0</w:t>
            </w:r>
          </w:p>
        </w:tc>
        <w:tc>
          <w:tcPr>
            <w:tcW w:w="0" w:type="auto"/>
            <w:vAlign w:val="bottom"/>
            <w:hideMark/>
          </w:tcPr>
          <w:p w14:paraId="1894D187" w14:textId="77777777" w:rsidR="00000000" w:rsidRDefault="00A93DA6">
            <w:pPr>
              <w:pStyle w:val="a3"/>
              <w:spacing w:before="0" w:beforeAutospacing="0" w:after="0" w:afterAutospacing="0"/>
              <w:rPr>
                <w:sz w:val="20"/>
                <w:szCs w:val="20"/>
              </w:rPr>
            </w:pPr>
            <w:r>
              <w:rPr>
                <w:sz w:val="20"/>
                <w:szCs w:val="20"/>
              </w:rPr>
              <w:t>)</w:t>
            </w:r>
          </w:p>
        </w:tc>
      </w:tr>
      <w:tr w:rsidR="00000000" w14:paraId="07F40C40" w14:textId="77777777">
        <w:trPr>
          <w:trHeight w:val="200"/>
          <w:tblCellSpacing w:w="15" w:type="dxa"/>
        </w:trPr>
        <w:tc>
          <w:tcPr>
            <w:tcW w:w="0" w:type="auto"/>
            <w:vAlign w:val="bottom"/>
            <w:hideMark/>
          </w:tcPr>
          <w:p w14:paraId="72EC765B" w14:textId="77777777" w:rsidR="00000000" w:rsidRDefault="00A93DA6">
            <w:pPr>
              <w:pStyle w:val="a3"/>
              <w:spacing w:before="0" w:beforeAutospacing="0" w:after="0" w:afterAutospacing="0"/>
              <w:rPr>
                <w:sz w:val="20"/>
                <w:szCs w:val="20"/>
              </w:rPr>
            </w:pPr>
            <w:r>
              <w:rPr>
                <w:sz w:val="20"/>
                <w:szCs w:val="20"/>
              </w:rPr>
              <w:t>         Total operating expense</w:t>
            </w:r>
            <w:r>
              <w:rPr>
                <w:sz w:val="20"/>
                <w:szCs w:val="20"/>
              </w:rPr>
              <w:t>s</w:t>
            </w:r>
            <w:r>
              <w:rPr>
                <w:sz w:val="20"/>
                <w:szCs w:val="20"/>
              </w:rPr>
              <w:t xml:space="preserve"> </w:t>
            </w:r>
          </w:p>
        </w:tc>
        <w:tc>
          <w:tcPr>
            <w:tcW w:w="0" w:type="auto"/>
            <w:vAlign w:val="bottom"/>
            <w:hideMark/>
          </w:tcPr>
          <w:p w14:paraId="7485858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16091A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0C01553" w14:textId="77777777" w:rsidR="00000000" w:rsidRDefault="00A93DA6">
            <w:pPr>
              <w:pStyle w:val="a3"/>
              <w:spacing w:before="0" w:beforeAutospacing="0" w:after="0" w:afterAutospacing="0"/>
              <w:jc w:val="right"/>
              <w:rPr>
                <w:sz w:val="20"/>
                <w:szCs w:val="20"/>
              </w:rPr>
            </w:pPr>
            <w:r>
              <w:rPr>
                <w:sz w:val="20"/>
                <w:szCs w:val="20"/>
              </w:rPr>
              <w:t>14,31</w:t>
            </w:r>
            <w:r>
              <w:rPr>
                <w:sz w:val="20"/>
                <w:szCs w:val="20"/>
              </w:rPr>
              <w:t>3</w:t>
            </w:r>
          </w:p>
        </w:tc>
        <w:tc>
          <w:tcPr>
            <w:tcW w:w="0" w:type="auto"/>
            <w:vAlign w:val="bottom"/>
            <w:hideMark/>
          </w:tcPr>
          <w:p w14:paraId="53FED55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24B295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87D09E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FF1B7F5" w14:textId="77777777" w:rsidR="00000000" w:rsidRDefault="00A93DA6">
            <w:pPr>
              <w:pStyle w:val="a3"/>
              <w:spacing w:before="0" w:beforeAutospacing="0" w:after="0" w:afterAutospacing="0"/>
              <w:jc w:val="right"/>
              <w:rPr>
                <w:sz w:val="20"/>
                <w:szCs w:val="20"/>
              </w:rPr>
            </w:pPr>
            <w:r>
              <w:rPr>
                <w:sz w:val="20"/>
                <w:szCs w:val="20"/>
              </w:rPr>
              <w:t>23,14</w:t>
            </w:r>
            <w:r>
              <w:rPr>
                <w:sz w:val="20"/>
                <w:szCs w:val="20"/>
              </w:rPr>
              <w:t>2</w:t>
            </w:r>
          </w:p>
        </w:tc>
        <w:tc>
          <w:tcPr>
            <w:tcW w:w="0" w:type="auto"/>
            <w:vAlign w:val="bottom"/>
            <w:hideMark/>
          </w:tcPr>
          <w:p w14:paraId="772B386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020825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A352E3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53B531E" w14:textId="77777777" w:rsidR="00000000" w:rsidRDefault="00A93DA6">
            <w:pPr>
              <w:pStyle w:val="a3"/>
              <w:spacing w:before="0" w:beforeAutospacing="0" w:after="0" w:afterAutospacing="0"/>
              <w:jc w:val="right"/>
              <w:rPr>
                <w:sz w:val="20"/>
                <w:szCs w:val="20"/>
              </w:rPr>
            </w:pPr>
            <w:r>
              <w:rPr>
                <w:sz w:val="20"/>
                <w:szCs w:val="20"/>
              </w:rPr>
              <w:t>(8,82</w:t>
            </w:r>
            <w:r>
              <w:rPr>
                <w:sz w:val="20"/>
                <w:szCs w:val="20"/>
              </w:rPr>
              <w:t>9</w:t>
            </w:r>
          </w:p>
        </w:tc>
        <w:tc>
          <w:tcPr>
            <w:tcW w:w="0" w:type="auto"/>
            <w:vAlign w:val="bottom"/>
            <w:hideMark/>
          </w:tcPr>
          <w:p w14:paraId="3FF07CE4" w14:textId="77777777" w:rsidR="00000000" w:rsidRDefault="00A93DA6">
            <w:pPr>
              <w:pStyle w:val="a3"/>
              <w:spacing w:before="0" w:beforeAutospacing="0" w:after="0" w:afterAutospacing="0"/>
              <w:rPr>
                <w:sz w:val="20"/>
                <w:szCs w:val="20"/>
              </w:rPr>
            </w:pPr>
            <w:r>
              <w:rPr>
                <w:sz w:val="20"/>
                <w:szCs w:val="20"/>
              </w:rPr>
              <w:t>)</w:t>
            </w:r>
          </w:p>
        </w:tc>
      </w:tr>
      <w:tr w:rsidR="00000000" w14:paraId="58135794" w14:textId="77777777">
        <w:trPr>
          <w:trHeight w:val="200"/>
          <w:tblCellSpacing w:w="15" w:type="dxa"/>
        </w:trPr>
        <w:tc>
          <w:tcPr>
            <w:tcW w:w="0" w:type="auto"/>
            <w:vAlign w:val="bottom"/>
            <w:hideMark/>
          </w:tcPr>
          <w:p w14:paraId="3886A96D" w14:textId="77777777" w:rsidR="00000000" w:rsidRDefault="00A93DA6">
            <w:pPr>
              <w:pStyle w:val="a3"/>
              <w:spacing w:before="0" w:beforeAutospacing="0" w:after="0" w:afterAutospacing="0"/>
              <w:rPr>
                <w:sz w:val="20"/>
                <w:szCs w:val="20"/>
              </w:rPr>
            </w:pPr>
            <w:r>
              <w:rPr>
                <w:sz w:val="20"/>
                <w:szCs w:val="20"/>
              </w:rPr>
              <w:t>(Loss) from operation</w:t>
            </w:r>
            <w:r>
              <w:rPr>
                <w:sz w:val="20"/>
                <w:szCs w:val="20"/>
              </w:rPr>
              <w:t>s</w:t>
            </w:r>
            <w:r>
              <w:rPr>
                <w:sz w:val="20"/>
                <w:szCs w:val="20"/>
              </w:rPr>
              <w:t xml:space="preserve"> </w:t>
            </w:r>
          </w:p>
        </w:tc>
        <w:tc>
          <w:tcPr>
            <w:tcW w:w="0" w:type="auto"/>
            <w:vAlign w:val="bottom"/>
            <w:hideMark/>
          </w:tcPr>
          <w:p w14:paraId="211E7A9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951AAF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D191488" w14:textId="77777777" w:rsidR="00000000" w:rsidRDefault="00A93DA6">
            <w:pPr>
              <w:pStyle w:val="a3"/>
              <w:spacing w:before="0" w:beforeAutospacing="0" w:after="0" w:afterAutospacing="0"/>
              <w:jc w:val="right"/>
              <w:rPr>
                <w:sz w:val="20"/>
                <w:szCs w:val="20"/>
              </w:rPr>
            </w:pPr>
            <w:r>
              <w:rPr>
                <w:sz w:val="20"/>
                <w:szCs w:val="20"/>
              </w:rPr>
              <w:t>(14,31</w:t>
            </w:r>
            <w:r>
              <w:rPr>
                <w:sz w:val="20"/>
                <w:szCs w:val="20"/>
              </w:rPr>
              <w:t>3</w:t>
            </w:r>
          </w:p>
        </w:tc>
        <w:tc>
          <w:tcPr>
            <w:tcW w:w="0" w:type="auto"/>
            <w:vAlign w:val="bottom"/>
            <w:hideMark/>
          </w:tcPr>
          <w:p w14:paraId="06358BD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F424FD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DFD75F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FA391E5" w14:textId="77777777" w:rsidR="00000000" w:rsidRDefault="00A93DA6">
            <w:pPr>
              <w:pStyle w:val="a3"/>
              <w:spacing w:before="0" w:beforeAutospacing="0" w:after="0" w:afterAutospacing="0"/>
              <w:jc w:val="right"/>
              <w:rPr>
                <w:sz w:val="20"/>
                <w:szCs w:val="20"/>
              </w:rPr>
            </w:pPr>
            <w:r>
              <w:rPr>
                <w:sz w:val="20"/>
                <w:szCs w:val="20"/>
              </w:rPr>
              <w:t>(23,14</w:t>
            </w:r>
            <w:r>
              <w:rPr>
                <w:sz w:val="20"/>
                <w:szCs w:val="20"/>
              </w:rPr>
              <w:t>2</w:t>
            </w:r>
          </w:p>
        </w:tc>
        <w:tc>
          <w:tcPr>
            <w:tcW w:w="0" w:type="auto"/>
            <w:vAlign w:val="bottom"/>
            <w:hideMark/>
          </w:tcPr>
          <w:p w14:paraId="0120E02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542EE9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3C8BF5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761951E" w14:textId="77777777" w:rsidR="00000000" w:rsidRDefault="00A93DA6">
            <w:pPr>
              <w:pStyle w:val="a3"/>
              <w:spacing w:before="0" w:beforeAutospacing="0" w:after="0" w:afterAutospacing="0"/>
              <w:jc w:val="right"/>
              <w:rPr>
                <w:sz w:val="20"/>
                <w:szCs w:val="20"/>
              </w:rPr>
            </w:pPr>
            <w:r>
              <w:rPr>
                <w:sz w:val="20"/>
                <w:szCs w:val="20"/>
              </w:rPr>
              <w:t>8,82</w:t>
            </w:r>
            <w:r>
              <w:rPr>
                <w:sz w:val="20"/>
                <w:szCs w:val="20"/>
              </w:rPr>
              <w:t>9</w:t>
            </w:r>
          </w:p>
        </w:tc>
        <w:tc>
          <w:tcPr>
            <w:tcW w:w="0" w:type="auto"/>
            <w:vAlign w:val="bottom"/>
            <w:hideMark/>
          </w:tcPr>
          <w:p w14:paraId="55A28D4B" w14:textId="77777777" w:rsidR="00000000" w:rsidRDefault="00A93DA6">
            <w:pPr>
              <w:pStyle w:val="a3"/>
              <w:spacing w:before="0" w:beforeAutospacing="0" w:after="0" w:afterAutospacing="0"/>
              <w:rPr>
                <w:sz w:val="20"/>
                <w:szCs w:val="20"/>
              </w:rPr>
            </w:pPr>
            <w:r>
              <w:rPr>
                <w:sz w:val="20"/>
                <w:szCs w:val="20"/>
              </w:rPr>
              <w:t> </w:t>
            </w:r>
          </w:p>
        </w:tc>
      </w:tr>
      <w:tr w:rsidR="00000000" w14:paraId="444BD9A4" w14:textId="77777777">
        <w:trPr>
          <w:trHeight w:val="200"/>
          <w:tblCellSpacing w:w="15" w:type="dxa"/>
        </w:trPr>
        <w:tc>
          <w:tcPr>
            <w:tcW w:w="0" w:type="auto"/>
            <w:vAlign w:val="bottom"/>
            <w:hideMark/>
          </w:tcPr>
          <w:p w14:paraId="7913A0BA" w14:textId="77777777" w:rsidR="00000000" w:rsidRDefault="00A93DA6">
            <w:pPr>
              <w:pStyle w:val="a3"/>
              <w:spacing w:before="0" w:beforeAutospacing="0" w:after="0" w:afterAutospacing="0"/>
              <w:rPr>
                <w:sz w:val="20"/>
                <w:szCs w:val="20"/>
              </w:rPr>
            </w:pPr>
            <w:r>
              <w:rPr>
                <w:sz w:val="20"/>
                <w:szCs w:val="20"/>
              </w:rPr>
              <w:t>Other (expense) income, ne</w:t>
            </w:r>
            <w:r>
              <w:rPr>
                <w:sz w:val="20"/>
                <w:szCs w:val="20"/>
              </w:rPr>
              <w:t>t</w:t>
            </w:r>
          </w:p>
        </w:tc>
        <w:tc>
          <w:tcPr>
            <w:tcW w:w="0" w:type="auto"/>
            <w:vAlign w:val="bottom"/>
            <w:hideMark/>
          </w:tcPr>
          <w:p w14:paraId="010A093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910506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1E88B6F" w14:textId="77777777" w:rsidR="00000000" w:rsidRDefault="00A93DA6">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14:paraId="5139D97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357C62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958B70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B737078" w14:textId="77777777" w:rsidR="00000000" w:rsidRDefault="00A93DA6">
            <w:pPr>
              <w:pStyle w:val="a3"/>
              <w:spacing w:before="0" w:beforeAutospacing="0" w:after="0" w:afterAutospacing="0"/>
              <w:jc w:val="right"/>
              <w:rPr>
                <w:sz w:val="20"/>
                <w:szCs w:val="20"/>
              </w:rPr>
            </w:pPr>
            <w:r>
              <w:rPr>
                <w:sz w:val="20"/>
                <w:szCs w:val="20"/>
              </w:rPr>
              <w:t>59</w:t>
            </w:r>
            <w:r>
              <w:rPr>
                <w:sz w:val="20"/>
                <w:szCs w:val="20"/>
              </w:rPr>
              <w:t>0</w:t>
            </w:r>
          </w:p>
        </w:tc>
        <w:tc>
          <w:tcPr>
            <w:tcW w:w="0" w:type="auto"/>
            <w:vAlign w:val="bottom"/>
            <w:hideMark/>
          </w:tcPr>
          <w:p w14:paraId="46AEAA5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5CAE53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3C9302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84802BC" w14:textId="77777777" w:rsidR="00000000" w:rsidRDefault="00A93DA6">
            <w:pPr>
              <w:pStyle w:val="a3"/>
              <w:spacing w:before="0" w:beforeAutospacing="0" w:after="0" w:afterAutospacing="0"/>
              <w:jc w:val="right"/>
              <w:rPr>
                <w:sz w:val="20"/>
                <w:szCs w:val="20"/>
              </w:rPr>
            </w:pPr>
            <w:r>
              <w:rPr>
                <w:sz w:val="20"/>
                <w:szCs w:val="20"/>
              </w:rPr>
              <w:t>(59</w:t>
            </w:r>
            <w:r>
              <w:rPr>
                <w:sz w:val="20"/>
                <w:szCs w:val="20"/>
              </w:rPr>
              <w:t>3</w:t>
            </w:r>
          </w:p>
        </w:tc>
        <w:tc>
          <w:tcPr>
            <w:tcW w:w="0" w:type="auto"/>
            <w:vAlign w:val="bottom"/>
            <w:hideMark/>
          </w:tcPr>
          <w:p w14:paraId="1D9DA83C" w14:textId="77777777" w:rsidR="00000000" w:rsidRDefault="00A93DA6">
            <w:pPr>
              <w:pStyle w:val="a3"/>
              <w:spacing w:before="0" w:beforeAutospacing="0" w:after="0" w:afterAutospacing="0"/>
              <w:rPr>
                <w:sz w:val="20"/>
                <w:szCs w:val="20"/>
              </w:rPr>
            </w:pPr>
            <w:r>
              <w:rPr>
                <w:sz w:val="20"/>
                <w:szCs w:val="20"/>
              </w:rPr>
              <w:t>)</w:t>
            </w:r>
          </w:p>
        </w:tc>
      </w:tr>
      <w:tr w:rsidR="00000000" w14:paraId="2B6B89EC" w14:textId="77777777">
        <w:trPr>
          <w:trHeight w:val="200"/>
          <w:tblCellSpacing w:w="15" w:type="dxa"/>
        </w:trPr>
        <w:tc>
          <w:tcPr>
            <w:tcW w:w="0" w:type="auto"/>
            <w:vAlign w:val="bottom"/>
            <w:hideMark/>
          </w:tcPr>
          <w:p w14:paraId="2CE94C3C" w14:textId="77777777" w:rsidR="00000000" w:rsidRDefault="00A93DA6">
            <w:pPr>
              <w:pStyle w:val="a3"/>
              <w:spacing w:before="0" w:beforeAutospacing="0" w:after="0" w:afterAutospacing="0"/>
              <w:rPr>
                <w:sz w:val="20"/>
                <w:szCs w:val="20"/>
              </w:rPr>
            </w:pPr>
            <w:r>
              <w:rPr>
                <w:sz w:val="20"/>
                <w:szCs w:val="20"/>
              </w:rPr>
              <w:t>(Loss) before provision for income taxe</w:t>
            </w:r>
            <w:r>
              <w:rPr>
                <w:sz w:val="20"/>
                <w:szCs w:val="20"/>
              </w:rPr>
              <w:t>s</w:t>
            </w:r>
          </w:p>
        </w:tc>
        <w:tc>
          <w:tcPr>
            <w:tcW w:w="0" w:type="auto"/>
            <w:vAlign w:val="bottom"/>
            <w:hideMark/>
          </w:tcPr>
          <w:p w14:paraId="0D1E639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1DFE19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4DD2A40" w14:textId="77777777" w:rsidR="00000000" w:rsidRDefault="00A93DA6">
            <w:pPr>
              <w:pStyle w:val="a3"/>
              <w:spacing w:before="0" w:beforeAutospacing="0" w:after="0" w:afterAutospacing="0"/>
              <w:jc w:val="right"/>
              <w:rPr>
                <w:sz w:val="20"/>
                <w:szCs w:val="20"/>
              </w:rPr>
            </w:pPr>
            <w:r>
              <w:rPr>
                <w:sz w:val="20"/>
                <w:szCs w:val="20"/>
              </w:rPr>
              <w:t>(14,31</w:t>
            </w:r>
            <w:r>
              <w:rPr>
                <w:sz w:val="20"/>
                <w:szCs w:val="20"/>
              </w:rPr>
              <w:t>5</w:t>
            </w:r>
          </w:p>
        </w:tc>
        <w:tc>
          <w:tcPr>
            <w:tcW w:w="0" w:type="auto"/>
            <w:vAlign w:val="bottom"/>
            <w:hideMark/>
          </w:tcPr>
          <w:p w14:paraId="13AACA6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A2342C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5C6C8E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617221C" w14:textId="77777777" w:rsidR="00000000" w:rsidRDefault="00A93DA6">
            <w:pPr>
              <w:pStyle w:val="a3"/>
              <w:spacing w:before="0" w:beforeAutospacing="0" w:after="0" w:afterAutospacing="0"/>
              <w:jc w:val="right"/>
              <w:rPr>
                <w:sz w:val="20"/>
                <w:szCs w:val="20"/>
              </w:rPr>
            </w:pPr>
            <w:r>
              <w:rPr>
                <w:sz w:val="20"/>
                <w:szCs w:val="20"/>
              </w:rPr>
              <w:t>(22,55</w:t>
            </w:r>
            <w:r>
              <w:rPr>
                <w:sz w:val="20"/>
                <w:szCs w:val="20"/>
              </w:rPr>
              <w:t>2</w:t>
            </w:r>
          </w:p>
        </w:tc>
        <w:tc>
          <w:tcPr>
            <w:tcW w:w="0" w:type="auto"/>
            <w:vAlign w:val="bottom"/>
            <w:hideMark/>
          </w:tcPr>
          <w:p w14:paraId="0084693D"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2C5ED3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E29A58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C015EC" w14:textId="77777777" w:rsidR="00000000" w:rsidRDefault="00A93DA6">
            <w:pPr>
              <w:pStyle w:val="a3"/>
              <w:spacing w:before="0" w:beforeAutospacing="0" w:after="0" w:afterAutospacing="0"/>
              <w:jc w:val="right"/>
              <w:rPr>
                <w:sz w:val="20"/>
                <w:szCs w:val="20"/>
              </w:rPr>
            </w:pPr>
            <w:r>
              <w:rPr>
                <w:sz w:val="20"/>
                <w:szCs w:val="20"/>
              </w:rPr>
              <w:t>8,23</w:t>
            </w:r>
            <w:r>
              <w:rPr>
                <w:sz w:val="20"/>
                <w:szCs w:val="20"/>
              </w:rPr>
              <w:t>7</w:t>
            </w:r>
          </w:p>
        </w:tc>
        <w:tc>
          <w:tcPr>
            <w:tcW w:w="0" w:type="auto"/>
            <w:vAlign w:val="bottom"/>
            <w:hideMark/>
          </w:tcPr>
          <w:p w14:paraId="7A15A518" w14:textId="77777777" w:rsidR="00000000" w:rsidRDefault="00A93DA6">
            <w:pPr>
              <w:pStyle w:val="a3"/>
              <w:spacing w:before="0" w:beforeAutospacing="0" w:after="0" w:afterAutospacing="0"/>
              <w:rPr>
                <w:sz w:val="20"/>
                <w:szCs w:val="20"/>
              </w:rPr>
            </w:pPr>
            <w:r>
              <w:rPr>
                <w:sz w:val="20"/>
                <w:szCs w:val="20"/>
              </w:rPr>
              <w:t> </w:t>
            </w:r>
          </w:p>
        </w:tc>
      </w:tr>
      <w:tr w:rsidR="00000000" w14:paraId="6E72478B" w14:textId="77777777">
        <w:trPr>
          <w:trHeight w:val="200"/>
          <w:tblCellSpacing w:w="15" w:type="dxa"/>
        </w:trPr>
        <w:tc>
          <w:tcPr>
            <w:tcW w:w="0" w:type="auto"/>
            <w:vAlign w:val="bottom"/>
            <w:hideMark/>
          </w:tcPr>
          <w:p w14:paraId="5796F47B" w14:textId="77777777" w:rsidR="00000000" w:rsidRDefault="00A93DA6">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14:paraId="552DF30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ED1B71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E6A2C93" w14:textId="77777777" w:rsidR="00000000" w:rsidRDefault="00A93DA6">
            <w:pPr>
              <w:pStyle w:val="a3"/>
              <w:spacing w:before="0" w:beforeAutospacing="0" w:after="0" w:afterAutospacing="0"/>
              <w:jc w:val="right"/>
              <w:rPr>
                <w:sz w:val="20"/>
                <w:szCs w:val="20"/>
              </w:rPr>
            </w:pPr>
            <w:r>
              <w:rPr>
                <w:sz w:val="20"/>
                <w:szCs w:val="20"/>
              </w:rPr>
              <w:t>1,47</w:t>
            </w:r>
            <w:r>
              <w:rPr>
                <w:sz w:val="20"/>
                <w:szCs w:val="20"/>
              </w:rPr>
              <w:t>3</w:t>
            </w:r>
          </w:p>
        </w:tc>
        <w:tc>
          <w:tcPr>
            <w:tcW w:w="0" w:type="auto"/>
            <w:vAlign w:val="bottom"/>
            <w:hideMark/>
          </w:tcPr>
          <w:p w14:paraId="3A3CCBD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965833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66711E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B274EC5"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E05B2B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BA5AD1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DEEDF7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FFFBF67" w14:textId="77777777" w:rsidR="00000000" w:rsidRDefault="00A93DA6">
            <w:pPr>
              <w:pStyle w:val="a3"/>
              <w:spacing w:before="0" w:beforeAutospacing="0" w:after="0" w:afterAutospacing="0"/>
              <w:jc w:val="right"/>
              <w:rPr>
                <w:sz w:val="20"/>
                <w:szCs w:val="20"/>
              </w:rPr>
            </w:pPr>
            <w:r>
              <w:rPr>
                <w:sz w:val="20"/>
                <w:szCs w:val="20"/>
              </w:rPr>
              <w:t>1,47</w:t>
            </w:r>
            <w:r>
              <w:rPr>
                <w:sz w:val="20"/>
                <w:szCs w:val="20"/>
              </w:rPr>
              <w:t>3</w:t>
            </w:r>
          </w:p>
        </w:tc>
        <w:tc>
          <w:tcPr>
            <w:tcW w:w="0" w:type="auto"/>
            <w:vAlign w:val="bottom"/>
            <w:hideMark/>
          </w:tcPr>
          <w:p w14:paraId="415ED731" w14:textId="77777777" w:rsidR="00000000" w:rsidRDefault="00A93DA6">
            <w:pPr>
              <w:pStyle w:val="a3"/>
              <w:spacing w:before="0" w:beforeAutospacing="0" w:after="0" w:afterAutospacing="0"/>
              <w:rPr>
                <w:sz w:val="20"/>
                <w:szCs w:val="20"/>
              </w:rPr>
            </w:pPr>
            <w:r>
              <w:rPr>
                <w:sz w:val="20"/>
                <w:szCs w:val="20"/>
              </w:rPr>
              <w:t> </w:t>
            </w:r>
          </w:p>
        </w:tc>
      </w:tr>
      <w:tr w:rsidR="00000000" w14:paraId="56EF97FD" w14:textId="77777777">
        <w:trPr>
          <w:trHeight w:val="200"/>
          <w:tblCellSpacing w:w="15" w:type="dxa"/>
        </w:trPr>
        <w:tc>
          <w:tcPr>
            <w:tcW w:w="0" w:type="auto"/>
            <w:vAlign w:val="bottom"/>
            <w:hideMark/>
          </w:tcPr>
          <w:p w14:paraId="312F8A0C" w14:textId="77777777" w:rsidR="00000000" w:rsidRDefault="00A93DA6">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07CFAD3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5354CC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8CE7B48" w14:textId="77777777" w:rsidR="00000000" w:rsidRDefault="00A93DA6">
            <w:pPr>
              <w:pStyle w:val="a3"/>
              <w:spacing w:before="0" w:beforeAutospacing="0" w:after="0" w:afterAutospacing="0"/>
              <w:jc w:val="right"/>
              <w:rPr>
                <w:sz w:val="20"/>
                <w:szCs w:val="20"/>
              </w:rPr>
            </w:pPr>
            <w:r>
              <w:rPr>
                <w:sz w:val="20"/>
                <w:szCs w:val="20"/>
              </w:rPr>
              <w:t>(15,78</w:t>
            </w:r>
            <w:r>
              <w:rPr>
                <w:sz w:val="20"/>
                <w:szCs w:val="20"/>
              </w:rPr>
              <w:t>8</w:t>
            </w:r>
          </w:p>
        </w:tc>
        <w:tc>
          <w:tcPr>
            <w:tcW w:w="0" w:type="auto"/>
            <w:vAlign w:val="bottom"/>
            <w:hideMark/>
          </w:tcPr>
          <w:p w14:paraId="145C339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034687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599A9E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317CD9F" w14:textId="77777777" w:rsidR="00000000" w:rsidRDefault="00A93DA6">
            <w:pPr>
              <w:pStyle w:val="a3"/>
              <w:spacing w:before="0" w:beforeAutospacing="0" w:after="0" w:afterAutospacing="0"/>
              <w:jc w:val="right"/>
              <w:rPr>
                <w:sz w:val="20"/>
                <w:szCs w:val="20"/>
              </w:rPr>
            </w:pPr>
            <w:r>
              <w:rPr>
                <w:sz w:val="20"/>
                <w:szCs w:val="20"/>
              </w:rPr>
              <w:t>(22,55</w:t>
            </w:r>
            <w:r>
              <w:rPr>
                <w:sz w:val="20"/>
                <w:szCs w:val="20"/>
              </w:rPr>
              <w:t>2</w:t>
            </w:r>
          </w:p>
        </w:tc>
        <w:tc>
          <w:tcPr>
            <w:tcW w:w="0" w:type="auto"/>
            <w:vAlign w:val="bottom"/>
            <w:hideMark/>
          </w:tcPr>
          <w:p w14:paraId="53382A4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CBA8D4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BCAD26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EF7A68A" w14:textId="77777777" w:rsidR="00000000" w:rsidRDefault="00A93DA6">
            <w:pPr>
              <w:pStyle w:val="a3"/>
              <w:spacing w:before="0" w:beforeAutospacing="0" w:after="0" w:afterAutospacing="0"/>
              <w:jc w:val="right"/>
              <w:rPr>
                <w:sz w:val="20"/>
                <w:szCs w:val="20"/>
              </w:rPr>
            </w:pPr>
            <w:r>
              <w:rPr>
                <w:sz w:val="20"/>
                <w:szCs w:val="20"/>
              </w:rPr>
              <w:t>6,76</w:t>
            </w:r>
            <w:r>
              <w:rPr>
                <w:sz w:val="20"/>
                <w:szCs w:val="20"/>
              </w:rPr>
              <w:t>4</w:t>
            </w:r>
          </w:p>
        </w:tc>
        <w:tc>
          <w:tcPr>
            <w:tcW w:w="0" w:type="auto"/>
            <w:vAlign w:val="bottom"/>
            <w:hideMark/>
          </w:tcPr>
          <w:p w14:paraId="7DBD0180" w14:textId="77777777" w:rsidR="00000000" w:rsidRDefault="00A93DA6">
            <w:pPr>
              <w:pStyle w:val="a3"/>
              <w:spacing w:before="0" w:beforeAutospacing="0" w:after="0" w:afterAutospacing="0"/>
              <w:rPr>
                <w:sz w:val="20"/>
                <w:szCs w:val="20"/>
              </w:rPr>
            </w:pPr>
            <w:r>
              <w:rPr>
                <w:sz w:val="20"/>
                <w:szCs w:val="20"/>
              </w:rPr>
              <w:t> </w:t>
            </w:r>
          </w:p>
        </w:tc>
      </w:tr>
    </w:tbl>
    <w:p w14:paraId="40A6B4EE" w14:textId="77777777" w:rsidR="00000000" w:rsidRDefault="00A93DA6">
      <w:pPr>
        <w:pStyle w:val="a3"/>
        <w:spacing w:before="120" w:beforeAutospacing="0" w:after="0" w:afterAutospacing="0"/>
        <w:rPr>
          <w:sz w:val="20"/>
          <w:szCs w:val="20"/>
        </w:rPr>
      </w:pPr>
      <w:r>
        <w:rPr>
          <w:sz w:val="18"/>
          <w:szCs w:val="18"/>
        </w:rPr>
        <w:t> </w:t>
      </w:r>
    </w:p>
    <w:p w14:paraId="5677D724" w14:textId="77777777" w:rsidR="00000000" w:rsidRDefault="00A93DA6">
      <w:pPr>
        <w:pStyle w:val="a3"/>
        <w:spacing w:before="160" w:beforeAutospacing="0" w:after="0" w:afterAutospacing="0"/>
        <w:ind w:left="238"/>
        <w:jc w:val="both"/>
        <w:rPr>
          <w:sz w:val="20"/>
          <w:szCs w:val="20"/>
        </w:rPr>
      </w:pPr>
      <w:r>
        <w:rPr>
          <w:b/>
          <w:bCs/>
          <w:i/>
          <w:iCs/>
          <w:sz w:val="18"/>
          <w:szCs w:val="18"/>
        </w:rPr>
        <w:t>Revenu</w:t>
      </w:r>
      <w:r>
        <w:rPr>
          <w:b/>
          <w:bCs/>
          <w:i/>
          <w:iCs/>
          <w:sz w:val="18"/>
          <w:szCs w:val="18"/>
        </w:rPr>
        <w:t>e</w:t>
      </w:r>
    </w:p>
    <w:p w14:paraId="4E856142" w14:textId="77777777" w:rsidR="00000000" w:rsidRDefault="00A93DA6">
      <w:pPr>
        <w:pStyle w:val="a3"/>
        <w:spacing w:before="120" w:beforeAutospacing="0" w:after="0" w:afterAutospacing="0"/>
        <w:ind w:firstLine="630"/>
        <w:jc w:val="both"/>
        <w:rPr>
          <w:sz w:val="20"/>
          <w:szCs w:val="20"/>
        </w:rPr>
      </w:pPr>
      <w:r>
        <w:rPr>
          <w:sz w:val="18"/>
          <w:szCs w:val="18"/>
        </w:rPr>
        <w:t>No revenue was generated during the three months ended June 30, 2021 and 2020</w:t>
      </w:r>
      <w:r>
        <w:rPr>
          <w:sz w:val="18"/>
          <w:szCs w:val="18"/>
        </w:rPr>
        <w:t>.</w:t>
      </w:r>
    </w:p>
    <w:p w14:paraId="6DF1115E"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3</w:t>
      </w:r>
    </w:p>
    <w:p w14:paraId="54342EAB" w14:textId="77777777" w:rsidR="00000000" w:rsidRDefault="00A93DA6">
      <w:pPr>
        <w:rPr>
          <w:rFonts w:eastAsia="Times New Roman"/>
        </w:rPr>
      </w:pPr>
      <w:r>
        <w:rPr>
          <w:rFonts w:eastAsia="Times New Roman"/>
        </w:rPr>
        <w:pict w14:anchorId="28CB7603">
          <v:rect id="_x0000_i1049" style="width:0;height:1.5pt" o:hralign="center" o:hrstd="t" o:hr="t" fillcolor="#a0a0a0" stroked="f"/>
        </w:pict>
      </w:r>
    </w:p>
    <w:p w14:paraId="70EF4922" w14:textId="77777777" w:rsidR="00000000" w:rsidRDefault="00A93DA6">
      <w:pPr>
        <w:pStyle w:val="a3"/>
        <w:spacing w:before="0" w:beforeAutospacing="0" w:after="0" w:afterAutospacing="0"/>
        <w:rPr>
          <w:sz w:val="20"/>
          <w:szCs w:val="20"/>
        </w:rPr>
      </w:pPr>
      <w:r>
        <w:rPr>
          <w:sz w:val="18"/>
          <w:szCs w:val="18"/>
        </w:rPr>
        <w:t> </w:t>
      </w:r>
    </w:p>
    <w:p w14:paraId="26D59696" w14:textId="77777777" w:rsidR="00000000" w:rsidRDefault="00A93DA6">
      <w:pPr>
        <w:pStyle w:val="a3"/>
        <w:spacing w:before="0" w:beforeAutospacing="0" w:after="0" w:afterAutospacing="0"/>
        <w:rPr>
          <w:sz w:val="20"/>
          <w:szCs w:val="20"/>
        </w:rPr>
      </w:pPr>
      <w:r>
        <w:rPr>
          <w:sz w:val="18"/>
          <w:szCs w:val="18"/>
        </w:rPr>
        <w:t> </w:t>
      </w:r>
    </w:p>
    <w:p w14:paraId="6AFECE6F" w14:textId="77777777" w:rsidR="00000000" w:rsidRDefault="00A93DA6">
      <w:pPr>
        <w:pStyle w:val="a3"/>
        <w:spacing w:before="160" w:beforeAutospacing="0" w:after="0" w:afterAutospacing="0"/>
        <w:ind w:left="238"/>
        <w:jc w:val="both"/>
        <w:rPr>
          <w:sz w:val="20"/>
          <w:szCs w:val="20"/>
        </w:rPr>
      </w:pPr>
      <w:r>
        <w:rPr>
          <w:b/>
          <w:bCs/>
          <w:i/>
          <w:iCs/>
          <w:sz w:val="18"/>
          <w:szCs w:val="18"/>
        </w:rPr>
        <w:t>Research and Development Expense</w:t>
      </w:r>
      <w:r>
        <w:rPr>
          <w:b/>
          <w:bCs/>
          <w:i/>
          <w:iCs/>
          <w:sz w:val="18"/>
          <w:szCs w:val="18"/>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5"/>
        <w:gridCol w:w="110"/>
        <w:gridCol w:w="160"/>
        <w:gridCol w:w="892"/>
        <w:gridCol w:w="110"/>
        <w:gridCol w:w="110"/>
        <w:gridCol w:w="160"/>
        <w:gridCol w:w="893"/>
        <w:gridCol w:w="110"/>
        <w:gridCol w:w="110"/>
        <w:gridCol w:w="160"/>
        <w:gridCol w:w="894"/>
        <w:gridCol w:w="142"/>
      </w:tblGrid>
      <w:tr w:rsidR="00000000" w14:paraId="1DC24B90" w14:textId="77777777">
        <w:trPr>
          <w:tblCellSpacing w:w="15" w:type="dxa"/>
        </w:trPr>
        <w:tc>
          <w:tcPr>
            <w:tcW w:w="2808" w:type="pct"/>
            <w:vAlign w:val="center"/>
            <w:hideMark/>
          </w:tcPr>
          <w:p w14:paraId="4C425F46" w14:textId="77777777" w:rsidR="00000000" w:rsidRDefault="00A93DA6">
            <w:pPr>
              <w:rPr>
                <w:sz w:val="20"/>
                <w:szCs w:val="20"/>
              </w:rPr>
            </w:pPr>
          </w:p>
        </w:tc>
        <w:tc>
          <w:tcPr>
            <w:tcW w:w="64" w:type="pct"/>
            <w:vAlign w:val="center"/>
            <w:hideMark/>
          </w:tcPr>
          <w:p w14:paraId="294DF073" w14:textId="77777777" w:rsidR="00000000" w:rsidRDefault="00A93DA6">
            <w:pPr>
              <w:rPr>
                <w:rFonts w:eastAsia="Times New Roman"/>
                <w:sz w:val="20"/>
                <w:szCs w:val="20"/>
              </w:rPr>
            </w:pPr>
          </w:p>
        </w:tc>
        <w:tc>
          <w:tcPr>
            <w:tcW w:w="52" w:type="pct"/>
            <w:vAlign w:val="center"/>
            <w:hideMark/>
          </w:tcPr>
          <w:p w14:paraId="2E0E3476" w14:textId="77777777" w:rsidR="00000000" w:rsidRDefault="00A93DA6">
            <w:pPr>
              <w:rPr>
                <w:rFonts w:eastAsia="Times New Roman"/>
                <w:sz w:val="20"/>
                <w:szCs w:val="20"/>
              </w:rPr>
            </w:pPr>
          </w:p>
        </w:tc>
        <w:tc>
          <w:tcPr>
            <w:tcW w:w="563" w:type="pct"/>
            <w:vAlign w:val="center"/>
            <w:hideMark/>
          </w:tcPr>
          <w:p w14:paraId="71FF4DAF" w14:textId="77777777" w:rsidR="00000000" w:rsidRDefault="00A93DA6">
            <w:pPr>
              <w:rPr>
                <w:rFonts w:eastAsia="Times New Roman"/>
                <w:sz w:val="20"/>
                <w:szCs w:val="20"/>
              </w:rPr>
            </w:pPr>
          </w:p>
        </w:tc>
        <w:tc>
          <w:tcPr>
            <w:tcW w:w="49" w:type="pct"/>
            <w:vAlign w:val="center"/>
            <w:hideMark/>
          </w:tcPr>
          <w:p w14:paraId="6A5422F7" w14:textId="77777777" w:rsidR="00000000" w:rsidRDefault="00A93DA6">
            <w:pPr>
              <w:rPr>
                <w:rFonts w:eastAsia="Times New Roman"/>
                <w:sz w:val="20"/>
                <w:szCs w:val="20"/>
              </w:rPr>
            </w:pPr>
          </w:p>
        </w:tc>
        <w:tc>
          <w:tcPr>
            <w:tcW w:w="64" w:type="pct"/>
            <w:vAlign w:val="center"/>
            <w:hideMark/>
          </w:tcPr>
          <w:p w14:paraId="38CE4941" w14:textId="77777777" w:rsidR="00000000" w:rsidRDefault="00A93DA6">
            <w:pPr>
              <w:rPr>
                <w:rFonts w:eastAsia="Times New Roman"/>
                <w:sz w:val="20"/>
                <w:szCs w:val="20"/>
              </w:rPr>
            </w:pPr>
          </w:p>
        </w:tc>
        <w:tc>
          <w:tcPr>
            <w:tcW w:w="52" w:type="pct"/>
            <w:vAlign w:val="center"/>
            <w:hideMark/>
          </w:tcPr>
          <w:p w14:paraId="5CDD0F30" w14:textId="77777777" w:rsidR="00000000" w:rsidRDefault="00A93DA6">
            <w:pPr>
              <w:rPr>
                <w:rFonts w:eastAsia="Times New Roman"/>
                <w:sz w:val="20"/>
                <w:szCs w:val="20"/>
              </w:rPr>
            </w:pPr>
          </w:p>
        </w:tc>
        <w:tc>
          <w:tcPr>
            <w:tcW w:w="563" w:type="pct"/>
            <w:vAlign w:val="center"/>
            <w:hideMark/>
          </w:tcPr>
          <w:p w14:paraId="279C96B4" w14:textId="77777777" w:rsidR="00000000" w:rsidRDefault="00A93DA6">
            <w:pPr>
              <w:rPr>
                <w:rFonts w:eastAsia="Times New Roman"/>
                <w:sz w:val="20"/>
                <w:szCs w:val="20"/>
              </w:rPr>
            </w:pPr>
          </w:p>
        </w:tc>
        <w:tc>
          <w:tcPr>
            <w:tcW w:w="49" w:type="pct"/>
            <w:vAlign w:val="center"/>
            <w:hideMark/>
          </w:tcPr>
          <w:p w14:paraId="3D4E514E" w14:textId="77777777" w:rsidR="00000000" w:rsidRDefault="00A93DA6">
            <w:pPr>
              <w:rPr>
                <w:rFonts w:eastAsia="Times New Roman"/>
                <w:sz w:val="20"/>
                <w:szCs w:val="20"/>
              </w:rPr>
            </w:pPr>
          </w:p>
        </w:tc>
        <w:tc>
          <w:tcPr>
            <w:tcW w:w="64" w:type="pct"/>
            <w:vAlign w:val="center"/>
            <w:hideMark/>
          </w:tcPr>
          <w:p w14:paraId="0091F5FB" w14:textId="77777777" w:rsidR="00000000" w:rsidRDefault="00A93DA6">
            <w:pPr>
              <w:rPr>
                <w:rFonts w:eastAsia="Times New Roman"/>
                <w:sz w:val="20"/>
                <w:szCs w:val="20"/>
              </w:rPr>
            </w:pPr>
          </w:p>
        </w:tc>
        <w:tc>
          <w:tcPr>
            <w:tcW w:w="52" w:type="pct"/>
            <w:vAlign w:val="center"/>
            <w:hideMark/>
          </w:tcPr>
          <w:p w14:paraId="7A964D16" w14:textId="77777777" w:rsidR="00000000" w:rsidRDefault="00A93DA6">
            <w:pPr>
              <w:rPr>
                <w:rFonts w:eastAsia="Times New Roman"/>
                <w:sz w:val="20"/>
                <w:szCs w:val="20"/>
              </w:rPr>
            </w:pPr>
          </w:p>
        </w:tc>
        <w:tc>
          <w:tcPr>
            <w:tcW w:w="564" w:type="pct"/>
            <w:vAlign w:val="center"/>
            <w:hideMark/>
          </w:tcPr>
          <w:p w14:paraId="731839F4" w14:textId="77777777" w:rsidR="00000000" w:rsidRDefault="00A93DA6">
            <w:pPr>
              <w:rPr>
                <w:rFonts w:eastAsia="Times New Roman"/>
                <w:sz w:val="20"/>
                <w:szCs w:val="20"/>
              </w:rPr>
            </w:pPr>
          </w:p>
        </w:tc>
        <w:tc>
          <w:tcPr>
            <w:tcW w:w="49" w:type="pct"/>
            <w:vAlign w:val="center"/>
            <w:hideMark/>
          </w:tcPr>
          <w:p w14:paraId="03743FDA" w14:textId="77777777" w:rsidR="00000000" w:rsidRDefault="00A93DA6">
            <w:pPr>
              <w:rPr>
                <w:rFonts w:eastAsia="Times New Roman"/>
                <w:sz w:val="20"/>
                <w:szCs w:val="20"/>
              </w:rPr>
            </w:pPr>
          </w:p>
        </w:tc>
      </w:tr>
      <w:tr w:rsidR="00000000" w14:paraId="272A4317" w14:textId="77777777">
        <w:trPr>
          <w:trHeight w:val="160"/>
          <w:tblCellSpacing w:w="15" w:type="dxa"/>
        </w:trPr>
        <w:tc>
          <w:tcPr>
            <w:tcW w:w="0" w:type="auto"/>
            <w:vAlign w:val="bottom"/>
            <w:hideMark/>
          </w:tcPr>
          <w:p w14:paraId="41D9A416"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5578B27D"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12643EBA"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2AC72CD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60F90E4"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0E36466F"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5338CE5D"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551AEE9"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9AFF46A"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1E406332" w14:textId="77777777" w:rsidR="00000000" w:rsidRDefault="00A93DA6">
            <w:pPr>
              <w:pStyle w:val="a3"/>
              <w:spacing w:before="0" w:beforeAutospacing="0" w:after="0" w:afterAutospacing="0"/>
              <w:jc w:val="right"/>
              <w:rPr>
                <w:sz w:val="20"/>
                <w:szCs w:val="20"/>
              </w:rPr>
            </w:pPr>
            <w:r>
              <w:rPr>
                <w:sz w:val="16"/>
                <w:szCs w:val="16"/>
              </w:rPr>
              <w:t> </w:t>
            </w:r>
          </w:p>
        </w:tc>
      </w:tr>
      <w:tr w:rsidR="00000000" w14:paraId="170042F5" w14:textId="77777777">
        <w:trPr>
          <w:trHeight w:val="160"/>
          <w:tblCellSpacing w:w="15" w:type="dxa"/>
        </w:trPr>
        <w:tc>
          <w:tcPr>
            <w:tcW w:w="0" w:type="auto"/>
            <w:vAlign w:val="bottom"/>
            <w:hideMark/>
          </w:tcPr>
          <w:p w14:paraId="1B5C9F9A"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4B638D0B"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4526BE61"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A6271D7"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DB646CF"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44C736DC"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2990709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53BFC17"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0942D0C8" w14:textId="77777777" w:rsidR="00000000" w:rsidRDefault="00A93DA6">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14:paraId="635034A3"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531EA095" w14:textId="77777777">
        <w:trPr>
          <w:trHeight w:val="160"/>
          <w:tblCellSpacing w:w="15" w:type="dxa"/>
        </w:trPr>
        <w:tc>
          <w:tcPr>
            <w:tcW w:w="0" w:type="auto"/>
            <w:vAlign w:val="bottom"/>
            <w:hideMark/>
          </w:tcPr>
          <w:p w14:paraId="00158082"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53EFA3FD"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10"/>
            <w:vAlign w:val="bottom"/>
            <w:hideMark/>
          </w:tcPr>
          <w:p w14:paraId="2B72F38F" w14:textId="77777777" w:rsidR="00000000" w:rsidRDefault="00A93DA6">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14:paraId="73F68379"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D3F0A4C" w14:textId="77777777">
        <w:trPr>
          <w:trHeight w:val="200"/>
          <w:tblCellSpacing w:w="15" w:type="dxa"/>
        </w:trPr>
        <w:tc>
          <w:tcPr>
            <w:tcW w:w="0" w:type="auto"/>
            <w:vAlign w:val="bottom"/>
            <w:hideMark/>
          </w:tcPr>
          <w:p w14:paraId="5903560F" w14:textId="77777777" w:rsidR="00000000" w:rsidRDefault="00A93DA6">
            <w:pPr>
              <w:pStyle w:val="a3"/>
              <w:spacing w:before="0" w:beforeAutospacing="0" w:after="0" w:afterAutospacing="0"/>
              <w:rPr>
                <w:sz w:val="20"/>
                <w:szCs w:val="20"/>
              </w:rPr>
            </w:pPr>
            <w:r>
              <w:rPr>
                <w:sz w:val="20"/>
                <w:szCs w:val="20"/>
              </w:rPr>
              <w:t>Preclinical and development expense</w:t>
            </w:r>
            <w:r>
              <w:rPr>
                <w:sz w:val="20"/>
                <w:szCs w:val="20"/>
              </w:rPr>
              <w:t>s</w:t>
            </w:r>
          </w:p>
        </w:tc>
        <w:tc>
          <w:tcPr>
            <w:tcW w:w="0" w:type="auto"/>
            <w:vAlign w:val="bottom"/>
            <w:hideMark/>
          </w:tcPr>
          <w:p w14:paraId="700966C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3B988C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FC1576A" w14:textId="77777777" w:rsidR="00000000" w:rsidRDefault="00A93DA6">
            <w:pPr>
              <w:pStyle w:val="a3"/>
              <w:spacing w:before="0" w:beforeAutospacing="0" w:after="0" w:afterAutospacing="0"/>
              <w:jc w:val="right"/>
              <w:rPr>
                <w:sz w:val="20"/>
                <w:szCs w:val="20"/>
              </w:rPr>
            </w:pPr>
            <w:r>
              <w:rPr>
                <w:sz w:val="20"/>
                <w:szCs w:val="20"/>
              </w:rPr>
              <w:t>3,00</w:t>
            </w:r>
            <w:r>
              <w:rPr>
                <w:sz w:val="20"/>
                <w:szCs w:val="20"/>
              </w:rPr>
              <w:t>6</w:t>
            </w:r>
          </w:p>
        </w:tc>
        <w:tc>
          <w:tcPr>
            <w:tcW w:w="0" w:type="auto"/>
            <w:vAlign w:val="bottom"/>
            <w:hideMark/>
          </w:tcPr>
          <w:p w14:paraId="674379E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2A7E76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E64865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182E5D1" w14:textId="77777777" w:rsidR="00000000" w:rsidRDefault="00A93DA6">
            <w:pPr>
              <w:pStyle w:val="a3"/>
              <w:spacing w:before="0" w:beforeAutospacing="0" w:after="0" w:afterAutospacing="0"/>
              <w:jc w:val="right"/>
              <w:rPr>
                <w:sz w:val="20"/>
                <w:szCs w:val="20"/>
              </w:rPr>
            </w:pPr>
            <w:r>
              <w:rPr>
                <w:sz w:val="20"/>
                <w:szCs w:val="20"/>
              </w:rPr>
              <w:t>11,49</w:t>
            </w:r>
            <w:r>
              <w:rPr>
                <w:sz w:val="20"/>
                <w:szCs w:val="20"/>
              </w:rPr>
              <w:t>7</w:t>
            </w:r>
          </w:p>
        </w:tc>
        <w:tc>
          <w:tcPr>
            <w:tcW w:w="0" w:type="auto"/>
            <w:vAlign w:val="bottom"/>
            <w:hideMark/>
          </w:tcPr>
          <w:p w14:paraId="65B7427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27DAA4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9F9E72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33253442" w14:textId="77777777" w:rsidR="00000000" w:rsidRDefault="00A93DA6">
            <w:pPr>
              <w:pStyle w:val="a3"/>
              <w:spacing w:before="0" w:beforeAutospacing="0" w:after="0" w:afterAutospacing="0"/>
              <w:jc w:val="right"/>
              <w:rPr>
                <w:sz w:val="20"/>
                <w:szCs w:val="20"/>
              </w:rPr>
            </w:pPr>
            <w:r>
              <w:rPr>
                <w:sz w:val="20"/>
                <w:szCs w:val="20"/>
              </w:rPr>
              <w:t>(8,49</w:t>
            </w:r>
            <w:r>
              <w:rPr>
                <w:sz w:val="20"/>
                <w:szCs w:val="20"/>
              </w:rPr>
              <w:t>1</w:t>
            </w:r>
          </w:p>
        </w:tc>
        <w:tc>
          <w:tcPr>
            <w:tcW w:w="0" w:type="auto"/>
            <w:vAlign w:val="bottom"/>
            <w:hideMark/>
          </w:tcPr>
          <w:p w14:paraId="35529C32" w14:textId="77777777" w:rsidR="00000000" w:rsidRDefault="00A93DA6">
            <w:pPr>
              <w:pStyle w:val="a3"/>
              <w:spacing w:before="0" w:beforeAutospacing="0" w:after="0" w:afterAutospacing="0"/>
              <w:rPr>
                <w:sz w:val="20"/>
                <w:szCs w:val="20"/>
              </w:rPr>
            </w:pPr>
            <w:r>
              <w:rPr>
                <w:sz w:val="20"/>
                <w:szCs w:val="20"/>
              </w:rPr>
              <w:t>)</w:t>
            </w:r>
          </w:p>
        </w:tc>
      </w:tr>
      <w:tr w:rsidR="00000000" w14:paraId="3576E5EA" w14:textId="77777777">
        <w:trPr>
          <w:trHeight w:val="200"/>
          <w:tblCellSpacing w:w="15" w:type="dxa"/>
        </w:trPr>
        <w:tc>
          <w:tcPr>
            <w:tcW w:w="0" w:type="auto"/>
            <w:vAlign w:val="bottom"/>
            <w:hideMark/>
          </w:tcPr>
          <w:p w14:paraId="367AE12C" w14:textId="77777777" w:rsidR="00000000" w:rsidRDefault="00A93DA6">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14:paraId="231D2D7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16668A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0C9A583" w14:textId="77777777" w:rsidR="00000000" w:rsidRDefault="00A93DA6">
            <w:pPr>
              <w:pStyle w:val="a3"/>
              <w:spacing w:before="0" w:beforeAutospacing="0" w:after="0" w:afterAutospacing="0"/>
              <w:jc w:val="right"/>
              <w:rPr>
                <w:sz w:val="20"/>
                <w:szCs w:val="20"/>
              </w:rPr>
            </w:pPr>
            <w:r>
              <w:rPr>
                <w:sz w:val="20"/>
                <w:szCs w:val="20"/>
              </w:rPr>
              <w:t>3,82</w:t>
            </w:r>
            <w:r>
              <w:rPr>
                <w:sz w:val="20"/>
                <w:szCs w:val="20"/>
              </w:rPr>
              <w:t>9</w:t>
            </w:r>
          </w:p>
        </w:tc>
        <w:tc>
          <w:tcPr>
            <w:tcW w:w="0" w:type="auto"/>
            <w:vAlign w:val="bottom"/>
            <w:hideMark/>
          </w:tcPr>
          <w:p w14:paraId="12DF5A1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D8F495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CFC8E0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FE18813" w14:textId="77777777" w:rsidR="00000000" w:rsidRDefault="00A93DA6">
            <w:pPr>
              <w:pStyle w:val="a3"/>
              <w:spacing w:before="0" w:beforeAutospacing="0" w:after="0" w:afterAutospacing="0"/>
              <w:jc w:val="right"/>
              <w:rPr>
                <w:sz w:val="20"/>
                <w:szCs w:val="20"/>
              </w:rPr>
            </w:pPr>
            <w:r>
              <w:rPr>
                <w:sz w:val="20"/>
                <w:szCs w:val="20"/>
              </w:rPr>
              <w:t>3,66</w:t>
            </w:r>
            <w:r>
              <w:rPr>
                <w:sz w:val="20"/>
                <w:szCs w:val="20"/>
              </w:rPr>
              <w:t>4</w:t>
            </w:r>
          </w:p>
        </w:tc>
        <w:tc>
          <w:tcPr>
            <w:tcW w:w="0" w:type="auto"/>
            <w:vAlign w:val="bottom"/>
            <w:hideMark/>
          </w:tcPr>
          <w:p w14:paraId="2A2DF91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0BA16C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E08192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7B98645" w14:textId="77777777" w:rsidR="00000000" w:rsidRDefault="00A93DA6">
            <w:pPr>
              <w:pStyle w:val="a3"/>
              <w:spacing w:before="0" w:beforeAutospacing="0" w:after="0" w:afterAutospacing="0"/>
              <w:jc w:val="right"/>
              <w:rPr>
                <w:sz w:val="20"/>
                <w:szCs w:val="20"/>
              </w:rPr>
            </w:pPr>
            <w:r>
              <w:rPr>
                <w:sz w:val="20"/>
                <w:szCs w:val="20"/>
              </w:rPr>
              <w:t>16</w:t>
            </w:r>
            <w:r>
              <w:rPr>
                <w:sz w:val="20"/>
                <w:szCs w:val="20"/>
              </w:rPr>
              <w:t>5</w:t>
            </w:r>
          </w:p>
        </w:tc>
        <w:tc>
          <w:tcPr>
            <w:tcW w:w="0" w:type="auto"/>
            <w:vAlign w:val="bottom"/>
            <w:hideMark/>
          </w:tcPr>
          <w:p w14:paraId="0360D924" w14:textId="77777777" w:rsidR="00000000" w:rsidRDefault="00A93DA6">
            <w:pPr>
              <w:pStyle w:val="a3"/>
              <w:spacing w:before="0" w:beforeAutospacing="0" w:after="0" w:afterAutospacing="0"/>
              <w:rPr>
                <w:sz w:val="20"/>
                <w:szCs w:val="20"/>
              </w:rPr>
            </w:pPr>
            <w:r>
              <w:rPr>
                <w:sz w:val="20"/>
                <w:szCs w:val="20"/>
              </w:rPr>
              <w:t> </w:t>
            </w:r>
          </w:p>
        </w:tc>
      </w:tr>
      <w:tr w:rsidR="00000000" w14:paraId="5D93DF3F" w14:textId="77777777">
        <w:trPr>
          <w:trHeight w:val="200"/>
          <w:tblCellSpacing w:w="15" w:type="dxa"/>
        </w:trPr>
        <w:tc>
          <w:tcPr>
            <w:tcW w:w="0" w:type="auto"/>
            <w:vAlign w:val="bottom"/>
            <w:hideMark/>
          </w:tcPr>
          <w:p w14:paraId="2D5EFF73" w14:textId="77777777" w:rsidR="00000000" w:rsidRDefault="00A93DA6">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14:paraId="307AB68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EB8DAB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4AA91FD" w14:textId="77777777" w:rsidR="00000000" w:rsidRDefault="00A93DA6">
            <w:pPr>
              <w:pStyle w:val="a3"/>
              <w:spacing w:before="0" w:beforeAutospacing="0" w:after="0" w:afterAutospacing="0"/>
              <w:jc w:val="right"/>
              <w:rPr>
                <w:sz w:val="20"/>
                <w:szCs w:val="20"/>
              </w:rPr>
            </w:pPr>
            <w:r>
              <w:rPr>
                <w:sz w:val="20"/>
                <w:szCs w:val="20"/>
              </w:rPr>
              <w:t>84</w:t>
            </w:r>
            <w:r>
              <w:rPr>
                <w:sz w:val="20"/>
                <w:szCs w:val="20"/>
              </w:rPr>
              <w:t>9</w:t>
            </w:r>
          </w:p>
        </w:tc>
        <w:tc>
          <w:tcPr>
            <w:tcW w:w="0" w:type="auto"/>
            <w:vAlign w:val="bottom"/>
            <w:hideMark/>
          </w:tcPr>
          <w:p w14:paraId="5EAF811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DF7EB3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B07FFC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CECBB8D" w14:textId="77777777" w:rsidR="00000000" w:rsidRDefault="00A93DA6">
            <w:pPr>
              <w:pStyle w:val="a3"/>
              <w:spacing w:before="0" w:beforeAutospacing="0" w:after="0" w:afterAutospacing="0"/>
              <w:jc w:val="right"/>
              <w:rPr>
                <w:sz w:val="20"/>
                <w:szCs w:val="20"/>
              </w:rPr>
            </w:pPr>
            <w:r>
              <w:rPr>
                <w:sz w:val="20"/>
                <w:szCs w:val="20"/>
              </w:rPr>
              <w:t>87</w:t>
            </w:r>
            <w:r>
              <w:rPr>
                <w:sz w:val="20"/>
                <w:szCs w:val="20"/>
              </w:rPr>
              <w:t>2</w:t>
            </w:r>
          </w:p>
        </w:tc>
        <w:tc>
          <w:tcPr>
            <w:tcW w:w="0" w:type="auto"/>
            <w:vAlign w:val="bottom"/>
            <w:hideMark/>
          </w:tcPr>
          <w:p w14:paraId="20E4020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62F102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68C605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257F8B0" w14:textId="77777777" w:rsidR="00000000" w:rsidRDefault="00A93DA6">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14:paraId="43EC5C0B" w14:textId="77777777" w:rsidR="00000000" w:rsidRDefault="00A93DA6">
            <w:pPr>
              <w:pStyle w:val="a3"/>
              <w:spacing w:before="0" w:beforeAutospacing="0" w:after="0" w:afterAutospacing="0"/>
              <w:rPr>
                <w:sz w:val="20"/>
                <w:szCs w:val="20"/>
              </w:rPr>
            </w:pPr>
            <w:r>
              <w:rPr>
                <w:sz w:val="20"/>
                <w:szCs w:val="20"/>
              </w:rPr>
              <w:t>)</w:t>
            </w:r>
          </w:p>
        </w:tc>
      </w:tr>
      <w:tr w:rsidR="00000000" w14:paraId="7AFCF530" w14:textId="77777777">
        <w:trPr>
          <w:trHeight w:val="200"/>
          <w:tblCellSpacing w:w="15" w:type="dxa"/>
        </w:trPr>
        <w:tc>
          <w:tcPr>
            <w:tcW w:w="0" w:type="auto"/>
            <w:vAlign w:val="bottom"/>
            <w:hideMark/>
          </w:tcPr>
          <w:p w14:paraId="0CE85825" w14:textId="77777777" w:rsidR="00000000" w:rsidRDefault="00A93DA6">
            <w:pPr>
              <w:pStyle w:val="a3"/>
              <w:spacing w:before="0" w:beforeAutospacing="0" w:after="0" w:afterAutospacing="0"/>
              <w:rPr>
                <w:sz w:val="20"/>
                <w:szCs w:val="20"/>
              </w:rPr>
            </w:pPr>
            <w:r>
              <w:rPr>
                <w:sz w:val="20"/>
                <w:szCs w:val="20"/>
              </w:rPr>
              <w:t>Total research and developmen</w:t>
            </w:r>
            <w:r>
              <w:rPr>
                <w:sz w:val="20"/>
                <w:szCs w:val="20"/>
              </w:rPr>
              <w:t>t</w:t>
            </w:r>
          </w:p>
        </w:tc>
        <w:tc>
          <w:tcPr>
            <w:tcW w:w="0" w:type="auto"/>
            <w:vAlign w:val="bottom"/>
            <w:hideMark/>
          </w:tcPr>
          <w:p w14:paraId="488A384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99D64B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62D9C6B" w14:textId="77777777" w:rsidR="00000000" w:rsidRDefault="00A93DA6">
            <w:pPr>
              <w:pStyle w:val="a3"/>
              <w:spacing w:before="0" w:beforeAutospacing="0" w:after="0" w:afterAutospacing="0"/>
              <w:jc w:val="right"/>
              <w:rPr>
                <w:sz w:val="20"/>
                <w:szCs w:val="20"/>
              </w:rPr>
            </w:pPr>
            <w:r>
              <w:rPr>
                <w:sz w:val="20"/>
                <w:szCs w:val="20"/>
              </w:rPr>
              <w:t>7,68</w:t>
            </w:r>
            <w:r>
              <w:rPr>
                <w:sz w:val="20"/>
                <w:szCs w:val="20"/>
              </w:rPr>
              <w:t>4</w:t>
            </w:r>
          </w:p>
        </w:tc>
        <w:tc>
          <w:tcPr>
            <w:tcW w:w="0" w:type="auto"/>
            <w:vAlign w:val="bottom"/>
            <w:hideMark/>
          </w:tcPr>
          <w:p w14:paraId="3ED689E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775B61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9D67EC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4CA282F" w14:textId="77777777" w:rsidR="00000000" w:rsidRDefault="00A93DA6">
            <w:pPr>
              <w:pStyle w:val="a3"/>
              <w:spacing w:before="0" w:beforeAutospacing="0" w:after="0" w:afterAutospacing="0"/>
              <w:jc w:val="right"/>
              <w:rPr>
                <w:sz w:val="20"/>
                <w:szCs w:val="20"/>
              </w:rPr>
            </w:pPr>
            <w:r>
              <w:rPr>
                <w:sz w:val="20"/>
                <w:szCs w:val="20"/>
              </w:rPr>
              <w:t>16,03</w:t>
            </w:r>
            <w:r>
              <w:rPr>
                <w:sz w:val="20"/>
                <w:szCs w:val="20"/>
              </w:rPr>
              <w:t>3</w:t>
            </w:r>
          </w:p>
        </w:tc>
        <w:tc>
          <w:tcPr>
            <w:tcW w:w="0" w:type="auto"/>
            <w:vAlign w:val="bottom"/>
            <w:hideMark/>
          </w:tcPr>
          <w:p w14:paraId="5A7433A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6EF017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A18CE2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4A8D141" w14:textId="77777777" w:rsidR="00000000" w:rsidRDefault="00A93DA6">
            <w:pPr>
              <w:pStyle w:val="a3"/>
              <w:spacing w:before="0" w:beforeAutospacing="0" w:after="0" w:afterAutospacing="0"/>
              <w:jc w:val="right"/>
              <w:rPr>
                <w:sz w:val="20"/>
                <w:szCs w:val="20"/>
              </w:rPr>
            </w:pPr>
            <w:r>
              <w:rPr>
                <w:sz w:val="20"/>
                <w:szCs w:val="20"/>
              </w:rPr>
              <w:t>(8,34</w:t>
            </w:r>
            <w:r>
              <w:rPr>
                <w:sz w:val="20"/>
                <w:szCs w:val="20"/>
              </w:rPr>
              <w:t>9</w:t>
            </w:r>
          </w:p>
        </w:tc>
        <w:tc>
          <w:tcPr>
            <w:tcW w:w="0" w:type="auto"/>
            <w:vAlign w:val="bottom"/>
            <w:hideMark/>
          </w:tcPr>
          <w:p w14:paraId="0B70A1D4" w14:textId="77777777" w:rsidR="00000000" w:rsidRDefault="00A93DA6">
            <w:pPr>
              <w:pStyle w:val="a3"/>
              <w:spacing w:before="0" w:beforeAutospacing="0" w:after="0" w:afterAutospacing="0"/>
              <w:rPr>
                <w:sz w:val="20"/>
                <w:szCs w:val="20"/>
              </w:rPr>
            </w:pPr>
            <w:r>
              <w:rPr>
                <w:sz w:val="20"/>
                <w:szCs w:val="20"/>
              </w:rPr>
              <w:t>)</w:t>
            </w:r>
          </w:p>
        </w:tc>
      </w:tr>
    </w:tbl>
    <w:p w14:paraId="555734F6" w14:textId="77777777" w:rsidR="00000000" w:rsidRDefault="00A93DA6">
      <w:pPr>
        <w:pStyle w:val="a3"/>
        <w:spacing w:before="0" w:beforeAutospacing="0" w:after="0" w:afterAutospacing="0"/>
        <w:rPr>
          <w:sz w:val="20"/>
          <w:szCs w:val="20"/>
        </w:rPr>
      </w:pPr>
      <w:r>
        <w:rPr>
          <w:sz w:val="18"/>
          <w:szCs w:val="18"/>
        </w:rPr>
        <w:t> </w:t>
      </w:r>
    </w:p>
    <w:p w14:paraId="0D97AB65" w14:textId="77777777" w:rsidR="00000000" w:rsidRDefault="00A93DA6">
      <w:pPr>
        <w:pStyle w:val="a3"/>
        <w:spacing w:before="40" w:beforeAutospacing="0" w:after="0" w:afterAutospacing="0"/>
        <w:ind w:firstLine="555"/>
        <w:jc w:val="both"/>
        <w:rPr>
          <w:sz w:val="20"/>
          <w:szCs w:val="20"/>
        </w:rPr>
      </w:pPr>
      <w:r>
        <w:rPr>
          <w:sz w:val="18"/>
          <w:szCs w:val="18"/>
        </w:rPr>
        <w:t>During the three months ended June 30, 2021, total research and development expenses were $7.7 million compared to $16.0 million for the three months ended June </w:t>
      </w:r>
      <w:r>
        <w:rPr>
          <w:sz w:val="18"/>
          <w:szCs w:val="18"/>
        </w:rPr>
        <w:t>30, 2020. The decrease of $8.3 million was primarily due to decreased preclinical and development expenses related to the decision to discontinue the clinical study of OV101 in Angelman syndrome and Fragile X syndrome and the termination of the Takeda coll</w:t>
      </w:r>
      <w:r>
        <w:rPr>
          <w:sz w:val="18"/>
          <w:szCs w:val="18"/>
        </w:rPr>
        <w:t>aboration agreement for OV935</w:t>
      </w:r>
      <w:r>
        <w:rPr>
          <w:sz w:val="18"/>
          <w:szCs w:val="18"/>
        </w:rPr>
        <w:t>.</w:t>
      </w:r>
      <w:r>
        <w:rPr>
          <w:sz w:val="18"/>
          <w:szCs w:val="18"/>
        </w:rPr>
        <w:t xml:space="preserve"> </w:t>
      </w:r>
    </w:p>
    <w:p w14:paraId="0E96F5FF" w14:textId="77777777" w:rsidR="00000000" w:rsidRDefault="00A93DA6">
      <w:pPr>
        <w:pStyle w:val="a3"/>
        <w:spacing w:before="160" w:beforeAutospacing="0" w:after="0" w:afterAutospacing="0"/>
        <w:ind w:left="238"/>
        <w:jc w:val="both"/>
        <w:rPr>
          <w:sz w:val="20"/>
          <w:szCs w:val="20"/>
        </w:rPr>
      </w:pPr>
      <w:r>
        <w:rPr>
          <w:b/>
          <w:bCs/>
          <w:i/>
          <w:iCs/>
          <w:sz w:val="18"/>
          <w:szCs w:val="18"/>
        </w:rPr>
        <w:t>General and Administrative Expense</w:t>
      </w:r>
      <w:r>
        <w:rPr>
          <w:b/>
          <w:bCs/>
          <w:i/>
          <w:iCs/>
          <w:sz w:val="18"/>
          <w:szCs w:val="18"/>
        </w:rPr>
        <w:t>s</w:t>
      </w:r>
      <w:r>
        <w:rPr>
          <w:b/>
          <w:bCs/>
          <w:i/>
          <w:iCs/>
          <w:sz w:val="18"/>
          <w:szCs w:val="18"/>
        </w:rPr>
        <w:t xml:space="preserve"> </w:t>
      </w:r>
    </w:p>
    <w:p w14:paraId="5067E2DF" w14:textId="77777777" w:rsidR="00000000" w:rsidRDefault="00A93DA6">
      <w:pPr>
        <w:pStyle w:val="a3"/>
        <w:spacing w:before="0" w:beforeAutospacing="0" w:after="0" w:afterAutospacing="0"/>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5"/>
        <w:gridCol w:w="110"/>
        <w:gridCol w:w="160"/>
        <w:gridCol w:w="892"/>
        <w:gridCol w:w="110"/>
        <w:gridCol w:w="110"/>
        <w:gridCol w:w="160"/>
        <w:gridCol w:w="893"/>
        <w:gridCol w:w="110"/>
        <w:gridCol w:w="110"/>
        <w:gridCol w:w="160"/>
        <w:gridCol w:w="894"/>
        <w:gridCol w:w="142"/>
      </w:tblGrid>
      <w:tr w:rsidR="00000000" w14:paraId="276A238B" w14:textId="77777777">
        <w:trPr>
          <w:tblCellSpacing w:w="15" w:type="dxa"/>
        </w:trPr>
        <w:tc>
          <w:tcPr>
            <w:tcW w:w="2808" w:type="pct"/>
            <w:vAlign w:val="center"/>
            <w:hideMark/>
          </w:tcPr>
          <w:p w14:paraId="3C77576F" w14:textId="77777777" w:rsidR="00000000" w:rsidRDefault="00A93DA6">
            <w:pPr>
              <w:rPr>
                <w:sz w:val="20"/>
                <w:szCs w:val="20"/>
              </w:rPr>
            </w:pPr>
          </w:p>
        </w:tc>
        <w:tc>
          <w:tcPr>
            <w:tcW w:w="64" w:type="pct"/>
            <w:vAlign w:val="center"/>
            <w:hideMark/>
          </w:tcPr>
          <w:p w14:paraId="49620FAC" w14:textId="77777777" w:rsidR="00000000" w:rsidRDefault="00A93DA6">
            <w:pPr>
              <w:rPr>
                <w:rFonts w:eastAsia="Times New Roman"/>
                <w:sz w:val="20"/>
                <w:szCs w:val="20"/>
              </w:rPr>
            </w:pPr>
          </w:p>
        </w:tc>
        <w:tc>
          <w:tcPr>
            <w:tcW w:w="52" w:type="pct"/>
            <w:vAlign w:val="center"/>
            <w:hideMark/>
          </w:tcPr>
          <w:p w14:paraId="520004DD" w14:textId="77777777" w:rsidR="00000000" w:rsidRDefault="00A93DA6">
            <w:pPr>
              <w:rPr>
                <w:rFonts w:eastAsia="Times New Roman"/>
                <w:sz w:val="20"/>
                <w:szCs w:val="20"/>
              </w:rPr>
            </w:pPr>
          </w:p>
        </w:tc>
        <w:tc>
          <w:tcPr>
            <w:tcW w:w="563" w:type="pct"/>
            <w:vAlign w:val="center"/>
            <w:hideMark/>
          </w:tcPr>
          <w:p w14:paraId="65C761C8" w14:textId="77777777" w:rsidR="00000000" w:rsidRDefault="00A93DA6">
            <w:pPr>
              <w:rPr>
                <w:rFonts w:eastAsia="Times New Roman"/>
                <w:sz w:val="20"/>
                <w:szCs w:val="20"/>
              </w:rPr>
            </w:pPr>
          </w:p>
        </w:tc>
        <w:tc>
          <w:tcPr>
            <w:tcW w:w="49" w:type="pct"/>
            <w:vAlign w:val="center"/>
            <w:hideMark/>
          </w:tcPr>
          <w:p w14:paraId="2CFF2B25" w14:textId="77777777" w:rsidR="00000000" w:rsidRDefault="00A93DA6">
            <w:pPr>
              <w:rPr>
                <w:rFonts w:eastAsia="Times New Roman"/>
                <w:sz w:val="20"/>
                <w:szCs w:val="20"/>
              </w:rPr>
            </w:pPr>
          </w:p>
        </w:tc>
        <w:tc>
          <w:tcPr>
            <w:tcW w:w="64" w:type="pct"/>
            <w:vAlign w:val="center"/>
            <w:hideMark/>
          </w:tcPr>
          <w:p w14:paraId="5426FD16" w14:textId="77777777" w:rsidR="00000000" w:rsidRDefault="00A93DA6">
            <w:pPr>
              <w:rPr>
                <w:rFonts w:eastAsia="Times New Roman"/>
                <w:sz w:val="20"/>
                <w:szCs w:val="20"/>
              </w:rPr>
            </w:pPr>
          </w:p>
        </w:tc>
        <w:tc>
          <w:tcPr>
            <w:tcW w:w="52" w:type="pct"/>
            <w:vAlign w:val="center"/>
            <w:hideMark/>
          </w:tcPr>
          <w:p w14:paraId="76C81C3E" w14:textId="77777777" w:rsidR="00000000" w:rsidRDefault="00A93DA6">
            <w:pPr>
              <w:rPr>
                <w:rFonts w:eastAsia="Times New Roman"/>
                <w:sz w:val="20"/>
                <w:szCs w:val="20"/>
              </w:rPr>
            </w:pPr>
          </w:p>
        </w:tc>
        <w:tc>
          <w:tcPr>
            <w:tcW w:w="563" w:type="pct"/>
            <w:vAlign w:val="center"/>
            <w:hideMark/>
          </w:tcPr>
          <w:p w14:paraId="75F05BE6" w14:textId="77777777" w:rsidR="00000000" w:rsidRDefault="00A93DA6">
            <w:pPr>
              <w:rPr>
                <w:rFonts w:eastAsia="Times New Roman"/>
                <w:sz w:val="20"/>
                <w:szCs w:val="20"/>
              </w:rPr>
            </w:pPr>
          </w:p>
        </w:tc>
        <w:tc>
          <w:tcPr>
            <w:tcW w:w="49" w:type="pct"/>
            <w:vAlign w:val="center"/>
            <w:hideMark/>
          </w:tcPr>
          <w:p w14:paraId="21027D9E" w14:textId="77777777" w:rsidR="00000000" w:rsidRDefault="00A93DA6">
            <w:pPr>
              <w:rPr>
                <w:rFonts w:eastAsia="Times New Roman"/>
                <w:sz w:val="20"/>
                <w:szCs w:val="20"/>
              </w:rPr>
            </w:pPr>
          </w:p>
        </w:tc>
        <w:tc>
          <w:tcPr>
            <w:tcW w:w="64" w:type="pct"/>
            <w:vAlign w:val="center"/>
            <w:hideMark/>
          </w:tcPr>
          <w:p w14:paraId="7799E1FF" w14:textId="77777777" w:rsidR="00000000" w:rsidRDefault="00A93DA6">
            <w:pPr>
              <w:rPr>
                <w:rFonts w:eastAsia="Times New Roman"/>
                <w:sz w:val="20"/>
                <w:szCs w:val="20"/>
              </w:rPr>
            </w:pPr>
          </w:p>
        </w:tc>
        <w:tc>
          <w:tcPr>
            <w:tcW w:w="52" w:type="pct"/>
            <w:vAlign w:val="center"/>
            <w:hideMark/>
          </w:tcPr>
          <w:p w14:paraId="657FFE67" w14:textId="77777777" w:rsidR="00000000" w:rsidRDefault="00A93DA6">
            <w:pPr>
              <w:rPr>
                <w:rFonts w:eastAsia="Times New Roman"/>
                <w:sz w:val="20"/>
                <w:szCs w:val="20"/>
              </w:rPr>
            </w:pPr>
          </w:p>
        </w:tc>
        <w:tc>
          <w:tcPr>
            <w:tcW w:w="564" w:type="pct"/>
            <w:vAlign w:val="center"/>
            <w:hideMark/>
          </w:tcPr>
          <w:p w14:paraId="7A4F9E8A" w14:textId="77777777" w:rsidR="00000000" w:rsidRDefault="00A93DA6">
            <w:pPr>
              <w:rPr>
                <w:rFonts w:eastAsia="Times New Roman"/>
                <w:sz w:val="20"/>
                <w:szCs w:val="20"/>
              </w:rPr>
            </w:pPr>
          </w:p>
        </w:tc>
        <w:tc>
          <w:tcPr>
            <w:tcW w:w="49" w:type="pct"/>
            <w:vAlign w:val="center"/>
            <w:hideMark/>
          </w:tcPr>
          <w:p w14:paraId="5B820E44" w14:textId="77777777" w:rsidR="00000000" w:rsidRDefault="00A93DA6">
            <w:pPr>
              <w:rPr>
                <w:rFonts w:eastAsia="Times New Roman"/>
                <w:sz w:val="20"/>
                <w:szCs w:val="20"/>
              </w:rPr>
            </w:pPr>
          </w:p>
        </w:tc>
      </w:tr>
      <w:tr w:rsidR="00000000" w14:paraId="7577DD21" w14:textId="77777777">
        <w:trPr>
          <w:trHeight w:val="160"/>
          <w:tblCellSpacing w:w="15" w:type="dxa"/>
        </w:trPr>
        <w:tc>
          <w:tcPr>
            <w:tcW w:w="0" w:type="auto"/>
            <w:vAlign w:val="bottom"/>
            <w:hideMark/>
          </w:tcPr>
          <w:p w14:paraId="2DE240FF"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5BE444A3"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5F29FE6D"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691273F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3F69DF3"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7162C00" w14:textId="77777777" w:rsidR="00000000" w:rsidRDefault="00A93DA6">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14:paraId="18A2C2B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7156BC2"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4BD3B390"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139C7D19" w14:textId="77777777" w:rsidR="00000000" w:rsidRDefault="00A93DA6">
            <w:pPr>
              <w:pStyle w:val="a3"/>
              <w:spacing w:before="0" w:beforeAutospacing="0" w:after="0" w:afterAutospacing="0"/>
              <w:jc w:val="right"/>
              <w:rPr>
                <w:sz w:val="20"/>
                <w:szCs w:val="20"/>
              </w:rPr>
            </w:pPr>
            <w:r>
              <w:rPr>
                <w:sz w:val="16"/>
                <w:szCs w:val="16"/>
              </w:rPr>
              <w:t> </w:t>
            </w:r>
          </w:p>
        </w:tc>
      </w:tr>
      <w:tr w:rsidR="00000000" w14:paraId="46D6F428" w14:textId="77777777">
        <w:trPr>
          <w:trHeight w:val="160"/>
          <w:tblCellSpacing w:w="15" w:type="dxa"/>
        </w:trPr>
        <w:tc>
          <w:tcPr>
            <w:tcW w:w="0" w:type="auto"/>
            <w:vAlign w:val="bottom"/>
            <w:hideMark/>
          </w:tcPr>
          <w:p w14:paraId="126B2BE9"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348032EE"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352EB186"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5B5D2C1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07109A2"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B8B43D3"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8B5C36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0171B45"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17DE468" w14:textId="77777777" w:rsidR="00000000" w:rsidRDefault="00A93DA6">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14:paraId="35B0486B"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BC5DCA9" w14:textId="77777777">
        <w:trPr>
          <w:trHeight w:val="160"/>
          <w:tblCellSpacing w:w="15" w:type="dxa"/>
        </w:trPr>
        <w:tc>
          <w:tcPr>
            <w:tcW w:w="0" w:type="auto"/>
            <w:vAlign w:val="bottom"/>
            <w:hideMark/>
          </w:tcPr>
          <w:p w14:paraId="3F6180B7"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1A93D2AF"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10"/>
            <w:vAlign w:val="bottom"/>
            <w:hideMark/>
          </w:tcPr>
          <w:p w14:paraId="34065420" w14:textId="77777777" w:rsidR="00000000" w:rsidRDefault="00A93DA6">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14:paraId="71D60D37"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14DC28CF" w14:textId="77777777">
        <w:trPr>
          <w:trHeight w:val="200"/>
          <w:tblCellSpacing w:w="15" w:type="dxa"/>
        </w:trPr>
        <w:tc>
          <w:tcPr>
            <w:tcW w:w="0" w:type="auto"/>
            <w:vAlign w:val="bottom"/>
            <w:hideMark/>
          </w:tcPr>
          <w:p w14:paraId="30AF059B" w14:textId="77777777" w:rsidR="00000000" w:rsidRDefault="00A93DA6">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14:paraId="4576C65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8A449A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1A984A5" w14:textId="77777777" w:rsidR="00000000" w:rsidRDefault="00A93DA6">
            <w:pPr>
              <w:pStyle w:val="a3"/>
              <w:spacing w:before="0" w:beforeAutospacing="0" w:after="0" w:afterAutospacing="0"/>
              <w:jc w:val="right"/>
              <w:rPr>
                <w:sz w:val="20"/>
                <w:szCs w:val="20"/>
              </w:rPr>
            </w:pPr>
            <w:r>
              <w:rPr>
                <w:sz w:val="20"/>
                <w:szCs w:val="20"/>
              </w:rPr>
              <w:t>3,64</w:t>
            </w:r>
            <w:r>
              <w:rPr>
                <w:sz w:val="20"/>
                <w:szCs w:val="20"/>
              </w:rPr>
              <w:t>0</w:t>
            </w:r>
          </w:p>
        </w:tc>
        <w:tc>
          <w:tcPr>
            <w:tcW w:w="0" w:type="auto"/>
            <w:vAlign w:val="bottom"/>
            <w:hideMark/>
          </w:tcPr>
          <w:p w14:paraId="6F52A22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023A7C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2E96A93"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FAA299F" w14:textId="77777777" w:rsidR="00000000" w:rsidRDefault="00A93DA6">
            <w:pPr>
              <w:pStyle w:val="a3"/>
              <w:spacing w:before="0" w:beforeAutospacing="0" w:after="0" w:afterAutospacing="0"/>
              <w:jc w:val="right"/>
              <w:rPr>
                <w:sz w:val="20"/>
                <w:szCs w:val="20"/>
              </w:rPr>
            </w:pPr>
            <w:r>
              <w:rPr>
                <w:sz w:val="20"/>
                <w:szCs w:val="20"/>
              </w:rPr>
              <w:t>2,93</w:t>
            </w:r>
            <w:r>
              <w:rPr>
                <w:sz w:val="20"/>
                <w:szCs w:val="20"/>
              </w:rPr>
              <w:t>7</w:t>
            </w:r>
          </w:p>
        </w:tc>
        <w:tc>
          <w:tcPr>
            <w:tcW w:w="0" w:type="auto"/>
            <w:vAlign w:val="bottom"/>
            <w:hideMark/>
          </w:tcPr>
          <w:p w14:paraId="4E0B96A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D9F3FA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159282E"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4674FFD" w14:textId="77777777" w:rsidR="00000000" w:rsidRDefault="00A93DA6">
            <w:pPr>
              <w:pStyle w:val="a3"/>
              <w:spacing w:before="0" w:beforeAutospacing="0" w:after="0" w:afterAutospacing="0"/>
              <w:jc w:val="right"/>
              <w:rPr>
                <w:sz w:val="20"/>
                <w:szCs w:val="20"/>
              </w:rPr>
            </w:pPr>
            <w:r>
              <w:rPr>
                <w:sz w:val="20"/>
                <w:szCs w:val="20"/>
              </w:rPr>
              <w:t>70</w:t>
            </w:r>
            <w:r>
              <w:rPr>
                <w:sz w:val="20"/>
                <w:szCs w:val="20"/>
              </w:rPr>
              <w:t>3</w:t>
            </w:r>
          </w:p>
        </w:tc>
        <w:tc>
          <w:tcPr>
            <w:tcW w:w="0" w:type="auto"/>
            <w:vAlign w:val="bottom"/>
            <w:hideMark/>
          </w:tcPr>
          <w:p w14:paraId="6A749099" w14:textId="77777777" w:rsidR="00000000" w:rsidRDefault="00A93DA6">
            <w:pPr>
              <w:pStyle w:val="a3"/>
              <w:spacing w:before="0" w:beforeAutospacing="0" w:after="0" w:afterAutospacing="0"/>
              <w:rPr>
                <w:sz w:val="20"/>
                <w:szCs w:val="20"/>
              </w:rPr>
            </w:pPr>
            <w:r>
              <w:rPr>
                <w:sz w:val="20"/>
                <w:szCs w:val="20"/>
              </w:rPr>
              <w:t> </w:t>
            </w:r>
          </w:p>
        </w:tc>
      </w:tr>
      <w:tr w:rsidR="00000000" w14:paraId="1D66486D" w14:textId="77777777">
        <w:trPr>
          <w:trHeight w:val="200"/>
          <w:tblCellSpacing w:w="15" w:type="dxa"/>
        </w:trPr>
        <w:tc>
          <w:tcPr>
            <w:tcW w:w="0" w:type="auto"/>
            <w:vAlign w:val="bottom"/>
            <w:hideMark/>
          </w:tcPr>
          <w:p w14:paraId="5D163DE7" w14:textId="77777777" w:rsidR="00000000" w:rsidRDefault="00A93DA6">
            <w:pPr>
              <w:pStyle w:val="a3"/>
              <w:spacing w:before="0" w:beforeAutospacing="0" w:after="0" w:afterAutospacing="0"/>
              <w:rPr>
                <w:sz w:val="20"/>
                <w:szCs w:val="20"/>
              </w:rPr>
            </w:pPr>
            <w:r>
              <w:rPr>
                <w:sz w:val="20"/>
                <w:szCs w:val="20"/>
              </w:rPr>
              <w:t>Legal and professional fee</w:t>
            </w:r>
            <w:r>
              <w:rPr>
                <w:sz w:val="20"/>
                <w:szCs w:val="20"/>
              </w:rPr>
              <w:t>s</w:t>
            </w:r>
          </w:p>
        </w:tc>
        <w:tc>
          <w:tcPr>
            <w:tcW w:w="0" w:type="auto"/>
            <w:vAlign w:val="bottom"/>
            <w:hideMark/>
          </w:tcPr>
          <w:p w14:paraId="3951A34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BF2BFC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AB30F79" w14:textId="77777777" w:rsidR="00000000" w:rsidRDefault="00A93DA6">
            <w:pPr>
              <w:pStyle w:val="a3"/>
              <w:spacing w:before="0" w:beforeAutospacing="0" w:after="0" w:afterAutospacing="0"/>
              <w:jc w:val="right"/>
              <w:rPr>
                <w:sz w:val="20"/>
                <w:szCs w:val="20"/>
              </w:rPr>
            </w:pPr>
            <w:r>
              <w:rPr>
                <w:sz w:val="20"/>
                <w:szCs w:val="20"/>
              </w:rPr>
              <w:t>2,06</w:t>
            </w:r>
            <w:r>
              <w:rPr>
                <w:sz w:val="20"/>
                <w:szCs w:val="20"/>
              </w:rPr>
              <w:t>3</w:t>
            </w:r>
          </w:p>
        </w:tc>
        <w:tc>
          <w:tcPr>
            <w:tcW w:w="0" w:type="auto"/>
            <w:vAlign w:val="bottom"/>
            <w:hideMark/>
          </w:tcPr>
          <w:p w14:paraId="4265964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E4335C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372E32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981B439" w14:textId="77777777" w:rsidR="00000000" w:rsidRDefault="00A93DA6">
            <w:pPr>
              <w:pStyle w:val="a3"/>
              <w:spacing w:before="0" w:beforeAutospacing="0" w:after="0" w:afterAutospacing="0"/>
              <w:jc w:val="right"/>
              <w:rPr>
                <w:sz w:val="20"/>
                <w:szCs w:val="20"/>
              </w:rPr>
            </w:pPr>
            <w:r>
              <w:rPr>
                <w:sz w:val="20"/>
                <w:szCs w:val="20"/>
              </w:rPr>
              <w:t>3,16</w:t>
            </w:r>
            <w:r>
              <w:rPr>
                <w:sz w:val="20"/>
                <w:szCs w:val="20"/>
              </w:rPr>
              <w:t>9</w:t>
            </w:r>
          </w:p>
        </w:tc>
        <w:tc>
          <w:tcPr>
            <w:tcW w:w="0" w:type="auto"/>
            <w:vAlign w:val="bottom"/>
            <w:hideMark/>
          </w:tcPr>
          <w:p w14:paraId="2FEBD31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50EC24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240B16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6E1B2ED" w14:textId="77777777" w:rsidR="00000000" w:rsidRDefault="00A93DA6">
            <w:pPr>
              <w:pStyle w:val="a3"/>
              <w:spacing w:before="0" w:beforeAutospacing="0" w:after="0" w:afterAutospacing="0"/>
              <w:jc w:val="right"/>
              <w:rPr>
                <w:sz w:val="20"/>
                <w:szCs w:val="20"/>
              </w:rPr>
            </w:pPr>
            <w:r>
              <w:rPr>
                <w:sz w:val="20"/>
                <w:szCs w:val="20"/>
              </w:rPr>
              <w:t>(1,10</w:t>
            </w:r>
            <w:r>
              <w:rPr>
                <w:sz w:val="20"/>
                <w:szCs w:val="20"/>
              </w:rPr>
              <w:t>6</w:t>
            </w:r>
          </w:p>
        </w:tc>
        <w:tc>
          <w:tcPr>
            <w:tcW w:w="0" w:type="auto"/>
            <w:vAlign w:val="bottom"/>
            <w:hideMark/>
          </w:tcPr>
          <w:p w14:paraId="3B99FC06" w14:textId="77777777" w:rsidR="00000000" w:rsidRDefault="00A93DA6">
            <w:pPr>
              <w:pStyle w:val="a3"/>
              <w:spacing w:before="0" w:beforeAutospacing="0" w:after="0" w:afterAutospacing="0"/>
              <w:rPr>
                <w:sz w:val="20"/>
                <w:szCs w:val="20"/>
              </w:rPr>
            </w:pPr>
            <w:r>
              <w:rPr>
                <w:sz w:val="20"/>
                <w:szCs w:val="20"/>
              </w:rPr>
              <w:t>)</w:t>
            </w:r>
          </w:p>
        </w:tc>
      </w:tr>
      <w:tr w:rsidR="00000000" w14:paraId="3B0E1B44" w14:textId="77777777">
        <w:trPr>
          <w:trHeight w:val="200"/>
          <w:tblCellSpacing w:w="15" w:type="dxa"/>
        </w:trPr>
        <w:tc>
          <w:tcPr>
            <w:tcW w:w="0" w:type="auto"/>
            <w:vAlign w:val="bottom"/>
            <w:hideMark/>
          </w:tcPr>
          <w:p w14:paraId="77F533B1" w14:textId="77777777" w:rsidR="00000000" w:rsidRDefault="00A93DA6">
            <w:pPr>
              <w:pStyle w:val="a3"/>
              <w:spacing w:before="0" w:beforeAutospacing="0" w:after="0" w:afterAutospacing="0"/>
              <w:rPr>
                <w:sz w:val="20"/>
                <w:szCs w:val="20"/>
              </w:rPr>
            </w:pPr>
            <w:r>
              <w:rPr>
                <w:sz w:val="20"/>
                <w:szCs w:val="20"/>
              </w:rPr>
              <w:t>General office expense</w:t>
            </w:r>
            <w:r>
              <w:rPr>
                <w:sz w:val="20"/>
                <w:szCs w:val="20"/>
              </w:rPr>
              <w:t>s</w:t>
            </w:r>
          </w:p>
        </w:tc>
        <w:tc>
          <w:tcPr>
            <w:tcW w:w="0" w:type="auto"/>
            <w:vAlign w:val="bottom"/>
            <w:hideMark/>
          </w:tcPr>
          <w:p w14:paraId="14CD130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A60960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668DFF1" w14:textId="77777777" w:rsidR="00000000" w:rsidRDefault="00A93DA6">
            <w:pPr>
              <w:pStyle w:val="a3"/>
              <w:spacing w:before="0" w:beforeAutospacing="0" w:after="0" w:afterAutospacing="0"/>
              <w:jc w:val="right"/>
              <w:rPr>
                <w:sz w:val="20"/>
                <w:szCs w:val="20"/>
              </w:rPr>
            </w:pPr>
            <w:r>
              <w:rPr>
                <w:sz w:val="20"/>
                <w:szCs w:val="20"/>
              </w:rPr>
              <w:t>92</w:t>
            </w:r>
            <w:r>
              <w:rPr>
                <w:sz w:val="20"/>
                <w:szCs w:val="20"/>
              </w:rPr>
              <w:t>6</w:t>
            </w:r>
          </w:p>
        </w:tc>
        <w:tc>
          <w:tcPr>
            <w:tcW w:w="0" w:type="auto"/>
            <w:vAlign w:val="bottom"/>
            <w:hideMark/>
          </w:tcPr>
          <w:p w14:paraId="0063E00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295CD8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7FA5FE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B3D068B" w14:textId="77777777" w:rsidR="00000000" w:rsidRDefault="00A93DA6">
            <w:pPr>
              <w:pStyle w:val="a3"/>
              <w:spacing w:before="0" w:beforeAutospacing="0" w:after="0" w:afterAutospacing="0"/>
              <w:jc w:val="right"/>
              <w:rPr>
                <w:sz w:val="20"/>
                <w:szCs w:val="20"/>
              </w:rPr>
            </w:pPr>
            <w:r>
              <w:rPr>
                <w:sz w:val="20"/>
                <w:szCs w:val="20"/>
              </w:rPr>
              <w:t>1,00</w:t>
            </w:r>
            <w:r>
              <w:rPr>
                <w:sz w:val="20"/>
                <w:szCs w:val="20"/>
              </w:rPr>
              <w:t>3</w:t>
            </w:r>
          </w:p>
        </w:tc>
        <w:tc>
          <w:tcPr>
            <w:tcW w:w="0" w:type="auto"/>
            <w:vAlign w:val="bottom"/>
            <w:hideMark/>
          </w:tcPr>
          <w:p w14:paraId="6F3103A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666052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2E0306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DAF03E9" w14:textId="77777777" w:rsidR="00000000" w:rsidRDefault="00A93DA6">
            <w:pPr>
              <w:pStyle w:val="a3"/>
              <w:spacing w:before="0" w:beforeAutospacing="0" w:after="0" w:afterAutospacing="0"/>
              <w:jc w:val="right"/>
              <w:rPr>
                <w:sz w:val="20"/>
                <w:szCs w:val="20"/>
              </w:rPr>
            </w:pPr>
            <w:r>
              <w:rPr>
                <w:sz w:val="20"/>
                <w:szCs w:val="20"/>
              </w:rPr>
              <w:t>(7</w:t>
            </w:r>
            <w:r>
              <w:rPr>
                <w:sz w:val="20"/>
                <w:szCs w:val="20"/>
              </w:rPr>
              <w:t>7</w:t>
            </w:r>
          </w:p>
        </w:tc>
        <w:tc>
          <w:tcPr>
            <w:tcW w:w="0" w:type="auto"/>
            <w:vAlign w:val="bottom"/>
            <w:hideMark/>
          </w:tcPr>
          <w:p w14:paraId="3E360FEF" w14:textId="77777777" w:rsidR="00000000" w:rsidRDefault="00A93DA6">
            <w:pPr>
              <w:pStyle w:val="a3"/>
              <w:spacing w:before="0" w:beforeAutospacing="0" w:after="0" w:afterAutospacing="0"/>
              <w:rPr>
                <w:sz w:val="20"/>
                <w:szCs w:val="20"/>
              </w:rPr>
            </w:pPr>
            <w:r>
              <w:rPr>
                <w:sz w:val="20"/>
                <w:szCs w:val="20"/>
              </w:rPr>
              <w:t>)</w:t>
            </w:r>
          </w:p>
        </w:tc>
      </w:tr>
      <w:tr w:rsidR="00000000" w14:paraId="6CCE9595" w14:textId="77777777">
        <w:trPr>
          <w:trHeight w:val="200"/>
          <w:tblCellSpacing w:w="15" w:type="dxa"/>
        </w:trPr>
        <w:tc>
          <w:tcPr>
            <w:tcW w:w="0" w:type="auto"/>
            <w:vAlign w:val="bottom"/>
            <w:hideMark/>
          </w:tcPr>
          <w:p w14:paraId="2738D892" w14:textId="77777777" w:rsidR="00000000" w:rsidRDefault="00A93DA6">
            <w:pPr>
              <w:pStyle w:val="a3"/>
              <w:spacing w:before="0" w:beforeAutospacing="0" w:after="0" w:afterAutospacing="0"/>
              <w:rPr>
                <w:sz w:val="20"/>
                <w:szCs w:val="20"/>
              </w:rPr>
            </w:pPr>
            <w:r>
              <w:rPr>
                <w:sz w:val="20"/>
                <w:szCs w:val="20"/>
              </w:rPr>
              <w:t>Total general and administrativ</w:t>
            </w:r>
            <w:r>
              <w:rPr>
                <w:sz w:val="20"/>
                <w:szCs w:val="20"/>
              </w:rPr>
              <w:t>e</w:t>
            </w:r>
          </w:p>
        </w:tc>
        <w:tc>
          <w:tcPr>
            <w:tcW w:w="0" w:type="auto"/>
            <w:vAlign w:val="bottom"/>
            <w:hideMark/>
          </w:tcPr>
          <w:p w14:paraId="4AD91CD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634997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AEF00AE" w14:textId="77777777" w:rsidR="00000000" w:rsidRDefault="00A93DA6">
            <w:pPr>
              <w:pStyle w:val="a3"/>
              <w:spacing w:before="0" w:beforeAutospacing="0" w:after="0" w:afterAutospacing="0"/>
              <w:jc w:val="right"/>
              <w:rPr>
                <w:sz w:val="20"/>
                <w:szCs w:val="20"/>
              </w:rPr>
            </w:pPr>
            <w:r>
              <w:rPr>
                <w:sz w:val="20"/>
                <w:szCs w:val="20"/>
              </w:rPr>
              <w:t>6,62</w:t>
            </w:r>
            <w:r>
              <w:rPr>
                <w:sz w:val="20"/>
                <w:szCs w:val="20"/>
              </w:rPr>
              <w:t>9</w:t>
            </w:r>
          </w:p>
        </w:tc>
        <w:tc>
          <w:tcPr>
            <w:tcW w:w="0" w:type="auto"/>
            <w:vAlign w:val="bottom"/>
            <w:hideMark/>
          </w:tcPr>
          <w:p w14:paraId="2DF9E66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70808E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A4A74D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57022CF" w14:textId="77777777" w:rsidR="00000000" w:rsidRDefault="00A93DA6">
            <w:pPr>
              <w:pStyle w:val="a3"/>
              <w:spacing w:before="0" w:beforeAutospacing="0" w:after="0" w:afterAutospacing="0"/>
              <w:jc w:val="right"/>
              <w:rPr>
                <w:sz w:val="20"/>
                <w:szCs w:val="20"/>
              </w:rPr>
            </w:pPr>
            <w:r>
              <w:rPr>
                <w:sz w:val="20"/>
                <w:szCs w:val="20"/>
              </w:rPr>
              <w:t>7,10</w:t>
            </w:r>
            <w:r>
              <w:rPr>
                <w:sz w:val="20"/>
                <w:szCs w:val="20"/>
              </w:rPr>
              <w:t>9</w:t>
            </w:r>
          </w:p>
        </w:tc>
        <w:tc>
          <w:tcPr>
            <w:tcW w:w="0" w:type="auto"/>
            <w:vAlign w:val="bottom"/>
            <w:hideMark/>
          </w:tcPr>
          <w:p w14:paraId="49F4317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81AB35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35FF0C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2A48451" w14:textId="77777777" w:rsidR="00000000" w:rsidRDefault="00A93DA6">
            <w:pPr>
              <w:pStyle w:val="a3"/>
              <w:spacing w:before="0" w:beforeAutospacing="0" w:after="0" w:afterAutospacing="0"/>
              <w:jc w:val="right"/>
              <w:rPr>
                <w:sz w:val="20"/>
                <w:szCs w:val="20"/>
              </w:rPr>
            </w:pPr>
            <w:r>
              <w:rPr>
                <w:sz w:val="20"/>
                <w:szCs w:val="20"/>
              </w:rPr>
              <w:t>(48</w:t>
            </w:r>
            <w:r>
              <w:rPr>
                <w:sz w:val="20"/>
                <w:szCs w:val="20"/>
              </w:rPr>
              <w:t>0</w:t>
            </w:r>
          </w:p>
        </w:tc>
        <w:tc>
          <w:tcPr>
            <w:tcW w:w="0" w:type="auto"/>
            <w:vAlign w:val="bottom"/>
            <w:hideMark/>
          </w:tcPr>
          <w:p w14:paraId="3C74EDAB" w14:textId="77777777" w:rsidR="00000000" w:rsidRDefault="00A93DA6">
            <w:pPr>
              <w:pStyle w:val="a3"/>
              <w:spacing w:before="0" w:beforeAutospacing="0" w:after="0" w:afterAutospacing="0"/>
              <w:rPr>
                <w:sz w:val="20"/>
                <w:szCs w:val="20"/>
              </w:rPr>
            </w:pPr>
            <w:r>
              <w:rPr>
                <w:sz w:val="20"/>
                <w:szCs w:val="20"/>
              </w:rPr>
              <w:t>)</w:t>
            </w:r>
          </w:p>
        </w:tc>
      </w:tr>
    </w:tbl>
    <w:p w14:paraId="4C4D5483" w14:textId="77777777" w:rsidR="00000000" w:rsidRDefault="00A93DA6">
      <w:pPr>
        <w:pStyle w:val="a3"/>
        <w:spacing w:before="0" w:beforeAutospacing="0" w:after="0" w:afterAutospacing="0"/>
        <w:rPr>
          <w:sz w:val="20"/>
          <w:szCs w:val="20"/>
        </w:rPr>
      </w:pPr>
      <w:r>
        <w:rPr>
          <w:sz w:val="18"/>
          <w:szCs w:val="18"/>
        </w:rPr>
        <w:t> </w:t>
      </w:r>
    </w:p>
    <w:p w14:paraId="4DB00845" w14:textId="77777777" w:rsidR="00000000" w:rsidRDefault="00A93DA6">
      <w:pPr>
        <w:pStyle w:val="a3"/>
        <w:spacing w:before="40" w:beforeAutospacing="0" w:after="0" w:afterAutospacing="0"/>
        <w:ind w:firstLine="555"/>
        <w:jc w:val="both"/>
        <w:rPr>
          <w:sz w:val="20"/>
          <w:szCs w:val="20"/>
        </w:rPr>
      </w:pPr>
      <w:r>
        <w:rPr>
          <w:sz w:val="18"/>
          <w:szCs w:val="18"/>
        </w:rPr>
        <w:t>General and administrative expenses were $6.6 million for the three months ended June </w:t>
      </w:r>
      <w:r>
        <w:rPr>
          <w:sz w:val="18"/>
          <w:szCs w:val="18"/>
        </w:rPr>
        <w:t>30, 2021 compared to $7.1 million for the three months ended June 30, 2020. The decrease of $0.5 million was primarily due to a decrease in legal and professional fees of $1.1 million offset by an increase in payroll and payroll-related expenses of $0.7 mi</w:t>
      </w:r>
      <w:r>
        <w:rPr>
          <w:sz w:val="18"/>
          <w:szCs w:val="18"/>
        </w:rPr>
        <w:t>llion</w:t>
      </w:r>
      <w:r>
        <w:rPr>
          <w:sz w:val="18"/>
          <w:szCs w:val="18"/>
        </w:rPr>
        <w:t>.</w:t>
      </w:r>
    </w:p>
    <w:p w14:paraId="753A215F" w14:textId="77777777" w:rsidR="00000000" w:rsidRDefault="00A93DA6">
      <w:pPr>
        <w:pStyle w:val="a3"/>
        <w:spacing w:before="160" w:beforeAutospacing="0" w:after="0" w:afterAutospacing="0"/>
        <w:ind w:left="238"/>
        <w:jc w:val="both"/>
        <w:rPr>
          <w:sz w:val="20"/>
          <w:szCs w:val="20"/>
        </w:rPr>
      </w:pPr>
      <w:r>
        <w:rPr>
          <w:b/>
          <w:bCs/>
          <w:i/>
          <w:iCs/>
          <w:sz w:val="18"/>
          <w:szCs w:val="18"/>
        </w:rPr>
        <w:t>Provision for income taxe</w:t>
      </w:r>
      <w:r>
        <w:rPr>
          <w:b/>
          <w:bCs/>
          <w:i/>
          <w:iCs/>
          <w:sz w:val="18"/>
          <w:szCs w:val="18"/>
        </w:rPr>
        <w:t>s</w:t>
      </w:r>
    </w:p>
    <w:p w14:paraId="521F1F57" w14:textId="77777777" w:rsidR="00000000" w:rsidRDefault="00A93DA6">
      <w:pPr>
        <w:pStyle w:val="a3"/>
        <w:spacing w:before="40" w:beforeAutospacing="0" w:after="0" w:afterAutospacing="0"/>
        <w:ind w:firstLine="555"/>
        <w:jc w:val="both"/>
        <w:rPr>
          <w:sz w:val="20"/>
          <w:szCs w:val="20"/>
        </w:rPr>
      </w:pPr>
      <w:r>
        <w:rPr>
          <w:sz w:val="18"/>
          <w:szCs w:val="18"/>
        </w:rPr>
        <w:t>The provision for income taxes was $1.5 million for the three months ended June 30, 2021. There was no provision for income taxes for the three months ended June 30, 2020. The increase was due to the revenue generated as a</w:t>
      </w:r>
      <w:r>
        <w:rPr>
          <w:sz w:val="18"/>
          <w:szCs w:val="18"/>
        </w:rPr>
        <w:t xml:space="preserve"> result of the $196.0 million of revenue recorded in connection with the Takeda License and Termination Agreement</w:t>
      </w:r>
      <w:r>
        <w:rPr>
          <w:sz w:val="18"/>
          <w:szCs w:val="18"/>
        </w:rPr>
        <w:t>.</w:t>
      </w:r>
      <w:r>
        <w:rPr>
          <w:sz w:val="18"/>
          <w:szCs w:val="18"/>
        </w:rPr>
        <w:t xml:space="preserve"> </w:t>
      </w:r>
    </w:p>
    <w:p w14:paraId="0F0220C1" w14:textId="77777777" w:rsidR="00000000" w:rsidRDefault="00A93DA6">
      <w:pPr>
        <w:pStyle w:val="a3"/>
        <w:spacing w:before="40" w:beforeAutospacing="0" w:after="0" w:afterAutospacing="0"/>
        <w:ind w:left="238" w:firstLine="568"/>
        <w:jc w:val="both"/>
        <w:rPr>
          <w:sz w:val="20"/>
          <w:szCs w:val="20"/>
        </w:rPr>
      </w:pPr>
      <w:r>
        <w:rPr>
          <w:sz w:val="18"/>
          <w:szCs w:val="18"/>
        </w:rPr>
        <w:t> </w:t>
      </w:r>
    </w:p>
    <w:p w14:paraId="5FAF3EEA" w14:textId="77777777" w:rsidR="00000000" w:rsidRDefault="00A93DA6">
      <w:pPr>
        <w:pStyle w:val="a3"/>
        <w:spacing w:before="160" w:beforeAutospacing="0" w:after="0" w:afterAutospacing="0"/>
        <w:ind w:left="238"/>
        <w:jc w:val="both"/>
        <w:rPr>
          <w:sz w:val="20"/>
          <w:szCs w:val="20"/>
        </w:rPr>
      </w:pPr>
      <w:r>
        <w:rPr>
          <w:b/>
          <w:bCs/>
          <w:i/>
          <w:iCs/>
          <w:sz w:val="18"/>
          <w:szCs w:val="18"/>
        </w:rPr>
        <w:t>Other (Expense) Income, ne</w:t>
      </w:r>
      <w:r>
        <w:rPr>
          <w:b/>
          <w:bCs/>
          <w:i/>
          <w:iCs/>
          <w:sz w:val="18"/>
          <w:szCs w:val="18"/>
        </w:rPr>
        <w:t>t</w:t>
      </w:r>
    </w:p>
    <w:p w14:paraId="610D76B1" w14:textId="77777777" w:rsidR="00000000" w:rsidRDefault="00A93DA6">
      <w:pPr>
        <w:pStyle w:val="a3"/>
        <w:spacing w:before="120" w:beforeAutospacing="0" w:after="0" w:afterAutospacing="0"/>
        <w:ind w:firstLine="555"/>
        <w:jc w:val="both"/>
        <w:rPr>
          <w:sz w:val="20"/>
          <w:szCs w:val="20"/>
        </w:rPr>
      </w:pPr>
      <w:r>
        <w:rPr>
          <w:sz w:val="18"/>
          <w:szCs w:val="18"/>
        </w:rPr>
        <w:t>We incurred nominal other expenses for the three months ended June 30, 2021. Other income was $0.6 million for the three months ended June 30, 2020</w:t>
      </w:r>
      <w:r>
        <w:rPr>
          <w:sz w:val="18"/>
          <w:szCs w:val="18"/>
        </w:rPr>
        <w:t>.</w:t>
      </w:r>
    </w:p>
    <w:p w14:paraId="5C8F3C6A" w14:textId="77777777" w:rsidR="00000000" w:rsidRDefault="00A93DA6">
      <w:pPr>
        <w:pStyle w:val="a3"/>
        <w:spacing w:before="120" w:beforeAutospacing="0" w:after="0" w:afterAutospacing="0"/>
        <w:ind w:left="238"/>
        <w:jc w:val="both"/>
        <w:rPr>
          <w:sz w:val="20"/>
          <w:szCs w:val="20"/>
        </w:rPr>
      </w:pPr>
      <w:r>
        <w:rPr>
          <w:b/>
          <w:bCs/>
          <w:i/>
          <w:iCs/>
          <w:sz w:val="18"/>
          <w:szCs w:val="18"/>
        </w:rPr>
        <w:t>Comparison of the Six Months Ended June 30, 2021 and 202</w:t>
      </w:r>
      <w:r>
        <w:rPr>
          <w:b/>
          <w:bCs/>
          <w:i/>
          <w:iCs/>
          <w:sz w:val="18"/>
          <w:szCs w:val="18"/>
        </w:rPr>
        <w:t>0</w:t>
      </w:r>
    </w:p>
    <w:p w14:paraId="7E0D9FB9" w14:textId="77777777" w:rsidR="00000000" w:rsidRDefault="00A93DA6">
      <w:pPr>
        <w:pStyle w:val="a3"/>
        <w:spacing w:before="120" w:beforeAutospacing="0" w:after="0" w:afterAutospacing="0"/>
        <w:ind w:firstLine="555"/>
        <w:jc w:val="both"/>
        <w:rPr>
          <w:sz w:val="20"/>
          <w:szCs w:val="20"/>
        </w:rPr>
      </w:pPr>
      <w:r>
        <w:rPr>
          <w:sz w:val="18"/>
          <w:szCs w:val="18"/>
        </w:rPr>
        <w:t>The following table summarizes the results of our</w:t>
      </w:r>
      <w:r>
        <w:rPr>
          <w:sz w:val="18"/>
          <w:szCs w:val="18"/>
        </w:rPr>
        <w:t xml:space="preserve"> operations for the periods indicated</w:t>
      </w:r>
      <w:r>
        <w:rPr>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7"/>
        <w:gridCol w:w="110"/>
        <w:gridCol w:w="160"/>
        <w:gridCol w:w="881"/>
        <w:gridCol w:w="127"/>
        <w:gridCol w:w="110"/>
        <w:gridCol w:w="160"/>
        <w:gridCol w:w="881"/>
        <w:gridCol w:w="127"/>
        <w:gridCol w:w="110"/>
        <w:gridCol w:w="160"/>
        <w:gridCol w:w="881"/>
        <w:gridCol w:w="142"/>
      </w:tblGrid>
      <w:tr w:rsidR="00000000" w14:paraId="1550C3C6" w14:textId="77777777">
        <w:trPr>
          <w:tblCellSpacing w:w="15" w:type="dxa"/>
        </w:trPr>
        <w:tc>
          <w:tcPr>
            <w:tcW w:w="2812" w:type="pct"/>
            <w:vAlign w:val="center"/>
            <w:hideMark/>
          </w:tcPr>
          <w:p w14:paraId="6BB567A7" w14:textId="77777777" w:rsidR="00000000" w:rsidRDefault="00A93DA6">
            <w:pPr>
              <w:rPr>
                <w:sz w:val="20"/>
                <w:szCs w:val="20"/>
              </w:rPr>
            </w:pPr>
          </w:p>
        </w:tc>
        <w:tc>
          <w:tcPr>
            <w:tcW w:w="63" w:type="pct"/>
            <w:vAlign w:val="center"/>
            <w:hideMark/>
          </w:tcPr>
          <w:p w14:paraId="29565DCB" w14:textId="77777777" w:rsidR="00000000" w:rsidRDefault="00A93DA6">
            <w:pPr>
              <w:rPr>
                <w:rFonts w:eastAsia="Times New Roman"/>
                <w:sz w:val="20"/>
                <w:szCs w:val="20"/>
              </w:rPr>
            </w:pPr>
          </w:p>
        </w:tc>
        <w:tc>
          <w:tcPr>
            <w:tcW w:w="52" w:type="pct"/>
            <w:vAlign w:val="center"/>
            <w:hideMark/>
          </w:tcPr>
          <w:p w14:paraId="7158EC6A" w14:textId="77777777" w:rsidR="00000000" w:rsidRDefault="00A93DA6">
            <w:pPr>
              <w:rPr>
                <w:rFonts w:eastAsia="Times New Roman"/>
                <w:sz w:val="20"/>
                <w:szCs w:val="20"/>
              </w:rPr>
            </w:pPr>
          </w:p>
        </w:tc>
        <w:tc>
          <w:tcPr>
            <w:tcW w:w="563" w:type="pct"/>
            <w:vAlign w:val="center"/>
            <w:hideMark/>
          </w:tcPr>
          <w:p w14:paraId="7B729D22" w14:textId="77777777" w:rsidR="00000000" w:rsidRDefault="00A93DA6">
            <w:pPr>
              <w:rPr>
                <w:rFonts w:eastAsia="Times New Roman"/>
                <w:sz w:val="20"/>
                <w:szCs w:val="20"/>
              </w:rPr>
            </w:pPr>
          </w:p>
        </w:tc>
        <w:tc>
          <w:tcPr>
            <w:tcW w:w="49" w:type="pct"/>
            <w:vAlign w:val="center"/>
            <w:hideMark/>
          </w:tcPr>
          <w:p w14:paraId="770320A7" w14:textId="77777777" w:rsidR="00000000" w:rsidRDefault="00A93DA6">
            <w:pPr>
              <w:rPr>
                <w:rFonts w:eastAsia="Times New Roman"/>
                <w:sz w:val="20"/>
                <w:szCs w:val="20"/>
              </w:rPr>
            </w:pPr>
          </w:p>
        </w:tc>
        <w:tc>
          <w:tcPr>
            <w:tcW w:w="63" w:type="pct"/>
            <w:vAlign w:val="center"/>
            <w:hideMark/>
          </w:tcPr>
          <w:p w14:paraId="4E0897E2" w14:textId="77777777" w:rsidR="00000000" w:rsidRDefault="00A93DA6">
            <w:pPr>
              <w:rPr>
                <w:rFonts w:eastAsia="Times New Roman"/>
                <w:sz w:val="20"/>
                <w:szCs w:val="20"/>
              </w:rPr>
            </w:pPr>
          </w:p>
        </w:tc>
        <w:tc>
          <w:tcPr>
            <w:tcW w:w="52" w:type="pct"/>
            <w:vAlign w:val="center"/>
            <w:hideMark/>
          </w:tcPr>
          <w:p w14:paraId="3AB7A4A0" w14:textId="77777777" w:rsidR="00000000" w:rsidRDefault="00A93DA6">
            <w:pPr>
              <w:rPr>
                <w:rFonts w:eastAsia="Times New Roman"/>
                <w:sz w:val="20"/>
                <w:szCs w:val="20"/>
              </w:rPr>
            </w:pPr>
          </w:p>
        </w:tc>
        <w:tc>
          <w:tcPr>
            <w:tcW w:w="563" w:type="pct"/>
            <w:vAlign w:val="center"/>
            <w:hideMark/>
          </w:tcPr>
          <w:p w14:paraId="32335AB4" w14:textId="77777777" w:rsidR="00000000" w:rsidRDefault="00A93DA6">
            <w:pPr>
              <w:rPr>
                <w:rFonts w:eastAsia="Times New Roman"/>
                <w:sz w:val="20"/>
                <w:szCs w:val="20"/>
              </w:rPr>
            </w:pPr>
          </w:p>
        </w:tc>
        <w:tc>
          <w:tcPr>
            <w:tcW w:w="49" w:type="pct"/>
            <w:vAlign w:val="center"/>
            <w:hideMark/>
          </w:tcPr>
          <w:p w14:paraId="772B774A" w14:textId="77777777" w:rsidR="00000000" w:rsidRDefault="00A93DA6">
            <w:pPr>
              <w:rPr>
                <w:rFonts w:eastAsia="Times New Roman"/>
                <w:sz w:val="20"/>
                <w:szCs w:val="20"/>
              </w:rPr>
            </w:pPr>
          </w:p>
        </w:tc>
        <w:tc>
          <w:tcPr>
            <w:tcW w:w="63" w:type="pct"/>
            <w:vAlign w:val="center"/>
            <w:hideMark/>
          </w:tcPr>
          <w:p w14:paraId="598C5229" w14:textId="77777777" w:rsidR="00000000" w:rsidRDefault="00A93DA6">
            <w:pPr>
              <w:rPr>
                <w:rFonts w:eastAsia="Times New Roman"/>
                <w:sz w:val="20"/>
                <w:szCs w:val="20"/>
              </w:rPr>
            </w:pPr>
          </w:p>
        </w:tc>
        <w:tc>
          <w:tcPr>
            <w:tcW w:w="52" w:type="pct"/>
            <w:vAlign w:val="center"/>
            <w:hideMark/>
          </w:tcPr>
          <w:p w14:paraId="7738C788" w14:textId="77777777" w:rsidR="00000000" w:rsidRDefault="00A93DA6">
            <w:pPr>
              <w:rPr>
                <w:rFonts w:eastAsia="Times New Roman"/>
                <w:sz w:val="20"/>
                <w:szCs w:val="20"/>
              </w:rPr>
            </w:pPr>
          </w:p>
        </w:tc>
        <w:tc>
          <w:tcPr>
            <w:tcW w:w="563" w:type="pct"/>
            <w:vAlign w:val="center"/>
            <w:hideMark/>
          </w:tcPr>
          <w:p w14:paraId="584BA809" w14:textId="77777777" w:rsidR="00000000" w:rsidRDefault="00A93DA6">
            <w:pPr>
              <w:rPr>
                <w:rFonts w:eastAsia="Times New Roman"/>
                <w:sz w:val="20"/>
                <w:szCs w:val="20"/>
              </w:rPr>
            </w:pPr>
          </w:p>
        </w:tc>
        <w:tc>
          <w:tcPr>
            <w:tcW w:w="49" w:type="pct"/>
            <w:vAlign w:val="center"/>
            <w:hideMark/>
          </w:tcPr>
          <w:p w14:paraId="697A5661" w14:textId="77777777" w:rsidR="00000000" w:rsidRDefault="00A93DA6">
            <w:pPr>
              <w:rPr>
                <w:rFonts w:eastAsia="Times New Roman"/>
                <w:sz w:val="20"/>
                <w:szCs w:val="20"/>
              </w:rPr>
            </w:pPr>
          </w:p>
        </w:tc>
      </w:tr>
      <w:tr w:rsidR="00000000" w14:paraId="570E4A7C" w14:textId="77777777">
        <w:trPr>
          <w:tblCellSpacing w:w="15" w:type="dxa"/>
        </w:trPr>
        <w:tc>
          <w:tcPr>
            <w:tcW w:w="0" w:type="auto"/>
            <w:vAlign w:val="bottom"/>
            <w:hideMark/>
          </w:tcPr>
          <w:p w14:paraId="5673320F"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1C544CF5"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9190ED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15C5FE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FD6C634"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D7E8AB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A9C5AE7"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B585A9C"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798F4E7"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71F820C6" w14:textId="77777777" w:rsidR="00000000" w:rsidRDefault="00A93DA6">
            <w:pPr>
              <w:pStyle w:val="a3"/>
              <w:spacing w:before="0" w:beforeAutospacing="0" w:after="0" w:afterAutospacing="0"/>
              <w:jc w:val="right"/>
              <w:rPr>
                <w:sz w:val="20"/>
                <w:szCs w:val="20"/>
              </w:rPr>
            </w:pPr>
            <w:r>
              <w:rPr>
                <w:sz w:val="16"/>
                <w:szCs w:val="16"/>
              </w:rPr>
              <w:t> </w:t>
            </w:r>
          </w:p>
        </w:tc>
      </w:tr>
      <w:tr w:rsidR="00000000" w14:paraId="43C9EA13" w14:textId="77777777">
        <w:trPr>
          <w:trHeight w:val="160"/>
          <w:tblCellSpacing w:w="15" w:type="dxa"/>
        </w:trPr>
        <w:tc>
          <w:tcPr>
            <w:tcW w:w="0" w:type="auto"/>
            <w:vAlign w:val="bottom"/>
            <w:hideMark/>
          </w:tcPr>
          <w:p w14:paraId="5A4C48F1"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3B9733D9"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32ACCDB2"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2A5BF28B"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4747FE9"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45BD714"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7256CE0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72B432F"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1BD04C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B6CB0DC"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23E59E73" w14:textId="77777777">
        <w:trPr>
          <w:trHeight w:val="160"/>
          <w:tblCellSpacing w:w="15" w:type="dxa"/>
        </w:trPr>
        <w:tc>
          <w:tcPr>
            <w:tcW w:w="0" w:type="auto"/>
            <w:vAlign w:val="bottom"/>
            <w:hideMark/>
          </w:tcPr>
          <w:p w14:paraId="3425A203"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22C50F07"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CDE5362"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831E09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C82FDB8"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384C3A1C"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5F5E1BD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85ECE83"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8255567" w14:textId="77777777" w:rsidR="00000000" w:rsidRDefault="00A93DA6">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14:paraId="3B4A13C7"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08627A3A" w14:textId="77777777">
        <w:trPr>
          <w:trHeight w:val="160"/>
          <w:tblCellSpacing w:w="15" w:type="dxa"/>
        </w:trPr>
        <w:tc>
          <w:tcPr>
            <w:tcW w:w="0" w:type="auto"/>
            <w:vAlign w:val="bottom"/>
            <w:hideMark/>
          </w:tcPr>
          <w:p w14:paraId="3AFC5D7F"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7E9BA20E"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10"/>
            <w:vAlign w:val="bottom"/>
            <w:hideMark/>
          </w:tcPr>
          <w:p w14:paraId="33A4F9E2" w14:textId="77777777" w:rsidR="00000000" w:rsidRDefault="00A93DA6">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14:paraId="5B13243F"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42D5B298" w14:textId="77777777">
        <w:trPr>
          <w:trHeight w:val="200"/>
          <w:tblCellSpacing w:w="15" w:type="dxa"/>
        </w:trPr>
        <w:tc>
          <w:tcPr>
            <w:tcW w:w="0" w:type="auto"/>
            <w:vAlign w:val="bottom"/>
            <w:hideMark/>
          </w:tcPr>
          <w:p w14:paraId="44F7C7C8" w14:textId="77777777" w:rsidR="00000000" w:rsidRDefault="00A93DA6">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14:paraId="70B80CC9"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FCF5FA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1953B0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50709BC"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A0D4AF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028FA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C4D8E93"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6636AE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F080C8A" w14:textId="77777777" w:rsidR="00000000" w:rsidRDefault="00A93DA6">
            <w:pPr>
              <w:pStyle w:val="a3"/>
              <w:spacing w:before="0" w:beforeAutospacing="0" w:after="0" w:afterAutospacing="0"/>
              <w:jc w:val="right"/>
              <w:rPr>
                <w:sz w:val="20"/>
                <w:szCs w:val="20"/>
              </w:rPr>
            </w:pPr>
            <w:r>
              <w:rPr>
                <w:sz w:val="20"/>
                <w:szCs w:val="20"/>
              </w:rPr>
              <w:t> </w:t>
            </w:r>
          </w:p>
        </w:tc>
      </w:tr>
      <w:tr w:rsidR="00000000" w14:paraId="2D80772A" w14:textId="77777777">
        <w:trPr>
          <w:trHeight w:val="200"/>
          <w:tblCellSpacing w:w="15" w:type="dxa"/>
        </w:trPr>
        <w:tc>
          <w:tcPr>
            <w:tcW w:w="0" w:type="auto"/>
            <w:vAlign w:val="bottom"/>
            <w:hideMark/>
          </w:tcPr>
          <w:p w14:paraId="1B314E5B" w14:textId="77777777" w:rsidR="00000000" w:rsidRDefault="00A93DA6">
            <w:pPr>
              <w:pStyle w:val="a3"/>
              <w:spacing w:before="0" w:beforeAutospacing="0" w:after="0" w:afterAutospacing="0"/>
              <w:rPr>
                <w:sz w:val="20"/>
                <w:szCs w:val="20"/>
              </w:rPr>
            </w:pPr>
            <w:r>
              <w:rPr>
                <w:sz w:val="20"/>
                <w:szCs w:val="20"/>
              </w:rPr>
              <w:t>    </w:t>
            </w:r>
            <w:r>
              <w:rPr>
                <w:sz w:val="20"/>
                <w:szCs w:val="20"/>
              </w:rPr>
              <w:t>License and other revenu</w:t>
            </w:r>
            <w:r>
              <w:rPr>
                <w:sz w:val="20"/>
                <w:szCs w:val="20"/>
              </w:rPr>
              <w:t>e</w:t>
            </w:r>
          </w:p>
        </w:tc>
        <w:tc>
          <w:tcPr>
            <w:tcW w:w="0" w:type="auto"/>
            <w:vAlign w:val="bottom"/>
            <w:hideMark/>
          </w:tcPr>
          <w:p w14:paraId="4D97CA6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33DC1D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34233D2" w14:textId="77777777" w:rsidR="00000000" w:rsidRDefault="00A93DA6">
            <w:pPr>
              <w:pStyle w:val="a3"/>
              <w:spacing w:before="0" w:beforeAutospacing="0" w:after="0" w:afterAutospacing="0"/>
              <w:jc w:val="right"/>
              <w:rPr>
                <w:sz w:val="20"/>
                <w:szCs w:val="20"/>
              </w:rPr>
            </w:pPr>
            <w:r>
              <w:rPr>
                <w:sz w:val="20"/>
                <w:szCs w:val="20"/>
              </w:rPr>
              <w:t>12,38</w:t>
            </w:r>
            <w:r>
              <w:rPr>
                <w:sz w:val="20"/>
                <w:szCs w:val="20"/>
              </w:rPr>
              <w:t>3</w:t>
            </w:r>
          </w:p>
        </w:tc>
        <w:tc>
          <w:tcPr>
            <w:tcW w:w="0" w:type="auto"/>
            <w:vAlign w:val="bottom"/>
            <w:hideMark/>
          </w:tcPr>
          <w:p w14:paraId="1DCAA32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1E2F5C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AFBAA8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3C9278E"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76FF336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763AE7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628DFF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9253E01" w14:textId="77777777" w:rsidR="00000000" w:rsidRDefault="00A93DA6">
            <w:pPr>
              <w:pStyle w:val="a3"/>
              <w:spacing w:before="0" w:beforeAutospacing="0" w:after="0" w:afterAutospacing="0"/>
              <w:jc w:val="right"/>
              <w:rPr>
                <w:sz w:val="20"/>
                <w:szCs w:val="20"/>
              </w:rPr>
            </w:pPr>
            <w:r>
              <w:rPr>
                <w:sz w:val="20"/>
                <w:szCs w:val="20"/>
              </w:rPr>
              <w:t>12,38</w:t>
            </w:r>
            <w:r>
              <w:rPr>
                <w:sz w:val="20"/>
                <w:szCs w:val="20"/>
              </w:rPr>
              <w:t>3</w:t>
            </w:r>
          </w:p>
        </w:tc>
        <w:tc>
          <w:tcPr>
            <w:tcW w:w="0" w:type="auto"/>
            <w:vAlign w:val="bottom"/>
            <w:hideMark/>
          </w:tcPr>
          <w:p w14:paraId="54C89171" w14:textId="77777777" w:rsidR="00000000" w:rsidRDefault="00A93DA6">
            <w:pPr>
              <w:pStyle w:val="a3"/>
              <w:spacing w:before="0" w:beforeAutospacing="0" w:after="0" w:afterAutospacing="0"/>
              <w:rPr>
                <w:sz w:val="20"/>
                <w:szCs w:val="20"/>
              </w:rPr>
            </w:pPr>
            <w:r>
              <w:rPr>
                <w:sz w:val="20"/>
                <w:szCs w:val="20"/>
              </w:rPr>
              <w:t> </w:t>
            </w:r>
          </w:p>
        </w:tc>
      </w:tr>
      <w:tr w:rsidR="00000000" w14:paraId="3DD87A8C" w14:textId="77777777">
        <w:trPr>
          <w:trHeight w:val="200"/>
          <w:tblCellSpacing w:w="15" w:type="dxa"/>
        </w:trPr>
        <w:tc>
          <w:tcPr>
            <w:tcW w:w="0" w:type="auto"/>
            <w:vAlign w:val="bottom"/>
            <w:hideMark/>
          </w:tcPr>
          <w:p w14:paraId="34685B4D" w14:textId="77777777" w:rsidR="00000000" w:rsidRDefault="00A93DA6">
            <w:pPr>
              <w:pStyle w:val="a3"/>
              <w:spacing w:before="0" w:beforeAutospacing="0" w:after="0" w:afterAutospacing="0"/>
              <w:rPr>
                <w:sz w:val="20"/>
                <w:szCs w:val="20"/>
              </w:rPr>
            </w:pPr>
            <w:r>
              <w:rPr>
                <w:sz w:val="20"/>
                <w:szCs w:val="20"/>
              </w:rPr>
              <w:t>    License revenue - related part</w:t>
            </w:r>
            <w:r>
              <w:rPr>
                <w:sz w:val="20"/>
                <w:szCs w:val="20"/>
              </w:rPr>
              <w:t>y</w:t>
            </w:r>
          </w:p>
        </w:tc>
        <w:tc>
          <w:tcPr>
            <w:tcW w:w="0" w:type="auto"/>
            <w:vAlign w:val="bottom"/>
            <w:hideMark/>
          </w:tcPr>
          <w:p w14:paraId="2283790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8C6FC8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4D1971C" w14:textId="77777777" w:rsidR="00000000" w:rsidRDefault="00A93DA6">
            <w:pPr>
              <w:pStyle w:val="a3"/>
              <w:spacing w:before="0" w:beforeAutospacing="0" w:after="0" w:afterAutospacing="0"/>
              <w:jc w:val="right"/>
              <w:rPr>
                <w:sz w:val="20"/>
                <w:szCs w:val="20"/>
              </w:rPr>
            </w:pPr>
            <w:r>
              <w:rPr>
                <w:sz w:val="20"/>
                <w:szCs w:val="20"/>
              </w:rPr>
              <w:t>196,00</w:t>
            </w:r>
            <w:r>
              <w:rPr>
                <w:sz w:val="20"/>
                <w:szCs w:val="20"/>
              </w:rPr>
              <w:t>0</w:t>
            </w:r>
          </w:p>
        </w:tc>
        <w:tc>
          <w:tcPr>
            <w:tcW w:w="0" w:type="auto"/>
            <w:vAlign w:val="bottom"/>
            <w:hideMark/>
          </w:tcPr>
          <w:p w14:paraId="279EFA7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8FC8E3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E890A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402F546"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5088294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2A4D1D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812729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6C36DD0" w14:textId="77777777" w:rsidR="00000000" w:rsidRDefault="00A93DA6">
            <w:pPr>
              <w:pStyle w:val="a3"/>
              <w:spacing w:before="0" w:beforeAutospacing="0" w:after="0" w:afterAutospacing="0"/>
              <w:jc w:val="right"/>
              <w:rPr>
                <w:sz w:val="20"/>
                <w:szCs w:val="20"/>
              </w:rPr>
            </w:pPr>
            <w:r>
              <w:rPr>
                <w:sz w:val="20"/>
                <w:szCs w:val="20"/>
              </w:rPr>
              <w:t>196,00</w:t>
            </w:r>
            <w:r>
              <w:rPr>
                <w:sz w:val="20"/>
                <w:szCs w:val="20"/>
              </w:rPr>
              <w:t>0</w:t>
            </w:r>
          </w:p>
        </w:tc>
        <w:tc>
          <w:tcPr>
            <w:tcW w:w="0" w:type="auto"/>
            <w:vAlign w:val="bottom"/>
            <w:hideMark/>
          </w:tcPr>
          <w:p w14:paraId="2258A5AC" w14:textId="77777777" w:rsidR="00000000" w:rsidRDefault="00A93DA6">
            <w:pPr>
              <w:pStyle w:val="a3"/>
              <w:spacing w:before="0" w:beforeAutospacing="0" w:after="0" w:afterAutospacing="0"/>
              <w:rPr>
                <w:sz w:val="20"/>
                <w:szCs w:val="20"/>
              </w:rPr>
            </w:pPr>
            <w:r>
              <w:rPr>
                <w:sz w:val="20"/>
                <w:szCs w:val="20"/>
              </w:rPr>
              <w:t> </w:t>
            </w:r>
          </w:p>
        </w:tc>
      </w:tr>
      <w:tr w:rsidR="00000000" w14:paraId="75B754A8" w14:textId="77777777">
        <w:trPr>
          <w:trHeight w:val="200"/>
          <w:tblCellSpacing w:w="15" w:type="dxa"/>
        </w:trPr>
        <w:tc>
          <w:tcPr>
            <w:tcW w:w="0" w:type="auto"/>
            <w:vAlign w:val="bottom"/>
            <w:hideMark/>
          </w:tcPr>
          <w:p w14:paraId="34E21624" w14:textId="77777777" w:rsidR="00000000" w:rsidRDefault="00A93DA6">
            <w:pPr>
              <w:pStyle w:val="a3"/>
              <w:spacing w:before="0" w:beforeAutospacing="0" w:after="0" w:afterAutospacing="0"/>
              <w:rPr>
                <w:sz w:val="20"/>
                <w:szCs w:val="20"/>
              </w:rPr>
            </w:pPr>
            <w:r>
              <w:rPr>
                <w:sz w:val="20"/>
                <w:szCs w:val="20"/>
              </w:rPr>
              <w:t>        Total revenu</w:t>
            </w:r>
            <w:r>
              <w:rPr>
                <w:sz w:val="20"/>
                <w:szCs w:val="20"/>
              </w:rPr>
              <w:t>e</w:t>
            </w:r>
          </w:p>
        </w:tc>
        <w:tc>
          <w:tcPr>
            <w:tcW w:w="0" w:type="auto"/>
            <w:vAlign w:val="bottom"/>
            <w:hideMark/>
          </w:tcPr>
          <w:p w14:paraId="60782F4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DBAAC9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D7B9848" w14:textId="77777777" w:rsidR="00000000" w:rsidRDefault="00A93DA6">
            <w:pPr>
              <w:pStyle w:val="a3"/>
              <w:spacing w:before="0" w:beforeAutospacing="0" w:after="0" w:afterAutospacing="0"/>
              <w:jc w:val="right"/>
              <w:rPr>
                <w:sz w:val="20"/>
                <w:szCs w:val="20"/>
              </w:rPr>
            </w:pPr>
            <w:r>
              <w:rPr>
                <w:sz w:val="20"/>
                <w:szCs w:val="20"/>
              </w:rPr>
              <w:t>208,38</w:t>
            </w:r>
            <w:r>
              <w:rPr>
                <w:sz w:val="20"/>
                <w:szCs w:val="20"/>
              </w:rPr>
              <w:t>3</w:t>
            </w:r>
          </w:p>
        </w:tc>
        <w:tc>
          <w:tcPr>
            <w:tcW w:w="0" w:type="auto"/>
            <w:vAlign w:val="bottom"/>
            <w:hideMark/>
          </w:tcPr>
          <w:p w14:paraId="098DFF5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78A5A5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1B8A75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3F9092E"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23E1E941"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CBE2E4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702B84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E637A9D" w14:textId="77777777" w:rsidR="00000000" w:rsidRDefault="00A93DA6">
            <w:pPr>
              <w:pStyle w:val="a3"/>
              <w:spacing w:before="0" w:beforeAutospacing="0" w:after="0" w:afterAutospacing="0"/>
              <w:jc w:val="right"/>
              <w:rPr>
                <w:sz w:val="20"/>
                <w:szCs w:val="20"/>
              </w:rPr>
            </w:pPr>
            <w:r>
              <w:rPr>
                <w:sz w:val="20"/>
                <w:szCs w:val="20"/>
              </w:rPr>
              <w:t>208,38</w:t>
            </w:r>
            <w:r>
              <w:rPr>
                <w:sz w:val="20"/>
                <w:szCs w:val="20"/>
              </w:rPr>
              <w:t>3</w:t>
            </w:r>
          </w:p>
        </w:tc>
        <w:tc>
          <w:tcPr>
            <w:tcW w:w="0" w:type="auto"/>
            <w:vAlign w:val="bottom"/>
            <w:hideMark/>
          </w:tcPr>
          <w:p w14:paraId="2963D38B" w14:textId="77777777" w:rsidR="00000000" w:rsidRDefault="00A93DA6">
            <w:pPr>
              <w:pStyle w:val="a3"/>
              <w:spacing w:before="0" w:beforeAutospacing="0" w:after="0" w:afterAutospacing="0"/>
              <w:rPr>
                <w:sz w:val="20"/>
                <w:szCs w:val="20"/>
              </w:rPr>
            </w:pPr>
            <w:r>
              <w:rPr>
                <w:sz w:val="20"/>
                <w:szCs w:val="20"/>
              </w:rPr>
              <w:t> </w:t>
            </w:r>
          </w:p>
        </w:tc>
      </w:tr>
      <w:tr w:rsidR="00000000" w14:paraId="22D7DB67" w14:textId="77777777">
        <w:trPr>
          <w:trHeight w:val="200"/>
          <w:tblCellSpacing w:w="15" w:type="dxa"/>
        </w:trPr>
        <w:tc>
          <w:tcPr>
            <w:tcW w:w="0" w:type="auto"/>
            <w:vAlign w:val="bottom"/>
            <w:hideMark/>
          </w:tcPr>
          <w:p w14:paraId="1537B715" w14:textId="77777777" w:rsidR="00000000" w:rsidRDefault="00A93DA6">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15775276"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DA3245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6B56B7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8E913AB"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0A453A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28E61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B0EAB7C"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CD58C5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774B1DB" w14:textId="77777777" w:rsidR="00000000" w:rsidRDefault="00A93DA6">
            <w:pPr>
              <w:pStyle w:val="a3"/>
              <w:spacing w:before="0" w:beforeAutospacing="0" w:after="0" w:afterAutospacing="0"/>
              <w:jc w:val="right"/>
              <w:rPr>
                <w:sz w:val="20"/>
                <w:szCs w:val="20"/>
              </w:rPr>
            </w:pPr>
            <w:r>
              <w:rPr>
                <w:sz w:val="20"/>
                <w:szCs w:val="20"/>
              </w:rPr>
              <w:t> </w:t>
            </w:r>
          </w:p>
        </w:tc>
      </w:tr>
      <w:tr w:rsidR="00000000" w14:paraId="6EA7308F" w14:textId="77777777">
        <w:trPr>
          <w:trHeight w:val="200"/>
          <w:tblCellSpacing w:w="15" w:type="dxa"/>
        </w:trPr>
        <w:tc>
          <w:tcPr>
            <w:tcW w:w="0" w:type="auto"/>
            <w:vAlign w:val="bottom"/>
            <w:hideMark/>
          </w:tcPr>
          <w:p w14:paraId="4E08C4C6" w14:textId="77777777" w:rsidR="00000000" w:rsidRDefault="00A93DA6">
            <w:pPr>
              <w:pStyle w:val="a3"/>
              <w:spacing w:before="0" w:beforeAutospacing="0" w:after="0" w:afterAutospacing="0"/>
              <w:rPr>
                <w:sz w:val="20"/>
                <w:szCs w:val="20"/>
              </w:rPr>
            </w:pPr>
            <w:r>
              <w:rPr>
                <w:sz w:val="20"/>
                <w:szCs w:val="20"/>
              </w:rPr>
              <w:t>    </w:t>
            </w:r>
            <w:r>
              <w:rPr>
                <w:sz w:val="20"/>
                <w:szCs w:val="20"/>
              </w:rPr>
              <w:t>Research and developmen</w:t>
            </w:r>
            <w:r>
              <w:rPr>
                <w:sz w:val="20"/>
                <w:szCs w:val="20"/>
              </w:rPr>
              <w:t>t</w:t>
            </w:r>
            <w:r>
              <w:rPr>
                <w:sz w:val="20"/>
                <w:szCs w:val="20"/>
              </w:rPr>
              <w:t xml:space="preserve"> </w:t>
            </w:r>
          </w:p>
        </w:tc>
        <w:tc>
          <w:tcPr>
            <w:tcW w:w="0" w:type="auto"/>
            <w:vAlign w:val="bottom"/>
            <w:hideMark/>
          </w:tcPr>
          <w:p w14:paraId="4171CF4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629871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231902C" w14:textId="77777777" w:rsidR="00000000" w:rsidRDefault="00A93DA6">
            <w:pPr>
              <w:pStyle w:val="a3"/>
              <w:spacing w:before="0" w:beforeAutospacing="0" w:after="0" w:afterAutospacing="0"/>
              <w:jc w:val="right"/>
              <w:rPr>
                <w:sz w:val="20"/>
                <w:szCs w:val="20"/>
              </w:rPr>
            </w:pPr>
            <w:r>
              <w:rPr>
                <w:sz w:val="20"/>
                <w:szCs w:val="20"/>
              </w:rPr>
              <w:t>23,93</w:t>
            </w:r>
            <w:r>
              <w:rPr>
                <w:sz w:val="20"/>
                <w:szCs w:val="20"/>
              </w:rPr>
              <w:t>3</w:t>
            </w:r>
          </w:p>
        </w:tc>
        <w:tc>
          <w:tcPr>
            <w:tcW w:w="0" w:type="auto"/>
            <w:vAlign w:val="bottom"/>
            <w:hideMark/>
          </w:tcPr>
          <w:p w14:paraId="0274AEA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15CAE6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B9C9E8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27ABFD0" w14:textId="77777777" w:rsidR="00000000" w:rsidRDefault="00A93DA6">
            <w:pPr>
              <w:pStyle w:val="a3"/>
              <w:spacing w:before="0" w:beforeAutospacing="0" w:after="0" w:afterAutospacing="0"/>
              <w:jc w:val="right"/>
              <w:rPr>
                <w:sz w:val="20"/>
                <w:szCs w:val="20"/>
              </w:rPr>
            </w:pPr>
            <w:r>
              <w:rPr>
                <w:sz w:val="20"/>
                <w:szCs w:val="20"/>
              </w:rPr>
              <w:t>30,65</w:t>
            </w:r>
            <w:r>
              <w:rPr>
                <w:sz w:val="20"/>
                <w:szCs w:val="20"/>
              </w:rPr>
              <w:t>8</w:t>
            </w:r>
          </w:p>
        </w:tc>
        <w:tc>
          <w:tcPr>
            <w:tcW w:w="0" w:type="auto"/>
            <w:vAlign w:val="bottom"/>
            <w:hideMark/>
          </w:tcPr>
          <w:p w14:paraId="6A1D8AD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A654DA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B61B65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E9C44C7" w14:textId="77777777" w:rsidR="00000000" w:rsidRDefault="00A93DA6">
            <w:pPr>
              <w:pStyle w:val="a3"/>
              <w:spacing w:before="0" w:beforeAutospacing="0" w:after="0" w:afterAutospacing="0"/>
              <w:jc w:val="right"/>
              <w:rPr>
                <w:sz w:val="20"/>
                <w:szCs w:val="20"/>
              </w:rPr>
            </w:pPr>
            <w:r>
              <w:rPr>
                <w:sz w:val="20"/>
                <w:szCs w:val="20"/>
              </w:rPr>
              <w:t>(6,72</w:t>
            </w:r>
            <w:r>
              <w:rPr>
                <w:sz w:val="20"/>
                <w:szCs w:val="20"/>
              </w:rPr>
              <w:t>5</w:t>
            </w:r>
          </w:p>
        </w:tc>
        <w:tc>
          <w:tcPr>
            <w:tcW w:w="0" w:type="auto"/>
            <w:vAlign w:val="bottom"/>
            <w:hideMark/>
          </w:tcPr>
          <w:p w14:paraId="6C0749CD" w14:textId="77777777" w:rsidR="00000000" w:rsidRDefault="00A93DA6">
            <w:pPr>
              <w:pStyle w:val="a3"/>
              <w:spacing w:before="0" w:beforeAutospacing="0" w:after="0" w:afterAutospacing="0"/>
              <w:rPr>
                <w:sz w:val="20"/>
                <w:szCs w:val="20"/>
              </w:rPr>
            </w:pPr>
            <w:r>
              <w:rPr>
                <w:sz w:val="20"/>
                <w:szCs w:val="20"/>
              </w:rPr>
              <w:t>)</w:t>
            </w:r>
          </w:p>
        </w:tc>
      </w:tr>
      <w:tr w:rsidR="00000000" w14:paraId="79D9FDFA" w14:textId="77777777">
        <w:trPr>
          <w:trHeight w:val="200"/>
          <w:tblCellSpacing w:w="15" w:type="dxa"/>
        </w:trPr>
        <w:tc>
          <w:tcPr>
            <w:tcW w:w="0" w:type="auto"/>
            <w:vAlign w:val="bottom"/>
            <w:hideMark/>
          </w:tcPr>
          <w:p w14:paraId="1EFEDE27" w14:textId="77777777" w:rsidR="00000000" w:rsidRDefault="00A93DA6">
            <w:pPr>
              <w:pStyle w:val="a3"/>
              <w:spacing w:before="0" w:beforeAutospacing="0" w:after="0" w:afterAutospacing="0"/>
              <w:rPr>
                <w:sz w:val="20"/>
                <w:szCs w:val="20"/>
              </w:rPr>
            </w:pPr>
            <w:r>
              <w:rPr>
                <w:sz w:val="20"/>
                <w:szCs w:val="20"/>
              </w:rPr>
              <w:t>    General and administrativ</w:t>
            </w:r>
            <w:r>
              <w:rPr>
                <w:sz w:val="20"/>
                <w:szCs w:val="20"/>
              </w:rPr>
              <w:t>e</w:t>
            </w:r>
          </w:p>
        </w:tc>
        <w:tc>
          <w:tcPr>
            <w:tcW w:w="0" w:type="auto"/>
            <w:vAlign w:val="bottom"/>
            <w:hideMark/>
          </w:tcPr>
          <w:p w14:paraId="329D4FE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80FA45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B217440" w14:textId="77777777" w:rsidR="00000000" w:rsidRDefault="00A93DA6">
            <w:pPr>
              <w:pStyle w:val="a3"/>
              <w:spacing w:before="0" w:beforeAutospacing="0" w:after="0" w:afterAutospacing="0"/>
              <w:jc w:val="right"/>
              <w:rPr>
                <w:sz w:val="20"/>
                <w:szCs w:val="20"/>
              </w:rPr>
            </w:pPr>
            <w:r>
              <w:rPr>
                <w:sz w:val="20"/>
                <w:szCs w:val="20"/>
              </w:rPr>
              <w:t>22,20</w:t>
            </w:r>
            <w:r>
              <w:rPr>
                <w:sz w:val="20"/>
                <w:szCs w:val="20"/>
              </w:rPr>
              <w:t>6</w:t>
            </w:r>
          </w:p>
        </w:tc>
        <w:tc>
          <w:tcPr>
            <w:tcW w:w="0" w:type="auto"/>
            <w:vAlign w:val="bottom"/>
            <w:hideMark/>
          </w:tcPr>
          <w:p w14:paraId="7D75ADB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6971A7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DDFAD0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8FE0FA1" w14:textId="77777777" w:rsidR="00000000" w:rsidRDefault="00A93DA6">
            <w:pPr>
              <w:pStyle w:val="a3"/>
              <w:spacing w:before="0" w:beforeAutospacing="0" w:after="0" w:afterAutospacing="0"/>
              <w:jc w:val="right"/>
              <w:rPr>
                <w:sz w:val="20"/>
                <w:szCs w:val="20"/>
              </w:rPr>
            </w:pPr>
            <w:r>
              <w:rPr>
                <w:sz w:val="20"/>
                <w:szCs w:val="20"/>
              </w:rPr>
              <w:t>12,77</w:t>
            </w:r>
            <w:r>
              <w:rPr>
                <w:sz w:val="20"/>
                <w:szCs w:val="20"/>
              </w:rPr>
              <w:t>8</w:t>
            </w:r>
          </w:p>
        </w:tc>
        <w:tc>
          <w:tcPr>
            <w:tcW w:w="0" w:type="auto"/>
            <w:vAlign w:val="bottom"/>
            <w:hideMark/>
          </w:tcPr>
          <w:p w14:paraId="25AA79C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80E2BB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2B011A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7A2FFE6" w14:textId="77777777" w:rsidR="00000000" w:rsidRDefault="00A93DA6">
            <w:pPr>
              <w:pStyle w:val="a3"/>
              <w:spacing w:before="0" w:beforeAutospacing="0" w:after="0" w:afterAutospacing="0"/>
              <w:jc w:val="right"/>
              <w:rPr>
                <w:sz w:val="20"/>
                <w:szCs w:val="20"/>
              </w:rPr>
            </w:pPr>
            <w:r>
              <w:rPr>
                <w:sz w:val="20"/>
                <w:szCs w:val="20"/>
              </w:rPr>
              <w:t>9,42</w:t>
            </w:r>
            <w:r>
              <w:rPr>
                <w:sz w:val="20"/>
                <w:szCs w:val="20"/>
              </w:rPr>
              <w:t>8</w:t>
            </w:r>
          </w:p>
        </w:tc>
        <w:tc>
          <w:tcPr>
            <w:tcW w:w="0" w:type="auto"/>
            <w:vAlign w:val="bottom"/>
            <w:hideMark/>
          </w:tcPr>
          <w:p w14:paraId="734003AD" w14:textId="77777777" w:rsidR="00000000" w:rsidRDefault="00A93DA6">
            <w:pPr>
              <w:pStyle w:val="a3"/>
              <w:spacing w:before="0" w:beforeAutospacing="0" w:after="0" w:afterAutospacing="0"/>
              <w:rPr>
                <w:sz w:val="20"/>
                <w:szCs w:val="20"/>
              </w:rPr>
            </w:pPr>
            <w:r>
              <w:rPr>
                <w:sz w:val="20"/>
                <w:szCs w:val="20"/>
              </w:rPr>
              <w:t> </w:t>
            </w:r>
          </w:p>
        </w:tc>
      </w:tr>
      <w:tr w:rsidR="00000000" w14:paraId="05A6EEF6" w14:textId="77777777">
        <w:trPr>
          <w:trHeight w:val="200"/>
          <w:tblCellSpacing w:w="15" w:type="dxa"/>
        </w:trPr>
        <w:tc>
          <w:tcPr>
            <w:tcW w:w="0" w:type="auto"/>
            <w:vAlign w:val="bottom"/>
            <w:hideMark/>
          </w:tcPr>
          <w:p w14:paraId="3AF16305" w14:textId="77777777" w:rsidR="00000000" w:rsidRDefault="00A93DA6">
            <w:pPr>
              <w:pStyle w:val="a3"/>
              <w:spacing w:before="0" w:beforeAutospacing="0" w:after="0" w:afterAutospacing="0"/>
              <w:rPr>
                <w:sz w:val="20"/>
                <w:szCs w:val="20"/>
              </w:rPr>
            </w:pPr>
            <w:r>
              <w:rPr>
                <w:sz w:val="20"/>
                <w:szCs w:val="20"/>
              </w:rPr>
              <w:t>         Total operating expense</w:t>
            </w:r>
            <w:r>
              <w:rPr>
                <w:sz w:val="20"/>
                <w:szCs w:val="20"/>
              </w:rPr>
              <w:t>s</w:t>
            </w:r>
            <w:r>
              <w:rPr>
                <w:sz w:val="20"/>
                <w:szCs w:val="20"/>
              </w:rPr>
              <w:t xml:space="preserve"> </w:t>
            </w:r>
          </w:p>
        </w:tc>
        <w:tc>
          <w:tcPr>
            <w:tcW w:w="0" w:type="auto"/>
            <w:vAlign w:val="bottom"/>
            <w:hideMark/>
          </w:tcPr>
          <w:p w14:paraId="597092C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EBACB1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F0DBDB7" w14:textId="77777777" w:rsidR="00000000" w:rsidRDefault="00A93DA6">
            <w:pPr>
              <w:pStyle w:val="a3"/>
              <w:spacing w:before="0" w:beforeAutospacing="0" w:after="0" w:afterAutospacing="0"/>
              <w:jc w:val="right"/>
              <w:rPr>
                <w:sz w:val="20"/>
                <w:szCs w:val="20"/>
              </w:rPr>
            </w:pPr>
            <w:r>
              <w:rPr>
                <w:sz w:val="20"/>
                <w:szCs w:val="20"/>
              </w:rPr>
              <w:t>46,13</w:t>
            </w:r>
            <w:r>
              <w:rPr>
                <w:sz w:val="20"/>
                <w:szCs w:val="20"/>
              </w:rPr>
              <w:t>8</w:t>
            </w:r>
          </w:p>
        </w:tc>
        <w:tc>
          <w:tcPr>
            <w:tcW w:w="0" w:type="auto"/>
            <w:vAlign w:val="bottom"/>
            <w:hideMark/>
          </w:tcPr>
          <w:p w14:paraId="7D34148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2058E2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A2C91F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AE98CD9" w14:textId="77777777" w:rsidR="00000000" w:rsidRDefault="00A93DA6">
            <w:pPr>
              <w:pStyle w:val="a3"/>
              <w:spacing w:before="0" w:beforeAutospacing="0" w:after="0" w:afterAutospacing="0"/>
              <w:jc w:val="right"/>
              <w:rPr>
                <w:sz w:val="20"/>
                <w:szCs w:val="20"/>
              </w:rPr>
            </w:pPr>
            <w:r>
              <w:rPr>
                <w:sz w:val="20"/>
                <w:szCs w:val="20"/>
              </w:rPr>
              <w:t>43,43</w:t>
            </w:r>
            <w:r>
              <w:rPr>
                <w:sz w:val="20"/>
                <w:szCs w:val="20"/>
              </w:rPr>
              <w:t>6</w:t>
            </w:r>
          </w:p>
        </w:tc>
        <w:tc>
          <w:tcPr>
            <w:tcW w:w="0" w:type="auto"/>
            <w:vAlign w:val="bottom"/>
            <w:hideMark/>
          </w:tcPr>
          <w:p w14:paraId="4CCD36ED"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7C0F09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FDBEB6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2E216E5" w14:textId="77777777" w:rsidR="00000000" w:rsidRDefault="00A93DA6">
            <w:pPr>
              <w:pStyle w:val="a3"/>
              <w:spacing w:before="0" w:beforeAutospacing="0" w:after="0" w:afterAutospacing="0"/>
              <w:jc w:val="right"/>
              <w:rPr>
                <w:sz w:val="20"/>
                <w:szCs w:val="20"/>
              </w:rPr>
            </w:pPr>
            <w:r>
              <w:rPr>
                <w:sz w:val="20"/>
                <w:szCs w:val="20"/>
              </w:rPr>
              <w:t>2,70</w:t>
            </w:r>
            <w:r>
              <w:rPr>
                <w:sz w:val="20"/>
                <w:szCs w:val="20"/>
              </w:rPr>
              <w:t>2</w:t>
            </w:r>
          </w:p>
        </w:tc>
        <w:tc>
          <w:tcPr>
            <w:tcW w:w="0" w:type="auto"/>
            <w:vAlign w:val="bottom"/>
            <w:hideMark/>
          </w:tcPr>
          <w:p w14:paraId="6695388A" w14:textId="77777777" w:rsidR="00000000" w:rsidRDefault="00A93DA6">
            <w:pPr>
              <w:pStyle w:val="a3"/>
              <w:spacing w:before="0" w:beforeAutospacing="0" w:after="0" w:afterAutospacing="0"/>
              <w:rPr>
                <w:sz w:val="20"/>
                <w:szCs w:val="20"/>
              </w:rPr>
            </w:pPr>
            <w:r>
              <w:rPr>
                <w:sz w:val="20"/>
                <w:szCs w:val="20"/>
              </w:rPr>
              <w:t> </w:t>
            </w:r>
          </w:p>
        </w:tc>
      </w:tr>
      <w:tr w:rsidR="00000000" w14:paraId="6A88E9AA" w14:textId="77777777">
        <w:trPr>
          <w:trHeight w:val="200"/>
          <w:tblCellSpacing w:w="15" w:type="dxa"/>
        </w:trPr>
        <w:tc>
          <w:tcPr>
            <w:tcW w:w="0" w:type="auto"/>
            <w:vAlign w:val="bottom"/>
            <w:hideMark/>
          </w:tcPr>
          <w:p w14:paraId="702A0B43" w14:textId="77777777" w:rsidR="00000000" w:rsidRDefault="00A93DA6">
            <w:pPr>
              <w:pStyle w:val="a3"/>
              <w:spacing w:before="0" w:beforeAutospacing="0" w:after="0" w:afterAutospacing="0"/>
              <w:rPr>
                <w:sz w:val="20"/>
                <w:szCs w:val="20"/>
              </w:rPr>
            </w:pPr>
            <w:r>
              <w:rPr>
                <w:sz w:val="20"/>
                <w:szCs w:val="20"/>
              </w:rPr>
              <w:t>Income (loss) from operation</w:t>
            </w:r>
            <w:r>
              <w:rPr>
                <w:sz w:val="20"/>
                <w:szCs w:val="20"/>
              </w:rPr>
              <w:t>s</w:t>
            </w:r>
            <w:r>
              <w:rPr>
                <w:sz w:val="20"/>
                <w:szCs w:val="20"/>
              </w:rPr>
              <w:t xml:space="preserve"> </w:t>
            </w:r>
          </w:p>
        </w:tc>
        <w:tc>
          <w:tcPr>
            <w:tcW w:w="0" w:type="auto"/>
            <w:vAlign w:val="bottom"/>
            <w:hideMark/>
          </w:tcPr>
          <w:p w14:paraId="17FEF68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43CC1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2F979A7" w14:textId="77777777" w:rsidR="00000000" w:rsidRDefault="00A93DA6">
            <w:pPr>
              <w:pStyle w:val="a3"/>
              <w:spacing w:before="0" w:beforeAutospacing="0" w:after="0" w:afterAutospacing="0"/>
              <w:jc w:val="right"/>
              <w:rPr>
                <w:sz w:val="20"/>
                <w:szCs w:val="20"/>
              </w:rPr>
            </w:pPr>
            <w:r>
              <w:rPr>
                <w:sz w:val="20"/>
                <w:szCs w:val="20"/>
              </w:rPr>
              <w:t>162,24</w:t>
            </w:r>
            <w:r>
              <w:rPr>
                <w:sz w:val="20"/>
                <w:szCs w:val="20"/>
              </w:rPr>
              <w:t>4</w:t>
            </w:r>
          </w:p>
        </w:tc>
        <w:tc>
          <w:tcPr>
            <w:tcW w:w="0" w:type="auto"/>
            <w:vAlign w:val="bottom"/>
            <w:hideMark/>
          </w:tcPr>
          <w:p w14:paraId="17BCD9B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2F8A6A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81E53D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E82827F" w14:textId="77777777" w:rsidR="00000000" w:rsidRDefault="00A93DA6">
            <w:pPr>
              <w:pStyle w:val="a3"/>
              <w:spacing w:before="0" w:beforeAutospacing="0" w:after="0" w:afterAutospacing="0"/>
              <w:jc w:val="right"/>
              <w:rPr>
                <w:sz w:val="20"/>
                <w:szCs w:val="20"/>
              </w:rPr>
            </w:pPr>
            <w:r>
              <w:rPr>
                <w:sz w:val="20"/>
                <w:szCs w:val="20"/>
              </w:rPr>
              <w:t>(43,43</w:t>
            </w:r>
            <w:r>
              <w:rPr>
                <w:sz w:val="20"/>
                <w:szCs w:val="20"/>
              </w:rPr>
              <w:t>6</w:t>
            </w:r>
          </w:p>
        </w:tc>
        <w:tc>
          <w:tcPr>
            <w:tcW w:w="0" w:type="auto"/>
            <w:vAlign w:val="bottom"/>
            <w:hideMark/>
          </w:tcPr>
          <w:p w14:paraId="0FD5087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AB3B91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BD18A9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0BEA2D8" w14:textId="77777777" w:rsidR="00000000" w:rsidRDefault="00A93DA6">
            <w:pPr>
              <w:pStyle w:val="a3"/>
              <w:spacing w:before="0" w:beforeAutospacing="0" w:after="0" w:afterAutospacing="0"/>
              <w:jc w:val="right"/>
              <w:rPr>
                <w:sz w:val="20"/>
                <w:szCs w:val="20"/>
              </w:rPr>
            </w:pPr>
            <w:r>
              <w:rPr>
                <w:sz w:val="20"/>
                <w:szCs w:val="20"/>
              </w:rPr>
              <w:t>205,68</w:t>
            </w:r>
            <w:r>
              <w:rPr>
                <w:sz w:val="20"/>
                <w:szCs w:val="20"/>
              </w:rPr>
              <w:t>0</w:t>
            </w:r>
          </w:p>
        </w:tc>
        <w:tc>
          <w:tcPr>
            <w:tcW w:w="0" w:type="auto"/>
            <w:vAlign w:val="bottom"/>
            <w:hideMark/>
          </w:tcPr>
          <w:p w14:paraId="7C79DFBA" w14:textId="77777777" w:rsidR="00000000" w:rsidRDefault="00A93DA6">
            <w:pPr>
              <w:pStyle w:val="a3"/>
              <w:spacing w:before="0" w:beforeAutospacing="0" w:after="0" w:afterAutospacing="0"/>
              <w:rPr>
                <w:sz w:val="20"/>
                <w:szCs w:val="20"/>
              </w:rPr>
            </w:pPr>
            <w:r>
              <w:rPr>
                <w:sz w:val="20"/>
                <w:szCs w:val="20"/>
              </w:rPr>
              <w:t> </w:t>
            </w:r>
          </w:p>
        </w:tc>
      </w:tr>
      <w:tr w:rsidR="00000000" w14:paraId="1C9A51F7" w14:textId="77777777">
        <w:trPr>
          <w:trHeight w:val="200"/>
          <w:tblCellSpacing w:w="15" w:type="dxa"/>
        </w:trPr>
        <w:tc>
          <w:tcPr>
            <w:tcW w:w="0" w:type="auto"/>
            <w:vAlign w:val="bottom"/>
            <w:hideMark/>
          </w:tcPr>
          <w:p w14:paraId="21790BC8" w14:textId="77777777" w:rsidR="00000000" w:rsidRDefault="00A93DA6">
            <w:pPr>
              <w:pStyle w:val="a3"/>
              <w:spacing w:before="0" w:beforeAutospacing="0" w:after="0" w:afterAutospacing="0"/>
              <w:rPr>
                <w:sz w:val="20"/>
                <w:szCs w:val="20"/>
              </w:rPr>
            </w:pPr>
            <w:r>
              <w:rPr>
                <w:sz w:val="20"/>
                <w:szCs w:val="20"/>
              </w:rPr>
              <w:t>Other (expense) income, ne</w:t>
            </w:r>
            <w:r>
              <w:rPr>
                <w:sz w:val="20"/>
                <w:szCs w:val="20"/>
              </w:rPr>
              <w:t>t</w:t>
            </w:r>
          </w:p>
        </w:tc>
        <w:tc>
          <w:tcPr>
            <w:tcW w:w="0" w:type="auto"/>
            <w:vAlign w:val="bottom"/>
            <w:hideMark/>
          </w:tcPr>
          <w:p w14:paraId="3BC5B62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AE9960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E2CD27F" w14:textId="77777777" w:rsidR="00000000" w:rsidRDefault="00A93DA6">
            <w:pPr>
              <w:pStyle w:val="a3"/>
              <w:spacing w:before="0" w:beforeAutospacing="0" w:after="0" w:afterAutospacing="0"/>
              <w:jc w:val="right"/>
              <w:rPr>
                <w:sz w:val="20"/>
                <w:szCs w:val="20"/>
              </w:rPr>
            </w:pPr>
            <w:r>
              <w:rPr>
                <w:sz w:val="20"/>
                <w:szCs w:val="20"/>
              </w:rPr>
              <w:t>(5</w:t>
            </w:r>
            <w:r>
              <w:rPr>
                <w:sz w:val="20"/>
                <w:szCs w:val="20"/>
              </w:rPr>
              <w:t>2</w:t>
            </w:r>
          </w:p>
        </w:tc>
        <w:tc>
          <w:tcPr>
            <w:tcW w:w="0" w:type="auto"/>
            <w:vAlign w:val="bottom"/>
            <w:hideMark/>
          </w:tcPr>
          <w:p w14:paraId="7894311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82B5EB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2DCC6E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AC67503" w14:textId="77777777" w:rsidR="00000000" w:rsidRDefault="00A93DA6">
            <w:pPr>
              <w:pStyle w:val="a3"/>
              <w:spacing w:before="0" w:beforeAutospacing="0" w:after="0" w:afterAutospacing="0"/>
              <w:jc w:val="right"/>
              <w:rPr>
                <w:sz w:val="20"/>
                <w:szCs w:val="20"/>
              </w:rPr>
            </w:pPr>
            <w:r>
              <w:rPr>
                <w:sz w:val="20"/>
                <w:szCs w:val="20"/>
              </w:rPr>
              <w:t>85</w:t>
            </w:r>
            <w:r>
              <w:rPr>
                <w:sz w:val="20"/>
                <w:szCs w:val="20"/>
              </w:rPr>
              <w:t>5</w:t>
            </w:r>
          </w:p>
        </w:tc>
        <w:tc>
          <w:tcPr>
            <w:tcW w:w="0" w:type="auto"/>
            <w:vAlign w:val="bottom"/>
            <w:hideMark/>
          </w:tcPr>
          <w:p w14:paraId="3A83D4A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E82A97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5AD2CE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FA06392" w14:textId="77777777" w:rsidR="00000000" w:rsidRDefault="00A93DA6">
            <w:pPr>
              <w:pStyle w:val="a3"/>
              <w:spacing w:before="0" w:beforeAutospacing="0" w:after="0" w:afterAutospacing="0"/>
              <w:jc w:val="right"/>
              <w:rPr>
                <w:sz w:val="20"/>
                <w:szCs w:val="20"/>
              </w:rPr>
            </w:pPr>
            <w:r>
              <w:rPr>
                <w:sz w:val="20"/>
                <w:szCs w:val="20"/>
              </w:rPr>
              <w:t>(90</w:t>
            </w:r>
            <w:r>
              <w:rPr>
                <w:sz w:val="20"/>
                <w:szCs w:val="20"/>
              </w:rPr>
              <w:t>7</w:t>
            </w:r>
          </w:p>
        </w:tc>
        <w:tc>
          <w:tcPr>
            <w:tcW w:w="0" w:type="auto"/>
            <w:vAlign w:val="bottom"/>
            <w:hideMark/>
          </w:tcPr>
          <w:p w14:paraId="4718C715" w14:textId="77777777" w:rsidR="00000000" w:rsidRDefault="00A93DA6">
            <w:pPr>
              <w:pStyle w:val="a3"/>
              <w:spacing w:before="0" w:beforeAutospacing="0" w:after="0" w:afterAutospacing="0"/>
              <w:rPr>
                <w:sz w:val="20"/>
                <w:szCs w:val="20"/>
              </w:rPr>
            </w:pPr>
            <w:r>
              <w:rPr>
                <w:sz w:val="20"/>
                <w:szCs w:val="20"/>
              </w:rPr>
              <w:t>)</w:t>
            </w:r>
          </w:p>
        </w:tc>
      </w:tr>
      <w:tr w:rsidR="00000000" w14:paraId="4CFC3222" w14:textId="77777777">
        <w:trPr>
          <w:trHeight w:val="200"/>
          <w:tblCellSpacing w:w="15" w:type="dxa"/>
        </w:trPr>
        <w:tc>
          <w:tcPr>
            <w:tcW w:w="0" w:type="auto"/>
            <w:vAlign w:val="bottom"/>
            <w:hideMark/>
          </w:tcPr>
          <w:p w14:paraId="67472255" w14:textId="77777777" w:rsidR="00000000" w:rsidRDefault="00A93DA6">
            <w:pPr>
              <w:pStyle w:val="a3"/>
              <w:spacing w:before="0" w:beforeAutospacing="0" w:after="0" w:afterAutospacing="0"/>
              <w:rPr>
                <w:sz w:val="20"/>
                <w:szCs w:val="20"/>
              </w:rPr>
            </w:pPr>
            <w:r>
              <w:rPr>
                <w:sz w:val="20"/>
                <w:szCs w:val="20"/>
              </w:rPr>
              <w:t>Income (loss) before provision for income taxe</w:t>
            </w:r>
            <w:r>
              <w:rPr>
                <w:sz w:val="20"/>
                <w:szCs w:val="20"/>
              </w:rPr>
              <w:t>s</w:t>
            </w:r>
          </w:p>
        </w:tc>
        <w:tc>
          <w:tcPr>
            <w:tcW w:w="0" w:type="auto"/>
            <w:vAlign w:val="bottom"/>
            <w:hideMark/>
          </w:tcPr>
          <w:p w14:paraId="2EFCFA2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A15C43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0158390" w14:textId="77777777" w:rsidR="00000000" w:rsidRDefault="00A93DA6">
            <w:pPr>
              <w:pStyle w:val="a3"/>
              <w:spacing w:before="0" w:beforeAutospacing="0" w:after="0" w:afterAutospacing="0"/>
              <w:jc w:val="right"/>
              <w:rPr>
                <w:sz w:val="20"/>
                <w:szCs w:val="20"/>
              </w:rPr>
            </w:pPr>
            <w:r>
              <w:rPr>
                <w:sz w:val="20"/>
                <w:szCs w:val="20"/>
              </w:rPr>
              <w:t>162,19</w:t>
            </w:r>
            <w:r>
              <w:rPr>
                <w:sz w:val="20"/>
                <w:szCs w:val="20"/>
              </w:rPr>
              <w:t>2</w:t>
            </w:r>
          </w:p>
        </w:tc>
        <w:tc>
          <w:tcPr>
            <w:tcW w:w="0" w:type="auto"/>
            <w:vAlign w:val="bottom"/>
            <w:hideMark/>
          </w:tcPr>
          <w:p w14:paraId="046528B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7D8DD9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5B89D4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6777175" w14:textId="77777777" w:rsidR="00000000" w:rsidRDefault="00A93DA6">
            <w:pPr>
              <w:pStyle w:val="a3"/>
              <w:spacing w:before="0" w:beforeAutospacing="0" w:after="0" w:afterAutospacing="0"/>
              <w:jc w:val="right"/>
              <w:rPr>
                <w:sz w:val="20"/>
                <w:szCs w:val="20"/>
              </w:rPr>
            </w:pPr>
            <w:r>
              <w:rPr>
                <w:sz w:val="20"/>
                <w:szCs w:val="20"/>
              </w:rPr>
              <w:t>(42,58</w:t>
            </w:r>
            <w:r>
              <w:rPr>
                <w:sz w:val="20"/>
                <w:szCs w:val="20"/>
              </w:rPr>
              <w:t>1</w:t>
            </w:r>
          </w:p>
        </w:tc>
        <w:tc>
          <w:tcPr>
            <w:tcW w:w="0" w:type="auto"/>
            <w:vAlign w:val="bottom"/>
            <w:hideMark/>
          </w:tcPr>
          <w:p w14:paraId="0F487138"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92C316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F70483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18FFD63" w14:textId="77777777" w:rsidR="00000000" w:rsidRDefault="00A93DA6">
            <w:pPr>
              <w:pStyle w:val="a3"/>
              <w:spacing w:before="0" w:beforeAutospacing="0" w:after="0" w:afterAutospacing="0"/>
              <w:jc w:val="right"/>
              <w:rPr>
                <w:sz w:val="20"/>
                <w:szCs w:val="20"/>
              </w:rPr>
            </w:pPr>
            <w:r>
              <w:rPr>
                <w:sz w:val="20"/>
                <w:szCs w:val="20"/>
              </w:rPr>
              <w:t>204,77</w:t>
            </w:r>
            <w:r>
              <w:rPr>
                <w:sz w:val="20"/>
                <w:szCs w:val="20"/>
              </w:rPr>
              <w:t>3</w:t>
            </w:r>
          </w:p>
        </w:tc>
        <w:tc>
          <w:tcPr>
            <w:tcW w:w="0" w:type="auto"/>
            <w:vAlign w:val="bottom"/>
            <w:hideMark/>
          </w:tcPr>
          <w:p w14:paraId="3BF8A5C4" w14:textId="77777777" w:rsidR="00000000" w:rsidRDefault="00A93DA6">
            <w:pPr>
              <w:pStyle w:val="a3"/>
              <w:spacing w:before="0" w:beforeAutospacing="0" w:after="0" w:afterAutospacing="0"/>
              <w:rPr>
                <w:sz w:val="20"/>
                <w:szCs w:val="20"/>
              </w:rPr>
            </w:pPr>
            <w:r>
              <w:rPr>
                <w:sz w:val="20"/>
                <w:szCs w:val="20"/>
              </w:rPr>
              <w:t> </w:t>
            </w:r>
          </w:p>
        </w:tc>
      </w:tr>
      <w:tr w:rsidR="00000000" w14:paraId="20756B79" w14:textId="77777777">
        <w:trPr>
          <w:trHeight w:val="200"/>
          <w:tblCellSpacing w:w="15" w:type="dxa"/>
        </w:trPr>
        <w:tc>
          <w:tcPr>
            <w:tcW w:w="0" w:type="auto"/>
            <w:vAlign w:val="bottom"/>
            <w:hideMark/>
          </w:tcPr>
          <w:p w14:paraId="021C2BB4" w14:textId="77777777" w:rsidR="00000000" w:rsidRDefault="00A93DA6">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14:paraId="0DC55AB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7357BB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9D80189" w14:textId="77777777" w:rsidR="00000000" w:rsidRDefault="00A93DA6">
            <w:pPr>
              <w:pStyle w:val="a3"/>
              <w:spacing w:before="0" w:beforeAutospacing="0" w:after="0" w:afterAutospacing="0"/>
              <w:jc w:val="right"/>
              <w:rPr>
                <w:sz w:val="20"/>
                <w:szCs w:val="20"/>
              </w:rPr>
            </w:pPr>
            <w:r>
              <w:rPr>
                <w:sz w:val="20"/>
                <w:szCs w:val="20"/>
              </w:rPr>
              <w:t>1,97</w:t>
            </w:r>
            <w:r>
              <w:rPr>
                <w:sz w:val="20"/>
                <w:szCs w:val="20"/>
              </w:rPr>
              <w:t>3</w:t>
            </w:r>
          </w:p>
        </w:tc>
        <w:tc>
          <w:tcPr>
            <w:tcW w:w="0" w:type="auto"/>
            <w:vAlign w:val="bottom"/>
            <w:hideMark/>
          </w:tcPr>
          <w:p w14:paraId="3EBFA76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985206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33A274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900B5CA" w14:textId="77777777" w:rsidR="00000000" w:rsidRDefault="00A93DA6">
            <w:pPr>
              <w:pStyle w:val="a3"/>
              <w:spacing w:before="0" w:beforeAutospacing="0" w:after="0" w:afterAutospacing="0"/>
              <w:jc w:val="right"/>
              <w:rPr>
                <w:sz w:val="20"/>
                <w:szCs w:val="20"/>
              </w:rPr>
            </w:pPr>
            <w:r>
              <w:rPr>
                <w:sz w:val="20"/>
                <w:szCs w:val="20"/>
              </w:rPr>
              <w:t>-</w:t>
            </w:r>
          </w:p>
        </w:tc>
        <w:tc>
          <w:tcPr>
            <w:tcW w:w="0" w:type="auto"/>
            <w:vAlign w:val="bottom"/>
            <w:hideMark/>
          </w:tcPr>
          <w:p w14:paraId="3B4AE3A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30CF66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356B59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0818E0B" w14:textId="77777777" w:rsidR="00000000" w:rsidRDefault="00A93DA6">
            <w:pPr>
              <w:pStyle w:val="a3"/>
              <w:spacing w:before="0" w:beforeAutospacing="0" w:after="0" w:afterAutospacing="0"/>
              <w:jc w:val="right"/>
              <w:rPr>
                <w:sz w:val="20"/>
                <w:szCs w:val="20"/>
              </w:rPr>
            </w:pPr>
            <w:r>
              <w:rPr>
                <w:sz w:val="20"/>
                <w:szCs w:val="20"/>
              </w:rPr>
              <w:t>1,97</w:t>
            </w:r>
            <w:r>
              <w:rPr>
                <w:sz w:val="20"/>
                <w:szCs w:val="20"/>
              </w:rPr>
              <w:t>3</w:t>
            </w:r>
          </w:p>
        </w:tc>
        <w:tc>
          <w:tcPr>
            <w:tcW w:w="0" w:type="auto"/>
            <w:vAlign w:val="bottom"/>
            <w:hideMark/>
          </w:tcPr>
          <w:p w14:paraId="5532FF35" w14:textId="77777777" w:rsidR="00000000" w:rsidRDefault="00A93DA6">
            <w:pPr>
              <w:pStyle w:val="a3"/>
              <w:spacing w:before="0" w:beforeAutospacing="0" w:after="0" w:afterAutospacing="0"/>
              <w:rPr>
                <w:sz w:val="20"/>
                <w:szCs w:val="20"/>
              </w:rPr>
            </w:pPr>
            <w:r>
              <w:rPr>
                <w:sz w:val="20"/>
                <w:szCs w:val="20"/>
              </w:rPr>
              <w:t> </w:t>
            </w:r>
          </w:p>
        </w:tc>
      </w:tr>
      <w:tr w:rsidR="00000000" w14:paraId="706AC2AB" w14:textId="77777777">
        <w:trPr>
          <w:trHeight w:val="200"/>
          <w:tblCellSpacing w:w="15" w:type="dxa"/>
        </w:trPr>
        <w:tc>
          <w:tcPr>
            <w:tcW w:w="0" w:type="auto"/>
            <w:vAlign w:val="bottom"/>
            <w:hideMark/>
          </w:tcPr>
          <w:p w14:paraId="53A8C4EB" w14:textId="77777777" w:rsidR="00000000" w:rsidRDefault="00A93DA6">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0C973B8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0D42AF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6816661" w14:textId="77777777" w:rsidR="00000000" w:rsidRDefault="00A93DA6">
            <w:pPr>
              <w:pStyle w:val="a3"/>
              <w:spacing w:before="0" w:beforeAutospacing="0" w:after="0" w:afterAutospacing="0"/>
              <w:jc w:val="right"/>
              <w:rPr>
                <w:sz w:val="20"/>
                <w:szCs w:val="20"/>
              </w:rPr>
            </w:pPr>
            <w:r>
              <w:rPr>
                <w:sz w:val="20"/>
                <w:szCs w:val="20"/>
              </w:rPr>
              <w:t>160,21</w:t>
            </w:r>
            <w:r>
              <w:rPr>
                <w:sz w:val="20"/>
                <w:szCs w:val="20"/>
              </w:rPr>
              <w:t>9</w:t>
            </w:r>
          </w:p>
        </w:tc>
        <w:tc>
          <w:tcPr>
            <w:tcW w:w="0" w:type="auto"/>
            <w:vAlign w:val="bottom"/>
            <w:hideMark/>
          </w:tcPr>
          <w:p w14:paraId="2D415B8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F60032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166F91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66DD698" w14:textId="77777777" w:rsidR="00000000" w:rsidRDefault="00A93DA6">
            <w:pPr>
              <w:pStyle w:val="a3"/>
              <w:spacing w:before="0" w:beforeAutospacing="0" w:after="0" w:afterAutospacing="0"/>
              <w:jc w:val="right"/>
              <w:rPr>
                <w:sz w:val="20"/>
                <w:szCs w:val="20"/>
              </w:rPr>
            </w:pPr>
            <w:r>
              <w:rPr>
                <w:sz w:val="20"/>
                <w:szCs w:val="20"/>
              </w:rPr>
              <w:t>(42,58</w:t>
            </w:r>
            <w:r>
              <w:rPr>
                <w:sz w:val="20"/>
                <w:szCs w:val="20"/>
              </w:rPr>
              <w:t>1</w:t>
            </w:r>
          </w:p>
        </w:tc>
        <w:tc>
          <w:tcPr>
            <w:tcW w:w="0" w:type="auto"/>
            <w:vAlign w:val="bottom"/>
            <w:hideMark/>
          </w:tcPr>
          <w:p w14:paraId="7ECE61C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E890F7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B2326DD"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E96D5F0" w14:textId="77777777" w:rsidR="00000000" w:rsidRDefault="00A93DA6">
            <w:pPr>
              <w:pStyle w:val="a3"/>
              <w:spacing w:before="0" w:beforeAutospacing="0" w:after="0" w:afterAutospacing="0"/>
              <w:jc w:val="right"/>
              <w:rPr>
                <w:sz w:val="20"/>
                <w:szCs w:val="20"/>
              </w:rPr>
            </w:pPr>
            <w:r>
              <w:rPr>
                <w:sz w:val="20"/>
                <w:szCs w:val="20"/>
              </w:rPr>
              <w:t>206,74</w:t>
            </w:r>
            <w:r>
              <w:rPr>
                <w:sz w:val="20"/>
                <w:szCs w:val="20"/>
              </w:rPr>
              <w:t>7</w:t>
            </w:r>
          </w:p>
        </w:tc>
        <w:tc>
          <w:tcPr>
            <w:tcW w:w="0" w:type="auto"/>
            <w:vAlign w:val="bottom"/>
            <w:hideMark/>
          </w:tcPr>
          <w:p w14:paraId="4B9A1029" w14:textId="77777777" w:rsidR="00000000" w:rsidRDefault="00A93DA6">
            <w:pPr>
              <w:pStyle w:val="a3"/>
              <w:spacing w:before="0" w:beforeAutospacing="0" w:after="0" w:afterAutospacing="0"/>
              <w:rPr>
                <w:sz w:val="20"/>
                <w:szCs w:val="20"/>
              </w:rPr>
            </w:pPr>
            <w:r>
              <w:rPr>
                <w:sz w:val="20"/>
                <w:szCs w:val="20"/>
              </w:rPr>
              <w:t> </w:t>
            </w:r>
          </w:p>
        </w:tc>
      </w:tr>
    </w:tbl>
    <w:p w14:paraId="4ABB08CA" w14:textId="77777777" w:rsidR="00000000" w:rsidRDefault="00A93DA6">
      <w:pPr>
        <w:pStyle w:val="a3"/>
        <w:spacing w:before="0" w:beforeAutospacing="0" w:after="0" w:afterAutospacing="0"/>
        <w:rPr>
          <w:sz w:val="20"/>
          <w:szCs w:val="20"/>
        </w:rPr>
      </w:pPr>
      <w:r>
        <w:rPr>
          <w:sz w:val="20"/>
          <w:szCs w:val="20"/>
        </w:rPr>
        <w:t> </w:t>
      </w:r>
    </w:p>
    <w:p w14:paraId="044D122A"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4</w:t>
      </w:r>
    </w:p>
    <w:p w14:paraId="1BBE9480" w14:textId="77777777" w:rsidR="00000000" w:rsidRDefault="00A93DA6">
      <w:pPr>
        <w:rPr>
          <w:rFonts w:eastAsia="Times New Roman"/>
        </w:rPr>
      </w:pPr>
      <w:r>
        <w:rPr>
          <w:rFonts w:eastAsia="Times New Roman"/>
        </w:rPr>
        <w:pict w14:anchorId="207B20E4">
          <v:rect id="_x0000_i1050" style="width:0;height:1.5pt" o:hralign="center" o:hrstd="t" o:hr="t" fillcolor="#a0a0a0" stroked="f"/>
        </w:pict>
      </w:r>
    </w:p>
    <w:p w14:paraId="7953B1A9" w14:textId="77777777" w:rsidR="00000000" w:rsidRDefault="00A93DA6">
      <w:pPr>
        <w:pStyle w:val="a3"/>
        <w:spacing w:before="0" w:beforeAutospacing="0" w:after="0" w:afterAutospacing="0"/>
        <w:rPr>
          <w:sz w:val="20"/>
          <w:szCs w:val="20"/>
        </w:rPr>
      </w:pPr>
      <w:r>
        <w:rPr>
          <w:sz w:val="18"/>
          <w:szCs w:val="18"/>
        </w:rPr>
        <w:t> </w:t>
      </w:r>
    </w:p>
    <w:p w14:paraId="1AD3A552" w14:textId="77777777" w:rsidR="00000000" w:rsidRDefault="00A93DA6">
      <w:pPr>
        <w:pStyle w:val="a3"/>
        <w:spacing w:before="160" w:beforeAutospacing="0" w:after="0" w:afterAutospacing="0"/>
        <w:ind w:left="238"/>
        <w:jc w:val="both"/>
        <w:rPr>
          <w:sz w:val="20"/>
          <w:szCs w:val="20"/>
        </w:rPr>
      </w:pPr>
      <w:r>
        <w:rPr>
          <w:b/>
          <w:bCs/>
          <w:i/>
          <w:iCs/>
          <w:sz w:val="18"/>
          <w:szCs w:val="18"/>
        </w:rPr>
        <w:t>Revenu</w:t>
      </w:r>
      <w:r>
        <w:rPr>
          <w:b/>
          <w:bCs/>
          <w:i/>
          <w:iCs/>
          <w:sz w:val="18"/>
          <w:szCs w:val="18"/>
        </w:rPr>
        <w:t>e</w:t>
      </w:r>
    </w:p>
    <w:p w14:paraId="4479F742" w14:textId="77777777" w:rsidR="00000000" w:rsidRDefault="00A93DA6">
      <w:pPr>
        <w:pStyle w:val="a3"/>
        <w:spacing w:before="120" w:beforeAutospacing="0" w:after="0" w:afterAutospacing="0"/>
        <w:ind w:firstLine="630"/>
        <w:jc w:val="both"/>
        <w:rPr>
          <w:sz w:val="20"/>
          <w:szCs w:val="20"/>
        </w:rPr>
      </w:pPr>
      <w:r>
        <w:rPr>
          <w:sz w:val="18"/>
          <w:szCs w:val="18"/>
        </w:rPr>
        <w:t>Total revenue was $208.4 million for the six months ended June 30, 2021. We did not generate any revenue during the six months ended June 30, 2020. The increase in total revenue was due to $12.4 million of reve</w:t>
      </w:r>
      <w:r>
        <w:rPr>
          <w:sz w:val="18"/>
          <w:szCs w:val="18"/>
        </w:rPr>
        <w:t>nue recorded in connection with the Angelini License Agreement and $196.0 million of revenue recorded in connection with the Takeda License and Termination Agreement</w:t>
      </w:r>
      <w:r>
        <w:rPr>
          <w:sz w:val="18"/>
          <w:szCs w:val="18"/>
        </w:rPr>
        <w:t>.</w:t>
      </w:r>
    </w:p>
    <w:p w14:paraId="160F68DC" w14:textId="77777777" w:rsidR="00000000" w:rsidRDefault="00A93DA6">
      <w:pPr>
        <w:pStyle w:val="a3"/>
        <w:spacing w:before="120" w:beforeAutospacing="0" w:after="0" w:afterAutospacing="0"/>
        <w:ind w:firstLine="630"/>
        <w:jc w:val="both"/>
        <w:rPr>
          <w:sz w:val="20"/>
          <w:szCs w:val="20"/>
        </w:rPr>
      </w:pPr>
      <w:r>
        <w:rPr>
          <w:sz w:val="18"/>
          <w:szCs w:val="18"/>
        </w:rPr>
        <w:t> </w:t>
      </w:r>
    </w:p>
    <w:p w14:paraId="68367724" w14:textId="77777777" w:rsidR="00000000" w:rsidRDefault="00A93DA6">
      <w:pPr>
        <w:pStyle w:val="a3"/>
        <w:spacing w:before="160" w:beforeAutospacing="0" w:after="0" w:afterAutospacing="0"/>
        <w:ind w:left="238"/>
        <w:jc w:val="both"/>
        <w:rPr>
          <w:sz w:val="20"/>
          <w:szCs w:val="20"/>
        </w:rPr>
      </w:pPr>
      <w:r>
        <w:rPr>
          <w:b/>
          <w:bCs/>
          <w:i/>
          <w:iCs/>
          <w:sz w:val="18"/>
          <w:szCs w:val="18"/>
        </w:rPr>
        <w:t>Research and Development Expense</w:t>
      </w:r>
      <w:r>
        <w:rPr>
          <w:b/>
          <w:bCs/>
          <w:i/>
          <w:iCs/>
          <w:sz w:val="18"/>
          <w:szCs w:val="18"/>
        </w:rPr>
        <w:t>s</w:t>
      </w:r>
    </w:p>
    <w:p w14:paraId="0C859B44" w14:textId="77777777" w:rsidR="00000000" w:rsidRDefault="00A93DA6">
      <w:pPr>
        <w:pStyle w:val="a3"/>
        <w:spacing w:before="160" w:beforeAutospacing="0" w:after="0" w:afterAutospacing="0"/>
        <w:ind w:left="238"/>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1"/>
        <w:gridCol w:w="110"/>
        <w:gridCol w:w="160"/>
        <w:gridCol w:w="891"/>
        <w:gridCol w:w="110"/>
        <w:gridCol w:w="110"/>
        <w:gridCol w:w="160"/>
        <w:gridCol w:w="891"/>
        <w:gridCol w:w="110"/>
        <w:gridCol w:w="110"/>
        <w:gridCol w:w="160"/>
        <w:gridCol w:w="891"/>
        <w:gridCol w:w="142"/>
      </w:tblGrid>
      <w:tr w:rsidR="00000000" w14:paraId="1AEFEB97" w14:textId="77777777">
        <w:trPr>
          <w:tblCellSpacing w:w="15" w:type="dxa"/>
        </w:trPr>
        <w:tc>
          <w:tcPr>
            <w:tcW w:w="2812" w:type="pct"/>
            <w:vAlign w:val="center"/>
            <w:hideMark/>
          </w:tcPr>
          <w:p w14:paraId="7CA2247D" w14:textId="77777777" w:rsidR="00000000" w:rsidRDefault="00A93DA6">
            <w:pPr>
              <w:rPr>
                <w:sz w:val="20"/>
                <w:szCs w:val="20"/>
              </w:rPr>
            </w:pPr>
          </w:p>
        </w:tc>
        <w:tc>
          <w:tcPr>
            <w:tcW w:w="63" w:type="pct"/>
            <w:vAlign w:val="center"/>
            <w:hideMark/>
          </w:tcPr>
          <w:p w14:paraId="735ED6BA" w14:textId="77777777" w:rsidR="00000000" w:rsidRDefault="00A93DA6">
            <w:pPr>
              <w:rPr>
                <w:rFonts w:eastAsia="Times New Roman"/>
                <w:sz w:val="20"/>
                <w:szCs w:val="20"/>
              </w:rPr>
            </w:pPr>
          </w:p>
        </w:tc>
        <w:tc>
          <w:tcPr>
            <w:tcW w:w="52" w:type="pct"/>
            <w:vAlign w:val="center"/>
            <w:hideMark/>
          </w:tcPr>
          <w:p w14:paraId="18609F93" w14:textId="77777777" w:rsidR="00000000" w:rsidRDefault="00A93DA6">
            <w:pPr>
              <w:rPr>
                <w:rFonts w:eastAsia="Times New Roman"/>
                <w:sz w:val="20"/>
                <w:szCs w:val="20"/>
              </w:rPr>
            </w:pPr>
          </w:p>
        </w:tc>
        <w:tc>
          <w:tcPr>
            <w:tcW w:w="563" w:type="pct"/>
            <w:vAlign w:val="center"/>
            <w:hideMark/>
          </w:tcPr>
          <w:p w14:paraId="4DD68392" w14:textId="77777777" w:rsidR="00000000" w:rsidRDefault="00A93DA6">
            <w:pPr>
              <w:rPr>
                <w:rFonts w:eastAsia="Times New Roman"/>
                <w:sz w:val="20"/>
                <w:szCs w:val="20"/>
              </w:rPr>
            </w:pPr>
          </w:p>
        </w:tc>
        <w:tc>
          <w:tcPr>
            <w:tcW w:w="49" w:type="pct"/>
            <w:vAlign w:val="center"/>
            <w:hideMark/>
          </w:tcPr>
          <w:p w14:paraId="39826895" w14:textId="77777777" w:rsidR="00000000" w:rsidRDefault="00A93DA6">
            <w:pPr>
              <w:rPr>
                <w:rFonts w:eastAsia="Times New Roman"/>
                <w:sz w:val="20"/>
                <w:szCs w:val="20"/>
              </w:rPr>
            </w:pPr>
          </w:p>
        </w:tc>
        <w:tc>
          <w:tcPr>
            <w:tcW w:w="63" w:type="pct"/>
            <w:vAlign w:val="center"/>
            <w:hideMark/>
          </w:tcPr>
          <w:p w14:paraId="5AF2EF39" w14:textId="77777777" w:rsidR="00000000" w:rsidRDefault="00A93DA6">
            <w:pPr>
              <w:rPr>
                <w:rFonts w:eastAsia="Times New Roman"/>
                <w:sz w:val="20"/>
                <w:szCs w:val="20"/>
              </w:rPr>
            </w:pPr>
          </w:p>
        </w:tc>
        <w:tc>
          <w:tcPr>
            <w:tcW w:w="52" w:type="pct"/>
            <w:vAlign w:val="center"/>
            <w:hideMark/>
          </w:tcPr>
          <w:p w14:paraId="34D04868" w14:textId="77777777" w:rsidR="00000000" w:rsidRDefault="00A93DA6">
            <w:pPr>
              <w:rPr>
                <w:rFonts w:eastAsia="Times New Roman"/>
                <w:sz w:val="20"/>
                <w:szCs w:val="20"/>
              </w:rPr>
            </w:pPr>
          </w:p>
        </w:tc>
        <w:tc>
          <w:tcPr>
            <w:tcW w:w="563" w:type="pct"/>
            <w:vAlign w:val="center"/>
            <w:hideMark/>
          </w:tcPr>
          <w:p w14:paraId="35768A6F" w14:textId="77777777" w:rsidR="00000000" w:rsidRDefault="00A93DA6">
            <w:pPr>
              <w:rPr>
                <w:rFonts w:eastAsia="Times New Roman"/>
                <w:sz w:val="20"/>
                <w:szCs w:val="20"/>
              </w:rPr>
            </w:pPr>
          </w:p>
        </w:tc>
        <w:tc>
          <w:tcPr>
            <w:tcW w:w="49" w:type="pct"/>
            <w:vAlign w:val="center"/>
            <w:hideMark/>
          </w:tcPr>
          <w:p w14:paraId="1FA99732" w14:textId="77777777" w:rsidR="00000000" w:rsidRDefault="00A93DA6">
            <w:pPr>
              <w:rPr>
                <w:rFonts w:eastAsia="Times New Roman"/>
                <w:sz w:val="20"/>
                <w:szCs w:val="20"/>
              </w:rPr>
            </w:pPr>
          </w:p>
        </w:tc>
        <w:tc>
          <w:tcPr>
            <w:tcW w:w="63" w:type="pct"/>
            <w:vAlign w:val="center"/>
            <w:hideMark/>
          </w:tcPr>
          <w:p w14:paraId="481A2EF5" w14:textId="77777777" w:rsidR="00000000" w:rsidRDefault="00A93DA6">
            <w:pPr>
              <w:rPr>
                <w:rFonts w:eastAsia="Times New Roman"/>
                <w:sz w:val="20"/>
                <w:szCs w:val="20"/>
              </w:rPr>
            </w:pPr>
          </w:p>
        </w:tc>
        <w:tc>
          <w:tcPr>
            <w:tcW w:w="52" w:type="pct"/>
            <w:vAlign w:val="center"/>
            <w:hideMark/>
          </w:tcPr>
          <w:p w14:paraId="2F884605" w14:textId="77777777" w:rsidR="00000000" w:rsidRDefault="00A93DA6">
            <w:pPr>
              <w:rPr>
                <w:rFonts w:eastAsia="Times New Roman"/>
                <w:sz w:val="20"/>
                <w:szCs w:val="20"/>
              </w:rPr>
            </w:pPr>
          </w:p>
        </w:tc>
        <w:tc>
          <w:tcPr>
            <w:tcW w:w="563" w:type="pct"/>
            <w:vAlign w:val="center"/>
            <w:hideMark/>
          </w:tcPr>
          <w:p w14:paraId="19F2FF91" w14:textId="77777777" w:rsidR="00000000" w:rsidRDefault="00A93DA6">
            <w:pPr>
              <w:rPr>
                <w:rFonts w:eastAsia="Times New Roman"/>
                <w:sz w:val="20"/>
                <w:szCs w:val="20"/>
              </w:rPr>
            </w:pPr>
          </w:p>
        </w:tc>
        <w:tc>
          <w:tcPr>
            <w:tcW w:w="49" w:type="pct"/>
            <w:vAlign w:val="center"/>
            <w:hideMark/>
          </w:tcPr>
          <w:p w14:paraId="1A4317AC" w14:textId="77777777" w:rsidR="00000000" w:rsidRDefault="00A93DA6">
            <w:pPr>
              <w:rPr>
                <w:rFonts w:eastAsia="Times New Roman"/>
                <w:sz w:val="20"/>
                <w:szCs w:val="20"/>
              </w:rPr>
            </w:pPr>
          </w:p>
        </w:tc>
      </w:tr>
      <w:tr w:rsidR="00000000" w14:paraId="2601FE33" w14:textId="77777777">
        <w:trPr>
          <w:tblCellSpacing w:w="15" w:type="dxa"/>
        </w:trPr>
        <w:tc>
          <w:tcPr>
            <w:tcW w:w="0" w:type="auto"/>
            <w:vAlign w:val="bottom"/>
            <w:hideMark/>
          </w:tcPr>
          <w:p w14:paraId="012DCBFD"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54F74B00"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E0531A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84E427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D577EB5"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0A4AC2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786E7D62"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1CD119C"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32974FF"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187A46FC" w14:textId="77777777" w:rsidR="00000000" w:rsidRDefault="00A93DA6">
            <w:pPr>
              <w:pStyle w:val="a3"/>
              <w:spacing w:before="0" w:beforeAutospacing="0" w:after="0" w:afterAutospacing="0"/>
              <w:jc w:val="right"/>
              <w:rPr>
                <w:sz w:val="20"/>
                <w:szCs w:val="20"/>
              </w:rPr>
            </w:pPr>
            <w:r>
              <w:rPr>
                <w:sz w:val="16"/>
                <w:szCs w:val="16"/>
              </w:rPr>
              <w:t> </w:t>
            </w:r>
          </w:p>
        </w:tc>
      </w:tr>
      <w:tr w:rsidR="00000000" w14:paraId="037F79FB" w14:textId="77777777">
        <w:trPr>
          <w:trHeight w:val="160"/>
          <w:tblCellSpacing w:w="15" w:type="dxa"/>
        </w:trPr>
        <w:tc>
          <w:tcPr>
            <w:tcW w:w="0" w:type="auto"/>
            <w:vAlign w:val="bottom"/>
            <w:hideMark/>
          </w:tcPr>
          <w:p w14:paraId="3581BD66"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4D4BC7D9"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F3EA8D8"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51E05E9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27993433"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3B74599A"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799E30F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4C8C979"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5E5EFB6"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12A0145"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17BFCFA5" w14:textId="77777777">
        <w:trPr>
          <w:trHeight w:val="160"/>
          <w:tblCellSpacing w:w="15" w:type="dxa"/>
        </w:trPr>
        <w:tc>
          <w:tcPr>
            <w:tcW w:w="0" w:type="auto"/>
            <w:vAlign w:val="bottom"/>
            <w:hideMark/>
          </w:tcPr>
          <w:p w14:paraId="4C77315A"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13AD391E"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774EB31"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5B6FB8F3"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8172FBF"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5C8F9AAF"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0C2E25C9"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16C4D4F"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12DEBFDF" w14:textId="77777777" w:rsidR="00000000" w:rsidRDefault="00A93DA6">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14:paraId="06737E45"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5BC4F6CF" w14:textId="77777777">
        <w:trPr>
          <w:trHeight w:val="160"/>
          <w:tblCellSpacing w:w="15" w:type="dxa"/>
        </w:trPr>
        <w:tc>
          <w:tcPr>
            <w:tcW w:w="0" w:type="auto"/>
            <w:vAlign w:val="bottom"/>
            <w:hideMark/>
          </w:tcPr>
          <w:p w14:paraId="348DB7B9"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3BCDF253"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10"/>
            <w:vAlign w:val="bottom"/>
            <w:hideMark/>
          </w:tcPr>
          <w:p w14:paraId="66D623E1" w14:textId="77777777" w:rsidR="00000000" w:rsidRDefault="00A93DA6">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14:paraId="402B64C0"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0DE660C1" w14:textId="77777777">
        <w:trPr>
          <w:trHeight w:val="200"/>
          <w:tblCellSpacing w:w="15" w:type="dxa"/>
        </w:trPr>
        <w:tc>
          <w:tcPr>
            <w:tcW w:w="0" w:type="auto"/>
            <w:vAlign w:val="bottom"/>
            <w:hideMark/>
          </w:tcPr>
          <w:p w14:paraId="2E3D53F8" w14:textId="77777777" w:rsidR="00000000" w:rsidRDefault="00A93DA6">
            <w:pPr>
              <w:pStyle w:val="a3"/>
              <w:spacing w:before="0" w:beforeAutospacing="0" w:after="0" w:afterAutospacing="0"/>
              <w:rPr>
                <w:sz w:val="20"/>
                <w:szCs w:val="20"/>
              </w:rPr>
            </w:pPr>
            <w:r>
              <w:rPr>
                <w:sz w:val="20"/>
                <w:szCs w:val="20"/>
              </w:rPr>
              <w:t>Preclinical and development expens</w:t>
            </w:r>
            <w:r>
              <w:rPr>
                <w:sz w:val="20"/>
                <w:szCs w:val="20"/>
              </w:rPr>
              <w:t>e</w:t>
            </w:r>
          </w:p>
        </w:tc>
        <w:tc>
          <w:tcPr>
            <w:tcW w:w="0" w:type="auto"/>
            <w:vAlign w:val="bottom"/>
            <w:hideMark/>
          </w:tcPr>
          <w:p w14:paraId="01CB12BC"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69A6E4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D851AD8" w14:textId="77777777" w:rsidR="00000000" w:rsidRDefault="00A93DA6">
            <w:pPr>
              <w:pStyle w:val="a3"/>
              <w:spacing w:before="0" w:beforeAutospacing="0" w:after="0" w:afterAutospacing="0"/>
              <w:jc w:val="right"/>
              <w:rPr>
                <w:sz w:val="20"/>
                <w:szCs w:val="20"/>
              </w:rPr>
            </w:pPr>
            <w:r>
              <w:rPr>
                <w:sz w:val="20"/>
                <w:szCs w:val="20"/>
              </w:rPr>
              <w:t>14,14</w:t>
            </w:r>
            <w:r>
              <w:rPr>
                <w:sz w:val="20"/>
                <w:szCs w:val="20"/>
              </w:rPr>
              <w:t>1</w:t>
            </w:r>
          </w:p>
        </w:tc>
        <w:tc>
          <w:tcPr>
            <w:tcW w:w="0" w:type="auto"/>
            <w:vAlign w:val="bottom"/>
            <w:hideMark/>
          </w:tcPr>
          <w:p w14:paraId="0663AFC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95B40E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CD6C9EB"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70D25F2" w14:textId="77777777" w:rsidR="00000000" w:rsidRDefault="00A93DA6">
            <w:pPr>
              <w:pStyle w:val="a3"/>
              <w:spacing w:before="0" w:beforeAutospacing="0" w:after="0" w:afterAutospacing="0"/>
              <w:jc w:val="right"/>
              <w:rPr>
                <w:sz w:val="20"/>
                <w:szCs w:val="20"/>
              </w:rPr>
            </w:pPr>
            <w:r>
              <w:rPr>
                <w:sz w:val="20"/>
                <w:szCs w:val="20"/>
              </w:rPr>
              <w:t>21,24</w:t>
            </w:r>
            <w:r>
              <w:rPr>
                <w:sz w:val="20"/>
                <w:szCs w:val="20"/>
              </w:rPr>
              <w:t>9</w:t>
            </w:r>
          </w:p>
        </w:tc>
        <w:tc>
          <w:tcPr>
            <w:tcW w:w="0" w:type="auto"/>
            <w:vAlign w:val="bottom"/>
            <w:hideMark/>
          </w:tcPr>
          <w:p w14:paraId="2E758C3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E90982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C2B0F21"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5AF0268D" w14:textId="77777777" w:rsidR="00000000" w:rsidRDefault="00A93DA6">
            <w:pPr>
              <w:pStyle w:val="a3"/>
              <w:spacing w:before="0" w:beforeAutospacing="0" w:after="0" w:afterAutospacing="0"/>
              <w:jc w:val="right"/>
              <w:rPr>
                <w:sz w:val="20"/>
                <w:szCs w:val="20"/>
              </w:rPr>
            </w:pPr>
            <w:r>
              <w:rPr>
                <w:sz w:val="20"/>
                <w:szCs w:val="20"/>
              </w:rPr>
              <w:t>(7,10</w:t>
            </w:r>
            <w:r>
              <w:rPr>
                <w:sz w:val="20"/>
                <w:szCs w:val="20"/>
              </w:rPr>
              <w:t>8</w:t>
            </w:r>
          </w:p>
        </w:tc>
        <w:tc>
          <w:tcPr>
            <w:tcW w:w="0" w:type="auto"/>
            <w:vAlign w:val="bottom"/>
            <w:hideMark/>
          </w:tcPr>
          <w:p w14:paraId="4A03C697" w14:textId="77777777" w:rsidR="00000000" w:rsidRDefault="00A93DA6">
            <w:pPr>
              <w:pStyle w:val="a3"/>
              <w:spacing w:before="0" w:beforeAutospacing="0" w:after="0" w:afterAutospacing="0"/>
              <w:rPr>
                <w:sz w:val="20"/>
                <w:szCs w:val="20"/>
              </w:rPr>
            </w:pPr>
            <w:r>
              <w:rPr>
                <w:sz w:val="20"/>
                <w:szCs w:val="20"/>
              </w:rPr>
              <w:t>)</w:t>
            </w:r>
          </w:p>
        </w:tc>
      </w:tr>
      <w:tr w:rsidR="00000000" w14:paraId="1802E521" w14:textId="77777777">
        <w:trPr>
          <w:trHeight w:val="200"/>
          <w:tblCellSpacing w:w="15" w:type="dxa"/>
        </w:trPr>
        <w:tc>
          <w:tcPr>
            <w:tcW w:w="0" w:type="auto"/>
            <w:vAlign w:val="bottom"/>
            <w:hideMark/>
          </w:tcPr>
          <w:p w14:paraId="5A1A940B" w14:textId="77777777" w:rsidR="00000000" w:rsidRDefault="00A93DA6">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14:paraId="48AE523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2952195"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E3638E8" w14:textId="77777777" w:rsidR="00000000" w:rsidRDefault="00A93DA6">
            <w:pPr>
              <w:pStyle w:val="a3"/>
              <w:spacing w:before="0" w:beforeAutospacing="0" w:after="0" w:afterAutospacing="0"/>
              <w:jc w:val="right"/>
              <w:rPr>
                <w:sz w:val="20"/>
                <w:szCs w:val="20"/>
              </w:rPr>
            </w:pPr>
            <w:r>
              <w:rPr>
                <w:sz w:val="20"/>
                <w:szCs w:val="20"/>
              </w:rPr>
              <w:t>7,74</w:t>
            </w:r>
            <w:r>
              <w:rPr>
                <w:sz w:val="20"/>
                <w:szCs w:val="20"/>
              </w:rPr>
              <w:t>6</w:t>
            </w:r>
          </w:p>
        </w:tc>
        <w:tc>
          <w:tcPr>
            <w:tcW w:w="0" w:type="auto"/>
            <w:vAlign w:val="bottom"/>
            <w:hideMark/>
          </w:tcPr>
          <w:p w14:paraId="5131E5B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246514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EA8182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1B3A5CD" w14:textId="77777777" w:rsidR="00000000" w:rsidRDefault="00A93DA6">
            <w:pPr>
              <w:pStyle w:val="a3"/>
              <w:spacing w:before="0" w:beforeAutospacing="0" w:after="0" w:afterAutospacing="0"/>
              <w:jc w:val="right"/>
              <w:rPr>
                <w:sz w:val="20"/>
                <w:szCs w:val="20"/>
              </w:rPr>
            </w:pPr>
            <w:r>
              <w:rPr>
                <w:sz w:val="20"/>
                <w:szCs w:val="20"/>
              </w:rPr>
              <w:t>7,58</w:t>
            </w:r>
            <w:r>
              <w:rPr>
                <w:sz w:val="20"/>
                <w:szCs w:val="20"/>
              </w:rPr>
              <w:t>6</w:t>
            </w:r>
          </w:p>
        </w:tc>
        <w:tc>
          <w:tcPr>
            <w:tcW w:w="0" w:type="auto"/>
            <w:vAlign w:val="bottom"/>
            <w:hideMark/>
          </w:tcPr>
          <w:p w14:paraId="13EC903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564CF9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77BBBC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0DE9915" w14:textId="77777777" w:rsidR="00000000" w:rsidRDefault="00A93DA6">
            <w:pPr>
              <w:pStyle w:val="a3"/>
              <w:spacing w:before="0" w:beforeAutospacing="0" w:after="0" w:afterAutospacing="0"/>
              <w:jc w:val="right"/>
              <w:rPr>
                <w:sz w:val="20"/>
                <w:szCs w:val="20"/>
              </w:rPr>
            </w:pPr>
            <w:r>
              <w:rPr>
                <w:sz w:val="20"/>
                <w:szCs w:val="20"/>
              </w:rPr>
              <w:t>16</w:t>
            </w:r>
            <w:r>
              <w:rPr>
                <w:sz w:val="20"/>
                <w:szCs w:val="20"/>
              </w:rPr>
              <w:t>0</w:t>
            </w:r>
          </w:p>
        </w:tc>
        <w:tc>
          <w:tcPr>
            <w:tcW w:w="0" w:type="auto"/>
            <w:vAlign w:val="bottom"/>
            <w:hideMark/>
          </w:tcPr>
          <w:p w14:paraId="16A3766D" w14:textId="77777777" w:rsidR="00000000" w:rsidRDefault="00A93DA6">
            <w:pPr>
              <w:pStyle w:val="a3"/>
              <w:spacing w:before="0" w:beforeAutospacing="0" w:after="0" w:afterAutospacing="0"/>
              <w:rPr>
                <w:sz w:val="20"/>
                <w:szCs w:val="20"/>
              </w:rPr>
            </w:pPr>
            <w:r>
              <w:rPr>
                <w:sz w:val="20"/>
                <w:szCs w:val="20"/>
              </w:rPr>
              <w:t> </w:t>
            </w:r>
          </w:p>
        </w:tc>
      </w:tr>
      <w:tr w:rsidR="00000000" w14:paraId="40380B28" w14:textId="77777777">
        <w:trPr>
          <w:trHeight w:val="200"/>
          <w:tblCellSpacing w:w="15" w:type="dxa"/>
        </w:trPr>
        <w:tc>
          <w:tcPr>
            <w:tcW w:w="0" w:type="auto"/>
            <w:vAlign w:val="bottom"/>
            <w:hideMark/>
          </w:tcPr>
          <w:p w14:paraId="421CD8F0" w14:textId="77777777" w:rsidR="00000000" w:rsidRDefault="00A93DA6">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14:paraId="67BB40A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5AB71B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D35BA9D" w14:textId="77777777" w:rsidR="00000000" w:rsidRDefault="00A93DA6">
            <w:pPr>
              <w:pStyle w:val="a3"/>
              <w:spacing w:before="0" w:beforeAutospacing="0" w:after="0" w:afterAutospacing="0"/>
              <w:jc w:val="right"/>
              <w:rPr>
                <w:sz w:val="20"/>
                <w:szCs w:val="20"/>
              </w:rPr>
            </w:pPr>
            <w:r>
              <w:rPr>
                <w:sz w:val="20"/>
                <w:szCs w:val="20"/>
              </w:rPr>
              <w:t>2,04</w:t>
            </w:r>
            <w:r>
              <w:rPr>
                <w:sz w:val="20"/>
                <w:szCs w:val="20"/>
              </w:rPr>
              <w:t>5</w:t>
            </w:r>
          </w:p>
        </w:tc>
        <w:tc>
          <w:tcPr>
            <w:tcW w:w="0" w:type="auto"/>
            <w:vAlign w:val="bottom"/>
            <w:hideMark/>
          </w:tcPr>
          <w:p w14:paraId="41450A0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09E851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C646EF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401C8A2" w14:textId="77777777" w:rsidR="00000000" w:rsidRDefault="00A93DA6">
            <w:pPr>
              <w:pStyle w:val="a3"/>
              <w:spacing w:before="0" w:beforeAutospacing="0" w:after="0" w:afterAutospacing="0"/>
              <w:jc w:val="right"/>
              <w:rPr>
                <w:sz w:val="20"/>
                <w:szCs w:val="20"/>
              </w:rPr>
            </w:pPr>
            <w:r>
              <w:rPr>
                <w:sz w:val="20"/>
                <w:szCs w:val="20"/>
              </w:rPr>
              <w:t>1,82</w:t>
            </w:r>
            <w:r>
              <w:rPr>
                <w:sz w:val="20"/>
                <w:szCs w:val="20"/>
              </w:rPr>
              <w:t>3</w:t>
            </w:r>
          </w:p>
        </w:tc>
        <w:tc>
          <w:tcPr>
            <w:tcW w:w="0" w:type="auto"/>
            <w:vAlign w:val="bottom"/>
            <w:hideMark/>
          </w:tcPr>
          <w:p w14:paraId="737AAC97"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43C107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F50AFE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579D2E3" w14:textId="77777777" w:rsidR="00000000" w:rsidRDefault="00A93DA6">
            <w:pPr>
              <w:pStyle w:val="a3"/>
              <w:spacing w:before="0" w:beforeAutospacing="0" w:after="0" w:afterAutospacing="0"/>
              <w:jc w:val="right"/>
              <w:rPr>
                <w:sz w:val="20"/>
                <w:szCs w:val="20"/>
              </w:rPr>
            </w:pPr>
            <w:r>
              <w:rPr>
                <w:sz w:val="20"/>
                <w:szCs w:val="20"/>
              </w:rPr>
              <w:t>22</w:t>
            </w:r>
            <w:r>
              <w:rPr>
                <w:sz w:val="20"/>
                <w:szCs w:val="20"/>
              </w:rPr>
              <w:t>2</w:t>
            </w:r>
          </w:p>
        </w:tc>
        <w:tc>
          <w:tcPr>
            <w:tcW w:w="0" w:type="auto"/>
            <w:vAlign w:val="bottom"/>
            <w:hideMark/>
          </w:tcPr>
          <w:p w14:paraId="0D9C4CB9" w14:textId="77777777" w:rsidR="00000000" w:rsidRDefault="00A93DA6">
            <w:pPr>
              <w:pStyle w:val="a3"/>
              <w:spacing w:before="0" w:beforeAutospacing="0" w:after="0" w:afterAutospacing="0"/>
              <w:rPr>
                <w:sz w:val="20"/>
                <w:szCs w:val="20"/>
              </w:rPr>
            </w:pPr>
            <w:r>
              <w:rPr>
                <w:sz w:val="20"/>
                <w:szCs w:val="20"/>
              </w:rPr>
              <w:t> </w:t>
            </w:r>
          </w:p>
        </w:tc>
      </w:tr>
      <w:tr w:rsidR="00000000" w14:paraId="0A042174" w14:textId="77777777">
        <w:trPr>
          <w:trHeight w:val="200"/>
          <w:tblCellSpacing w:w="15" w:type="dxa"/>
        </w:trPr>
        <w:tc>
          <w:tcPr>
            <w:tcW w:w="0" w:type="auto"/>
            <w:vAlign w:val="bottom"/>
            <w:hideMark/>
          </w:tcPr>
          <w:p w14:paraId="4110CEFB" w14:textId="77777777" w:rsidR="00000000" w:rsidRDefault="00A93DA6">
            <w:pPr>
              <w:pStyle w:val="a3"/>
              <w:spacing w:before="0" w:beforeAutospacing="0" w:after="0" w:afterAutospacing="0"/>
              <w:rPr>
                <w:sz w:val="20"/>
                <w:szCs w:val="20"/>
              </w:rPr>
            </w:pPr>
            <w:r>
              <w:rPr>
                <w:sz w:val="20"/>
                <w:szCs w:val="20"/>
              </w:rPr>
              <w:t>Total research and developmen</w:t>
            </w:r>
            <w:r>
              <w:rPr>
                <w:sz w:val="20"/>
                <w:szCs w:val="20"/>
              </w:rPr>
              <w:t>t</w:t>
            </w:r>
          </w:p>
        </w:tc>
        <w:tc>
          <w:tcPr>
            <w:tcW w:w="0" w:type="auto"/>
            <w:vAlign w:val="bottom"/>
            <w:hideMark/>
          </w:tcPr>
          <w:p w14:paraId="3CE137A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72175B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9AD91BF" w14:textId="77777777" w:rsidR="00000000" w:rsidRDefault="00A93DA6">
            <w:pPr>
              <w:pStyle w:val="a3"/>
              <w:spacing w:before="0" w:beforeAutospacing="0" w:after="0" w:afterAutospacing="0"/>
              <w:jc w:val="right"/>
              <w:rPr>
                <w:sz w:val="20"/>
                <w:szCs w:val="20"/>
              </w:rPr>
            </w:pPr>
            <w:r>
              <w:rPr>
                <w:sz w:val="20"/>
                <w:szCs w:val="20"/>
              </w:rPr>
              <w:t>23,93</w:t>
            </w:r>
            <w:r>
              <w:rPr>
                <w:sz w:val="20"/>
                <w:szCs w:val="20"/>
              </w:rPr>
              <w:t>3</w:t>
            </w:r>
          </w:p>
        </w:tc>
        <w:tc>
          <w:tcPr>
            <w:tcW w:w="0" w:type="auto"/>
            <w:vAlign w:val="bottom"/>
            <w:hideMark/>
          </w:tcPr>
          <w:p w14:paraId="22BD22E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CF1D66F"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4BC2F3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26C81CF" w14:textId="77777777" w:rsidR="00000000" w:rsidRDefault="00A93DA6">
            <w:pPr>
              <w:pStyle w:val="a3"/>
              <w:spacing w:before="0" w:beforeAutospacing="0" w:after="0" w:afterAutospacing="0"/>
              <w:jc w:val="right"/>
              <w:rPr>
                <w:sz w:val="20"/>
                <w:szCs w:val="20"/>
              </w:rPr>
            </w:pPr>
            <w:r>
              <w:rPr>
                <w:sz w:val="20"/>
                <w:szCs w:val="20"/>
              </w:rPr>
              <w:t>30,65</w:t>
            </w:r>
            <w:r>
              <w:rPr>
                <w:sz w:val="20"/>
                <w:szCs w:val="20"/>
              </w:rPr>
              <w:t>8</w:t>
            </w:r>
          </w:p>
        </w:tc>
        <w:tc>
          <w:tcPr>
            <w:tcW w:w="0" w:type="auto"/>
            <w:vAlign w:val="bottom"/>
            <w:hideMark/>
          </w:tcPr>
          <w:p w14:paraId="47BCD5D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326370E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2BEEBCF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0D4E771" w14:textId="77777777" w:rsidR="00000000" w:rsidRDefault="00A93DA6">
            <w:pPr>
              <w:pStyle w:val="a3"/>
              <w:spacing w:before="0" w:beforeAutospacing="0" w:after="0" w:afterAutospacing="0"/>
              <w:jc w:val="right"/>
              <w:rPr>
                <w:sz w:val="20"/>
                <w:szCs w:val="20"/>
              </w:rPr>
            </w:pPr>
            <w:r>
              <w:rPr>
                <w:sz w:val="20"/>
                <w:szCs w:val="20"/>
              </w:rPr>
              <w:t>(6,72</w:t>
            </w:r>
            <w:r>
              <w:rPr>
                <w:sz w:val="20"/>
                <w:szCs w:val="20"/>
              </w:rPr>
              <w:t>5</w:t>
            </w:r>
          </w:p>
        </w:tc>
        <w:tc>
          <w:tcPr>
            <w:tcW w:w="0" w:type="auto"/>
            <w:vAlign w:val="bottom"/>
            <w:hideMark/>
          </w:tcPr>
          <w:p w14:paraId="02BF9001" w14:textId="77777777" w:rsidR="00000000" w:rsidRDefault="00A93DA6">
            <w:pPr>
              <w:pStyle w:val="a3"/>
              <w:spacing w:before="0" w:beforeAutospacing="0" w:after="0" w:afterAutospacing="0"/>
              <w:rPr>
                <w:sz w:val="20"/>
                <w:szCs w:val="20"/>
              </w:rPr>
            </w:pPr>
            <w:r>
              <w:rPr>
                <w:sz w:val="20"/>
                <w:szCs w:val="20"/>
              </w:rPr>
              <w:t>)</w:t>
            </w:r>
          </w:p>
        </w:tc>
      </w:tr>
    </w:tbl>
    <w:p w14:paraId="5B8408C2" w14:textId="77777777" w:rsidR="00000000" w:rsidRDefault="00A93DA6">
      <w:pPr>
        <w:pStyle w:val="a3"/>
        <w:spacing w:before="40" w:beforeAutospacing="0" w:after="0" w:afterAutospacing="0"/>
        <w:ind w:firstLine="555"/>
        <w:jc w:val="both"/>
        <w:rPr>
          <w:sz w:val="20"/>
          <w:szCs w:val="20"/>
        </w:rPr>
      </w:pPr>
      <w:r>
        <w:rPr>
          <w:sz w:val="18"/>
          <w:szCs w:val="18"/>
        </w:rPr>
        <w:t> </w:t>
      </w:r>
    </w:p>
    <w:p w14:paraId="7350F315" w14:textId="77777777" w:rsidR="00000000" w:rsidRDefault="00A93DA6">
      <w:pPr>
        <w:pStyle w:val="a3"/>
        <w:spacing w:before="40" w:beforeAutospacing="0" w:after="0" w:afterAutospacing="0"/>
        <w:ind w:firstLine="555"/>
        <w:jc w:val="both"/>
        <w:rPr>
          <w:sz w:val="20"/>
          <w:szCs w:val="20"/>
        </w:rPr>
      </w:pPr>
      <w:r>
        <w:rPr>
          <w:sz w:val="18"/>
          <w:szCs w:val="18"/>
        </w:rPr>
        <w:t>Research and development expenses were $23.9 million for the six months ended June 30, 2021 compared to $30.7 million for the six months ended June 30, 2020. The decrease of $6.7 million was primarily due to decreased preclinical and development expenses r</w:t>
      </w:r>
      <w:r>
        <w:rPr>
          <w:sz w:val="18"/>
          <w:szCs w:val="18"/>
        </w:rPr>
        <w:t>elated to the decision to discontinue the clinical study of OV101 in Angelman syndrome and Fragile X syndrome and the termination of the Takeda collaboration agreement for OV935</w:t>
      </w:r>
      <w:r>
        <w:rPr>
          <w:sz w:val="18"/>
          <w:szCs w:val="18"/>
        </w:rPr>
        <w:t>.</w:t>
      </w:r>
    </w:p>
    <w:p w14:paraId="038A4FFD" w14:textId="77777777" w:rsidR="00000000" w:rsidRDefault="00A93DA6">
      <w:pPr>
        <w:pStyle w:val="a3"/>
        <w:spacing w:before="40" w:beforeAutospacing="0" w:after="0" w:afterAutospacing="0"/>
        <w:ind w:firstLine="555"/>
        <w:jc w:val="both"/>
        <w:rPr>
          <w:sz w:val="20"/>
          <w:szCs w:val="20"/>
        </w:rPr>
      </w:pPr>
      <w:r>
        <w:rPr>
          <w:sz w:val="18"/>
          <w:szCs w:val="18"/>
        </w:rPr>
        <w:t> </w:t>
      </w:r>
    </w:p>
    <w:p w14:paraId="6C2B4AFD" w14:textId="77777777" w:rsidR="00000000" w:rsidRDefault="00A93DA6">
      <w:pPr>
        <w:pStyle w:val="a3"/>
        <w:spacing w:before="160" w:beforeAutospacing="0" w:after="0" w:afterAutospacing="0"/>
        <w:ind w:left="238"/>
        <w:jc w:val="both"/>
        <w:rPr>
          <w:sz w:val="20"/>
          <w:szCs w:val="20"/>
        </w:rPr>
      </w:pPr>
      <w:r>
        <w:rPr>
          <w:b/>
          <w:bCs/>
          <w:i/>
          <w:iCs/>
          <w:sz w:val="18"/>
          <w:szCs w:val="18"/>
        </w:rPr>
        <w:t>General and Administrative Expense</w:t>
      </w:r>
      <w:r>
        <w:rPr>
          <w:b/>
          <w:bCs/>
          <w:i/>
          <w:iCs/>
          <w:sz w:val="18"/>
          <w:szCs w:val="18"/>
        </w:rPr>
        <w:t>s</w:t>
      </w:r>
      <w:r>
        <w:rPr>
          <w:b/>
          <w:bCs/>
          <w:i/>
          <w:iCs/>
          <w:sz w:val="18"/>
          <w:szCs w:val="18"/>
        </w:rPr>
        <w:t xml:space="preserve"> </w:t>
      </w:r>
    </w:p>
    <w:p w14:paraId="53E8C0F3" w14:textId="77777777" w:rsidR="00000000" w:rsidRDefault="00A93DA6">
      <w:pPr>
        <w:pStyle w:val="a3"/>
        <w:spacing w:before="40" w:beforeAutospacing="0" w:after="0" w:afterAutospacing="0"/>
        <w:ind w:firstLine="555"/>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4"/>
        <w:gridCol w:w="110"/>
        <w:gridCol w:w="160"/>
        <w:gridCol w:w="895"/>
        <w:gridCol w:w="110"/>
        <w:gridCol w:w="110"/>
        <w:gridCol w:w="160"/>
        <w:gridCol w:w="895"/>
        <w:gridCol w:w="110"/>
        <w:gridCol w:w="110"/>
        <w:gridCol w:w="160"/>
        <w:gridCol w:w="897"/>
        <w:gridCol w:w="125"/>
      </w:tblGrid>
      <w:tr w:rsidR="00000000" w14:paraId="4F159DE2" w14:textId="77777777">
        <w:trPr>
          <w:tblCellSpacing w:w="15" w:type="dxa"/>
        </w:trPr>
        <w:tc>
          <w:tcPr>
            <w:tcW w:w="2812" w:type="pct"/>
            <w:vAlign w:val="center"/>
            <w:hideMark/>
          </w:tcPr>
          <w:p w14:paraId="233EF9A1" w14:textId="77777777" w:rsidR="00000000" w:rsidRDefault="00A93DA6">
            <w:pPr>
              <w:rPr>
                <w:sz w:val="20"/>
                <w:szCs w:val="20"/>
              </w:rPr>
            </w:pPr>
          </w:p>
        </w:tc>
        <w:tc>
          <w:tcPr>
            <w:tcW w:w="63" w:type="pct"/>
            <w:vAlign w:val="center"/>
            <w:hideMark/>
          </w:tcPr>
          <w:p w14:paraId="41FB56AD" w14:textId="77777777" w:rsidR="00000000" w:rsidRDefault="00A93DA6">
            <w:pPr>
              <w:rPr>
                <w:rFonts w:eastAsia="Times New Roman"/>
                <w:sz w:val="20"/>
                <w:szCs w:val="20"/>
              </w:rPr>
            </w:pPr>
          </w:p>
        </w:tc>
        <w:tc>
          <w:tcPr>
            <w:tcW w:w="52" w:type="pct"/>
            <w:vAlign w:val="center"/>
            <w:hideMark/>
          </w:tcPr>
          <w:p w14:paraId="623905BC" w14:textId="77777777" w:rsidR="00000000" w:rsidRDefault="00A93DA6">
            <w:pPr>
              <w:rPr>
                <w:rFonts w:eastAsia="Times New Roman"/>
                <w:sz w:val="20"/>
                <w:szCs w:val="20"/>
              </w:rPr>
            </w:pPr>
          </w:p>
        </w:tc>
        <w:tc>
          <w:tcPr>
            <w:tcW w:w="563" w:type="pct"/>
            <w:vAlign w:val="center"/>
            <w:hideMark/>
          </w:tcPr>
          <w:p w14:paraId="409DE3CD" w14:textId="77777777" w:rsidR="00000000" w:rsidRDefault="00A93DA6">
            <w:pPr>
              <w:rPr>
                <w:rFonts w:eastAsia="Times New Roman"/>
                <w:sz w:val="20"/>
                <w:szCs w:val="20"/>
              </w:rPr>
            </w:pPr>
          </w:p>
        </w:tc>
        <w:tc>
          <w:tcPr>
            <w:tcW w:w="49" w:type="pct"/>
            <w:vAlign w:val="center"/>
            <w:hideMark/>
          </w:tcPr>
          <w:p w14:paraId="0438F589" w14:textId="77777777" w:rsidR="00000000" w:rsidRDefault="00A93DA6">
            <w:pPr>
              <w:rPr>
                <w:rFonts w:eastAsia="Times New Roman"/>
                <w:sz w:val="20"/>
                <w:szCs w:val="20"/>
              </w:rPr>
            </w:pPr>
          </w:p>
        </w:tc>
        <w:tc>
          <w:tcPr>
            <w:tcW w:w="63" w:type="pct"/>
            <w:vAlign w:val="center"/>
            <w:hideMark/>
          </w:tcPr>
          <w:p w14:paraId="183035E1" w14:textId="77777777" w:rsidR="00000000" w:rsidRDefault="00A93DA6">
            <w:pPr>
              <w:rPr>
                <w:rFonts w:eastAsia="Times New Roman"/>
                <w:sz w:val="20"/>
                <w:szCs w:val="20"/>
              </w:rPr>
            </w:pPr>
          </w:p>
        </w:tc>
        <w:tc>
          <w:tcPr>
            <w:tcW w:w="52" w:type="pct"/>
            <w:vAlign w:val="center"/>
            <w:hideMark/>
          </w:tcPr>
          <w:p w14:paraId="0C8FB98E" w14:textId="77777777" w:rsidR="00000000" w:rsidRDefault="00A93DA6">
            <w:pPr>
              <w:rPr>
                <w:rFonts w:eastAsia="Times New Roman"/>
                <w:sz w:val="20"/>
                <w:szCs w:val="20"/>
              </w:rPr>
            </w:pPr>
          </w:p>
        </w:tc>
        <w:tc>
          <w:tcPr>
            <w:tcW w:w="563" w:type="pct"/>
            <w:vAlign w:val="center"/>
            <w:hideMark/>
          </w:tcPr>
          <w:p w14:paraId="00CE34A3" w14:textId="77777777" w:rsidR="00000000" w:rsidRDefault="00A93DA6">
            <w:pPr>
              <w:rPr>
                <w:rFonts w:eastAsia="Times New Roman"/>
                <w:sz w:val="20"/>
                <w:szCs w:val="20"/>
              </w:rPr>
            </w:pPr>
          </w:p>
        </w:tc>
        <w:tc>
          <w:tcPr>
            <w:tcW w:w="49" w:type="pct"/>
            <w:vAlign w:val="center"/>
            <w:hideMark/>
          </w:tcPr>
          <w:p w14:paraId="01C5FF99" w14:textId="77777777" w:rsidR="00000000" w:rsidRDefault="00A93DA6">
            <w:pPr>
              <w:rPr>
                <w:rFonts w:eastAsia="Times New Roman"/>
                <w:sz w:val="20"/>
                <w:szCs w:val="20"/>
              </w:rPr>
            </w:pPr>
          </w:p>
        </w:tc>
        <w:tc>
          <w:tcPr>
            <w:tcW w:w="63" w:type="pct"/>
            <w:vAlign w:val="center"/>
            <w:hideMark/>
          </w:tcPr>
          <w:p w14:paraId="23EB54C5" w14:textId="77777777" w:rsidR="00000000" w:rsidRDefault="00A93DA6">
            <w:pPr>
              <w:rPr>
                <w:rFonts w:eastAsia="Times New Roman"/>
                <w:sz w:val="20"/>
                <w:szCs w:val="20"/>
              </w:rPr>
            </w:pPr>
          </w:p>
        </w:tc>
        <w:tc>
          <w:tcPr>
            <w:tcW w:w="52" w:type="pct"/>
            <w:vAlign w:val="center"/>
            <w:hideMark/>
          </w:tcPr>
          <w:p w14:paraId="161FD3C9" w14:textId="77777777" w:rsidR="00000000" w:rsidRDefault="00A93DA6">
            <w:pPr>
              <w:rPr>
                <w:rFonts w:eastAsia="Times New Roman"/>
                <w:sz w:val="20"/>
                <w:szCs w:val="20"/>
              </w:rPr>
            </w:pPr>
          </w:p>
        </w:tc>
        <w:tc>
          <w:tcPr>
            <w:tcW w:w="563" w:type="pct"/>
            <w:vAlign w:val="center"/>
            <w:hideMark/>
          </w:tcPr>
          <w:p w14:paraId="5E0C726A" w14:textId="77777777" w:rsidR="00000000" w:rsidRDefault="00A93DA6">
            <w:pPr>
              <w:rPr>
                <w:rFonts w:eastAsia="Times New Roman"/>
                <w:sz w:val="20"/>
                <w:szCs w:val="20"/>
              </w:rPr>
            </w:pPr>
          </w:p>
        </w:tc>
        <w:tc>
          <w:tcPr>
            <w:tcW w:w="49" w:type="pct"/>
            <w:vAlign w:val="center"/>
            <w:hideMark/>
          </w:tcPr>
          <w:p w14:paraId="1E8E2B08" w14:textId="77777777" w:rsidR="00000000" w:rsidRDefault="00A93DA6">
            <w:pPr>
              <w:rPr>
                <w:rFonts w:eastAsia="Times New Roman"/>
                <w:sz w:val="20"/>
                <w:szCs w:val="20"/>
              </w:rPr>
            </w:pPr>
          </w:p>
        </w:tc>
      </w:tr>
      <w:tr w:rsidR="00000000" w14:paraId="10C5AFC7" w14:textId="77777777">
        <w:trPr>
          <w:tblCellSpacing w:w="15" w:type="dxa"/>
        </w:trPr>
        <w:tc>
          <w:tcPr>
            <w:tcW w:w="0" w:type="auto"/>
            <w:vAlign w:val="bottom"/>
            <w:hideMark/>
          </w:tcPr>
          <w:p w14:paraId="0B56C7FD"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1B42E312"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00DD8D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5E43BB5E"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777DF49"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CBDE110"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1B701215"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5727F6E"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048F6399"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0BECA6BF" w14:textId="77777777" w:rsidR="00000000" w:rsidRDefault="00A93DA6">
            <w:pPr>
              <w:pStyle w:val="a3"/>
              <w:spacing w:before="0" w:beforeAutospacing="0" w:after="0" w:afterAutospacing="0"/>
              <w:jc w:val="right"/>
              <w:rPr>
                <w:sz w:val="20"/>
                <w:szCs w:val="20"/>
              </w:rPr>
            </w:pPr>
            <w:r>
              <w:rPr>
                <w:sz w:val="16"/>
                <w:szCs w:val="16"/>
              </w:rPr>
              <w:t> </w:t>
            </w:r>
          </w:p>
        </w:tc>
      </w:tr>
      <w:tr w:rsidR="00000000" w14:paraId="1FE34D5B" w14:textId="77777777">
        <w:trPr>
          <w:trHeight w:val="160"/>
          <w:tblCellSpacing w:w="15" w:type="dxa"/>
        </w:trPr>
        <w:tc>
          <w:tcPr>
            <w:tcW w:w="0" w:type="auto"/>
            <w:vAlign w:val="bottom"/>
            <w:hideMark/>
          </w:tcPr>
          <w:p w14:paraId="0AF5163A"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776253A2"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122F6045"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3E8CF8A1"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12B0FDB"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C0C1675"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66C64E6F"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60BBE08C"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22A24E1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79AFCDC"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683524A5" w14:textId="77777777">
        <w:trPr>
          <w:trHeight w:val="160"/>
          <w:tblCellSpacing w:w="15" w:type="dxa"/>
        </w:trPr>
        <w:tc>
          <w:tcPr>
            <w:tcW w:w="0" w:type="auto"/>
            <w:vAlign w:val="bottom"/>
            <w:hideMark/>
          </w:tcPr>
          <w:p w14:paraId="6E1B4FD5"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28D28BED"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304ECC27"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59FAD1D4"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06508DCE"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5B5CDEDE"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14DECBFC"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2443426"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4D917916" w14:textId="77777777" w:rsidR="00000000" w:rsidRDefault="00A93DA6">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14:paraId="60DF0E51"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49895D40" w14:textId="77777777">
        <w:trPr>
          <w:trHeight w:val="160"/>
          <w:tblCellSpacing w:w="15" w:type="dxa"/>
        </w:trPr>
        <w:tc>
          <w:tcPr>
            <w:tcW w:w="0" w:type="auto"/>
            <w:vAlign w:val="bottom"/>
            <w:hideMark/>
          </w:tcPr>
          <w:p w14:paraId="59CBCB5F"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7A45D7E5"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10"/>
            <w:vAlign w:val="bottom"/>
            <w:hideMark/>
          </w:tcPr>
          <w:p w14:paraId="64786AF8" w14:textId="77777777" w:rsidR="00000000" w:rsidRDefault="00A93DA6">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14:paraId="7AAC92D1"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3F89876B" w14:textId="77777777">
        <w:trPr>
          <w:trHeight w:val="200"/>
          <w:tblCellSpacing w:w="15" w:type="dxa"/>
        </w:trPr>
        <w:tc>
          <w:tcPr>
            <w:tcW w:w="0" w:type="auto"/>
            <w:vAlign w:val="bottom"/>
            <w:hideMark/>
          </w:tcPr>
          <w:p w14:paraId="35CB4DDF" w14:textId="77777777" w:rsidR="00000000" w:rsidRDefault="00A93DA6">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14:paraId="537733E2"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F0E571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42F0B95" w14:textId="77777777" w:rsidR="00000000" w:rsidRDefault="00A93DA6">
            <w:pPr>
              <w:pStyle w:val="a3"/>
              <w:spacing w:before="0" w:beforeAutospacing="0" w:after="0" w:afterAutospacing="0"/>
              <w:jc w:val="right"/>
              <w:rPr>
                <w:sz w:val="20"/>
                <w:szCs w:val="20"/>
              </w:rPr>
            </w:pPr>
            <w:r>
              <w:rPr>
                <w:sz w:val="20"/>
                <w:szCs w:val="20"/>
              </w:rPr>
              <w:t>7,42</w:t>
            </w:r>
            <w:r>
              <w:rPr>
                <w:sz w:val="20"/>
                <w:szCs w:val="20"/>
              </w:rPr>
              <w:t>5</w:t>
            </w:r>
          </w:p>
        </w:tc>
        <w:tc>
          <w:tcPr>
            <w:tcW w:w="0" w:type="auto"/>
            <w:vAlign w:val="bottom"/>
            <w:hideMark/>
          </w:tcPr>
          <w:p w14:paraId="1BDC15E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5409F9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B378D44"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D335DFF" w14:textId="77777777" w:rsidR="00000000" w:rsidRDefault="00A93DA6">
            <w:pPr>
              <w:pStyle w:val="a3"/>
              <w:spacing w:before="0" w:beforeAutospacing="0" w:after="0" w:afterAutospacing="0"/>
              <w:jc w:val="right"/>
              <w:rPr>
                <w:sz w:val="20"/>
                <w:szCs w:val="20"/>
              </w:rPr>
            </w:pPr>
            <w:r>
              <w:rPr>
                <w:sz w:val="20"/>
                <w:szCs w:val="20"/>
              </w:rPr>
              <w:t>5,71</w:t>
            </w:r>
            <w:r>
              <w:rPr>
                <w:sz w:val="20"/>
                <w:szCs w:val="20"/>
              </w:rPr>
              <w:t>7</w:t>
            </w:r>
          </w:p>
        </w:tc>
        <w:tc>
          <w:tcPr>
            <w:tcW w:w="0" w:type="auto"/>
            <w:vAlign w:val="bottom"/>
            <w:hideMark/>
          </w:tcPr>
          <w:p w14:paraId="56A9AF8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6BF376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30BDBCE5"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7A04596E" w14:textId="77777777" w:rsidR="00000000" w:rsidRDefault="00A93DA6">
            <w:pPr>
              <w:pStyle w:val="a3"/>
              <w:spacing w:before="0" w:beforeAutospacing="0" w:after="0" w:afterAutospacing="0"/>
              <w:jc w:val="right"/>
              <w:rPr>
                <w:sz w:val="20"/>
                <w:szCs w:val="20"/>
              </w:rPr>
            </w:pPr>
            <w:r>
              <w:rPr>
                <w:sz w:val="20"/>
                <w:szCs w:val="20"/>
              </w:rPr>
              <w:t>1,70</w:t>
            </w:r>
            <w:r>
              <w:rPr>
                <w:sz w:val="20"/>
                <w:szCs w:val="20"/>
              </w:rPr>
              <w:t>8</w:t>
            </w:r>
          </w:p>
        </w:tc>
        <w:tc>
          <w:tcPr>
            <w:tcW w:w="0" w:type="auto"/>
            <w:vAlign w:val="bottom"/>
            <w:hideMark/>
          </w:tcPr>
          <w:p w14:paraId="13E7D2AA" w14:textId="77777777" w:rsidR="00000000" w:rsidRDefault="00A93DA6">
            <w:pPr>
              <w:pStyle w:val="a3"/>
              <w:spacing w:before="0" w:beforeAutospacing="0" w:after="0" w:afterAutospacing="0"/>
              <w:rPr>
                <w:sz w:val="20"/>
                <w:szCs w:val="20"/>
              </w:rPr>
            </w:pPr>
            <w:r>
              <w:rPr>
                <w:sz w:val="20"/>
                <w:szCs w:val="20"/>
              </w:rPr>
              <w:t> </w:t>
            </w:r>
          </w:p>
        </w:tc>
      </w:tr>
      <w:tr w:rsidR="00000000" w14:paraId="4EA7145E" w14:textId="77777777">
        <w:trPr>
          <w:trHeight w:val="200"/>
          <w:tblCellSpacing w:w="15" w:type="dxa"/>
        </w:trPr>
        <w:tc>
          <w:tcPr>
            <w:tcW w:w="0" w:type="auto"/>
            <w:vAlign w:val="bottom"/>
            <w:hideMark/>
          </w:tcPr>
          <w:p w14:paraId="1A1CEE89" w14:textId="77777777" w:rsidR="00000000" w:rsidRDefault="00A93DA6">
            <w:pPr>
              <w:pStyle w:val="a3"/>
              <w:spacing w:before="0" w:beforeAutospacing="0" w:after="0" w:afterAutospacing="0"/>
              <w:rPr>
                <w:sz w:val="20"/>
                <w:szCs w:val="20"/>
              </w:rPr>
            </w:pPr>
            <w:r>
              <w:rPr>
                <w:sz w:val="20"/>
                <w:szCs w:val="20"/>
              </w:rPr>
              <w:t>Legal and professional fee</w:t>
            </w:r>
            <w:r>
              <w:rPr>
                <w:sz w:val="20"/>
                <w:szCs w:val="20"/>
              </w:rPr>
              <w:t>s</w:t>
            </w:r>
          </w:p>
        </w:tc>
        <w:tc>
          <w:tcPr>
            <w:tcW w:w="0" w:type="auto"/>
            <w:vAlign w:val="bottom"/>
            <w:hideMark/>
          </w:tcPr>
          <w:p w14:paraId="62F7CF5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7DB1B9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BBD8264" w14:textId="77777777" w:rsidR="00000000" w:rsidRDefault="00A93DA6">
            <w:pPr>
              <w:pStyle w:val="a3"/>
              <w:spacing w:before="0" w:beforeAutospacing="0" w:after="0" w:afterAutospacing="0"/>
              <w:jc w:val="right"/>
              <w:rPr>
                <w:sz w:val="20"/>
                <w:szCs w:val="20"/>
              </w:rPr>
            </w:pPr>
            <w:r>
              <w:rPr>
                <w:sz w:val="20"/>
                <w:szCs w:val="20"/>
              </w:rPr>
              <w:t>12,81</w:t>
            </w:r>
            <w:r>
              <w:rPr>
                <w:sz w:val="20"/>
                <w:szCs w:val="20"/>
              </w:rPr>
              <w:t>6</w:t>
            </w:r>
          </w:p>
        </w:tc>
        <w:tc>
          <w:tcPr>
            <w:tcW w:w="0" w:type="auto"/>
            <w:vAlign w:val="bottom"/>
            <w:hideMark/>
          </w:tcPr>
          <w:p w14:paraId="003FDB5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CCE8E7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B3C60B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65753E1" w14:textId="77777777" w:rsidR="00000000" w:rsidRDefault="00A93DA6">
            <w:pPr>
              <w:pStyle w:val="a3"/>
              <w:spacing w:before="0" w:beforeAutospacing="0" w:after="0" w:afterAutospacing="0"/>
              <w:jc w:val="right"/>
              <w:rPr>
                <w:sz w:val="20"/>
                <w:szCs w:val="20"/>
              </w:rPr>
            </w:pPr>
            <w:r>
              <w:rPr>
                <w:sz w:val="20"/>
                <w:szCs w:val="20"/>
              </w:rPr>
              <w:t>5,10</w:t>
            </w:r>
            <w:r>
              <w:rPr>
                <w:sz w:val="20"/>
                <w:szCs w:val="20"/>
              </w:rPr>
              <w:t>1</w:t>
            </w:r>
          </w:p>
        </w:tc>
        <w:tc>
          <w:tcPr>
            <w:tcW w:w="0" w:type="auto"/>
            <w:vAlign w:val="bottom"/>
            <w:hideMark/>
          </w:tcPr>
          <w:p w14:paraId="7F399AD4"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F5AAC7"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EA5868E"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27F5DD" w14:textId="77777777" w:rsidR="00000000" w:rsidRDefault="00A93DA6">
            <w:pPr>
              <w:pStyle w:val="a3"/>
              <w:spacing w:before="0" w:beforeAutospacing="0" w:after="0" w:afterAutospacing="0"/>
              <w:jc w:val="right"/>
              <w:rPr>
                <w:sz w:val="20"/>
                <w:szCs w:val="20"/>
              </w:rPr>
            </w:pPr>
            <w:r>
              <w:rPr>
                <w:sz w:val="20"/>
                <w:szCs w:val="20"/>
              </w:rPr>
              <w:t>7,71</w:t>
            </w:r>
            <w:r>
              <w:rPr>
                <w:sz w:val="20"/>
                <w:szCs w:val="20"/>
              </w:rPr>
              <w:t>5</w:t>
            </w:r>
          </w:p>
        </w:tc>
        <w:tc>
          <w:tcPr>
            <w:tcW w:w="0" w:type="auto"/>
            <w:vAlign w:val="bottom"/>
            <w:hideMark/>
          </w:tcPr>
          <w:p w14:paraId="1B0FF7EE" w14:textId="77777777" w:rsidR="00000000" w:rsidRDefault="00A93DA6">
            <w:pPr>
              <w:pStyle w:val="a3"/>
              <w:spacing w:before="0" w:beforeAutospacing="0" w:after="0" w:afterAutospacing="0"/>
              <w:rPr>
                <w:sz w:val="20"/>
                <w:szCs w:val="20"/>
              </w:rPr>
            </w:pPr>
            <w:r>
              <w:rPr>
                <w:sz w:val="20"/>
                <w:szCs w:val="20"/>
              </w:rPr>
              <w:t> </w:t>
            </w:r>
          </w:p>
        </w:tc>
      </w:tr>
      <w:tr w:rsidR="00000000" w14:paraId="5E087C01" w14:textId="77777777">
        <w:trPr>
          <w:trHeight w:val="200"/>
          <w:tblCellSpacing w:w="15" w:type="dxa"/>
        </w:trPr>
        <w:tc>
          <w:tcPr>
            <w:tcW w:w="0" w:type="auto"/>
            <w:vAlign w:val="bottom"/>
            <w:hideMark/>
          </w:tcPr>
          <w:p w14:paraId="7AC528BF" w14:textId="77777777" w:rsidR="00000000" w:rsidRDefault="00A93DA6">
            <w:pPr>
              <w:pStyle w:val="a3"/>
              <w:spacing w:before="0" w:beforeAutospacing="0" w:after="0" w:afterAutospacing="0"/>
              <w:rPr>
                <w:sz w:val="20"/>
                <w:szCs w:val="20"/>
              </w:rPr>
            </w:pPr>
            <w:r>
              <w:rPr>
                <w:sz w:val="20"/>
                <w:szCs w:val="20"/>
              </w:rPr>
              <w:t>General office expense</w:t>
            </w:r>
            <w:r>
              <w:rPr>
                <w:sz w:val="20"/>
                <w:szCs w:val="20"/>
              </w:rPr>
              <w:t>s</w:t>
            </w:r>
          </w:p>
        </w:tc>
        <w:tc>
          <w:tcPr>
            <w:tcW w:w="0" w:type="auto"/>
            <w:vAlign w:val="bottom"/>
            <w:hideMark/>
          </w:tcPr>
          <w:p w14:paraId="78B915FA"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6F8D1BEB"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374E934" w14:textId="77777777" w:rsidR="00000000" w:rsidRDefault="00A93DA6">
            <w:pPr>
              <w:pStyle w:val="a3"/>
              <w:spacing w:before="0" w:beforeAutospacing="0" w:after="0" w:afterAutospacing="0"/>
              <w:jc w:val="right"/>
              <w:rPr>
                <w:sz w:val="20"/>
                <w:szCs w:val="20"/>
              </w:rPr>
            </w:pPr>
            <w:r>
              <w:rPr>
                <w:sz w:val="20"/>
                <w:szCs w:val="20"/>
              </w:rPr>
              <w:t>1,96</w:t>
            </w:r>
            <w:r>
              <w:rPr>
                <w:sz w:val="20"/>
                <w:szCs w:val="20"/>
              </w:rPr>
              <w:t>5</w:t>
            </w:r>
          </w:p>
        </w:tc>
        <w:tc>
          <w:tcPr>
            <w:tcW w:w="0" w:type="auto"/>
            <w:vAlign w:val="bottom"/>
            <w:hideMark/>
          </w:tcPr>
          <w:p w14:paraId="072339D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D6EF805"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52DCEE0"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9665957" w14:textId="77777777" w:rsidR="00000000" w:rsidRDefault="00A93DA6">
            <w:pPr>
              <w:pStyle w:val="a3"/>
              <w:spacing w:before="0" w:beforeAutospacing="0" w:after="0" w:afterAutospacing="0"/>
              <w:jc w:val="right"/>
              <w:rPr>
                <w:sz w:val="20"/>
                <w:szCs w:val="20"/>
              </w:rPr>
            </w:pPr>
            <w:r>
              <w:rPr>
                <w:sz w:val="20"/>
                <w:szCs w:val="20"/>
              </w:rPr>
              <w:t>1,96</w:t>
            </w:r>
            <w:r>
              <w:rPr>
                <w:sz w:val="20"/>
                <w:szCs w:val="20"/>
              </w:rPr>
              <w:t>0</w:t>
            </w:r>
          </w:p>
        </w:tc>
        <w:tc>
          <w:tcPr>
            <w:tcW w:w="0" w:type="auto"/>
            <w:vAlign w:val="bottom"/>
            <w:hideMark/>
          </w:tcPr>
          <w:p w14:paraId="467E430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4DD8CD9"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2715AF6"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01BB9292" w14:textId="77777777" w:rsidR="00000000" w:rsidRDefault="00A93DA6">
            <w:pPr>
              <w:pStyle w:val="a3"/>
              <w:spacing w:before="0" w:beforeAutospacing="0" w:after="0" w:afterAutospacing="0"/>
              <w:jc w:val="right"/>
              <w:rPr>
                <w:sz w:val="20"/>
                <w:szCs w:val="20"/>
              </w:rPr>
            </w:pPr>
            <w:r>
              <w:rPr>
                <w:sz w:val="20"/>
                <w:szCs w:val="20"/>
              </w:rPr>
              <w:t>5</w:t>
            </w:r>
          </w:p>
        </w:tc>
        <w:tc>
          <w:tcPr>
            <w:tcW w:w="0" w:type="auto"/>
            <w:vAlign w:val="bottom"/>
            <w:hideMark/>
          </w:tcPr>
          <w:p w14:paraId="13F2A09E" w14:textId="77777777" w:rsidR="00000000" w:rsidRDefault="00A93DA6">
            <w:pPr>
              <w:pStyle w:val="a3"/>
              <w:spacing w:before="0" w:beforeAutospacing="0" w:after="0" w:afterAutospacing="0"/>
              <w:rPr>
                <w:sz w:val="20"/>
                <w:szCs w:val="20"/>
              </w:rPr>
            </w:pPr>
            <w:r>
              <w:rPr>
                <w:sz w:val="20"/>
                <w:szCs w:val="20"/>
              </w:rPr>
              <w:t> </w:t>
            </w:r>
          </w:p>
        </w:tc>
      </w:tr>
      <w:tr w:rsidR="00000000" w14:paraId="1A46459C" w14:textId="77777777">
        <w:trPr>
          <w:trHeight w:val="200"/>
          <w:tblCellSpacing w:w="15" w:type="dxa"/>
        </w:trPr>
        <w:tc>
          <w:tcPr>
            <w:tcW w:w="0" w:type="auto"/>
            <w:vAlign w:val="bottom"/>
            <w:hideMark/>
          </w:tcPr>
          <w:p w14:paraId="068A2276" w14:textId="77777777" w:rsidR="00000000" w:rsidRDefault="00A93DA6">
            <w:pPr>
              <w:pStyle w:val="a3"/>
              <w:spacing w:before="0" w:beforeAutospacing="0" w:after="0" w:afterAutospacing="0"/>
              <w:rPr>
                <w:sz w:val="20"/>
                <w:szCs w:val="20"/>
              </w:rPr>
            </w:pPr>
            <w:r>
              <w:rPr>
                <w:sz w:val="20"/>
                <w:szCs w:val="20"/>
              </w:rPr>
              <w:t>Total general and administrativ</w:t>
            </w:r>
            <w:r>
              <w:rPr>
                <w:sz w:val="20"/>
                <w:szCs w:val="20"/>
              </w:rPr>
              <w:t>e</w:t>
            </w:r>
          </w:p>
        </w:tc>
        <w:tc>
          <w:tcPr>
            <w:tcW w:w="0" w:type="auto"/>
            <w:vAlign w:val="bottom"/>
            <w:hideMark/>
          </w:tcPr>
          <w:p w14:paraId="7C58B226"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1B75F3A"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22CD24FD" w14:textId="77777777" w:rsidR="00000000" w:rsidRDefault="00A93DA6">
            <w:pPr>
              <w:pStyle w:val="a3"/>
              <w:spacing w:before="0" w:beforeAutospacing="0" w:after="0" w:afterAutospacing="0"/>
              <w:jc w:val="right"/>
              <w:rPr>
                <w:sz w:val="20"/>
                <w:szCs w:val="20"/>
              </w:rPr>
            </w:pPr>
            <w:r>
              <w:rPr>
                <w:sz w:val="20"/>
                <w:szCs w:val="20"/>
              </w:rPr>
              <w:t>22,20</w:t>
            </w:r>
            <w:r>
              <w:rPr>
                <w:sz w:val="20"/>
                <w:szCs w:val="20"/>
              </w:rPr>
              <w:t>6</w:t>
            </w:r>
          </w:p>
        </w:tc>
        <w:tc>
          <w:tcPr>
            <w:tcW w:w="0" w:type="auto"/>
            <w:vAlign w:val="bottom"/>
            <w:hideMark/>
          </w:tcPr>
          <w:p w14:paraId="3310CD8F"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26AAC403"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02E717F"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0C4D6C7" w14:textId="77777777" w:rsidR="00000000" w:rsidRDefault="00A93DA6">
            <w:pPr>
              <w:pStyle w:val="a3"/>
              <w:spacing w:before="0" w:beforeAutospacing="0" w:after="0" w:afterAutospacing="0"/>
              <w:jc w:val="right"/>
              <w:rPr>
                <w:sz w:val="20"/>
                <w:szCs w:val="20"/>
              </w:rPr>
            </w:pPr>
            <w:r>
              <w:rPr>
                <w:sz w:val="20"/>
                <w:szCs w:val="20"/>
              </w:rPr>
              <w:t>12,77</w:t>
            </w:r>
            <w:r>
              <w:rPr>
                <w:sz w:val="20"/>
                <w:szCs w:val="20"/>
              </w:rPr>
              <w:t>8</w:t>
            </w:r>
          </w:p>
        </w:tc>
        <w:tc>
          <w:tcPr>
            <w:tcW w:w="0" w:type="auto"/>
            <w:vAlign w:val="bottom"/>
            <w:hideMark/>
          </w:tcPr>
          <w:p w14:paraId="6A704843"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09134D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DA53437"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15D0CB45" w14:textId="77777777" w:rsidR="00000000" w:rsidRDefault="00A93DA6">
            <w:pPr>
              <w:pStyle w:val="a3"/>
              <w:spacing w:before="0" w:beforeAutospacing="0" w:after="0" w:afterAutospacing="0"/>
              <w:jc w:val="right"/>
              <w:rPr>
                <w:sz w:val="20"/>
                <w:szCs w:val="20"/>
              </w:rPr>
            </w:pPr>
            <w:r>
              <w:rPr>
                <w:sz w:val="20"/>
                <w:szCs w:val="20"/>
              </w:rPr>
              <w:t>9,42</w:t>
            </w:r>
            <w:r>
              <w:rPr>
                <w:sz w:val="20"/>
                <w:szCs w:val="20"/>
              </w:rPr>
              <w:t>8</w:t>
            </w:r>
          </w:p>
        </w:tc>
        <w:tc>
          <w:tcPr>
            <w:tcW w:w="0" w:type="auto"/>
            <w:vAlign w:val="bottom"/>
            <w:hideMark/>
          </w:tcPr>
          <w:p w14:paraId="0612CCC5" w14:textId="77777777" w:rsidR="00000000" w:rsidRDefault="00A93DA6">
            <w:pPr>
              <w:pStyle w:val="a3"/>
              <w:spacing w:before="0" w:beforeAutospacing="0" w:after="0" w:afterAutospacing="0"/>
              <w:rPr>
                <w:sz w:val="20"/>
                <w:szCs w:val="20"/>
              </w:rPr>
            </w:pPr>
            <w:r>
              <w:rPr>
                <w:sz w:val="20"/>
                <w:szCs w:val="20"/>
              </w:rPr>
              <w:t> </w:t>
            </w:r>
          </w:p>
        </w:tc>
      </w:tr>
    </w:tbl>
    <w:p w14:paraId="14E93350" w14:textId="77777777" w:rsidR="00000000" w:rsidRDefault="00A93DA6">
      <w:pPr>
        <w:pStyle w:val="a3"/>
        <w:spacing w:before="40" w:beforeAutospacing="0" w:after="0" w:afterAutospacing="0"/>
        <w:ind w:firstLine="555"/>
        <w:jc w:val="both"/>
        <w:rPr>
          <w:sz w:val="20"/>
          <w:szCs w:val="20"/>
        </w:rPr>
      </w:pPr>
      <w:r>
        <w:rPr>
          <w:sz w:val="18"/>
          <w:szCs w:val="18"/>
        </w:rPr>
        <w:t> </w:t>
      </w:r>
    </w:p>
    <w:p w14:paraId="51623C08" w14:textId="77777777" w:rsidR="00000000" w:rsidRDefault="00A93DA6">
      <w:pPr>
        <w:pStyle w:val="a3"/>
        <w:spacing w:before="40" w:beforeAutospacing="0" w:after="0" w:afterAutospacing="0"/>
        <w:ind w:firstLine="555"/>
        <w:jc w:val="both"/>
        <w:rPr>
          <w:sz w:val="20"/>
          <w:szCs w:val="20"/>
        </w:rPr>
      </w:pPr>
      <w:r>
        <w:rPr>
          <w:sz w:val="18"/>
          <w:szCs w:val="18"/>
        </w:rPr>
        <w:t xml:space="preserve">General and administrative expenses were $22.2 million for the six months ended June 30, 2021 compared to $12.8 million for the six months ended June 30, 2020. The increase of $9.4 million was primarily due to an increase in legal and professional fees of </w:t>
      </w:r>
      <w:r>
        <w:rPr>
          <w:sz w:val="18"/>
          <w:szCs w:val="18"/>
        </w:rPr>
        <w:t>$7.7 million, which includes $8.2 million of one-time fees related to the Takeda License and Termination Agreement, an increase in payroll and payroll-related expenses of $1.7 million</w:t>
      </w:r>
      <w:r>
        <w:rPr>
          <w:sz w:val="18"/>
          <w:szCs w:val="18"/>
        </w:rPr>
        <w:t>.</w:t>
      </w:r>
    </w:p>
    <w:p w14:paraId="40A5F30C" w14:textId="77777777" w:rsidR="00000000" w:rsidRDefault="00A93DA6">
      <w:pPr>
        <w:pStyle w:val="a3"/>
        <w:spacing w:before="40" w:beforeAutospacing="0" w:after="0" w:afterAutospacing="0"/>
        <w:ind w:firstLine="555"/>
        <w:jc w:val="both"/>
        <w:rPr>
          <w:sz w:val="20"/>
          <w:szCs w:val="20"/>
        </w:rPr>
      </w:pPr>
      <w:r>
        <w:rPr>
          <w:sz w:val="18"/>
          <w:szCs w:val="18"/>
        </w:rPr>
        <w:t> </w:t>
      </w:r>
    </w:p>
    <w:p w14:paraId="3969DBAA" w14:textId="77777777" w:rsidR="00000000" w:rsidRDefault="00A93DA6">
      <w:pPr>
        <w:pStyle w:val="a3"/>
        <w:spacing w:before="160" w:beforeAutospacing="0" w:after="0" w:afterAutospacing="0"/>
        <w:ind w:left="238"/>
        <w:jc w:val="both"/>
        <w:rPr>
          <w:sz w:val="20"/>
          <w:szCs w:val="20"/>
        </w:rPr>
      </w:pPr>
      <w:r>
        <w:rPr>
          <w:b/>
          <w:bCs/>
          <w:i/>
          <w:iCs/>
          <w:sz w:val="18"/>
          <w:szCs w:val="18"/>
        </w:rPr>
        <w:t>Provision for income taxe</w:t>
      </w:r>
      <w:r>
        <w:rPr>
          <w:b/>
          <w:bCs/>
          <w:i/>
          <w:iCs/>
          <w:sz w:val="18"/>
          <w:szCs w:val="18"/>
        </w:rPr>
        <w:t>s</w:t>
      </w:r>
    </w:p>
    <w:p w14:paraId="2D1CED77" w14:textId="77777777" w:rsidR="00000000" w:rsidRDefault="00A93DA6">
      <w:pPr>
        <w:pStyle w:val="a3"/>
        <w:spacing w:before="40" w:beforeAutospacing="0" w:after="0" w:afterAutospacing="0"/>
        <w:ind w:firstLine="555"/>
        <w:jc w:val="both"/>
        <w:rPr>
          <w:sz w:val="20"/>
          <w:szCs w:val="20"/>
        </w:rPr>
      </w:pPr>
      <w:r>
        <w:rPr>
          <w:sz w:val="18"/>
          <w:szCs w:val="18"/>
        </w:rPr>
        <w:t>The provision for income taxes was $2.0 mi</w:t>
      </w:r>
      <w:r>
        <w:rPr>
          <w:sz w:val="18"/>
          <w:szCs w:val="18"/>
        </w:rPr>
        <w:t xml:space="preserve">llion for the six months ended June 30, 2021. There was no provision for income taxes for the six months ended June 30, 2020. The increase was due to the revenue generated as a result of the $196.0 million of revenue recorded in connection with the Takeda </w:t>
      </w:r>
      <w:r>
        <w:rPr>
          <w:sz w:val="18"/>
          <w:szCs w:val="18"/>
        </w:rPr>
        <w:t>License and Termination Agreement</w:t>
      </w:r>
      <w:r>
        <w:rPr>
          <w:sz w:val="18"/>
          <w:szCs w:val="18"/>
        </w:rPr>
        <w:t>.</w:t>
      </w:r>
      <w:r>
        <w:rPr>
          <w:sz w:val="18"/>
          <w:szCs w:val="18"/>
        </w:rPr>
        <w:t xml:space="preserve"> </w:t>
      </w:r>
    </w:p>
    <w:p w14:paraId="49CEA680" w14:textId="77777777" w:rsidR="00000000" w:rsidRDefault="00A93DA6">
      <w:pPr>
        <w:pStyle w:val="a3"/>
        <w:spacing w:before="160" w:beforeAutospacing="0" w:after="0" w:afterAutospacing="0"/>
        <w:ind w:left="238"/>
        <w:jc w:val="both"/>
        <w:rPr>
          <w:sz w:val="20"/>
          <w:szCs w:val="20"/>
        </w:rPr>
      </w:pPr>
      <w:r>
        <w:rPr>
          <w:b/>
          <w:bCs/>
          <w:i/>
          <w:iCs/>
          <w:sz w:val="18"/>
          <w:szCs w:val="18"/>
        </w:rPr>
        <w:t>Other (Expense) Income, ne</w:t>
      </w:r>
      <w:r>
        <w:rPr>
          <w:b/>
          <w:bCs/>
          <w:i/>
          <w:iCs/>
          <w:sz w:val="18"/>
          <w:szCs w:val="18"/>
        </w:rPr>
        <w:t>t</w:t>
      </w:r>
    </w:p>
    <w:p w14:paraId="17D66627" w14:textId="77777777" w:rsidR="00000000" w:rsidRDefault="00A93DA6">
      <w:pPr>
        <w:pStyle w:val="a3"/>
        <w:spacing w:before="120" w:beforeAutospacing="0" w:after="0" w:afterAutospacing="0"/>
        <w:ind w:firstLine="555"/>
        <w:jc w:val="both"/>
        <w:rPr>
          <w:sz w:val="20"/>
          <w:szCs w:val="20"/>
        </w:rPr>
      </w:pPr>
      <w:r>
        <w:rPr>
          <w:sz w:val="18"/>
          <w:szCs w:val="18"/>
        </w:rPr>
        <w:t>We incurred nominal other expenses for the six months ended June 30, 2021. Other income was $0.9 million for the six months ended June 30, 2020</w:t>
      </w:r>
      <w:r>
        <w:rPr>
          <w:sz w:val="18"/>
          <w:szCs w:val="18"/>
        </w:rPr>
        <w:t>.</w:t>
      </w:r>
    </w:p>
    <w:p w14:paraId="17199DFE" w14:textId="77777777" w:rsidR="00000000" w:rsidRDefault="00A93DA6">
      <w:pPr>
        <w:pStyle w:val="a3"/>
        <w:spacing w:before="360" w:beforeAutospacing="0" w:after="0" w:afterAutospacing="0"/>
        <w:jc w:val="both"/>
        <w:rPr>
          <w:sz w:val="20"/>
          <w:szCs w:val="20"/>
        </w:rPr>
      </w:pPr>
      <w:r>
        <w:rPr>
          <w:b/>
          <w:bCs/>
          <w:sz w:val="18"/>
          <w:szCs w:val="18"/>
        </w:rPr>
        <w:t>Liquidity and Capital Resource</w:t>
      </w:r>
      <w:r>
        <w:rPr>
          <w:b/>
          <w:bCs/>
          <w:sz w:val="18"/>
          <w:szCs w:val="18"/>
        </w:rPr>
        <w:t>s</w:t>
      </w:r>
      <w:r>
        <w:rPr>
          <w:b/>
          <w:bCs/>
          <w:sz w:val="18"/>
          <w:szCs w:val="18"/>
        </w:rPr>
        <w:t xml:space="preserve"> </w:t>
      </w:r>
    </w:p>
    <w:p w14:paraId="4CCED91D" w14:textId="77777777" w:rsidR="00000000" w:rsidRDefault="00A93DA6">
      <w:pPr>
        <w:pStyle w:val="a3"/>
        <w:spacing w:before="120" w:beforeAutospacing="0" w:after="0" w:afterAutospacing="0"/>
        <w:ind w:left="238"/>
        <w:jc w:val="both"/>
        <w:rPr>
          <w:sz w:val="20"/>
          <w:szCs w:val="20"/>
        </w:rPr>
      </w:pPr>
      <w:r>
        <w:rPr>
          <w:b/>
          <w:bCs/>
          <w:i/>
          <w:iCs/>
          <w:sz w:val="18"/>
          <w:szCs w:val="18"/>
        </w:rPr>
        <w:t>Overvie</w:t>
      </w:r>
      <w:r>
        <w:rPr>
          <w:b/>
          <w:bCs/>
          <w:i/>
          <w:iCs/>
          <w:sz w:val="18"/>
          <w:szCs w:val="18"/>
        </w:rPr>
        <w:t>w</w:t>
      </w:r>
      <w:r>
        <w:rPr>
          <w:b/>
          <w:bCs/>
          <w:i/>
          <w:iCs/>
          <w:sz w:val="18"/>
          <w:szCs w:val="18"/>
        </w:rPr>
        <w:t xml:space="preserve"> </w:t>
      </w:r>
    </w:p>
    <w:p w14:paraId="366BFE15" w14:textId="77777777" w:rsidR="00000000" w:rsidRDefault="00A93DA6">
      <w:pPr>
        <w:pStyle w:val="a3"/>
        <w:spacing w:before="120" w:beforeAutospacing="0" w:after="0" w:afterAutospacing="0"/>
        <w:ind w:firstLine="555"/>
        <w:jc w:val="both"/>
        <w:rPr>
          <w:sz w:val="20"/>
          <w:szCs w:val="20"/>
        </w:rPr>
      </w:pPr>
      <w:r>
        <w:rPr>
          <w:sz w:val="18"/>
          <w:szCs w:val="18"/>
        </w:rPr>
        <w:t>As of June 30, 2021, we had total cash and cash equivalents of $212.2 million as compared to $72.0 million of cash and cash equivalents as of December 31, 2020. The $140.2 million increase in total cash and cash e</w:t>
      </w:r>
      <w:r>
        <w:rPr>
          <w:sz w:val="18"/>
          <w:szCs w:val="18"/>
        </w:rPr>
        <w:t>quivalents was due primarily to the one-time upfront payment of $196.0 million received as part of the Takeda License and Termination Agreement, partially offset by operating expenses of $46.1 million for the six months ended June 30, 2021</w:t>
      </w:r>
      <w:r>
        <w:rPr>
          <w:sz w:val="18"/>
          <w:szCs w:val="18"/>
        </w:rPr>
        <w:t>.</w:t>
      </w:r>
    </w:p>
    <w:p w14:paraId="67FF4F95" w14:textId="77777777" w:rsidR="00000000" w:rsidRDefault="00A93DA6">
      <w:pPr>
        <w:pStyle w:val="a3"/>
        <w:spacing w:before="120" w:beforeAutospacing="0" w:after="0" w:afterAutospacing="0"/>
        <w:ind w:firstLine="555"/>
        <w:jc w:val="both"/>
        <w:rPr>
          <w:sz w:val="20"/>
          <w:szCs w:val="20"/>
        </w:rPr>
      </w:pPr>
      <w:r>
        <w:rPr>
          <w:sz w:val="18"/>
          <w:szCs w:val="18"/>
        </w:rPr>
        <w:t>In November 202</w:t>
      </w:r>
      <w:r>
        <w:rPr>
          <w:sz w:val="18"/>
          <w:szCs w:val="18"/>
        </w:rPr>
        <w:t>0, we filed a shelf registration statement on Form S-3 (Registration No. 333-250054) that allows us to sell up to an aggregate of $250.0 million of our common stock, preferred stock, debt securities and/or warrants (the “S-3 Registration Statement”), which</w:t>
      </w:r>
      <w:r>
        <w:rPr>
          <w:sz w:val="18"/>
          <w:szCs w:val="18"/>
        </w:rPr>
        <w:t xml:space="preserve"> includes a prospectus covering the issuance and sale of up to $75.0 million of common stock pursuant to an at-the-market (“ATM”) offering program. As of June 30, 2021, we had $250.0 million available under our S-3 Registration Statement, including $75.0 m</w:t>
      </w:r>
      <w:r>
        <w:rPr>
          <w:sz w:val="18"/>
          <w:szCs w:val="18"/>
        </w:rPr>
        <w:t>illion available pursuant to our ATM program</w:t>
      </w:r>
      <w:r>
        <w:rPr>
          <w:sz w:val="18"/>
          <w:szCs w:val="18"/>
        </w:rPr>
        <w:t>.</w:t>
      </w:r>
    </w:p>
    <w:p w14:paraId="489CECCE"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5</w:t>
      </w:r>
    </w:p>
    <w:p w14:paraId="47358755" w14:textId="77777777" w:rsidR="00000000" w:rsidRDefault="00A93DA6">
      <w:pPr>
        <w:rPr>
          <w:rFonts w:eastAsia="Times New Roman"/>
        </w:rPr>
      </w:pPr>
      <w:r>
        <w:rPr>
          <w:rFonts w:eastAsia="Times New Roman"/>
        </w:rPr>
        <w:pict w14:anchorId="2EA98F77">
          <v:rect id="_x0000_i1051" style="width:0;height:1.5pt" o:hralign="center" o:hrstd="t" o:hr="t" fillcolor="#a0a0a0" stroked="f"/>
        </w:pict>
      </w:r>
    </w:p>
    <w:p w14:paraId="6B95A251" w14:textId="77777777" w:rsidR="00000000" w:rsidRDefault="00A93DA6">
      <w:pPr>
        <w:pStyle w:val="a3"/>
        <w:spacing w:before="0" w:beforeAutospacing="0" w:after="0" w:afterAutospacing="0"/>
        <w:rPr>
          <w:sz w:val="20"/>
          <w:szCs w:val="20"/>
        </w:rPr>
      </w:pPr>
      <w:r>
        <w:rPr>
          <w:sz w:val="18"/>
          <w:szCs w:val="18"/>
        </w:rPr>
        <w:t> </w:t>
      </w:r>
    </w:p>
    <w:p w14:paraId="6680E07B" w14:textId="77777777" w:rsidR="00000000" w:rsidRDefault="00A93DA6">
      <w:pPr>
        <w:pStyle w:val="a3"/>
        <w:spacing w:before="240" w:beforeAutospacing="0" w:after="0" w:afterAutospacing="0"/>
        <w:ind w:firstLine="555"/>
        <w:jc w:val="both"/>
        <w:rPr>
          <w:sz w:val="20"/>
          <w:szCs w:val="20"/>
        </w:rPr>
      </w:pPr>
      <w:r>
        <w:rPr>
          <w:sz w:val="18"/>
          <w:szCs w:val="18"/>
        </w:rPr>
        <w:t>Similar to other development stage biotechnology companies, we have generated limited revenue, which has been through the Angelini License Agreement. With the exception</w:t>
      </w:r>
      <w:r>
        <w:rPr>
          <w:sz w:val="18"/>
          <w:szCs w:val="18"/>
        </w:rPr>
        <w:t xml:space="preserve"> of the three months ended March 31, 2021, when we received the one-time upfront payment of $196.0 million as part of the Takeda License and Termination Agreement, we have incurred losses and experienced negative operating cash flows since our inception an</w:t>
      </w:r>
      <w:r>
        <w:rPr>
          <w:sz w:val="18"/>
          <w:szCs w:val="18"/>
        </w:rPr>
        <w:t>d anticipate that we will continue to incur losses for at least the next several years. We recorded net income of approximately $160.2 million and net losses of $42.6 million for the six months ended June 30, 2021 and 2020, respectively. We expect to incur</w:t>
      </w:r>
      <w:r>
        <w:rPr>
          <w:sz w:val="18"/>
          <w:szCs w:val="18"/>
        </w:rPr>
        <w:t xml:space="preserve"> net losses in subsequent periods. As of June 30, 2021, we had an accumulated deficit of $134.0 million and working capital of $204.6 million</w:t>
      </w:r>
      <w:r>
        <w:rPr>
          <w:sz w:val="18"/>
          <w:szCs w:val="18"/>
        </w:rPr>
        <w:t>.</w:t>
      </w:r>
    </w:p>
    <w:p w14:paraId="7930AD9D" w14:textId="77777777" w:rsidR="00000000" w:rsidRDefault="00A93DA6">
      <w:pPr>
        <w:pStyle w:val="a3"/>
        <w:spacing w:before="240" w:beforeAutospacing="0" w:after="0" w:afterAutospacing="0"/>
        <w:ind w:firstLine="555"/>
        <w:jc w:val="both"/>
        <w:rPr>
          <w:sz w:val="20"/>
          <w:szCs w:val="20"/>
        </w:rPr>
      </w:pPr>
      <w:r>
        <w:rPr>
          <w:sz w:val="18"/>
          <w:szCs w:val="18"/>
        </w:rPr>
        <w:t>We believe that our existing cash and cash equivalents as of June 30, 2021 will be sufficient to fund our current</w:t>
      </w:r>
      <w:r>
        <w:rPr>
          <w:sz w:val="18"/>
          <w:szCs w:val="18"/>
        </w:rPr>
        <w:t xml:space="preserve"> operating plans through at least the next 12 months from the date of the filing of this Quarterly Report on Form 10-Q</w:t>
      </w:r>
      <w:r>
        <w:rPr>
          <w:sz w:val="18"/>
          <w:szCs w:val="18"/>
        </w:rPr>
        <w:t>.</w:t>
      </w:r>
    </w:p>
    <w:p w14:paraId="5B81658E" w14:textId="77777777" w:rsidR="00000000" w:rsidRDefault="00A93DA6">
      <w:pPr>
        <w:pStyle w:val="a3"/>
        <w:spacing w:before="240" w:beforeAutospacing="0" w:after="0" w:afterAutospacing="0"/>
        <w:ind w:firstLine="555"/>
        <w:jc w:val="both"/>
        <w:rPr>
          <w:sz w:val="20"/>
          <w:szCs w:val="20"/>
        </w:rPr>
      </w:pPr>
      <w:r>
        <w:rPr>
          <w:sz w:val="18"/>
          <w:szCs w:val="18"/>
        </w:rPr>
        <w:t>We plan to finance our cash needs through either equity offerings, debt financings, collaborations, strategic alliances, or licensing ag</w:t>
      </w:r>
      <w:r>
        <w:rPr>
          <w:sz w:val="18"/>
          <w:szCs w:val="18"/>
        </w:rPr>
        <w:t>reements or a combination of any such transactions. To the extent that we raise additional capital through future equity offerings or debt financings, ownership interests may be diluted, and the terms of these securities may include liquidation or other pr</w:t>
      </w:r>
      <w:r>
        <w:rPr>
          <w:sz w:val="18"/>
          <w:szCs w:val="18"/>
        </w:rPr>
        <w:t>eferences that adversely affect your rights as a common stockholder. Debt and equity financings, if available, may involve agreements that include covenants limiting or restricting our ability to take specific actions, such as incurring additional debt, ma</w:t>
      </w:r>
      <w:r>
        <w:rPr>
          <w:sz w:val="18"/>
          <w:szCs w:val="18"/>
        </w:rPr>
        <w:t>king capital expenditures or declaring dividends. There can be no assurance that such financings will be obtained on terms acceptable to us, if at all. The ongoing COVID-19 pandemic continues to rapidly evolve and has already resulted in a significant disr</w:t>
      </w:r>
      <w:r>
        <w:rPr>
          <w:sz w:val="18"/>
          <w:szCs w:val="18"/>
        </w:rPr>
        <w:t>uption of global financial markets. If the disruption persists and deepens, we could experience an inability to access additional capital, which could in the future negatively affect our operations. If we raise additional funds through collaborations, stra</w:t>
      </w:r>
      <w:r>
        <w:rPr>
          <w:sz w:val="18"/>
          <w:szCs w:val="18"/>
        </w:rPr>
        <w:t>tegic alliances or licensing agreements with third parties for one or more of our current or future drug candidates, we may be required to relinquish valuable rights to our technologies, future revenue streams, research programs or drug candidates or to gr</w:t>
      </w:r>
      <w:r>
        <w:rPr>
          <w:sz w:val="18"/>
          <w:szCs w:val="18"/>
        </w:rPr>
        <w:t>ant licenses on terms that may not be favorable to us. Our failure to raise capital as and when needed would have a material adverse effect on our financial condition and our ability to pursue our business strategy</w:t>
      </w:r>
      <w:r>
        <w:rPr>
          <w:sz w:val="18"/>
          <w:szCs w:val="18"/>
        </w:rPr>
        <w:t>.</w:t>
      </w:r>
    </w:p>
    <w:p w14:paraId="0E21ECCE" w14:textId="77777777" w:rsidR="00000000" w:rsidRDefault="00A93DA6">
      <w:pPr>
        <w:pStyle w:val="a3"/>
        <w:spacing w:before="360" w:beforeAutospacing="0" w:after="0" w:afterAutospacing="0"/>
        <w:ind w:left="238"/>
        <w:jc w:val="both"/>
        <w:rPr>
          <w:sz w:val="20"/>
          <w:szCs w:val="20"/>
        </w:rPr>
      </w:pPr>
      <w:r>
        <w:rPr>
          <w:b/>
          <w:bCs/>
          <w:i/>
          <w:iCs/>
          <w:sz w:val="18"/>
          <w:szCs w:val="18"/>
        </w:rPr>
        <w:t>Cash Flow</w:t>
      </w:r>
      <w:r>
        <w:rPr>
          <w:b/>
          <w:bCs/>
          <w:i/>
          <w:iCs/>
          <w:sz w:val="18"/>
          <w:szCs w:val="18"/>
        </w:rPr>
        <w:t>s</w:t>
      </w:r>
      <w:r>
        <w:rPr>
          <w:b/>
          <w:bCs/>
          <w:i/>
          <w:iCs/>
          <w:sz w:val="18"/>
          <w:szCs w:val="18"/>
        </w:rPr>
        <w:t xml:space="preserve"> </w:t>
      </w:r>
    </w:p>
    <w:p w14:paraId="468643BF" w14:textId="77777777" w:rsidR="00000000" w:rsidRDefault="00A93DA6">
      <w:pPr>
        <w:pStyle w:val="a3"/>
        <w:spacing w:before="120" w:beforeAutospacing="0" w:after="0" w:afterAutospacing="0"/>
        <w:ind w:firstLine="555"/>
        <w:jc w:val="both"/>
        <w:rPr>
          <w:sz w:val="20"/>
          <w:szCs w:val="20"/>
        </w:rPr>
      </w:pPr>
      <w:r>
        <w:rPr>
          <w:sz w:val="18"/>
          <w:szCs w:val="18"/>
        </w:rPr>
        <w:t>The following table summariz</w:t>
      </w:r>
      <w:r>
        <w:rPr>
          <w:sz w:val="18"/>
          <w:szCs w:val="18"/>
        </w:rPr>
        <w:t>es our cash flows for the periods indicated</w:t>
      </w:r>
      <w:r>
        <w:rPr>
          <w:sz w:val="18"/>
          <w:szCs w:val="18"/>
        </w:rPr>
        <w:t>:</w:t>
      </w:r>
    </w:p>
    <w:p w14:paraId="27E1D6F9" w14:textId="77777777" w:rsidR="00000000" w:rsidRDefault="00A93DA6">
      <w:pPr>
        <w:pStyle w:val="a3"/>
        <w:spacing w:before="0" w:beforeAutospacing="0" w:after="0" w:afterAutospacing="0"/>
        <w:jc w:val="both"/>
        <w:rPr>
          <w:sz w:val="20"/>
          <w:szCs w:val="20"/>
        </w:rPr>
      </w:pPr>
      <w:r>
        <w:rPr>
          <w:sz w:val="18"/>
          <w:szCs w:val="18"/>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18"/>
        <w:gridCol w:w="110"/>
        <w:gridCol w:w="160"/>
        <w:gridCol w:w="710"/>
        <w:gridCol w:w="127"/>
        <w:gridCol w:w="110"/>
        <w:gridCol w:w="160"/>
        <w:gridCol w:w="677"/>
        <w:gridCol w:w="142"/>
      </w:tblGrid>
      <w:tr w:rsidR="00000000" w14:paraId="71660B2D" w14:textId="77777777">
        <w:trPr>
          <w:tblCellSpacing w:w="15" w:type="dxa"/>
        </w:trPr>
        <w:tc>
          <w:tcPr>
            <w:tcW w:w="3399" w:type="pct"/>
            <w:vAlign w:val="center"/>
            <w:hideMark/>
          </w:tcPr>
          <w:p w14:paraId="1E00C71B" w14:textId="77777777" w:rsidR="00000000" w:rsidRDefault="00A93DA6">
            <w:pPr>
              <w:rPr>
                <w:sz w:val="20"/>
                <w:szCs w:val="20"/>
              </w:rPr>
            </w:pPr>
          </w:p>
        </w:tc>
        <w:tc>
          <w:tcPr>
            <w:tcW w:w="66" w:type="pct"/>
            <w:vAlign w:val="center"/>
            <w:hideMark/>
          </w:tcPr>
          <w:p w14:paraId="1EE31693" w14:textId="77777777" w:rsidR="00000000" w:rsidRDefault="00A93DA6">
            <w:pPr>
              <w:rPr>
                <w:rFonts w:eastAsia="Times New Roman"/>
                <w:sz w:val="20"/>
                <w:szCs w:val="20"/>
              </w:rPr>
            </w:pPr>
          </w:p>
        </w:tc>
        <w:tc>
          <w:tcPr>
            <w:tcW w:w="79" w:type="pct"/>
            <w:vAlign w:val="center"/>
            <w:hideMark/>
          </w:tcPr>
          <w:p w14:paraId="08E5CEFC" w14:textId="77777777" w:rsidR="00000000" w:rsidRDefault="00A93DA6">
            <w:pPr>
              <w:rPr>
                <w:rFonts w:eastAsia="Times New Roman"/>
                <w:sz w:val="20"/>
                <w:szCs w:val="20"/>
              </w:rPr>
            </w:pPr>
          </w:p>
        </w:tc>
        <w:tc>
          <w:tcPr>
            <w:tcW w:w="597" w:type="pct"/>
            <w:vAlign w:val="center"/>
            <w:hideMark/>
          </w:tcPr>
          <w:p w14:paraId="73425B42" w14:textId="77777777" w:rsidR="00000000" w:rsidRDefault="00A93DA6">
            <w:pPr>
              <w:rPr>
                <w:rFonts w:eastAsia="Times New Roman"/>
                <w:sz w:val="20"/>
                <w:szCs w:val="20"/>
              </w:rPr>
            </w:pPr>
          </w:p>
        </w:tc>
        <w:tc>
          <w:tcPr>
            <w:tcW w:w="57" w:type="pct"/>
            <w:vAlign w:val="center"/>
            <w:hideMark/>
          </w:tcPr>
          <w:p w14:paraId="53B3D847" w14:textId="77777777" w:rsidR="00000000" w:rsidRDefault="00A93DA6">
            <w:pPr>
              <w:rPr>
                <w:rFonts w:eastAsia="Times New Roman"/>
                <w:sz w:val="20"/>
                <w:szCs w:val="20"/>
              </w:rPr>
            </w:pPr>
          </w:p>
        </w:tc>
        <w:tc>
          <w:tcPr>
            <w:tcW w:w="65" w:type="pct"/>
            <w:vAlign w:val="center"/>
            <w:hideMark/>
          </w:tcPr>
          <w:p w14:paraId="357D0BD0" w14:textId="77777777" w:rsidR="00000000" w:rsidRDefault="00A93DA6">
            <w:pPr>
              <w:rPr>
                <w:rFonts w:eastAsia="Times New Roman"/>
                <w:sz w:val="20"/>
                <w:szCs w:val="20"/>
              </w:rPr>
            </w:pPr>
          </w:p>
        </w:tc>
        <w:tc>
          <w:tcPr>
            <w:tcW w:w="79" w:type="pct"/>
            <w:vAlign w:val="center"/>
            <w:hideMark/>
          </w:tcPr>
          <w:p w14:paraId="193AF33F" w14:textId="77777777" w:rsidR="00000000" w:rsidRDefault="00A93DA6">
            <w:pPr>
              <w:rPr>
                <w:rFonts w:eastAsia="Times New Roman"/>
                <w:sz w:val="20"/>
                <w:szCs w:val="20"/>
              </w:rPr>
            </w:pPr>
          </w:p>
        </w:tc>
        <w:tc>
          <w:tcPr>
            <w:tcW w:w="597" w:type="pct"/>
            <w:vAlign w:val="center"/>
            <w:hideMark/>
          </w:tcPr>
          <w:p w14:paraId="059272B6" w14:textId="77777777" w:rsidR="00000000" w:rsidRDefault="00A93DA6">
            <w:pPr>
              <w:rPr>
                <w:rFonts w:eastAsia="Times New Roman"/>
                <w:sz w:val="20"/>
                <w:szCs w:val="20"/>
              </w:rPr>
            </w:pPr>
          </w:p>
        </w:tc>
        <w:tc>
          <w:tcPr>
            <w:tcW w:w="57" w:type="pct"/>
            <w:vAlign w:val="center"/>
            <w:hideMark/>
          </w:tcPr>
          <w:p w14:paraId="5E4753C8" w14:textId="77777777" w:rsidR="00000000" w:rsidRDefault="00A93DA6">
            <w:pPr>
              <w:rPr>
                <w:rFonts w:eastAsia="Times New Roman"/>
                <w:sz w:val="20"/>
                <w:szCs w:val="20"/>
              </w:rPr>
            </w:pPr>
          </w:p>
        </w:tc>
      </w:tr>
      <w:tr w:rsidR="00000000" w14:paraId="22AB482B" w14:textId="77777777">
        <w:trPr>
          <w:trHeight w:val="160"/>
          <w:tblCellSpacing w:w="15" w:type="dxa"/>
        </w:trPr>
        <w:tc>
          <w:tcPr>
            <w:tcW w:w="0" w:type="auto"/>
            <w:vAlign w:val="bottom"/>
            <w:hideMark/>
          </w:tcPr>
          <w:p w14:paraId="72C7B049"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71C2D2EF"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5A2302C0"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0C2D5732"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4276CBAA"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627022EE" w14:textId="77777777" w:rsidR="00000000" w:rsidRDefault="00A93DA6">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14:paraId="02F8ED11"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78956BA4" w14:textId="77777777">
        <w:trPr>
          <w:trHeight w:val="160"/>
          <w:tblCellSpacing w:w="15" w:type="dxa"/>
        </w:trPr>
        <w:tc>
          <w:tcPr>
            <w:tcW w:w="0" w:type="auto"/>
            <w:vAlign w:val="bottom"/>
            <w:hideMark/>
          </w:tcPr>
          <w:p w14:paraId="1FFC6CCC"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31E68A0E"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744AFA8C"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14:paraId="7B7AC74A" w14:textId="77777777" w:rsidR="00000000" w:rsidRDefault="00A93DA6">
            <w:pPr>
              <w:pStyle w:val="a3"/>
              <w:spacing w:before="0" w:beforeAutospacing="0" w:after="0" w:afterAutospacing="0"/>
              <w:jc w:val="center"/>
              <w:rPr>
                <w:sz w:val="20"/>
                <w:szCs w:val="20"/>
              </w:rPr>
            </w:pPr>
            <w:r>
              <w:rPr>
                <w:sz w:val="16"/>
                <w:szCs w:val="16"/>
              </w:rPr>
              <w:t> </w:t>
            </w:r>
          </w:p>
        </w:tc>
        <w:tc>
          <w:tcPr>
            <w:tcW w:w="0" w:type="auto"/>
            <w:vAlign w:val="bottom"/>
            <w:hideMark/>
          </w:tcPr>
          <w:p w14:paraId="303C5A98"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2"/>
            <w:vAlign w:val="bottom"/>
            <w:hideMark/>
          </w:tcPr>
          <w:p w14:paraId="166C44AD" w14:textId="77777777" w:rsidR="00000000" w:rsidRDefault="00A93DA6">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14:paraId="529350F3"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4132ED67" w14:textId="77777777">
        <w:trPr>
          <w:trHeight w:val="160"/>
          <w:tblCellSpacing w:w="15" w:type="dxa"/>
        </w:trPr>
        <w:tc>
          <w:tcPr>
            <w:tcW w:w="0" w:type="auto"/>
            <w:vAlign w:val="bottom"/>
            <w:hideMark/>
          </w:tcPr>
          <w:p w14:paraId="174F6BF7" w14:textId="77777777" w:rsidR="00000000" w:rsidRDefault="00A93DA6">
            <w:pPr>
              <w:pStyle w:val="a3"/>
              <w:spacing w:before="0" w:beforeAutospacing="0" w:after="0" w:afterAutospacing="0"/>
              <w:jc w:val="right"/>
              <w:rPr>
                <w:sz w:val="20"/>
                <w:szCs w:val="20"/>
              </w:rPr>
            </w:pPr>
            <w:r>
              <w:rPr>
                <w:sz w:val="16"/>
                <w:szCs w:val="16"/>
              </w:rPr>
              <w:t> </w:t>
            </w:r>
          </w:p>
        </w:tc>
        <w:tc>
          <w:tcPr>
            <w:tcW w:w="0" w:type="auto"/>
            <w:vAlign w:val="bottom"/>
            <w:hideMark/>
          </w:tcPr>
          <w:p w14:paraId="5CEDA018" w14:textId="77777777" w:rsidR="00000000" w:rsidRDefault="00A93DA6">
            <w:pPr>
              <w:pStyle w:val="a3"/>
              <w:spacing w:before="0" w:beforeAutospacing="0" w:after="0" w:afterAutospacing="0"/>
              <w:jc w:val="right"/>
              <w:rPr>
                <w:sz w:val="20"/>
                <w:szCs w:val="20"/>
              </w:rPr>
            </w:pPr>
            <w:r>
              <w:rPr>
                <w:sz w:val="16"/>
                <w:szCs w:val="16"/>
              </w:rPr>
              <w:t> </w:t>
            </w:r>
          </w:p>
        </w:tc>
        <w:tc>
          <w:tcPr>
            <w:tcW w:w="0" w:type="auto"/>
            <w:gridSpan w:val="6"/>
            <w:vAlign w:val="bottom"/>
            <w:hideMark/>
          </w:tcPr>
          <w:p w14:paraId="2323AFDB" w14:textId="77777777" w:rsidR="00000000" w:rsidRDefault="00A93DA6">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14:paraId="2B1E370E" w14:textId="77777777" w:rsidR="00000000" w:rsidRDefault="00A93DA6">
            <w:pPr>
              <w:pStyle w:val="a3"/>
              <w:spacing w:before="0" w:beforeAutospacing="0" w:after="0" w:afterAutospacing="0"/>
              <w:jc w:val="center"/>
              <w:rPr>
                <w:sz w:val="20"/>
                <w:szCs w:val="20"/>
              </w:rPr>
            </w:pPr>
            <w:r>
              <w:rPr>
                <w:sz w:val="16"/>
                <w:szCs w:val="16"/>
              </w:rPr>
              <w:t> </w:t>
            </w:r>
          </w:p>
        </w:tc>
      </w:tr>
      <w:tr w:rsidR="00000000" w14:paraId="27AD15E4" w14:textId="77777777">
        <w:trPr>
          <w:trHeight w:val="200"/>
          <w:tblCellSpacing w:w="15" w:type="dxa"/>
        </w:trPr>
        <w:tc>
          <w:tcPr>
            <w:tcW w:w="0" w:type="auto"/>
            <w:vAlign w:val="bottom"/>
            <w:hideMark/>
          </w:tcPr>
          <w:p w14:paraId="59CA4FAC" w14:textId="77777777" w:rsidR="00000000" w:rsidRDefault="00A93DA6">
            <w:pPr>
              <w:pStyle w:val="a3"/>
              <w:spacing w:before="0" w:beforeAutospacing="0" w:after="0" w:afterAutospacing="0"/>
              <w:rPr>
                <w:sz w:val="20"/>
                <w:szCs w:val="20"/>
              </w:rPr>
            </w:pPr>
            <w:r>
              <w:rPr>
                <w:sz w:val="20"/>
                <w:szCs w:val="20"/>
              </w:rPr>
              <w:t>Net cash provided by (used in)</w:t>
            </w:r>
            <w:r>
              <w:rPr>
                <w:sz w:val="20"/>
                <w:szCs w:val="20"/>
              </w:rPr>
              <w:t>:</w:t>
            </w:r>
          </w:p>
        </w:tc>
        <w:tc>
          <w:tcPr>
            <w:tcW w:w="0" w:type="auto"/>
            <w:vAlign w:val="bottom"/>
            <w:hideMark/>
          </w:tcPr>
          <w:p w14:paraId="415F6FB9"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54DD7D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165D049B"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09867113" w14:textId="77777777" w:rsidR="00000000" w:rsidRDefault="00A93DA6">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5AC935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89C1A63" w14:textId="77777777" w:rsidR="00000000" w:rsidRDefault="00A93DA6">
            <w:pPr>
              <w:pStyle w:val="a3"/>
              <w:spacing w:before="0" w:beforeAutospacing="0" w:after="0" w:afterAutospacing="0"/>
              <w:jc w:val="right"/>
              <w:rPr>
                <w:sz w:val="20"/>
                <w:szCs w:val="20"/>
              </w:rPr>
            </w:pPr>
            <w:r>
              <w:rPr>
                <w:sz w:val="20"/>
                <w:szCs w:val="20"/>
              </w:rPr>
              <w:t> </w:t>
            </w:r>
          </w:p>
        </w:tc>
      </w:tr>
      <w:tr w:rsidR="00000000" w14:paraId="692317B4" w14:textId="77777777">
        <w:trPr>
          <w:trHeight w:val="200"/>
          <w:tblCellSpacing w:w="15" w:type="dxa"/>
        </w:trPr>
        <w:tc>
          <w:tcPr>
            <w:tcW w:w="0" w:type="auto"/>
            <w:vAlign w:val="bottom"/>
            <w:hideMark/>
          </w:tcPr>
          <w:p w14:paraId="362DA212" w14:textId="77777777" w:rsidR="00000000" w:rsidRDefault="00A93DA6">
            <w:pPr>
              <w:pStyle w:val="a3"/>
              <w:spacing w:before="0" w:beforeAutospacing="0" w:after="0" w:afterAutospacing="0"/>
              <w:rPr>
                <w:sz w:val="20"/>
                <w:szCs w:val="20"/>
              </w:rPr>
            </w:pPr>
            <w:r>
              <w:rPr>
                <w:sz w:val="20"/>
                <w:szCs w:val="20"/>
              </w:rPr>
              <w:t>Operating activitie</w:t>
            </w:r>
            <w:r>
              <w:rPr>
                <w:sz w:val="20"/>
                <w:szCs w:val="20"/>
              </w:rPr>
              <w:t>s</w:t>
            </w:r>
            <w:r>
              <w:rPr>
                <w:sz w:val="20"/>
                <w:szCs w:val="20"/>
              </w:rPr>
              <w:t xml:space="preserve"> </w:t>
            </w:r>
          </w:p>
        </w:tc>
        <w:tc>
          <w:tcPr>
            <w:tcW w:w="0" w:type="auto"/>
            <w:vAlign w:val="bottom"/>
            <w:hideMark/>
          </w:tcPr>
          <w:p w14:paraId="0FAF690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75C0462"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0210636" w14:textId="77777777" w:rsidR="00000000" w:rsidRDefault="00A93DA6">
            <w:pPr>
              <w:pStyle w:val="a3"/>
              <w:spacing w:before="0" w:beforeAutospacing="0" w:after="0" w:afterAutospacing="0"/>
              <w:jc w:val="right"/>
              <w:rPr>
                <w:sz w:val="20"/>
                <w:szCs w:val="20"/>
              </w:rPr>
            </w:pPr>
            <w:r>
              <w:rPr>
                <w:sz w:val="20"/>
                <w:szCs w:val="20"/>
              </w:rPr>
              <w:t>141,48</w:t>
            </w:r>
            <w:r>
              <w:rPr>
                <w:sz w:val="20"/>
                <w:szCs w:val="20"/>
              </w:rPr>
              <w:t>2</w:t>
            </w:r>
          </w:p>
        </w:tc>
        <w:tc>
          <w:tcPr>
            <w:tcW w:w="0" w:type="auto"/>
            <w:vAlign w:val="bottom"/>
            <w:hideMark/>
          </w:tcPr>
          <w:p w14:paraId="0DF7FA9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7D555CC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ED62CE6"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09854C59" w14:textId="77777777" w:rsidR="00000000" w:rsidRDefault="00A93DA6">
            <w:pPr>
              <w:pStyle w:val="a3"/>
              <w:spacing w:before="0" w:beforeAutospacing="0" w:after="0" w:afterAutospacing="0"/>
              <w:jc w:val="right"/>
              <w:rPr>
                <w:sz w:val="20"/>
                <w:szCs w:val="20"/>
              </w:rPr>
            </w:pPr>
            <w:r>
              <w:rPr>
                <w:sz w:val="20"/>
                <w:szCs w:val="20"/>
              </w:rPr>
              <w:t>(35,60</w:t>
            </w:r>
            <w:r>
              <w:rPr>
                <w:sz w:val="20"/>
                <w:szCs w:val="20"/>
              </w:rPr>
              <w:t>5</w:t>
            </w:r>
          </w:p>
        </w:tc>
        <w:tc>
          <w:tcPr>
            <w:tcW w:w="0" w:type="auto"/>
            <w:vAlign w:val="bottom"/>
            <w:hideMark/>
          </w:tcPr>
          <w:p w14:paraId="59CEAF2C" w14:textId="77777777" w:rsidR="00000000" w:rsidRDefault="00A93DA6">
            <w:pPr>
              <w:pStyle w:val="a3"/>
              <w:spacing w:before="0" w:beforeAutospacing="0" w:after="0" w:afterAutospacing="0"/>
              <w:rPr>
                <w:sz w:val="20"/>
                <w:szCs w:val="20"/>
              </w:rPr>
            </w:pPr>
            <w:r>
              <w:rPr>
                <w:sz w:val="20"/>
                <w:szCs w:val="20"/>
              </w:rPr>
              <w:t>)</w:t>
            </w:r>
          </w:p>
        </w:tc>
      </w:tr>
      <w:tr w:rsidR="00000000" w14:paraId="770622CA" w14:textId="77777777">
        <w:trPr>
          <w:trHeight w:val="200"/>
          <w:tblCellSpacing w:w="15" w:type="dxa"/>
        </w:trPr>
        <w:tc>
          <w:tcPr>
            <w:tcW w:w="0" w:type="auto"/>
            <w:vAlign w:val="bottom"/>
            <w:hideMark/>
          </w:tcPr>
          <w:p w14:paraId="025143BD" w14:textId="77777777" w:rsidR="00000000" w:rsidRDefault="00A93DA6">
            <w:pPr>
              <w:pStyle w:val="a3"/>
              <w:spacing w:before="0" w:beforeAutospacing="0" w:after="0" w:afterAutospacing="0"/>
              <w:rPr>
                <w:sz w:val="20"/>
                <w:szCs w:val="20"/>
              </w:rPr>
            </w:pPr>
            <w:r>
              <w:rPr>
                <w:sz w:val="20"/>
                <w:szCs w:val="20"/>
              </w:rPr>
              <w:t>Investing activitie</w:t>
            </w:r>
            <w:r>
              <w:rPr>
                <w:sz w:val="20"/>
                <w:szCs w:val="20"/>
              </w:rPr>
              <w:t>s</w:t>
            </w:r>
          </w:p>
        </w:tc>
        <w:tc>
          <w:tcPr>
            <w:tcW w:w="0" w:type="auto"/>
            <w:vAlign w:val="bottom"/>
            <w:hideMark/>
          </w:tcPr>
          <w:p w14:paraId="02A059FE"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CA91ED2"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F103BF1" w14:textId="77777777" w:rsidR="00000000" w:rsidRDefault="00A93DA6">
            <w:pPr>
              <w:pStyle w:val="a3"/>
              <w:spacing w:before="0" w:beforeAutospacing="0" w:after="0" w:afterAutospacing="0"/>
              <w:jc w:val="right"/>
              <w:rPr>
                <w:sz w:val="20"/>
                <w:szCs w:val="20"/>
              </w:rPr>
            </w:pPr>
            <w:r>
              <w:rPr>
                <w:sz w:val="20"/>
                <w:szCs w:val="20"/>
              </w:rPr>
              <w:t>(1,59</w:t>
            </w:r>
            <w:r>
              <w:rPr>
                <w:sz w:val="20"/>
                <w:szCs w:val="20"/>
              </w:rPr>
              <w:t>5</w:t>
            </w:r>
          </w:p>
        </w:tc>
        <w:tc>
          <w:tcPr>
            <w:tcW w:w="0" w:type="auto"/>
            <w:vAlign w:val="bottom"/>
            <w:hideMark/>
          </w:tcPr>
          <w:p w14:paraId="0CD88710"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69C2239D"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57DD1DB8"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58C9F3F5" w14:textId="77777777" w:rsidR="00000000" w:rsidRDefault="00A93DA6">
            <w:pPr>
              <w:pStyle w:val="a3"/>
              <w:spacing w:before="0" w:beforeAutospacing="0" w:after="0" w:afterAutospacing="0"/>
              <w:jc w:val="right"/>
              <w:rPr>
                <w:sz w:val="20"/>
                <w:szCs w:val="20"/>
              </w:rPr>
            </w:pPr>
            <w:r>
              <w:rPr>
                <w:sz w:val="20"/>
                <w:szCs w:val="20"/>
              </w:rPr>
              <w:t>34,77</w:t>
            </w:r>
            <w:r>
              <w:rPr>
                <w:sz w:val="20"/>
                <w:szCs w:val="20"/>
              </w:rPr>
              <w:t>7</w:t>
            </w:r>
          </w:p>
        </w:tc>
        <w:tc>
          <w:tcPr>
            <w:tcW w:w="0" w:type="auto"/>
            <w:vAlign w:val="bottom"/>
            <w:hideMark/>
          </w:tcPr>
          <w:p w14:paraId="56A0EF38" w14:textId="77777777" w:rsidR="00000000" w:rsidRDefault="00A93DA6">
            <w:pPr>
              <w:pStyle w:val="a3"/>
              <w:spacing w:before="0" w:beforeAutospacing="0" w:after="0" w:afterAutospacing="0"/>
              <w:rPr>
                <w:sz w:val="20"/>
                <w:szCs w:val="20"/>
              </w:rPr>
            </w:pPr>
            <w:r>
              <w:rPr>
                <w:sz w:val="20"/>
                <w:szCs w:val="20"/>
              </w:rPr>
              <w:t> </w:t>
            </w:r>
          </w:p>
        </w:tc>
      </w:tr>
      <w:tr w:rsidR="00000000" w14:paraId="51D78E5B" w14:textId="77777777">
        <w:trPr>
          <w:trHeight w:val="200"/>
          <w:tblCellSpacing w:w="15" w:type="dxa"/>
        </w:trPr>
        <w:tc>
          <w:tcPr>
            <w:tcW w:w="0" w:type="auto"/>
            <w:vAlign w:val="bottom"/>
            <w:hideMark/>
          </w:tcPr>
          <w:p w14:paraId="41718B5B" w14:textId="77777777" w:rsidR="00000000" w:rsidRDefault="00A93DA6">
            <w:pPr>
              <w:pStyle w:val="a3"/>
              <w:spacing w:before="0" w:beforeAutospacing="0" w:after="0" w:afterAutospacing="0"/>
              <w:rPr>
                <w:sz w:val="20"/>
                <w:szCs w:val="20"/>
              </w:rPr>
            </w:pPr>
            <w:r>
              <w:rPr>
                <w:sz w:val="20"/>
                <w:szCs w:val="20"/>
              </w:rPr>
              <w:t>Financing activitie</w:t>
            </w:r>
            <w:r>
              <w:rPr>
                <w:sz w:val="20"/>
                <w:szCs w:val="20"/>
              </w:rPr>
              <w:t>s</w:t>
            </w:r>
            <w:r>
              <w:rPr>
                <w:sz w:val="20"/>
                <w:szCs w:val="20"/>
              </w:rPr>
              <w:t xml:space="preserve"> </w:t>
            </w:r>
          </w:p>
        </w:tc>
        <w:tc>
          <w:tcPr>
            <w:tcW w:w="0" w:type="auto"/>
            <w:vAlign w:val="bottom"/>
            <w:hideMark/>
          </w:tcPr>
          <w:p w14:paraId="3BFBF228"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B85C90A"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67E5CAC" w14:textId="77777777" w:rsidR="00000000" w:rsidRDefault="00A93DA6">
            <w:pPr>
              <w:pStyle w:val="a3"/>
              <w:spacing w:before="0" w:beforeAutospacing="0" w:after="0" w:afterAutospacing="0"/>
              <w:jc w:val="right"/>
              <w:rPr>
                <w:sz w:val="20"/>
                <w:szCs w:val="20"/>
              </w:rPr>
            </w:pPr>
            <w:r>
              <w:rPr>
                <w:sz w:val="20"/>
                <w:szCs w:val="20"/>
              </w:rPr>
              <w:t>24</w:t>
            </w:r>
            <w:r>
              <w:rPr>
                <w:sz w:val="20"/>
                <w:szCs w:val="20"/>
              </w:rPr>
              <w:t>6</w:t>
            </w:r>
          </w:p>
        </w:tc>
        <w:tc>
          <w:tcPr>
            <w:tcW w:w="0" w:type="auto"/>
            <w:vAlign w:val="bottom"/>
            <w:hideMark/>
          </w:tcPr>
          <w:p w14:paraId="18B61CBC"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1D792181"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B07171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6A0DEDA0" w14:textId="77777777" w:rsidR="00000000" w:rsidRDefault="00A93DA6">
            <w:pPr>
              <w:pStyle w:val="a3"/>
              <w:spacing w:before="0" w:beforeAutospacing="0" w:after="0" w:afterAutospacing="0"/>
              <w:jc w:val="right"/>
              <w:rPr>
                <w:sz w:val="20"/>
                <w:szCs w:val="20"/>
              </w:rPr>
            </w:pPr>
            <w:r>
              <w:rPr>
                <w:sz w:val="20"/>
                <w:szCs w:val="20"/>
              </w:rPr>
              <w:t>18</w:t>
            </w:r>
            <w:r>
              <w:rPr>
                <w:sz w:val="20"/>
                <w:szCs w:val="20"/>
              </w:rPr>
              <w:t>5</w:t>
            </w:r>
          </w:p>
        </w:tc>
        <w:tc>
          <w:tcPr>
            <w:tcW w:w="0" w:type="auto"/>
            <w:vAlign w:val="bottom"/>
            <w:hideMark/>
          </w:tcPr>
          <w:p w14:paraId="33620145" w14:textId="77777777" w:rsidR="00000000" w:rsidRDefault="00A93DA6">
            <w:pPr>
              <w:pStyle w:val="a3"/>
              <w:spacing w:before="0" w:beforeAutospacing="0" w:after="0" w:afterAutospacing="0"/>
              <w:rPr>
                <w:sz w:val="20"/>
                <w:szCs w:val="20"/>
              </w:rPr>
            </w:pPr>
            <w:r>
              <w:rPr>
                <w:sz w:val="20"/>
                <w:szCs w:val="20"/>
              </w:rPr>
              <w:t> </w:t>
            </w:r>
          </w:p>
        </w:tc>
      </w:tr>
      <w:tr w:rsidR="00000000" w14:paraId="1205DCFA" w14:textId="77777777">
        <w:trPr>
          <w:trHeight w:val="200"/>
          <w:tblCellSpacing w:w="15" w:type="dxa"/>
        </w:trPr>
        <w:tc>
          <w:tcPr>
            <w:tcW w:w="0" w:type="auto"/>
            <w:vAlign w:val="bottom"/>
            <w:hideMark/>
          </w:tcPr>
          <w:p w14:paraId="557D0E2D" w14:textId="77777777" w:rsidR="00000000" w:rsidRDefault="00A93DA6">
            <w:pPr>
              <w:pStyle w:val="a3"/>
              <w:spacing w:before="0" w:beforeAutospacing="0" w:after="0" w:afterAutospacing="0"/>
              <w:rPr>
                <w:sz w:val="20"/>
                <w:szCs w:val="20"/>
              </w:rPr>
            </w:pPr>
            <w:r>
              <w:rPr>
                <w:sz w:val="20"/>
                <w:szCs w:val="20"/>
              </w:rPr>
              <w:t>Net increase (decrease) in cash and cash equivalent</w:t>
            </w:r>
            <w:r>
              <w:rPr>
                <w:sz w:val="20"/>
                <w:szCs w:val="20"/>
              </w:rPr>
              <w:t>s</w:t>
            </w:r>
          </w:p>
        </w:tc>
        <w:tc>
          <w:tcPr>
            <w:tcW w:w="0" w:type="auto"/>
            <w:vAlign w:val="bottom"/>
            <w:hideMark/>
          </w:tcPr>
          <w:p w14:paraId="3995BB60"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40422259"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42C8D51" w14:textId="77777777" w:rsidR="00000000" w:rsidRDefault="00A93DA6">
            <w:pPr>
              <w:pStyle w:val="a3"/>
              <w:spacing w:before="0" w:beforeAutospacing="0" w:after="0" w:afterAutospacing="0"/>
              <w:jc w:val="right"/>
              <w:rPr>
                <w:sz w:val="20"/>
                <w:szCs w:val="20"/>
              </w:rPr>
            </w:pPr>
            <w:r>
              <w:rPr>
                <w:sz w:val="20"/>
                <w:szCs w:val="20"/>
              </w:rPr>
              <w:t>140,13</w:t>
            </w:r>
            <w:r>
              <w:rPr>
                <w:sz w:val="20"/>
                <w:szCs w:val="20"/>
              </w:rPr>
              <w:t>3</w:t>
            </w:r>
          </w:p>
        </w:tc>
        <w:tc>
          <w:tcPr>
            <w:tcW w:w="0" w:type="auto"/>
            <w:vAlign w:val="bottom"/>
            <w:hideMark/>
          </w:tcPr>
          <w:p w14:paraId="7C364639" w14:textId="77777777" w:rsidR="00000000" w:rsidRDefault="00A93DA6">
            <w:pPr>
              <w:pStyle w:val="a3"/>
              <w:spacing w:before="0" w:beforeAutospacing="0" w:after="0" w:afterAutospacing="0"/>
              <w:rPr>
                <w:sz w:val="20"/>
                <w:szCs w:val="20"/>
              </w:rPr>
            </w:pPr>
            <w:r>
              <w:rPr>
                <w:sz w:val="20"/>
                <w:szCs w:val="20"/>
              </w:rPr>
              <w:t> </w:t>
            </w:r>
          </w:p>
        </w:tc>
        <w:tc>
          <w:tcPr>
            <w:tcW w:w="0" w:type="auto"/>
            <w:vAlign w:val="bottom"/>
            <w:hideMark/>
          </w:tcPr>
          <w:p w14:paraId="4930E4D4" w14:textId="77777777" w:rsidR="00000000" w:rsidRDefault="00A93DA6">
            <w:pPr>
              <w:pStyle w:val="a3"/>
              <w:spacing w:before="0" w:beforeAutospacing="0" w:after="0" w:afterAutospacing="0"/>
              <w:jc w:val="right"/>
              <w:rPr>
                <w:sz w:val="20"/>
                <w:szCs w:val="20"/>
              </w:rPr>
            </w:pPr>
            <w:r>
              <w:rPr>
                <w:sz w:val="20"/>
                <w:szCs w:val="20"/>
              </w:rPr>
              <w:t> </w:t>
            </w:r>
          </w:p>
        </w:tc>
        <w:tc>
          <w:tcPr>
            <w:tcW w:w="0" w:type="auto"/>
            <w:vAlign w:val="bottom"/>
            <w:hideMark/>
          </w:tcPr>
          <w:p w14:paraId="73C7770C" w14:textId="77777777" w:rsidR="00000000" w:rsidRDefault="00A93DA6">
            <w:pPr>
              <w:pStyle w:val="a3"/>
              <w:spacing w:before="0" w:beforeAutospacing="0" w:after="0" w:afterAutospacing="0"/>
              <w:rPr>
                <w:sz w:val="20"/>
                <w:szCs w:val="20"/>
              </w:rPr>
            </w:pPr>
            <w:r>
              <w:rPr>
                <w:sz w:val="20"/>
                <w:szCs w:val="20"/>
              </w:rPr>
              <w:t>$</w:t>
            </w:r>
          </w:p>
        </w:tc>
        <w:tc>
          <w:tcPr>
            <w:tcW w:w="0" w:type="auto"/>
            <w:vAlign w:val="bottom"/>
            <w:hideMark/>
          </w:tcPr>
          <w:p w14:paraId="462F05FD" w14:textId="77777777" w:rsidR="00000000" w:rsidRDefault="00A93DA6">
            <w:pPr>
              <w:pStyle w:val="a3"/>
              <w:spacing w:before="0" w:beforeAutospacing="0" w:after="0" w:afterAutospacing="0"/>
              <w:jc w:val="right"/>
              <w:rPr>
                <w:sz w:val="20"/>
                <w:szCs w:val="20"/>
              </w:rPr>
            </w:pPr>
            <w:r>
              <w:rPr>
                <w:sz w:val="20"/>
                <w:szCs w:val="20"/>
              </w:rPr>
              <w:t>(64</w:t>
            </w:r>
            <w:r>
              <w:rPr>
                <w:sz w:val="20"/>
                <w:szCs w:val="20"/>
              </w:rPr>
              <w:t>3</w:t>
            </w:r>
          </w:p>
        </w:tc>
        <w:tc>
          <w:tcPr>
            <w:tcW w:w="0" w:type="auto"/>
            <w:vAlign w:val="bottom"/>
            <w:hideMark/>
          </w:tcPr>
          <w:p w14:paraId="150593DA" w14:textId="77777777" w:rsidR="00000000" w:rsidRDefault="00A93DA6">
            <w:pPr>
              <w:pStyle w:val="a3"/>
              <w:spacing w:before="0" w:beforeAutospacing="0" w:after="0" w:afterAutospacing="0"/>
              <w:rPr>
                <w:sz w:val="20"/>
                <w:szCs w:val="20"/>
              </w:rPr>
            </w:pPr>
            <w:r>
              <w:rPr>
                <w:sz w:val="20"/>
                <w:szCs w:val="20"/>
              </w:rPr>
              <w:t>)</w:t>
            </w:r>
          </w:p>
        </w:tc>
      </w:tr>
    </w:tbl>
    <w:p w14:paraId="05FB20F1" w14:textId="77777777" w:rsidR="00000000" w:rsidRDefault="00A93DA6">
      <w:pPr>
        <w:pStyle w:val="a3"/>
        <w:spacing w:before="0" w:beforeAutospacing="0" w:after="0" w:afterAutospacing="0"/>
        <w:jc w:val="both"/>
        <w:rPr>
          <w:sz w:val="20"/>
          <w:szCs w:val="20"/>
        </w:rPr>
      </w:pPr>
      <w:r>
        <w:rPr>
          <w:sz w:val="18"/>
          <w:szCs w:val="18"/>
        </w:rPr>
        <w:t> </w:t>
      </w:r>
    </w:p>
    <w:p w14:paraId="0E2B60EC" w14:textId="77777777" w:rsidR="00000000" w:rsidRDefault="00A93DA6">
      <w:pPr>
        <w:pStyle w:val="a3"/>
        <w:spacing w:before="160" w:beforeAutospacing="0" w:after="0" w:afterAutospacing="0"/>
        <w:ind w:left="238"/>
        <w:jc w:val="both"/>
        <w:rPr>
          <w:sz w:val="20"/>
          <w:szCs w:val="20"/>
        </w:rPr>
      </w:pPr>
      <w:r>
        <w:rPr>
          <w:b/>
          <w:bCs/>
          <w:i/>
          <w:iCs/>
          <w:sz w:val="18"/>
          <w:szCs w:val="18"/>
        </w:rPr>
        <w:t>Net Cash Provided by (Used in) Operating Activitie</w:t>
      </w:r>
      <w:r>
        <w:rPr>
          <w:b/>
          <w:bCs/>
          <w:i/>
          <w:iCs/>
          <w:sz w:val="18"/>
          <w:szCs w:val="18"/>
        </w:rPr>
        <w:t>s</w:t>
      </w:r>
    </w:p>
    <w:p w14:paraId="3131E705" w14:textId="77777777" w:rsidR="00000000" w:rsidRDefault="00A93DA6">
      <w:pPr>
        <w:pStyle w:val="a3"/>
        <w:spacing w:before="120" w:beforeAutospacing="0" w:after="0" w:afterAutospacing="0"/>
        <w:ind w:firstLine="555"/>
        <w:jc w:val="both"/>
        <w:rPr>
          <w:sz w:val="20"/>
          <w:szCs w:val="20"/>
        </w:rPr>
      </w:pPr>
      <w:r>
        <w:rPr>
          <w:sz w:val="18"/>
          <w:szCs w:val="18"/>
        </w:rPr>
        <w:t>Net cash provided by operating activities was $141.5 million for the six months ended June 30, 2021, which consisted of net income of $160.2 million offset by a net of $18.7 million of non-cash charges an</w:t>
      </w:r>
      <w:r>
        <w:rPr>
          <w:sz w:val="18"/>
          <w:szCs w:val="18"/>
        </w:rPr>
        <w:t>d indirect cash changes, primarily related to $2.6 million of stock-based compensation expense and $12.4 million of deferred revenue. Net cash used in operating activities was $35.6 million for the six months ended June 30, 2020, which consisted of a net l</w:t>
      </w:r>
      <w:r>
        <w:rPr>
          <w:sz w:val="18"/>
          <w:szCs w:val="18"/>
        </w:rPr>
        <w:t>oss of $42.6 million offset by a net of $7.0 million of non-cash charges and indirect cash changes, primarily related to $2.9 million of stock-based compensation expense</w:t>
      </w:r>
      <w:r>
        <w:rPr>
          <w:sz w:val="18"/>
          <w:szCs w:val="18"/>
        </w:rPr>
        <w:t>.</w:t>
      </w:r>
    </w:p>
    <w:p w14:paraId="627887E0" w14:textId="77777777" w:rsidR="00000000" w:rsidRDefault="00A93DA6">
      <w:pPr>
        <w:pStyle w:val="a3"/>
        <w:spacing w:before="360" w:beforeAutospacing="0" w:after="0" w:afterAutospacing="0"/>
        <w:ind w:left="238"/>
        <w:jc w:val="both"/>
        <w:rPr>
          <w:sz w:val="20"/>
          <w:szCs w:val="20"/>
        </w:rPr>
      </w:pPr>
      <w:r>
        <w:rPr>
          <w:b/>
          <w:bCs/>
          <w:i/>
          <w:iCs/>
          <w:sz w:val="18"/>
          <w:szCs w:val="18"/>
        </w:rPr>
        <w:t>Net Cash (Used In) Provided by Investing Activitie</w:t>
      </w:r>
      <w:r>
        <w:rPr>
          <w:b/>
          <w:bCs/>
          <w:i/>
          <w:iCs/>
          <w:sz w:val="18"/>
          <w:szCs w:val="18"/>
        </w:rPr>
        <w:t>s</w:t>
      </w:r>
    </w:p>
    <w:p w14:paraId="45018D24" w14:textId="77777777" w:rsidR="00000000" w:rsidRDefault="00A93DA6">
      <w:pPr>
        <w:pStyle w:val="a3"/>
        <w:spacing w:before="120" w:beforeAutospacing="0" w:after="0" w:afterAutospacing="0"/>
        <w:ind w:firstLine="555"/>
        <w:jc w:val="both"/>
        <w:rPr>
          <w:sz w:val="20"/>
          <w:szCs w:val="20"/>
        </w:rPr>
      </w:pPr>
      <w:r>
        <w:rPr>
          <w:sz w:val="18"/>
          <w:szCs w:val="18"/>
        </w:rPr>
        <w:t>Net cash used in investing activi</w:t>
      </w:r>
      <w:r>
        <w:rPr>
          <w:sz w:val="18"/>
          <w:szCs w:val="18"/>
        </w:rPr>
        <w:t>ties was $1.6 million for the six months ended June 30, 2021, compared to $34.8 million of net cash provided by investing activities for the six months ended June 30, 2020. Net cash used in investing activities during the six months ended June 30, 2021 con</w:t>
      </w:r>
      <w:r>
        <w:rPr>
          <w:sz w:val="18"/>
          <w:szCs w:val="18"/>
        </w:rPr>
        <w:t>sisted of purchases of equity investments compared to the cash provided by maturities of short-term investments during the six months ended June 30, 2020</w:t>
      </w:r>
      <w:r>
        <w:rPr>
          <w:sz w:val="18"/>
          <w:szCs w:val="18"/>
        </w:rPr>
        <w:t>.</w:t>
      </w:r>
    </w:p>
    <w:p w14:paraId="67908614" w14:textId="77777777" w:rsidR="00000000" w:rsidRDefault="00A93DA6">
      <w:pPr>
        <w:pStyle w:val="a3"/>
        <w:spacing w:before="360" w:beforeAutospacing="0" w:after="0" w:afterAutospacing="0"/>
        <w:ind w:left="238"/>
        <w:jc w:val="both"/>
        <w:rPr>
          <w:sz w:val="20"/>
          <w:szCs w:val="20"/>
        </w:rPr>
      </w:pPr>
      <w:r>
        <w:rPr>
          <w:b/>
          <w:bCs/>
          <w:i/>
          <w:iCs/>
          <w:sz w:val="18"/>
          <w:szCs w:val="18"/>
        </w:rPr>
        <w:t>Net Cash Provided by Financing Activitie</w:t>
      </w:r>
      <w:r>
        <w:rPr>
          <w:b/>
          <w:bCs/>
          <w:i/>
          <w:iCs/>
          <w:sz w:val="18"/>
          <w:szCs w:val="18"/>
        </w:rPr>
        <w:t>s</w:t>
      </w:r>
    </w:p>
    <w:p w14:paraId="2E748B9A" w14:textId="77777777" w:rsidR="00000000" w:rsidRDefault="00A93DA6">
      <w:pPr>
        <w:pStyle w:val="a3"/>
        <w:spacing w:before="0" w:beforeAutospacing="0" w:after="0" w:afterAutospacing="0"/>
        <w:jc w:val="both"/>
        <w:rPr>
          <w:sz w:val="20"/>
          <w:szCs w:val="20"/>
        </w:rPr>
      </w:pPr>
      <w:r>
        <w:rPr>
          <w:sz w:val="18"/>
          <w:szCs w:val="18"/>
        </w:rPr>
        <w:t> </w:t>
      </w:r>
    </w:p>
    <w:p w14:paraId="481C60B9" w14:textId="77777777" w:rsidR="00000000" w:rsidRDefault="00A93DA6">
      <w:pPr>
        <w:pStyle w:val="a3"/>
        <w:spacing w:before="0" w:beforeAutospacing="0" w:after="0" w:afterAutospacing="0"/>
        <w:ind w:firstLine="277"/>
        <w:jc w:val="both"/>
        <w:rPr>
          <w:sz w:val="20"/>
          <w:szCs w:val="20"/>
        </w:rPr>
      </w:pPr>
      <w:r>
        <w:rPr>
          <w:sz w:val="18"/>
          <w:szCs w:val="18"/>
        </w:rPr>
        <w:t>Net cash provided by financing activities of $0.2 million</w:t>
      </w:r>
      <w:r>
        <w:rPr>
          <w:sz w:val="18"/>
          <w:szCs w:val="18"/>
        </w:rPr>
        <w:t xml:space="preserve"> for the six months ended June 30, 2021 primarily due to purchases of shares under the 2017 employee stock purchase plan and the exercise of options. Net cash provided by financing activities of $0.2 million for the six months ended June 30, 2020 was prima</w:t>
      </w:r>
      <w:r>
        <w:rPr>
          <w:sz w:val="18"/>
          <w:szCs w:val="18"/>
        </w:rPr>
        <w:t>rily due to proceeds from exercise of options and purchases of shares under the 2017 employee stock purchase plan, offset by expenses related to our ATM program</w:t>
      </w:r>
      <w:r>
        <w:rPr>
          <w:sz w:val="18"/>
          <w:szCs w:val="18"/>
        </w:rPr>
        <w:t>.</w:t>
      </w:r>
    </w:p>
    <w:p w14:paraId="03B76184" w14:textId="77777777" w:rsidR="00000000" w:rsidRDefault="00A93DA6">
      <w:pPr>
        <w:pStyle w:val="a3"/>
        <w:spacing w:before="200" w:beforeAutospacing="0" w:after="0" w:afterAutospacing="0"/>
        <w:jc w:val="both"/>
        <w:rPr>
          <w:sz w:val="20"/>
          <w:szCs w:val="20"/>
        </w:rPr>
      </w:pPr>
      <w:r>
        <w:rPr>
          <w:b/>
          <w:bCs/>
          <w:sz w:val="18"/>
          <w:szCs w:val="18"/>
        </w:rPr>
        <w:t>Contractual Obligations and Commitment</w:t>
      </w:r>
      <w:r>
        <w:rPr>
          <w:b/>
          <w:bCs/>
          <w:sz w:val="18"/>
          <w:szCs w:val="18"/>
        </w:rPr>
        <w:t>s</w:t>
      </w:r>
    </w:p>
    <w:p w14:paraId="2D24C34C" w14:textId="77777777" w:rsidR="00000000" w:rsidRDefault="00A93DA6">
      <w:pPr>
        <w:pStyle w:val="a3"/>
        <w:spacing w:before="200" w:beforeAutospacing="0" w:after="0" w:afterAutospacing="0"/>
        <w:ind w:firstLine="555"/>
        <w:jc w:val="both"/>
        <w:rPr>
          <w:sz w:val="20"/>
          <w:szCs w:val="20"/>
        </w:rPr>
      </w:pPr>
      <w:r>
        <w:rPr>
          <w:sz w:val="18"/>
          <w:szCs w:val="18"/>
        </w:rPr>
        <w:t>As of June 30, 2021, we had no material contractual ob</w:t>
      </w:r>
      <w:r>
        <w:rPr>
          <w:sz w:val="18"/>
          <w:szCs w:val="18"/>
        </w:rPr>
        <w:t>ligations or commitments. We had no long-term debt or capital leases and no material non-cancelable purchase commitments with service providers, as we have generally contracted on a cancelable, purchase order basis. We excluded any potential contingent pay</w:t>
      </w:r>
      <w:r>
        <w:rPr>
          <w:sz w:val="18"/>
          <w:szCs w:val="18"/>
        </w:rPr>
        <w:t>ments upon the achievement by us of clinical, regulatory and commercial events, as applicable, or royalty payments that we may be required to make under license agreements we have entered into with various entities pursuant to which we have in-licensed cer</w:t>
      </w:r>
      <w:r>
        <w:rPr>
          <w:sz w:val="18"/>
          <w:szCs w:val="18"/>
        </w:rPr>
        <w:t>tain intellectua</w:t>
      </w:r>
      <w:r>
        <w:rPr>
          <w:sz w:val="18"/>
          <w:szCs w:val="18"/>
        </w:rPr>
        <w:t>l</w:t>
      </w:r>
      <w:r>
        <w:rPr>
          <w:sz w:val="18"/>
          <w:szCs w:val="18"/>
        </w:rPr>
        <w:t xml:space="preserve"> </w:t>
      </w:r>
    </w:p>
    <w:p w14:paraId="7664F2E1"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6</w:t>
      </w:r>
    </w:p>
    <w:p w14:paraId="19C68B64" w14:textId="77777777" w:rsidR="00000000" w:rsidRDefault="00A93DA6">
      <w:pPr>
        <w:rPr>
          <w:rFonts w:eastAsia="Times New Roman"/>
        </w:rPr>
      </w:pPr>
      <w:r>
        <w:rPr>
          <w:rFonts w:eastAsia="Times New Roman"/>
        </w:rPr>
        <w:pict w14:anchorId="39F18A65">
          <v:rect id="_x0000_i1052" style="width:0;height:1.5pt" o:hralign="center" o:hrstd="t" o:hr="t" fillcolor="#a0a0a0" stroked="f"/>
        </w:pict>
      </w:r>
    </w:p>
    <w:p w14:paraId="70DE334C" w14:textId="77777777" w:rsidR="00000000" w:rsidRDefault="00A93DA6">
      <w:pPr>
        <w:pStyle w:val="a3"/>
        <w:spacing w:before="0" w:beforeAutospacing="0" w:after="0" w:afterAutospacing="0"/>
        <w:rPr>
          <w:sz w:val="20"/>
          <w:szCs w:val="20"/>
        </w:rPr>
      </w:pPr>
      <w:r>
        <w:rPr>
          <w:sz w:val="18"/>
          <w:szCs w:val="18"/>
        </w:rPr>
        <w:t> </w:t>
      </w:r>
    </w:p>
    <w:p w14:paraId="1762DEC0" w14:textId="77777777" w:rsidR="00000000" w:rsidRDefault="00A93DA6">
      <w:pPr>
        <w:pStyle w:val="a3"/>
        <w:spacing w:before="200" w:beforeAutospacing="0" w:after="0" w:afterAutospacing="0"/>
        <w:jc w:val="both"/>
        <w:rPr>
          <w:sz w:val="20"/>
          <w:szCs w:val="20"/>
        </w:rPr>
      </w:pPr>
      <w:r>
        <w:rPr>
          <w:sz w:val="18"/>
          <w:szCs w:val="18"/>
        </w:rPr>
        <w:t>property as contractual obligations or commitments, including our agreement with Northwestern. Pursuant to this license agreement, we have agreed to make milestone payments up to an aggregate of $5.3 million upon the a</w:t>
      </w:r>
      <w:r>
        <w:rPr>
          <w:sz w:val="18"/>
          <w:szCs w:val="18"/>
        </w:rPr>
        <w:t>chievement of certain development, regulatory and sales milestones. We excluded these contingent payments given that the timing, probability, and amount, if any, of such payments cannot be reasonably estimated at this time</w:t>
      </w:r>
      <w:r>
        <w:rPr>
          <w:sz w:val="18"/>
          <w:szCs w:val="18"/>
        </w:rPr>
        <w:t>.</w:t>
      </w:r>
      <w:r>
        <w:rPr>
          <w:sz w:val="18"/>
          <w:szCs w:val="18"/>
        </w:rPr>
        <w:t xml:space="preserve"> </w:t>
      </w:r>
    </w:p>
    <w:p w14:paraId="47083435" w14:textId="77777777" w:rsidR="00000000" w:rsidRDefault="00A93DA6">
      <w:pPr>
        <w:pStyle w:val="a3"/>
        <w:spacing w:before="200" w:beforeAutospacing="0" w:after="0" w:afterAutospacing="0"/>
        <w:jc w:val="both"/>
        <w:rPr>
          <w:sz w:val="20"/>
          <w:szCs w:val="20"/>
        </w:rPr>
      </w:pPr>
      <w:r>
        <w:rPr>
          <w:b/>
          <w:bCs/>
          <w:sz w:val="18"/>
          <w:szCs w:val="18"/>
        </w:rPr>
        <w:t>Off-Balance Sheet Arrangement</w:t>
      </w:r>
      <w:r>
        <w:rPr>
          <w:b/>
          <w:bCs/>
          <w:sz w:val="18"/>
          <w:szCs w:val="18"/>
        </w:rPr>
        <w:t>s</w:t>
      </w:r>
      <w:r>
        <w:rPr>
          <w:b/>
          <w:bCs/>
          <w:sz w:val="18"/>
          <w:szCs w:val="18"/>
        </w:rPr>
        <w:t xml:space="preserve"> </w:t>
      </w:r>
    </w:p>
    <w:p w14:paraId="20C7A188" w14:textId="77777777" w:rsidR="00000000" w:rsidRDefault="00A93DA6">
      <w:pPr>
        <w:pStyle w:val="a3"/>
        <w:spacing w:before="200" w:beforeAutospacing="0" w:after="0" w:afterAutospacing="0"/>
        <w:ind w:firstLine="555"/>
        <w:jc w:val="both"/>
        <w:rPr>
          <w:sz w:val="20"/>
          <w:szCs w:val="20"/>
        </w:rPr>
      </w:pPr>
      <w:r>
        <w:rPr>
          <w:sz w:val="18"/>
          <w:szCs w:val="18"/>
        </w:rPr>
        <w:t>We did not have during the periods presented, and we do not currently have, any off-balance sheet arrangements, as defined in the rules and regulations of the SEC</w:t>
      </w:r>
      <w:r>
        <w:rPr>
          <w:sz w:val="18"/>
          <w:szCs w:val="18"/>
        </w:rPr>
        <w:t>.</w:t>
      </w:r>
    </w:p>
    <w:p w14:paraId="258CB4CD" w14:textId="77777777" w:rsidR="00000000" w:rsidRDefault="00A93DA6">
      <w:pPr>
        <w:pStyle w:val="a3"/>
        <w:spacing w:before="200" w:beforeAutospacing="0" w:after="0" w:afterAutospacing="0"/>
        <w:jc w:val="both"/>
        <w:rPr>
          <w:sz w:val="20"/>
          <w:szCs w:val="20"/>
        </w:rPr>
      </w:pPr>
      <w:r>
        <w:rPr>
          <w:b/>
          <w:bCs/>
          <w:sz w:val="18"/>
          <w:szCs w:val="18"/>
        </w:rPr>
        <w:t>Emerging Growth Company Status and Smaller Reporting Company Statu</w:t>
      </w:r>
      <w:r>
        <w:rPr>
          <w:b/>
          <w:bCs/>
          <w:sz w:val="18"/>
          <w:szCs w:val="18"/>
        </w:rPr>
        <w:t>s</w:t>
      </w:r>
    </w:p>
    <w:p w14:paraId="2200E082" w14:textId="77777777" w:rsidR="00000000" w:rsidRDefault="00A93DA6">
      <w:pPr>
        <w:pStyle w:val="a3"/>
        <w:spacing w:before="200" w:beforeAutospacing="0" w:after="0" w:afterAutospacing="0"/>
        <w:ind w:firstLine="555"/>
        <w:jc w:val="both"/>
        <w:rPr>
          <w:sz w:val="20"/>
          <w:szCs w:val="20"/>
        </w:rPr>
      </w:pPr>
      <w:r>
        <w:rPr>
          <w:sz w:val="18"/>
          <w:szCs w:val="18"/>
        </w:rPr>
        <w:t xml:space="preserve">We are an “emerging growth company,” as defined in the Jumpstart Our Business Startups Act of 2012, or the JOBS Act, and may remain an emerging growth company until December 31, 2022. For </w:t>
      </w:r>
      <w:r>
        <w:rPr>
          <w:sz w:val="18"/>
          <w:szCs w:val="18"/>
        </w:rPr>
        <w:t>so long as we remain an emerging growth company, we are permitted and intend to rely on exemptions from certain disclosure requirements that are applicable to other public companies that are not emerging growth companies. These exemptions include</w:t>
      </w:r>
      <w:r>
        <w:rPr>
          <w:sz w:val="18"/>
          <w:szCs w:val="18"/>
        </w:rPr>
        <w:t>:</w:t>
      </w:r>
    </w:p>
    <w:p w14:paraId="16B1B25F" w14:textId="77777777" w:rsidR="00000000" w:rsidRDefault="00A93DA6">
      <w:pPr>
        <w:spacing w:before="120"/>
        <w:ind w:left="4"/>
        <w:divId w:val="1791128728"/>
        <w:rPr>
          <w:rFonts w:eastAsia="Times New Roman"/>
        </w:rPr>
      </w:pPr>
      <w:r>
        <w:rPr>
          <w:rFonts w:ascii="Symbol" w:eastAsia="Times New Roman" w:hAnsi="Symbol"/>
          <w:sz w:val="18"/>
          <w:szCs w:val="18"/>
        </w:rPr>
        <w:sym w:font="Symbol" w:char="F0B7"/>
      </w:r>
    </w:p>
    <w:p w14:paraId="3A14A381" w14:textId="77777777" w:rsidR="00000000" w:rsidRDefault="00A93DA6">
      <w:pPr>
        <w:divId w:val="1190725862"/>
        <w:rPr>
          <w:rFonts w:eastAsia="Times New Roman"/>
        </w:rPr>
      </w:pPr>
      <w:r>
        <w:rPr>
          <w:rFonts w:eastAsia="Times New Roman"/>
          <w:sz w:val="18"/>
          <w:szCs w:val="18"/>
        </w:rPr>
        <w:t>reduce</w:t>
      </w:r>
      <w:r>
        <w:rPr>
          <w:rFonts w:eastAsia="Times New Roman"/>
          <w:sz w:val="18"/>
          <w:szCs w:val="18"/>
        </w:rPr>
        <w:t>d disclosure about our executive compensation arrangements</w:t>
      </w:r>
      <w:r>
        <w:rPr>
          <w:rFonts w:eastAsia="Times New Roman"/>
          <w:sz w:val="18"/>
          <w:szCs w:val="18"/>
        </w:rPr>
        <w:t>;</w:t>
      </w:r>
    </w:p>
    <w:p w14:paraId="44D16028" w14:textId="77777777" w:rsidR="00000000" w:rsidRDefault="00A93DA6">
      <w:pPr>
        <w:spacing w:before="120"/>
        <w:ind w:left="4"/>
        <w:divId w:val="47533827"/>
        <w:rPr>
          <w:rFonts w:eastAsia="Times New Roman"/>
        </w:rPr>
      </w:pPr>
      <w:r>
        <w:rPr>
          <w:rFonts w:ascii="Symbol" w:eastAsia="Times New Roman" w:hAnsi="Symbol"/>
          <w:sz w:val="18"/>
          <w:szCs w:val="18"/>
        </w:rPr>
        <w:sym w:font="Symbol" w:char="F0B7"/>
      </w:r>
    </w:p>
    <w:p w14:paraId="2F62C5A2" w14:textId="77777777" w:rsidR="00000000" w:rsidRDefault="00A93DA6">
      <w:pPr>
        <w:divId w:val="583613104"/>
        <w:rPr>
          <w:rFonts w:eastAsia="Times New Roman"/>
        </w:rPr>
      </w:pPr>
      <w:r>
        <w:rPr>
          <w:rFonts w:eastAsia="Times New Roman"/>
          <w:sz w:val="18"/>
          <w:szCs w:val="18"/>
        </w:rPr>
        <w:t>no non-binding stockholder advisory votes on executive compensation or golden parachute arrangements; an</w:t>
      </w:r>
      <w:r>
        <w:rPr>
          <w:rFonts w:eastAsia="Times New Roman"/>
          <w:sz w:val="18"/>
          <w:szCs w:val="18"/>
        </w:rPr>
        <w:t>d</w:t>
      </w:r>
    </w:p>
    <w:p w14:paraId="7B44AF4A" w14:textId="77777777" w:rsidR="00000000" w:rsidRDefault="00A93DA6">
      <w:pPr>
        <w:spacing w:before="120"/>
        <w:ind w:left="4"/>
        <w:divId w:val="303242710"/>
        <w:rPr>
          <w:rFonts w:eastAsia="Times New Roman"/>
        </w:rPr>
      </w:pPr>
      <w:r>
        <w:rPr>
          <w:rFonts w:ascii="Symbol" w:eastAsia="Times New Roman" w:hAnsi="Symbol"/>
          <w:sz w:val="18"/>
          <w:szCs w:val="18"/>
        </w:rPr>
        <w:sym w:font="Symbol" w:char="F0B7"/>
      </w:r>
    </w:p>
    <w:p w14:paraId="1505A91D" w14:textId="77777777" w:rsidR="00000000" w:rsidRDefault="00A93DA6">
      <w:pPr>
        <w:divId w:val="880215518"/>
        <w:rPr>
          <w:rFonts w:eastAsia="Times New Roman"/>
        </w:rPr>
      </w:pPr>
      <w:r>
        <w:rPr>
          <w:rFonts w:eastAsia="Times New Roman"/>
          <w:sz w:val="18"/>
          <w:szCs w:val="18"/>
        </w:rPr>
        <w:t>exemption from the auditor attestation requirement in the assessment of our internal c</w:t>
      </w:r>
      <w:r>
        <w:rPr>
          <w:rFonts w:eastAsia="Times New Roman"/>
          <w:sz w:val="18"/>
          <w:szCs w:val="18"/>
        </w:rPr>
        <w:t>ontrol over financial reporting</w:t>
      </w:r>
      <w:r>
        <w:rPr>
          <w:rFonts w:eastAsia="Times New Roman"/>
          <w:sz w:val="18"/>
          <w:szCs w:val="18"/>
        </w:rPr>
        <w:t>.</w:t>
      </w:r>
    </w:p>
    <w:p w14:paraId="15358180" w14:textId="77777777" w:rsidR="00000000" w:rsidRDefault="00A93DA6">
      <w:pPr>
        <w:pStyle w:val="a3"/>
        <w:spacing w:before="200" w:beforeAutospacing="0" w:after="0" w:afterAutospacing="0"/>
        <w:ind w:firstLine="555"/>
        <w:jc w:val="both"/>
        <w:rPr>
          <w:sz w:val="20"/>
          <w:szCs w:val="20"/>
        </w:rPr>
      </w:pPr>
      <w:r>
        <w:rPr>
          <w:sz w:val="18"/>
          <w:szCs w:val="18"/>
        </w:rPr>
        <w:t xml:space="preserve">We have taken advantage of reduced reporting requirements in this Quarterly Report on Form 10-Q and may continue to do so until such time that we are no longer an emerging growth company. We will remain an “emerging growth </w:t>
      </w:r>
      <w:r>
        <w:rPr>
          <w:sz w:val="18"/>
          <w:szCs w:val="18"/>
        </w:rPr>
        <w:t>company” until the earliest of (a) the last day of the fiscal year in which we have total annual gross revenues of $1.07 billion or more, (b) December 31, 2022, the last day of the fiscal year following the fifth anniversary of the completion of the our IP</w:t>
      </w:r>
      <w:r>
        <w:rPr>
          <w:sz w:val="18"/>
          <w:szCs w:val="18"/>
        </w:rPr>
        <w:t>O, (c) the date on which we have issued more than $1.0 billion in nonconvertible debt during the previous three years or (d) the date on which we are deemed to be a large accelerated filer under the rules of the SEC. Section 107 of the JOBS Act provides th</w:t>
      </w:r>
      <w:r>
        <w:rPr>
          <w:sz w:val="18"/>
          <w:szCs w:val="18"/>
        </w:rPr>
        <w:t>at an emerging growth company can take advantage of the extended transition period for complying with new or revised accounting standards. We have irrevocably elected not to avail ourselves of this extended transition period and, as a result, we will adopt</w:t>
      </w:r>
      <w:r>
        <w:rPr>
          <w:sz w:val="18"/>
          <w:szCs w:val="18"/>
        </w:rPr>
        <w:t xml:space="preserve"> new or revised accounting standards on the relevant dates on which adoption of such standards is required for other public companies</w:t>
      </w:r>
      <w:r>
        <w:rPr>
          <w:sz w:val="18"/>
          <w:szCs w:val="18"/>
        </w:rPr>
        <w:t>.</w:t>
      </w:r>
    </w:p>
    <w:p w14:paraId="40B5B54F" w14:textId="77777777" w:rsidR="00000000" w:rsidRDefault="00A93DA6">
      <w:pPr>
        <w:pStyle w:val="a3"/>
        <w:spacing w:before="240" w:beforeAutospacing="0" w:after="0" w:afterAutospacing="0"/>
        <w:ind w:firstLine="555"/>
        <w:jc w:val="both"/>
        <w:rPr>
          <w:sz w:val="20"/>
          <w:szCs w:val="20"/>
        </w:rPr>
      </w:pPr>
      <w:r>
        <w:rPr>
          <w:sz w:val="18"/>
          <w:szCs w:val="18"/>
        </w:rPr>
        <w:t>In addition, we are also a smaller reporting company as defined in the Exchange Act. We may continue to be a smaller repo</w:t>
      </w:r>
      <w:r>
        <w:rPr>
          <w:sz w:val="18"/>
          <w:szCs w:val="18"/>
        </w:rPr>
        <w:t xml:space="preserve">rting company even after we are no longer an emerging growth company. We may take advantage of certain of the scaled disclosures available to smaller reporting companies and will be able to take advantage of these scaled disclosures for so long as (i) our </w:t>
      </w:r>
      <w:r>
        <w:rPr>
          <w:sz w:val="18"/>
          <w:szCs w:val="18"/>
        </w:rPr>
        <w:t>voting and non-voting common stock held by non-affiliates is less than $250.0 million measured on the last business day of our second fiscal quarter or (ii) our annual revenue is less than $100.0 million during the most recently completed fiscal year and o</w:t>
      </w:r>
      <w:r>
        <w:rPr>
          <w:sz w:val="18"/>
          <w:szCs w:val="18"/>
        </w:rPr>
        <w:t>ur voting and non-voting common stock held by non-affiliates is less than $700.0 million measured on the last business day of our second fiscal quarter</w:t>
      </w:r>
      <w:r>
        <w:rPr>
          <w:sz w:val="18"/>
          <w:szCs w:val="18"/>
        </w:rPr>
        <w:t>.</w:t>
      </w:r>
    </w:p>
    <w:p w14:paraId="15F97F2E" w14:textId="77777777" w:rsidR="00000000" w:rsidRDefault="00A93DA6">
      <w:pPr>
        <w:pStyle w:val="a3"/>
        <w:spacing w:before="200" w:beforeAutospacing="0" w:after="0" w:afterAutospacing="0"/>
        <w:jc w:val="both"/>
        <w:rPr>
          <w:sz w:val="20"/>
          <w:szCs w:val="20"/>
        </w:rPr>
      </w:pPr>
      <w:r>
        <w:rPr>
          <w:b/>
          <w:bCs/>
          <w:sz w:val="18"/>
          <w:szCs w:val="18"/>
        </w:rPr>
        <w:t>Critical Accounting Policies and Estimate</w:t>
      </w:r>
      <w:r>
        <w:rPr>
          <w:b/>
          <w:bCs/>
          <w:sz w:val="18"/>
          <w:szCs w:val="18"/>
        </w:rPr>
        <w:t>s</w:t>
      </w:r>
    </w:p>
    <w:p w14:paraId="1F90B545" w14:textId="77777777" w:rsidR="00000000" w:rsidRDefault="00A93DA6">
      <w:pPr>
        <w:pStyle w:val="a3"/>
        <w:spacing w:before="200" w:beforeAutospacing="0" w:after="0" w:afterAutospacing="0"/>
        <w:ind w:firstLine="555"/>
        <w:jc w:val="both"/>
        <w:rPr>
          <w:sz w:val="20"/>
          <w:szCs w:val="20"/>
        </w:rPr>
      </w:pPr>
      <w:r>
        <w:rPr>
          <w:sz w:val="18"/>
          <w:szCs w:val="18"/>
        </w:rPr>
        <w:t>Our management’s discussion and analysis of financial condit</w:t>
      </w:r>
      <w:r>
        <w:rPr>
          <w:sz w:val="18"/>
          <w:szCs w:val="18"/>
        </w:rPr>
        <w:t>ion and results of operations is based on our financial statements, which have been prepared in accordance with accounting principles generally accepted in the United States. The preparation of these financial statements requires us to make estimates and a</w:t>
      </w:r>
      <w:r>
        <w:rPr>
          <w:sz w:val="18"/>
          <w:szCs w:val="18"/>
        </w:rPr>
        <w:t>ssumptions that affect the reported amounts of assets and liabilities and the disclosure of contingent assets and liabilities at the date of the financial statements, as well as the revenue and expenses incurred during the reported periods. On an ongoing b</w:t>
      </w:r>
      <w:r>
        <w:rPr>
          <w:sz w:val="18"/>
          <w:szCs w:val="18"/>
        </w:rPr>
        <w:t>asis, we evaluate our estimates and judgments, including those related to accrued expenses and stock-based compensation. We base our estimates on historical experience and on various other factors that we believe are reasonable under the circumstances, the</w:t>
      </w:r>
      <w:r>
        <w:rPr>
          <w:sz w:val="18"/>
          <w:szCs w:val="18"/>
        </w:rPr>
        <w:t xml:space="preserve"> results of which form the basis for making judgments about the carrying value of assets and liabilities that are not apparent from other sources. Changes in estimates are reflected in reported results for the period in which they become known. Actual resu</w:t>
      </w:r>
      <w:r>
        <w:rPr>
          <w:sz w:val="18"/>
          <w:szCs w:val="18"/>
        </w:rPr>
        <w:t>lts may differ from these estimates under different assumptions or conditions</w:t>
      </w:r>
      <w:r>
        <w:rPr>
          <w:sz w:val="18"/>
          <w:szCs w:val="18"/>
        </w:rPr>
        <w:t>.</w:t>
      </w:r>
    </w:p>
    <w:p w14:paraId="0D86DC54" w14:textId="77777777" w:rsidR="00000000" w:rsidRDefault="00A93DA6">
      <w:pPr>
        <w:pStyle w:val="a3"/>
        <w:spacing w:before="200" w:beforeAutospacing="0" w:after="0" w:afterAutospacing="0"/>
        <w:ind w:firstLine="555"/>
        <w:jc w:val="both"/>
        <w:rPr>
          <w:sz w:val="20"/>
          <w:szCs w:val="20"/>
        </w:rPr>
      </w:pPr>
      <w:r>
        <w:rPr>
          <w:sz w:val="18"/>
          <w:szCs w:val="18"/>
        </w:rPr>
        <w:t>During the six months ended June 30, 2021, there were no material changes to our critical accounting policies as reported for the year ended December 31, 2020 as part of our Ann</w:t>
      </w:r>
      <w:r>
        <w:rPr>
          <w:sz w:val="18"/>
          <w:szCs w:val="18"/>
        </w:rPr>
        <w:t>ual Report on Form 10-K, which was filed with the SEC on March 15, 2021.  In addition, see Note 2 of our Condensed Financial Statements under the heading “Recent Accounting Pronouncements” for new accounting pronouncements or changes to the accounting pron</w:t>
      </w:r>
      <w:r>
        <w:rPr>
          <w:sz w:val="18"/>
          <w:szCs w:val="18"/>
        </w:rPr>
        <w:t>ouncements during the six months ended June 30, 2021</w:t>
      </w:r>
      <w:r>
        <w:rPr>
          <w:sz w:val="18"/>
          <w:szCs w:val="18"/>
        </w:rPr>
        <w:t>.</w:t>
      </w:r>
    </w:p>
    <w:p w14:paraId="09BF4834"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7</w:t>
      </w:r>
    </w:p>
    <w:p w14:paraId="0A41A386" w14:textId="77777777" w:rsidR="00000000" w:rsidRDefault="00A93DA6">
      <w:pPr>
        <w:rPr>
          <w:rFonts w:eastAsia="Times New Roman"/>
        </w:rPr>
      </w:pPr>
      <w:r>
        <w:rPr>
          <w:rFonts w:eastAsia="Times New Roman"/>
        </w:rPr>
        <w:pict w14:anchorId="02570715">
          <v:rect id="_x0000_i1053" style="width:0;height:1.5pt" o:hralign="center" o:hrstd="t" o:hr="t" fillcolor="#a0a0a0" stroked="f"/>
        </w:pict>
      </w:r>
    </w:p>
    <w:p w14:paraId="132AFABD" w14:textId="77777777" w:rsidR="00000000" w:rsidRDefault="00A93DA6">
      <w:pPr>
        <w:pStyle w:val="a3"/>
        <w:spacing w:before="0" w:beforeAutospacing="0" w:after="0" w:afterAutospacing="0"/>
        <w:rPr>
          <w:sz w:val="20"/>
          <w:szCs w:val="20"/>
        </w:rPr>
      </w:pPr>
      <w:r>
        <w:rPr>
          <w:sz w:val="18"/>
          <w:szCs w:val="18"/>
        </w:rPr>
        <w:t> </w:t>
      </w:r>
    </w:p>
    <w:p w14:paraId="72E1DAD5" w14:textId="77777777" w:rsidR="00000000" w:rsidRDefault="00A93DA6">
      <w:pPr>
        <w:pStyle w:val="a3"/>
        <w:spacing w:before="200" w:beforeAutospacing="0" w:after="0" w:afterAutospacing="0"/>
        <w:jc w:val="both"/>
        <w:rPr>
          <w:sz w:val="20"/>
          <w:szCs w:val="20"/>
        </w:rPr>
      </w:pPr>
      <w:r>
        <w:rPr>
          <w:b/>
          <w:bCs/>
          <w:sz w:val="18"/>
          <w:szCs w:val="18"/>
        </w:rPr>
        <w:t>Item 3. Quantitative and Qualita</w:t>
      </w:r>
      <w:r>
        <w:rPr>
          <w:b/>
          <w:bCs/>
          <w:sz w:val="18"/>
          <w:szCs w:val="18"/>
        </w:rPr>
        <w:t>t</w:t>
      </w:r>
      <w:r>
        <w:rPr>
          <w:b/>
          <w:bCs/>
          <w:sz w:val="18"/>
          <w:szCs w:val="18"/>
        </w:rPr>
        <w:t>ive Disclosures About Market Ris</w:t>
      </w:r>
      <w:r>
        <w:rPr>
          <w:b/>
          <w:bCs/>
          <w:sz w:val="18"/>
          <w:szCs w:val="18"/>
        </w:rPr>
        <w:t>k</w:t>
      </w:r>
    </w:p>
    <w:p w14:paraId="5D9503BB" w14:textId="77777777" w:rsidR="00000000" w:rsidRDefault="00A93DA6">
      <w:pPr>
        <w:pStyle w:val="a3"/>
        <w:spacing w:before="120" w:beforeAutospacing="0" w:after="0" w:afterAutospacing="0"/>
        <w:ind w:firstLine="555"/>
        <w:jc w:val="both"/>
        <w:rPr>
          <w:sz w:val="20"/>
          <w:szCs w:val="20"/>
        </w:rPr>
      </w:pPr>
      <w:r>
        <w:rPr>
          <w:sz w:val="18"/>
          <w:szCs w:val="18"/>
        </w:rPr>
        <w:t>The primary objectives of our investment activities are to ensure liquidity and to preserve capital. As of June 30, 2021, we had cash and cash equivalents of $212.2 million that were held in an interest-bearing money market account. Our primary exposure to</w:t>
      </w:r>
      <w:r>
        <w:rPr>
          <w:sz w:val="18"/>
          <w:szCs w:val="18"/>
        </w:rPr>
        <w:t xml:space="preserve"> market risk is interest rate sensitivity, which is affected by changes in the general level of U.S. interest rates. Due to the short-term maturities of our cash equivalents and short-term investments and the low risk profile of our investments, an immedia</w:t>
      </w:r>
      <w:r>
        <w:rPr>
          <w:sz w:val="18"/>
          <w:szCs w:val="18"/>
        </w:rPr>
        <w:t>te 100 basis point change in interest rates would not have a material effect on the fair market value of our cash equivalents and short-term investments. To minimize the risk in the future, we intend to maintain our portfolio of cash equivalents and short-</w:t>
      </w:r>
      <w:r>
        <w:rPr>
          <w:sz w:val="18"/>
          <w:szCs w:val="18"/>
        </w:rPr>
        <w:t>term investments in institutional market funds that are comprised of U.S. Treasury and U.S. Treasury-backed repurchase agreements as well as treasury notes and high quality short-term corporate bonds</w:t>
      </w:r>
      <w:r>
        <w:rPr>
          <w:sz w:val="18"/>
          <w:szCs w:val="18"/>
        </w:rPr>
        <w:t>.</w:t>
      </w:r>
    </w:p>
    <w:p w14:paraId="38BCFB92" w14:textId="77777777" w:rsidR="00000000" w:rsidRDefault="00A93DA6">
      <w:pPr>
        <w:pStyle w:val="a3"/>
        <w:spacing w:before="360" w:beforeAutospacing="0" w:after="0" w:afterAutospacing="0"/>
        <w:jc w:val="both"/>
        <w:rPr>
          <w:sz w:val="20"/>
          <w:szCs w:val="20"/>
        </w:rPr>
      </w:pPr>
      <w:r>
        <w:rPr>
          <w:b/>
          <w:bCs/>
          <w:sz w:val="18"/>
          <w:szCs w:val="18"/>
        </w:rPr>
        <w:t>Item 4. Control</w:t>
      </w:r>
      <w:r>
        <w:rPr>
          <w:b/>
          <w:bCs/>
          <w:sz w:val="18"/>
          <w:szCs w:val="18"/>
        </w:rPr>
        <w:t>s</w:t>
      </w:r>
      <w:r>
        <w:rPr>
          <w:b/>
          <w:bCs/>
          <w:sz w:val="18"/>
          <w:szCs w:val="18"/>
        </w:rPr>
        <w:t xml:space="preserve"> and Procedures</w:t>
      </w:r>
      <w:r>
        <w:rPr>
          <w:b/>
          <w:bCs/>
          <w:sz w:val="18"/>
          <w:szCs w:val="18"/>
        </w:rPr>
        <w:t>.</w:t>
      </w:r>
    </w:p>
    <w:p w14:paraId="450BD353" w14:textId="77777777" w:rsidR="00000000" w:rsidRDefault="00A93DA6">
      <w:pPr>
        <w:pStyle w:val="a3"/>
        <w:spacing w:before="120" w:beforeAutospacing="0" w:after="0" w:afterAutospacing="0"/>
        <w:jc w:val="both"/>
        <w:rPr>
          <w:sz w:val="20"/>
          <w:szCs w:val="20"/>
        </w:rPr>
      </w:pPr>
      <w:r>
        <w:rPr>
          <w:b/>
          <w:bCs/>
          <w:i/>
          <w:iCs/>
          <w:sz w:val="18"/>
          <w:szCs w:val="18"/>
        </w:rPr>
        <w:t>Management’s Evaluatio</w:t>
      </w:r>
      <w:r>
        <w:rPr>
          <w:b/>
          <w:bCs/>
          <w:i/>
          <w:iCs/>
          <w:sz w:val="18"/>
          <w:szCs w:val="18"/>
        </w:rPr>
        <w:t>n of our Disclosure Controls and Procedure</w:t>
      </w:r>
      <w:r>
        <w:rPr>
          <w:b/>
          <w:bCs/>
          <w:i/>
          <w:iCs/>
          <w:sz w:val="18"/>
          <w:szCs w:val="18"/>
        </w:rPr>
        <w:t>s</w:t>
      </w:r>
    </w:p>
    <w:p w14:paraId="71B6F556" w14:textId="77777777" w:rsidR="00000000" w:rsidRDefault="00A93DA6">
      <w:pPr>
        <w:pStyle w:val="a3"/>
        <w:spacing w:before="120" w:beforeAutospacing="0" w:after="0" w:afterAutospacing="0"/>
        <w:ind w:firstLine="555"/>
        <w:jc w:val="both"/>
        <w:rPr>
          <w:sz w:val="20"/>
          <w:szCs w:val="20"/>
        </w:rPr>
      </w:pPr>
      <w:r>
        <w:rPr>
          <w:sz w:val="18"/>
          <w:szCs w:val="18"/>
        </w:rPr>
        <w:t>We maintain disclosure controls and procedures that are designed to ensure that information required to be disclosed in the reports that we file or submit under the Securities Exchange Act of 1934, as amended (th</w:t>
      </w:r>
      <w:r>
        <w:rPr>
          <w:sz w:val="18"/>
          <w:szCs w:val="18"/>
        </w:rPr>
        <w:t xml:space="preserve">e “Exchange Act”) is (1) recorded, processed, summarized, and reported within the time periods specified in the SEC’s rules and forms and (2) accumulated and communicated to our management, including our principal executive officer and principal financial </w:t>
      </w:r>
      <w:r>
        <w:rPr>
          <w:sz w:val="18"/>
          <w:szCs w:val="18"/>
        </w:rPr>
        <w:t>officer, to allow timely decisions regarding required disclosure</w:t>
      </w:r>
      <w:r>
        <w:rPr>
          <w:sz w:val="18"/>
          <w:szCs w:val="18"/>
        </w:rPr>
        <w:t>.</w:t>
      </w:r>
    </w:p>
    <w:p w14:paraId="12EECA73" w14:textId="77777777" w:rsidR="00000000" w:rsidRDefault="00A93DA6">
      <w:pPr>
        <w:pStyle w:val="a3"/>
        <w:spacing w:before="240" w:beforeAutospacing="0" w:after="0" w:afterAutospacing="0"/>
        <w:ind w:firstLine="555"/>
        <w:jc w:val="both"/>
        <w:rPr>
          <w:sz w:val="20"/>
          <w:szCs w:val="20"/>
        </w:rPr>
      </w:pPr>
      <w:r>
        <w:rPr>
          <w:sz w:val="18"/>
          <w:szCs w:val="18"/>
        </w:rPr>
        <w:t>As of June 30, 2021, our management, with the participation of our principal executive officer and principal financial officer, evaluated the effectiveness of our disclosure controls and pro</w:t>
      </w:r>
      <w:r>
        <w:rPr>
          <w:sz w:val="18"/>
          <w:szCs w:val="18"/>
        </w:rPr>
        <w:t>cedures (as defined in Rules 13a-15(e) and 15d-15(e) under the Exchange Act). Our management recognizes that any controls and procedures, no matter how well designed and operated, can provide only reasonable assurance of achieving their objectives, and man</w:t>
      </w:r>
      <w:r>
        <w:rPr>
          <w:sz w:val="18"/>
          <w:szCs w:val="18"/>
        </w:rPr>
        <w:t>agement necessarily applies its judgment in evaluating the cost-benefit relationship of possible controls and procedures. Our principal executive officer and principal financial officer have concluded based upon the evaluation described above that, as of J</w:t>
      </w:r>
      <w:r>
        <w:rPr>
          <w:sz w:val="18"/>
          <w:szCs w:val="18"/>
        </w:rPr>
        <w:t>une 30, 2021, our disclosure controls and procedures were effective at the reasonable assurance level</w:t>
      </w:r>
      <w:r>
        <w:rPr>
          <w:sz w:val="18"/>
          <w:szCs w:val="18"/>
        </w:rPr>
        <w:t>.</w:t>
      </w:r>
    </w:p>
    <w:p w14:paraId="6DD947F6" w14:textId="77777777" w:rsidR="00000000" w:rsidRDefault="00A93DA6">
      <w:pPr>
        <w:pStyle w:val="a3"/>
        <w:spacing w:before="360" w:beforeAutospacing="0" w:after="0" w:afterAutospacing="0"/>
        <w:jc w:val="both"/>
        <w:rPr>
          <w:sz w:val="20"/>
          <w:szCs w:val="20"/>
        </w:rPr>
      </w:pPr>
      <w:r>
        <w:rPr>
          <w:b/>
          <w:bCs/>
          <w:i/>
          <w:iCs/>
          <w:sz w:val="18"/>
          <w:szCs w:val="18"/>
        </w:rPr>
        <w:t>Changes in Internal Control over Financial Reportin</w:t>
      </w:r>
      <w:r>
        <w:rPr>
          <w:b/>
          <w:bCs/>
          <w:i/>
          <w:iCs/>
          <w:sz w:val="18"/>
          <w:szCs w:val="18"/>
        </w:rPr>
        <w:t>g</w:t>
      </w:r>
    </w:p>
    <w:p w14:paraId="43AA8C52" w14:textId="77777777" w:rsidR="00000000" w:rsidRDefault="00A93DA6">
      <w:pPr>
        <w:pStyle w:val="a3"/>
        <w:spacing w:before="240" w:beforeAutospacing="0" w:after="0" w:afterAutospacing="0"/>
        <w:ind w:firstLine="555"/>
        <w:jc w:val="both"/>
        <w:rPr>
          <w:sz w:val="20"/>
          <w:szCs w:val="20"/>
        </w:rPr>
      </w:pPr>
      <w:r>
        <w:rPr>
          <w:sz w:val="18"/>
          <w:szCs w:val="18"/>
        </w:rPr>
        <w:t>There have been no changes in our internal control over financial reporting during our most recent q</w:t>
      </w:r>
      <w:r>
        <w:rPr>
          <w:sz w:val="18"/>
          <w:szCs w:val="18"/>
        </w:rPr>
        <w:t>uarter ended June 30, 2021 that materially affected, or are reasonably likely to materially affect, our internal control over financial reporting</w:t>
      </w:r>
      <w:r>
        <w:rPr>
          <w:sz w:val="18"/>
          <w:szCs w:val="18"/>
        </w:rPr>
        <w:t>.</w:t>
      </w:r>
    </w:p>
    <w:p w14:paraId="00D60B9F"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8</w:t>
      </w:r>
    </w:p>
    <w:p w14:paraId="2E888078" w14:textId="77777777" w:rsidR="00000000" w:rsidRDefault="00A93DA6">
      <w:pPr>
        <w:rPr>
          <w:rFonts w:eastAsia="Times New Roman"/>
        </w:rPr>
      </w:pPr>
      <w:r>
        <w:rPr>
          <w:rFonts w:eastAsia="Times New Roman"/>
        </w:rPr>
        <w:pict w14:anchorId="5FB7618E">
          <v:rect id="_x0000_i1054" style="width:0;height:1.5pt" o:hralign="center" o:hrstd="t" o:hr="t" fillcolor="#a0a0a0" stroked="f"/>
        </w:pict>
      </w:r>
    </w:p>
    <w:p w14:paraId="45B54DCB" w14:textId="77777777" w:rsidR="00000000" w:rsidRDefault="00A93DA6">
      <w:pPr>
        <w:pStyle w:val="a3"/>
        <w:spacing w:before="0" w:beforeAutospacing="0" w:after="0" w:afterAutospacing="0"/>
        <w:rPr>
          <w:sz w:val="20"/>
          <w:szCs w:val="20"/>
        </w:rPr>
      </w:pPr>
      <w:r>
        <w:rPr>
          <w:sz w:val="18"/>
          <w:szCs w:val="18"/>
        </w:rPr>
        <w:t> </w:t>
      </w:r>
    </w:p>
    <w:p w14:paraId="57762DB0" w14:textId="77777777" w:rsidR="00000000" w:rsidRDefault="00A93DA6">
      <w:pPr>
        <w:pStyle w:val="a3"/>
        <w:spacing w:before="0" w:beforeAutospacing="0" w:after="0" w:afterAutospacing="0"/>
        <w:jc w:val="center"/>
        <w:rPr>
          <w:sz w:val="20"/>
          <w:szCs w:val="20"/>
        </w:rPr>
      </w:pPr>
      <w:r>
        <w:rPr>
          <w:b/>
          <w:bCs/>
          <w:sz w:val="18"/>
          <w:szCs w:val="18"/>
        </w:rPr>
        <w:t>PART II—OTHER INFORMATIO</w:t>
      </w:r>
      <w:r>
        <w:rPr>
          <w:b/>
          <w:bCs/>
          <w:sz w:val="18"/>
          <w:szCs w:val="18"/>
        </w:rPr>
        <w:t>N</w:t>
      </w:r>
    </w:p>
    <w:p w14:paraId="6BC39F4A" w14:textId="77777777" w:rsidR="00000000" w:rsidRDefault="00A93DA6">
      <w:pPr>
        <w:pStyle w:val="a3"/>
        <w:spacing w:before="240" w:beforeAutospacing="0" w:after="0" w:afterAutospacing="0"/>
        <w:jc w:val="both"/>
        <w:rPr>
          <w:sz w:val="20"/>
          <w:szCs w:val="20"/>
        </w:rPr>
      </w:pPr>
      <w:r>
        <w:rPr>
          <w:b/>
          <w:bCs/>
          <w:sz w:val="18"/>
          <w:szCs w:val="18"/>
        </w:rPr>
        <w:t>Item 1. Lega</w:t>
      </w:r>
      <w:r>
        <w:rPr>
          <w:b/>
          <w:bCs/>
          <w:sz w:val="18"/>
          <w:szCs w:val="18"/>
        </w:rPr>
        <w:t>l</w:t>
      </w:r>
      <w:r>
        <w:rPr>
          <w:b/>
          <w:bCs/>
          <w:sz w:val="18"/>
          <w:szCs w:val="18"/>
        </w:rPr>
        <w:t xml:space="preserve"> Proceedings</w:t>
      </w:r>
      <w:r>
        <w:rPr>
          <w:b/>
          <w:bCs/>
          <w:sz w:val="18"/>
          <w:szCs w:val="18"/>
        </w:rPr>
        <w:t>.</w:t>
      </w:r>
    </w:p>
    <w:p w14:paraId="4AC2B85E" w14:textId="77777777" w:rsidR="00000000" w:rsidRDefault="00A93DA6">
      <w:pPr>
        <w:pStyle w:val="a3"/>
        <w:spacing w:before="120" w:beforeAutospacing="0" w:after="0" w:afterAutospacing="0"/>
        <w:ind w:firstLine="555"/>
        <w:jc w:val="both"/>
        <w:rPr>
          <w:sz w:val="20"/>
          <w:szCs w:val="20"/>
        </w:rPr>
      </w:pPr>
      <w:r>
        <w:rPr>
          <w:sz w:val="18"/>
          <w:szCs w:val="18"/>
        </w:rPr>
        <w:t>We are not curr</w:t>
      </w:r>
      <w:r>
        <w:rPr>
          <w:sz w:val="18"/>
          <w:szCs w:val="18"/>
        </w:rPr>
        <w:t>ently subject to any material legal proceedings</w:t>
      </w:r>
      <w:r>
        <w:rPr>
          <w:sz w:val="18"/>
          <w:szCs w:val="18"/>
        </w:rPr>
        <w:t>.</w:t>
      </w:r>
    </w:p>
    <w:p w14:paraId="2B27C9F0" w14:textId="77777777" w:rsidR="00000000" w:rsidRDefault="00A93DA6">
      <w:pPr>
        <w:pStyle w:val="a3"/>
        <w:spacing w:before="0" w:beforeAutospacing="0" w:after="0" w:afterAutospacing="0"/>
        <w:jc w:val="both"/>
        <w:rPr>
          <w:sz w:val="20"/>
          <w:szCs w:val="20"/>
        </w:rPr>
      </w:pPr>
      <w:r>
        <w:rPr>
          <w:sz w:val="2"/>
          <w:szCs w:val="2"/>
        </w:rPr>
        <w:t> </w:t>
      </w:r>
    </w:p>
    <w:p w14:paraId="307AC339" w14:textId="77777777" w:rsidR="00000000" w:rsidRDefault="00A93DA6">
      <w:pPr>
        <w:pStyle w:val="a3"/>
        <w:spacing w:before="340" w:beforeAutospacing="0" w:after="0" w:afterAutospacing="0"/>
        <w:jc w:val="both"/>
        <w:rPr>
          <w:sz w:val="20"/>
          <w:szCs w:val="20"/>
        </w:rPr>
      </w:pPr>
      <w:r>
        <w:rPr>
          <w:b/>
          <w:bCs/>
          <w:sz w:val="18"/>
          <w:szCs w:val="18"/>
        </w:rPr>
        <w:t>Item 1</w:t>
      </w:r>
      <w:r>
        <w:rPr>
          <w:b/>
          <w:bCs/>
          <w:sz w:val="18"/>
          <w:szCs w:val="18"/>
        </w:rPr>
        <w:t>A</w:t>
      </w:r>
      <w:r>
        <w:rPr>
          <w:b/>
          <w:bCs/>
          <w:sz w:val="18"/>
          <w:szCs w:val="18"/>
        </w:rPr>
        <w:t>. Risk Factor</w:t>
      </w:r>
      <w:r>
        <w:rPr>
          <w:b/>
          <w:bCs/>
          <w:sz w:val="18"/>
          <w:szCs w:val="18"/>
        </w:rPr>
        <w:t>s</w:t>
      </w:r>
    </w:p>
    <w:p w14:paraId="70A01CAC" w14:textId="77777777" w:rsidR="00000000" w:rsidRDefault="00A93DA6">
      <w:pPr>
        <w:pStyle w:val="a3"/>
        <w:spacing w:before="200" w:beforeAutospacing="0" w:after="0" w:afterAutospacing="0"/>
        <w:ind w:firstLine="816"/>
        <w:jc w:val="both"/>
        <w:rPr>
          <w:sz w:val="20"/>
          <w:szCs w:val="20"/>
        </w:rPr>
      </w:pPr>
      <w:r>
        <w:rPr>
          <w:i/>
          <w:iCs/>
          <w:sz w:val="18"/>
          <w:szCs w:val="18"/>
        </w:rPr>
        <w:t>An investment in our securities involves a high degree of risk. </w:t>
      </w:r>
      <w:r>
        <w:rPr>
          <w:i/>
          <w:iCs/>
          <w:sz w:val="18"/>
          <w:szCs w:val="18"/>
        </w:rPr>
        <w:t>You should carefully consider the following information about these risks, together with the other information appearing elsewhere in this Quarterly Report on Form 10-Q, including our unaudited condensed financial statements and related notes hereto, befor</w:t>
      </w:r>
      <w:r>
        <w:rPr>
          <w:i/>
          <w:iCs/>
          <w:sz w:val="18"/>
          <w:szCs w:val="18"/>
        </w:rPr>
        <w:t>e deciding to invest in our common stock. The occurrence of any of the following risks could have a material adverse effect on our business, financial condition, results of operations and future growth prospects or cause our actual results to differ materi</w:t>
      </w:r>
      <w:r>
        <w:rPr>
          <w:i/>
          <w:iCs/>
          <w:sz w:val="18"/>
          <w:szCs w:val="18"/>
        </w:rPr>
        <w:t>ally from those contained in forward-looking statements we have made in this report and those we may make from time to time. In these circumstances, the market price of our common stock could decline and you may lose all or part of your investment. We cann</w:t>
      </w:r>
      <w:r>
        <w:rPr>
          <w:i/>
          <w:iCs/>
          <w:sz w:val="18"/>
          <w:szCs w:val="18"/>
        </w:rPr>
        <w:t>ot assure you that any of the events discussed below will not occur. In addition, such risks may be amplified by the COVID-19 pandemic and its potential impact on Ovid’s business and the global economy</w:t>
      </w:r>
      <w:r>
        <w:rPr>
          <w:i/>
          <w:iCs/>
          <w:sz w:val="18"/>
          <w:szCs w:val="18"/>
        </w:rPr>
        <w:t>.</w:t>
      </w:r>
    </w:p>
    <w:p w14:paraId="4978F0D0" w14:textId="77777777" w:rsidR="00000000" w:rsidRDefault="00A93DA6">
      <w:pPr>
        <w:pStyle w:val="a3"/>
        <w:spacing w:before="200" w:beforeAutospacing="0" w:after="0" w:afterAutospacing="0"/>
        <w:jc w:val="both"/>
        <w:rPr>
          <w:sz w:val="20"/>
          <w:szCs w:val="20"/>
        </w:rPr>
      </w:pPr>
      <w:r>
        <w:rPr>
          <w:b/>
          <w:bCs/>
          <w:sz w:val="18"/>
          <w:szCs w:val="18"/>
        </w:rPr>
        <w:t xml:space="preserve">Risks Related to Our Financial Position and Need for </w:t>
      </w:r>
      <w:r>
        <w:rPr>
          <w:b/>
          <w:bCs/>
          <w:sz w:val="18"/>
          <w:szCs w:val="18"/>
        </w:rPr>
        <w:t>Additional Capita</w:t>
      </w:r>
      <w:r>
        <w:rPr>
          <w:b/>
          <w:bCs/>
          <w:sz w:val="18"/>
          <w:szCs w:val="18"/>
        </w:rPr>
        <w:t>l</w:t>
      </w:r>
    </w:p>
    <w:p w14:paraId="3FBB3EFE" w14:textId="77777777" w:rsidR="00000000" w:rsidRDefault="00A93DA6">
      <w:pPr>
        <w:pStyle w:val="a3"/>
        <w:spacing w:before="200" w:beforeAutospacing="0" w:after="0" w:afterAutospacing="0"/>
        <w:jc w:val="both"/>
        <w:rPr>
          <w:sz w:val="20"/>
          <w:szCs w:val="20"/>
        </w:rPr>
      </w:pPr>
      <w:r>
        <w:rPr>
          <w:b/>
          <w:bCs/>
          <w:i/>
          <w:iCs/>
          <w:sz w:val="18"/>
          <w:szCs w:val="18"/>
        </w:rPr>
        <w:t>Historically, we have incurred significant operating losses and expect to continue to incur substantial operating losses for the foreseeable future and may never achieve or maintain profitability</w:t>
      </w:r>
      <w:r>
        <w:rPr>
          <w:b/>
          <w:bCs/>
          <w:i/>
          <w:iCs/>
          <w:sz w:val="18"/>
          <w:szCs w:val="18"/>
        </w:rPr>
        <w:t>.</w:t>
      </w:r>
    </w:p>
    <w:p w14:paraId="0D6C718A" w14:textId="77777777" w:rsidR="00000000" w:rsidRDefault="00A93DA6">
      <w:pPr>
        <w:pStyle w:val="a3"/>
        <w:spacing w:before="200" w:beforeAutospacing="0" w:after="0" w:afterAutospacing="0"/>
        <w:ind w:firstLine="555"/>
        <w:jc w:val="both"/>
        <w:rPr>
          <w:sz w:val="20"/>
          <w:szCs w:val="20"/>
        </w:rPr>
      </w:pPr>
      <w:r>
        <w:rPr>
          <w:sz w:val="18"/>
          <w:szCs w:val="18"/>
        </w:rPr>
        <w:t xml:space="preserve">We have historically incurred significant operating losses. Due to a one-time, upfront payment of $196.0 million pursuant to the royalty, license and termination agreement (the “Takeda License and Termination Agreement”) with Takeda Pharmaceutical Company </w:t>
      </w:r>
      <w:r>
        <w:rPr>
          <w:sz w:val="18"/>
          <w:szCs w:val="18"/>
        </w:rPr>
        <w:t xml:space="preserve">Limited (“Takeda”), our net income was $160.2 million for the six months ended June 30, 2021. As of June 30, 2021, we had an accumulated deficit of $134.0 million. We expect to incur increasing operating losses for the foreseeable future. Since inception, </w:t>
      </w:r>
      <w:r>
        <w:rPr>
          <w:sz w:val="18"/>
          <w:szCs w:val="18"/>
        </w:rPr>
        <w:t>we have devoted substantially all of our efforts to research and preclinical and clinical development of our drug candidates, as well as hiring employees and building our infrastructure</w:t>
      </w:r>
      <w:r>
        <w:rPr>
          <w:sz w:val="18"/>
          <w:szCs w:val="18"/>
        </w:rPr>
        <w:t>.</w:t>
      </w:r>
    </w:p>
    <w:p w14:paraId="144C77C1" w14:textId="77777777" w:rsidR="00000000" w:rsidRDefault="00A93DA6">
      <w:pPr>
        <w:pStyle w:val="a3"/>
        <w:spacing w:before="200" w:beforeAutospacing="0" w:after="0" w:afterAutospacing="0"/>
        <w:ind w:firstLine="555"/>
        <w:jc w:val="both"/>
        <w:rPr>
          <w:sz w:val="20"/>
          <w:szCs w:val="20"/>
        </w:rPr>
      </w:pPr>
      <w:r>
        <w:rPr>
          <w:sz w:val="18"/>
          <w:szCs w:val="18"/>
        </w:rPr>
        <w:t>We have no drugs approved for commercialization and have never genera</w:t>
      </w:r>
      <w:r>
        <w:rPr>
          <w:sz w:val="18"/>
          <w:szCs w:val="18"/>
        </w:rPr>
        <w:t xml:space="preserve">ted any revenue from drug sales. All of our drug candidates are still in the preclinical testing stage. It could be several years, if ever, before we have a commercialized drug. We expect to continue to incur significant expenses and operating losses over </w:t>
      </w:r>
      <w:r>
        <w:rPr>
          <w:sz w:val="18"/>
          <w:szCs w:val="18"/>
        </w:rPr>
        <w:t>the next several years, and the net losses we incur may fluctuate significantly from quarter to quarter and year to year. We anticipate that our expenses will increase substantially if, and as, we</w:t>
      </w:r>
      <w:r>
        <w:rPr>
          <w:sz w:val="18"/>
          <w:szCs w:val="18"/>
        </w:rPr>
        <w:t>:</w:t>
      </w:r>
    </w:p>
    <w:p w14:paraId="549AD891" w14:textId="77777777" w:rsidR="00000000" w:rsidRDefault="00A93DA6">
      <w:pPr>
        <w:spacing w:before="120"/>
        <w:ind w:left="4"/>
        <w:divId w:val="1377504284"/>
        <w:rPr>
          <w:rFonts w:eastAsia="Times New Roman"/>
        </w:rPr>
      </w:pPr>
      <w:r>
        <w:rPr>
          <w:rFonts w:ascii="Symbol" w:eastAsia="Times New Roman" w:hAnsi="Symbol"/>
          <w:sz w:val="18"/>
          <w:szCs w:val="18"/>
        </w:rPr>
        <w:sym w:font="Symbol" w:char="F0B7"/>
      </w:r>
    </w:p>
    <w:p w14:paraId="53730805" w14:textId="77777777" w:rsidR="00000000" w:rsidRDefault="00A93DA6">
      <w:pPr>
        <w:divId w:val="729811507"/>
        <w:rPr>
          <w:rFonts w:eastAsia="Times New Roman"/>
        </w:rPr>
      </w:pPr>
      <w:r>
        <w:rPr>
          <w:rFonts w:eastAsia="Times New Roman"/>
          <w:sz w:val="18"/>
          <w:szCs w:val="18"/>
        </w:rPr>
        <w:t>continue to advance the preclinical and clinical develop</w:t>
      </w:r>
      <w:r>
        <w:rPr>
          <w:rFonts w:eastAsia="Times New Roman"/>
          <w:sz w:val="18"/>
          <w:szCs w:val="18"/>
        </w:rPr>
        <w:t>ment of our drug candidates</w:t>
      </w:r>
      <w:r>
        <w:rPr>
          <w:rFonts w:eastAsia="Times New Roman"/>
          <w:sz w:val="18"/>
          <w:szCs w:val="18"/>
        </w:rPr>
        <w:t>;</w:t>
      </w:r>
    </w:p>
    <w:p w14:paraId="7F077D62" w14:textId="77777777" w:rsidR="00000000" w:rsidRDefault="00A93DA6">
      <w:pPr>
        <w:spacing w:before="120"/>
        <w:ind w:left="4"/>
        <w:divId w:val="651904758"/>
        <w:rPr>
          <w:rFonts w:eastAsia="Times New Roman"/>
        </w:rPr>
      </w:pPr>
      <w:r>
        <w:rPr>
          <w:rFonts w:ascii="Symbol" w:eastAsia="Times New Roman" w:hAnsi="Symbol"/>
          <w:sz w:val="18"/>
          <w:szCs w:val="18"/>
        </w:rPr>
        <w:sym w:font="Symbol" w:char="F0B7"/>
      </w:r>
    </w:p>
    <w:p w14:paraId="5D620313" w14:textId="77777777" w:rsidR="00000000" w:rsidRDefault="00A93DA6">
      <w:pPr>
        <w:divId w:val="243950783"/>
        <w:rPr>
          <w:rFonts w:eastAsia="Times New Roman"/>
        </w:rPr>
      </w:pPr>
      <w:r>
        <w:rPr>
          <w:rFonts w:eastAsia="Times New Roman"/>
          <w:sz w:val="18"/>
          <w:szCs w:val="18"/>
        </w:rPr>
        <w:t>continue to build a portfolio of drug candidates through the acquisition or in-license of drugs, drug candidates or technologies</w:t>
      </w:r>
      <w:r>
        <w:rPr>
          <w:rFonts w:eastAsia="Times New Roman"/>
          <w:sz w:val="18"/>
          <w:szCs w:val="18"/>
        </w:rPr>
        <w:t>;</w:t>
      </w:r>
    </w:p>
    <w:p w14:paraId="141CCE17" w14:textId="77777777" w:rsidR="00000000" w:rsidRDefault="00A93DA6">
      <w:pPr>
        <w:spacing w:before="120"/>
        <w:ind w:left="4"/>
        <w:divId w:val="933248395"/>
        <w:rPr>
          <w:rFonts w:eastAsia="Times New Roman"/>
        </w:rPr>
      </w:pPr>
      <w:r>
        <w:rPr>
          <w:rFonts w:ascii="Symbol" w:eastAsia="Times New Roman" w:hAnsi="Symbol"/>
          <w:sz w:val="18"/>
          <w:szCs w:val="18"/>
        </w:rPr>
        <w:sym w:font="Symbol" w:char="F0B7"/>
      </w:r>
    </w:p>
    <w:p w14:paraId="301B0832" w14:textId="77777777" w:rsidR="00000000" w:rsidRDefault="00A93DA6">
      <w:pPr>
        <w:divId w:val="1467547849"/>
        <w:rPr>
          <w:rFonts w:eastAsia="Times New Roman"/>
        </w:rPr>
      </w:pPr>
      <w:r>
        <w:rPr>
          <w:rFonts w:eastAsia="Times New Roman"/>
          <w:sz w:val="18"/>
          <w:szCs w:val="18"/>
        </w:rPr>
        <w:t>initiate preclinical studies and clinical trials for any additional drug candidates that we m</w:t>
      </w:r>
      <w:r>
        <w:rPr>
          <w:rFonts w:eastAsia="Times New Roman"/>
          <w:sz w:val="18"/>
          <w:szCs w:val="18"/>
        </w:rPr>
        <w:t>ay pursue in the future</w:t>
      </w:r>
      <w:r>
        <w:rPr>
          <w:rFonts w:eastAsia="Times New Roman"/>
          <w:sz w:val="18"/>
          <w:szCs w:val="18"/>
        </w:rPr>
        <w:t>;</w:t>
      </w:r>
    </w:p>
    <w:p w14:paraId="181636B7" w14:textId="77777777" w:rsidR="00000000" w:rsidRDefault="00A93DA6">
      <w:pPr>
        <w:spacing w:before="120"/>
        <w:ind w:left="4"/>
        <w:divId w:val="789515952"/>
        <w:rPr>
          <w:rFonts w:eastAsia="Times New Roman"/>
        </w:rPr>
      </w:pPr>
      <w:r>
        <w:rPr>
          <w:rFonts w:ascii="Symbol" w:eastAsia="Times New Roman" w:hAnsi="Symbol"/>
          <w:sz w:val="18"/>
          <w:szCs w:val="18"/>
        </w:rPr>
        <w:sym w:font="Symbol" w:char="F0B7"/>
      </w:r>
    </w:p>
    <w:p w14:paraId="273DC813" w14:textId="77777777" w:rsidR="00000000" w:rsidRDefault="00A93DA6">
      <w:pPr>
        <w:divId w:val="601567146"/>
        <w:rPr>
          <w:rFonts w:eastAsia="Times New Roman"/>
        </w:rPr>
      </w:pPr>
      <w:r>
        <w:rPr>
          <w:rFonts w:eastAsia="Times New Roman"/>
          <w:sz w:val="18"/>
          <w:szCs w:val="18"/>
        </w:rPr>
        <w:t>experience further delays in our preclinical studies due to the ongoing COVID-19 pandemic</w:t>
      </w:r>
      <w:r>
        <w:rPr>
          <w:rFonts w:eastAsia="Times New Roman"/>
          <w:sz w:val="18"/>
          <w:szCs w:val="18"/>
        </w:rPr>
        <w:t>;</w:t>
      </w:r>
    </w:p>
    <w:p w14:paraId="08314038" w14:textId="77777777" w:rsidR="00000000" w:rsidRDefault="00A93DA6">
      <w:pPr>
        <w:spacing w:before="120"/>
        <w:ind w:left="4"/>
        <w:divId w:val="1516847302"/>
        <w:rPr>
          <w:rFonts w:eastAsia="Times New Roman"/>
        </w:rPr>
      </w:pPr>
      <w:r>
        <w:rPr>
          <w:rFonts w:ascii="Symbol" w:eastAsia="Times New Roman" w:hAnsi="Symbol"/>
          <w:sz w:val="18"/>
          <w:szCs w:val="18"/>
        </w:rPr>
        <w:sym w:font="Symbol" w:char="F0B7"/>
      </w:r>
    </w:p>
    <w:p w14:paraId="64796A7A" w14:textId="77777777" w:rsidR="00000000" w:rsidRDefault="00A93DA6">
      <w:pPr>
        <w:divId w:val="1980304537"/>
        <w:rPr>
          <w:rFonts w:eastAsia="Times New Roman"/>
        </w:rPr>
      </w:pPr>
      <w:r>
        <w:rPr>
          <w:rFonts w:eastAsia="Times New Roman"/>
          <w:sz w:val="18"/>
          <w:szCs w:val="18"/>
        </w:rPr>
        <w:t>seek marketing approvals for our current and future drug candidates that successfully complete clinical trials</w:t>
      </w:r>
      <w:r>
        <w:rPr>
          <w:rFonts w:eastAsia="Times New Roman"/>
          <w:sz w:val="18"/>
          <w:szCs w:val="18"/>
        </w:rPr>
        <w:t>;</w:t>
      </w:r>
    </w:p>
    <w:p w14:paraId="20F6A4C3" w14:textId="77777777" w:rsidR="00000000" w:rsidRDefault="00A93DA6">
      <w:pPr>
        <w:spacing w:before="120"/>
        <w:ind w:left="4"/>
        <w:divId w:val="789973050"/>
        <w:rPr>
          <w:rFonts w:eastAsia="Times New Roman"/>
        </w:rPr>
      </w:pPr>
      <w:r>
        <w:rPr>
          <w:rFonts w:ascii="Symbol" w:eastAsia="Times New Roman" w:hAnsi="Symbol"/>
          <w:sz w:val="18"/>
          <w:szCs w:val="18"/>
        </w:rPr>
        <w:sym w:font="Symbol" w:char="F0B7"/>
      </w:r>
    </w:p>
    <w:p w14:paraId="311B8988" w14:textId="77777777" w:rsidR="00000000" w:rsidRDefault="00A93DA6">
      <w:pPr>
        <w:divId w:val="144205125"/>
        <w:rPr>
          <w:rFonts w:eastAsia="Times New Roman"/>
        </w:rPr>
      </w:pPr>
      <w:r>
        <w:rPr>
          <w:rFonts w:eastAsia="Times New Roman"/>
          <w:sz w:val="18"/>
          <w:szCs w:val="18"/>
        </w:rPr>
        <w:t>establish a sales, mar</w:t>
      </w:r>
      <w:r>
        <w:rPr>
          <w:rFonts w:eastAsia="Times New Roman"/>
          <w:sz w:val="18"/>
          <w:szCs w:val="18"/>
        </w:rPr>
        <w:t>keting and distribution infrastructure to commercialize any drug candidate for which we may obtain marketing approval</w:t>
      </w:r>
      <w:r>
        <w:rPr>
          <w:rFonts w:eastAsia="Times New Roman"/>
          <w:sz w:val="18"/>
          <w:szCs w:val="18"/>
        </w:rPr>
        <w:t>;</w:t>
      </w:r>
    </w:p>
    <w:p w14:paraId="08780532" w14:textId="77777777" w:rsidR="00000000" w:rsidRDefault="00A93DA6">
      <w:pPr>
        <w:spacing w:before="120"/>
        <w:ind w:left="4"/>
        <w:divId w:val="1178495729"/>
        <w:rPr>
          <w:rFonts w:eastAsia="Times New Roman"/>
        </w:rPr>
      </w:pPr>
      <w:r>
        <w:rPr>
          <w:rFonts w:ascii="Symbol" w:eastAsia="Times New Roman" w:hAnsi="Symbol"/>
          <w:sz w:val="18"/>
          <w:szCs w:val="18"/>
        </w:rPr>
        <w:sym w:font="Symbol" w:char="F0B7"/>
      </w:r>
    </w:p>
    <w:p w14:paraId="7F6BFA05" w14:textId="77777777" w:rsidR="00000000" w:rsidRDefault="00A93DA6">
      <w:pPr>
        <w:divId w:val="890575082"/>
        <w:rPr>
          <w:rFonts w:eastAsia="Times New Roman"/>
        </w:rPr>
      </w:pPr>
      <w:r>
        <w:rPr>
          <w:rFonts w:eastAsia="Times New Roman"/>
          <w:sz w:val="18"/>
          <w:szCs w:val="18"/>
        </w:rPr>
        <w:t>develop, maintain, expand and protect our intellectual property portfolio</w:t>
      </w:r>
      <w:r>
        <w:rPr>
          <w:rFonts w:eastAsia="Times New Roman"/>
          <w:sz w:val="18"/>
          <w:szCs w:val="18"/>
        </w:rPr>
        <w:t>;</w:t>
      </w:r>
    </w:p>
    <w:p w14:paraId="6C638E1F" w14:textId="77777777" w:rsidR="00000000" w:rsidRDefault="00A93DA6">
      <w:pPr>
        <w:spacing w:before="120"/>
        <w:ind w:left="4"/>
        <w:divId w:val="916940578"/>
        <w:rPr>
          <w:rFonts w:eastAsia="Times New Roman"/>
        </w:rPr>
      </w:pPr>
      <w:r>
        <w:rPr>
          <w:rFonts w:ascii="Symbol" w:eastAsia="Times New Roman" w:hAnsi="Symbol"/>
          <w:sz w:val="18"/>
          <w:szCs w:val="18"/>
        </w:rPr>
        <w:sym w:font="Symbol" w:char="F0B7"/>
      </w:r>
    </w:p>
    <w:p w14:paraId="4250224A" w14:textId="77777777" w:rsidR="00000000" w:rsidRDefault="00A93DA6">
      <w:pPr>
        <w:divId w:val="1037049149"/>
        <w:rPr>
          <w:rFonts w:eastAsia="Times New Roman"/>
        </w:rPr>
      </w:pPr>
      <w:r>
        <w:rPr>
          <w:rFonts w:eastAsia="Times New Roman"/>
          <w:sz w:val="18"/>
          <w:szCs w:val="18"/>
        </w:rPr>
        <w:t>implement operational, financial and management systems; an</w:t>
      </w:r>
      <w:r>
        <w:rPr>
          <w:rFonts w:eastAsia="Times New Roman"/>
          <w:sz w:val="18"/>
          <w:szCs w:val="18"/>
        </w:rPr>
        <w:t>d</w:t>
      </w:r>
    </w:p>
    <w:p w14:paraId="1740416F" w14:textId="77777777" w:rsidR="00000000" w:rsidRDefault="00A93DA6">
      <w:pPr>
        <w:spacing w:before="120"/>
        <w:ind w:left="4"/>
        <w:divId w:val="467480079"/>
        <w:rPr>
          <w:rFonts w:eastAsia="Times New Roman"/>
        </w:rPr>
      </w:pPr>
      <w:r>
        <w:rPr>
          <w:rFonts w:ascii="Symbol" w:eastAsia="Times New Roman" w:hAnsi="Symbol"/>
          <w:sz w:val="18"/>
          <w:szCs w:val="18"/>
        </w:rPr>
        <w:sym w:font="Symbol" w:char="F0B7"/>
      </w:r>
    </w:p>
    <w:p w14:paraId="171AFCEB" w14:textId="77777777" w:rsidR="00000000" w:rsidRDefault="00A93DA6">
      <w:pPr>
        <w:divId w:val="550927162"/>
        <w:rPr>
          <w:rFonts w:eastAsia="Times New Roman"/>
        </w:rPr>
      </w:pPr>
      <w:r>
        <w:rPr>
          <w:rFonts w:eastAsia="Times New Roman"/>
          <w:sz w:val="18"/>
          <w:szCs w:val="18"/>
        </w:rPr>
        <w:t>attract, hire and retain additional administrative, clinical, regulatory and scientific personnel</w:t>
      </w:r>
      <w:r>
        <w:rPr>
          <w:rFonts w:eastAsia="Times New Roman"/>
          <w:sz w:val="18"/>
          <w:szCs w:val="18"/>
        </w:rPr>
        <w:t>.</w:t>
      </w:r>
    </w:p>
    <w:p w14:paraId="016582B1" w14:textId="77777777" w:rsidR="00000000" w:rsidRDefault="00A93DA6">
      <w:pPr>
        <w:pStyle w:val="a3"/>
        <w:spacing w:before="200" w:beforeAutospacing="0" w:after="0" w:afterAutospacing="0"/>
        <w:ind w:firstLine="555"/>
        <w:jc w:val="both"/>
        <w:rPr>
          <w:sz w:val="20"/>
          <w:szCs w:val="20"/>
        </w:rPr>
      </w:pPr>
      <w:r>
        <w:rPr>
          <w:sz w:val="18"/>
          <w:szCs w:val="18"/>
        </w:rPr>
        <w:t>Even if we complete the development and regulatory processes described above, we anticipate in</w:t>
      </w:r>
      <w:r>
        <w:rPr>
          <w:sz w:val="18"/>
          <w:szCs w:val="18"/>
        </w:rPr>
        <w:t>curring significant costs associated with launching and commercializing our current and future drug candidates</w:t>
      </w:r>
      <w:r>
        <w:rPr>
          <w:sz w:val="18"/>
          <w:szCs w:val="18"/>
        </w:rPr>
        <w:t>.</w:t>
      </w:r>
    </w:p>
    <w:p w14:paraId="2E536012" w14:textId="77777777" w:rsidR="00000000" w:rsidRDefault="00A93DA6">
      <w:pPr>
        <w:pStyle w:val="a3"/>
        <w:spacing w:before="200" w:beforeAutospacing="0" w:after="0" w:afterAutospacing="0"/>
        <w:ind w:firstLine="555"/>
        <w:jc w:val="both"/>
        <w:rPr>
          <w:sz w:val="20"/>
          <w:szCs w:val="20"/>
        </w:rPr>
      </w:pPr>
      <w:r>
        <w:rPr>
          <w:sz w:val="18"/>
          <w:szCs w:val="18"/>
        </w:rPr>
        <w:t>If we do achieve profitability, we may not be able to sustain or increase profitability on a quarterly or annual basis. Our failure to become an</w:t>
      </w:r>
      <w:r>
        <w:rPr>
          <w:sz w:val="18"/>
          <w:szCs w:val="18"/>
        </w:rPr>
        <w:t>d remain profitable would decrease the value of our company and could impair our ability to raise capital, maintain our research and development efforts, expand our business or continue our operations</w:t>
      </w:r>
      <w:r>
        <w:rPr>
          <w:sz w:val="18"/>
          <w:szCs w:val="18"/>
        </w:rPr>
        <w:t>.</w:t>
      </w:r>
    </w:p>
    <w:p w14:paraId="4F996CFA" w14:textId="77777777" w:rsidR="00000000" w:rsidRDefault="00A93DA6">
      <w:pPr>
        <w:pStyle w:val="a3"/>
        <w:spacing w:before="200" w:beforeAutospacing="0" w:after="0" w:afterAutospacing="0"/>
        <w:jc w:val="both"/>
        <w:rPr>
          <w:sz w:val="20"/>
          <w:szCs w:val="20"/>
        </w:rPr>
      </w:pPr>
      <w:r>
        <w:rPr>
          <w:b/>
          <w:bCs/>
          <w:i/>
          <w:iCs/>
          <w:sz w:val="18"/>
          <w:szCs w:val="18"/>
        </w:rPr>
        <w:t>Our operating history may make it difficult to evaluat</w:t>
      </w:r>
      <w:r>
        <w:rPr>
          <w:b/>
          <w:bCs/>
          <w:i/>
          <w:iCs/>
          <w:sz w:val="18"/>
          <w:szCs w:val="18"/>
        </w:rPr>
        <w:t>e the success of our business to date and to assess our future viability</w:t>
      </w:r>
      <w:r>
        <w:rPr>
          <w:b/>
          <w:bCs/>
          <w:i/>
          <w:iCs/>
          <w:sz w:val="18"/>
          <w:szCs w:val="18"/>
        </w:rPr>
        <w:t>.</w:t>
      </w:r>
    </w:p>
    <w:p w14:paraId="4BF6A160" w14:textId="77777777" w:rsidR="00000000" w:rsidRDefault="00A93DA6">
      <w:pPr>
        <w:pStyle w:val="a3"/>
        <w:spacing w:before="132" w:beforeAutospacing="0" w:after="0" w:afterAutospacing="0"/>
        <w:ind w:firstLine="599"/>
        <w:jc w:val="both"/>
        <w:rPr>
          <w:sz w:val="20"/>
          <w:szCs w:val="20"/>
        </w:rPr>
      </w:pPr>
      <w:r>
        <w:rPr>
          <w:sz w:val="18"/>
          <w:szCs w:val="18"/>
        </w:rPr>
        <w:t xml:space="preserve">Our operations have consumed substantial amounts of cash since our inception in April 2014, primarily due to organizing and staffing our company, business planning, raising capital, </w:t>
      </w:r>
      <w:r>
        <w:rPr>
          <w:sz w:val="18"/>
          <w:szCs w:val="18"/>
        </w:rPr>
        <w:t>acquiring assets and undertaking the development of our drug candidates. We have not yet demonstrated the ability to obtain marketing approvals, manufacture a commercial-scale drug or conduct sales and marketing activities necessary for successful commerci</w:t>
      </w:r>
      <w:r>
        <w:rPr>
          <w:sz w:val="18"/>
          <w:szCs w:val="18"/>
        </w:rPr>
        <w:t>alization. Consequently, any predictions about our future success or viability may not be as accurate as they could be if we had more experience developing drug candidates</w:t>
      </w:r>
      <w:r>
        <w:rPr>
          <w:sz w:val="18"/>
          <w:szCs w:val="18"/>
        </w:rPr>
        <w:t>.</w:t>
      </w:r>
    </w:p>
    <w:p w14:paraId="4F99CD45" w14:textId="77777777" w:rsidR="00000000" w:rsidRDefault="00A93DA6">
      <w:pPr>
        <w:pStyle w:val="a3"/>
        <w:spacing w:before="264" w:beforeAutospacing="0" w:after="0" w:afterAutospacing="0"/>
        <w:ind w:firstLine="599"/>
        <w:jc w:val="both"/>
        <w:rPr>
          <w:sz w:val="20"/>
          <w:szCs w:val="20"/>
        </w:rPr>
      </w:pPr>
      <w:r>
        <w:rPr>
          <w:sz w:val="18"/>
          <w:szCs w:val="18"/>
        </w:rPr>
        <w:t>We expect our financial condition and operating results to continue to fluctuate fr</w:t>
      </w:r>
      <w:r>
        <w:rPr>
          <w:sz w:val="18"/>
          <w:szCs w:val="18"/>
        </w:rPr>
        <w:t xml:space="preserve">om quarter to quarter and year to year due to a variety of factors, many of which are beyond our control. We will need to eventually transition from a company with a research and development focus to </w:t>
      </w:r>
      <w:r>
        <w:rPr>
          <w:sz w:val="18"/>
          <w:szCs w:val="18"/>
        </w:rPr>
        <w:t>a</w:t>
      </w:r>
      <w:r>
        <w:rPr>
          <w:sz w:val="18"/>
          <w:szCs w:val="18"/>
        </w:rPr>
        <w:t xml:space="preserve"> </w:t>
      </w:r>
    </w:p>
    <w:p w14:paraId="5A64B166" w14:textId="77777777" w:rsidR="00000000" w:rsidRDefault="00A93DA6">
      <w:pPr>
        <w:pStyle w:val="a3"/>
        <w:spacing w:before="240" w:beforeAutospacing="0" w:after="0" w:afterAutospacing="0"/>
        <w:jc w:val="center"/>
        <w:rPr>
          <w:sz w:val="20"/>
          <w:szCs w:val="20"/>
        </w:rPr>
      </w:pPr>
      <w:r>
        <w:rPr>
          <w:sz w:val="18"/>
          <w:szCs w:val="18"/>
        </w:rPr>
        <w:t>2</w:t>
      </w:r>
      <w:r>
        <w:rPr>
          <w:sz w:val="18"/>
          <w:szCs w:val="18"/>
        </w:rPr>
        <w:t>9</w:t>
      </w:r>
    </w:p>
    <w:p w14:paraId="63F66E05" w14:textId="77777777" w:rsidR="00000000" w:rsidRDefault="00A93DA6">
      <w:pPr>
        <w:rPr>
          <w:rFonts w:eastAsia="Times New Roman"/>
        </w:rPr>
      </w:pPr>
      <w:r>
        <w:rPr>
          <w:rFonts w:eastAsia="Times New Roman"/>
        </w:rPr>
        <w:pict w14:anchorId="192675E2">
          <v:rect id="_x0000_i1055" style="width:0;height:1.5pt" o:hralign="center" o:hrstd="t" o:hr="t" fillcolor="#a0a0a0" stroked="f"/>
        </w:pict>
      </w:r>
    </w:p>
    <w:p w14:paraId="7FE79918" w14:textId="77777777" w:rsidR="00000000" w:rsidRDefault="00A93DA6">
      <w:pPr>
        <w:pStyle w:val="a3"/>
        <w:spacing w:before="0" w:beforeAutospacing="0" w:after="0" w:afterAutospacing="0"/>
        <w:rPr>
          <w:sz w:val="20"/>
          <w:szCs w:val="20"/>
        </w:rPr>
      </w:pPr>
      <w:r>
        <w:rPr>
          <w:sz w:val="18"/>
          <w:szCs w:val="18"/>
        </w:rPr>
        <w:t> </w:t>
      </w:r>
    </w:p>
    <w:p w14:paraId="72E92168" w14:textId="77777777" w:rsidR="00000000" w:rsidRDefault="00A93DA6">
      <w:pPr>
        <w:pStyle w:val="a3"/>
        <w:spacing w:before="264" w:beforeAutospacing="0" w:after="0" w:afterAutospacing="0"/>
        <w:jc w:val="both"/>
        <w:rPr>
          <w:sz w:val="20"/>
          <w:szCs w:val="20"/>
        </w:rPr>
      </w:pPr>
      <w:r>
        <w:rPr>
          <w:sz w:val="18"/>
          <w:szCs w:val="18"/>
        </w:rPr>
        <w:t>company capa</w:t>
      </w:r>
      <w:r>
        <w:rPr>
          <w:sz w:val="18"/>
          <w:szCs w:val="18"/>
        </w:rPr>
        <w:t>ble of undertaking commercial activities. We may encounter unforeseen expenses, difficulties, complications and delays and may not be successful in such a transition.</w:t>
      </w:r>
      <w:r>
        <w:rPr>
          <w:sz w:val="18"/>
          <w:szCs w:val="18"/>
        </w:rPr>
        <w:t> </w:t>
      </w:r>
    </w:p>
    <w:p w14:paraId="74B37E00" w14:textId="77777777" w:rsidR="00000000" w:rsidRDefault="00A93DA6">
      <w:pPr>
        <w:pStyle w:val="a3"/>
        <w:spacing w:before="264" w:beforeAutospacing="0" w:after="0" w:afterAutospacing="0"/>
        <w:jc w:val="both"/>
        <w:rPr>
          <w:sz w:val="20"/>
          <w:szCs w:val="20"/>
        </w:rPr>
      </w:pPr>
      <w:r>
        <w:rPr>
          <w:b/>
          <w:bCs/>
          <w:i/>
          <w:iCs/>
          <w:sz w:val="18"/>
          <w:szCs w:val="18"/>
        </w:rPr>
        <w:t>We will require additional capital to finance our operations, which may not be available</w:t>
      </w:r>
      <w:r>
        <w:rPr>
          <w:b/>
          <w:bCs/>
          <w:i/>
          <w:iCs/>
          <w:sz w:val="18"/>
          <w:szCs w:val="18"/>
        </w:rPr>
        <w:t xml:space="preserve"> on acceptable terms, if at all. Failure to obtain this necessary capital when needed may force us to delay, limit or terminate certain of our drug development efforts or other operations</w:t>
      </w:r>
      <w:r>
        <w:rPr>
          <w:b/>
          <w:bCs/>
          <w:i/>
          <w:iCs/>
          <w:sz w:val="18"/>
          <w:szCs w:val="18"/>
        </w:rPr>
        <w:t>.</w:t>
      </w:r>
    </w:p>
    <w:p w14:paraId="24F5C382" w14:textId="77777777" w:rsidR="00000000" w:rsidRDefault="00A93DA6">
      <w:pPr>
        <w:pStyle w:val="a3"/>
        <w:spacing w:before="132" w:beforeAutospacing="0" w:after="0" w:afterAutospacing="0"/>
        <w:ind w:firstLine="599"/>
        <w:jc w:val="both"/>
        <w:rPr>
          <w:sz w:val="20"/>
          <w:szCs w:val="20"/>
        </w:rPr>
      </w:pPr>
      <w:r>
        <w:rPr>
          <w:sz w:val="18"/>
          <w:szCs w:val="18"/>
        </w:rPr>
        <w:t xml:space="preserve">Our operations have consumed substantial amounts of cash since our </w:t>
      </w:r>
      <w:r>
        <w:rPr>
          <w:sz w:val="18"/>
          <w:szCs w:val="18"/>
        </w:rPr>
        <w:t>inception. We expect our expenses to increase as we advance our current and future drug candidates through preclinical studies and clinical trials, commercialize our drug candidates, and pursue the acquisition or in-licensing of any additional drug candida</w:t>
      </w:r>
      <w:r>
        <w:rPr>
          <w:sz w:val="18"/>
          <w:szCs w:val="18"/>
        </w:rPr>
        <w:t>tes. Our expenses could increase beyond expectations if the FDA or other regulatory authorities require us to perform preclinical studies or clinical trials in addition to those that we currently anticipate. In addition, even if we obtain marketing approva</w:t>
      </w:r>
      <w:r>
        <w:rPr>
          <w:sz w:val="18"/>
          <w:szCs w:val="18"/>
        </w:rPr>
        <w:t>l for our drug candidates, they may not achieve commercial success. Our revenue, if any, will be derived from sales of drugs that we do not expect to be commercially available for a number of years, if at all. If we obtain marketing approval for any drug c</w:t>
      </w:r>
      <w:r>
        <w:rPr>
          <w:sz w:val="18"/>
          <w:szCs w:val="18"/>
        </w:rPr>
        <w:t>andidates that we develop or otherwise acquire, we expect to incur significant expenses related to manufacturing, marketing, sales and distribution</w:t>
      </w:r>
      <w:r>
        <w:rPr>
          <w:sz w:val="18"/>
          <w:szCs w:val="18"/>
        </w:rPr>
        <w:t>.</w:t>
      </w:r>
      <w:r>
        <w:rPr>
          <w:sz w:val="18"/>
          <w:szCs w:val="18"/>
        </w:rPr>
        <w:t xml:space="preserve"> </w:t>
      </w:r>
    </w:p>
    <w:p w14:paraId="035A0F4C" w14:textId="77777777" w:rsidR="00000000" w:rsidRDefault="00A93DA6">
      <w:pPr>
        <w:pStyle w:val="a3"/>
        <w:spacing w:before="0" w:beforeAutospacing="0" w:after="0" w:afterAutospacing="0"/>
        <w:ind w:firstLine="599"/>
        <w:jc w:val="both"/>
        <w:rPr>
          <w:sz w:val="20"/>
          <w:szCs w:val="20"/>
        </w:rPr>
      </w:pPr>
      <w:r>
        <w:rPr>
          <w:sz w:val="18"/>
          <w:szCs w:val="18"/>
        </w:rPr>
        <w:t> </w:t>
      </w:r>
    </w:p>
    <w:p w14:paraId="31098B83" w14:textId="77777777" w:rsidR="00000000" w:rsidRDefault="00A93DA6">
      <w:pPr>
        <w:pStyle w:val="a3"/>
        <w:spacing w:before="0" w:beforeAutospacing="0" w:after="0" w:afterAutospacing="0"/>
        <w:ind w:firstLine="599"/>
        <w:jc w:val="both"/>
        <w:rPr>
          <w:sz w:val="20"/>
          <w:szCs w:val="20"/>
        </w:rPr>
      </w:pPr>
      <w:r>
        <w:rPr>
          <w:sz w:val="18"/>
          <w:szCs w:val="18"/>
        </w:rPr>
        <w:t>As of June 30, 2021, our cash and cash equivalents were $212.2 million, and we had an accumulated defici</w:t>
      </w:r>
      <w:r>
        <w:rPr>
          <w:sz w:val="18"/>
          <w:szCs w:val="18"/>
        </w:rPr>
        <w:t>t of $134.0 million.</w:t>
      </w:r>
      <w:r>
        <w:rPr>
          <w:sz w:val="18"/>
          <w:szCs w:val="18"/>
        </w:rPr>
        <w:t xml:space="preserve"> </w:t>
      </w:r>
      <w:r>
        <w:rPr>
          <w:sz w:val="20"/>
          <w:szCs w:val="20"/>
        </w:rPr>
        <w:t> </w:t>
      </w:r>
      <w:r>
        <w:rPr>
          <w:sz w:val="18"/>
          <w:szCs w:val="18"/>
        </w:rPr>
        <w:t>We believe that our existing cash and cash equivalents will fund our current operating plans through at least 12 months from the filing of this Quarterly Report on Form 10-Q. However, our operating plans may change because of many fac</w:t>
      </w:r>
      <w:r>
        <w:rPr>
          <w:sz w:val="18"/>
          <w:szCs w:val="18"/>
        </w:rPr>
        <w:t>tors currently unknown to us, and we may need to seek additional funds sooner than planned, through public or private equity or debt financings, third-party funding, marketing and distribution arrangements, as well as other collaborations, strategic allian</w:t>
      </w:r>
      <w:r>
        <w:rPr>
          <w:sz w:val="18"/>
          <w:szCs w:val="18"/>
        </w:rPr>
        <w:t>ces and licensing arrangements, or any combination of these approaches</w:t>
      </w:r>
      <w:r>
        <w:rPr>
          <w:sz w:val="18"/>
          <w:szCs w:val="18"/>
        </w:rPr>
        <w:t>.</w:t>
      </w:r>
      <w:r>
        <w:rPr>
          <w:sz w:val="18"/>
          <w:szCs w:val="18"/>
        </w:rPr>
        <w:t xml:space="preserve"> </w:t>
      </w:r>
    </w:p>
    <w:p w14:paraId="5639DD35" w14:textId="77777777" w:rsidR="00000000" w:rsidRDefault="00A93DA6">
      <w:pPr>
        <w:pStyle w:val="a3"/>
        <w:spacing w:before="264" w:beforeAutospacing="0" w:after="0" w:afterAutospacing="0"/>
        <w:ind w:firstLine="599"/>
        <w:jc w:val="both"/>
        <w:rPr>
          <w:sz w:val="20"/>
          <w:szCs w:val="20"/>
        </w:rPr>
      </w:pPr>
      <w:r>
        <w:rPr>
          <w:sz w:val="18"/>
          <w:szCs w:val="18"/>
        </w:rPr>
        <w:t>We will require more capital in order to advance the preclinical and clinical development, obtain regulatory approval and, following regulatory approval, commercialize our current or future drug candidates. Any additional capital raising efforts may divert</w:t>
      </w:r>
      <w:r>
        <w:rPr>
          <w:sz w:val="18"/>
          <w:szCs w:val="18"/>
        </w:rPr>
        <w:t xml:space="preserve"> our management from their day-to-day activities, which may adversely affect our ability to develop and commercialize our current and future drug candidates. The COVID-19 pandemic has already resulted in a significant disruption of global financial markets</w:t>
      </w:r>
      <w:r>
        <w:rPr>
          <w:sz w:val="18"/>
          <w:szCs w:val="18"/>
        </w:rPr>
        <w:t>. If the disruption persists and deepens, we could experience an inability to access additional capital. If we do not raise additional capital in sufficient amounts, or on terms acceptable to us, we may be prevented from pursuing development and commercial</w:t>
      </w:r>
      <w:r>
        <w:rPr>
          <w:sz w:val="18"/>
          <w:szCs w:val="18"/>
        </w:rPr>
        <w:t>ization efforts, which will harm our business, operating results and prospects</w:t>
      </w:r>
      <w:r>
        <w:rPr>
          <w:sz w:val="18"/>
          <w:szCs w:val="18"/>
        </w:rPr>
        <w:t>.</w:t>
      </w:r>
    </w:p>
    <w:p w14:paraId="04E81213" w14:textId="77777777" w:rsidR="00000000" w:rsidRDefault="00A93DA6">
      <w:pPr>
        <w:pStyle w:val="a3"/>
        <w:spacing w:before="264" w:beforeAutospacing="0" w:after="0" w:afterAutospacing="0"/>
        <w:jc w:val="both"/>
        <w:rPr>
          <w:sz w:val="20"/>
          <w:szCs w:val="20"/>
        </w:rPr>
      </w:pPr>
      <w:r>
        <w:rPr>
          <w:b/>
          <w:bCs/>
          <w:i/>
          <w:iCs/>
          <w:sz w:val="18"/>
          <w:szCs w:val="18"/>
        </w:rPr>
        <w:t>Raising additional capital or acquiring or licensing assets by issuing equity or debt securities may cause dilution to our stockholders, and raising funds through lending and l</w:t>
      </w:r>
      <w:r>
        <w:rPr>
          <w:b/>
          <w:bCs/>
          <w:i/>
          <w:iCs/>
          <w:sz w:val="18"/>
          <w:szCs w:val="18"/>
        </w:rPr>
        <w:t>icensing arrangements may restrict our operations or require us to relinquish proprietary rights</w:t>
      </w:r>
      <w:r>
        <w:rPr>
          <w:b/>
          <w:bCs/>
          <w:i/>
          <w:iCs/>
          <w:sz w:val="18"/>
          <w:szCs w:val="18"/>
        </w:rPr>
        <w:t>.</w:t>
      </w:r>
    </w:p>
    <w:p w14:paraId="560A11E2" w14:textId="77777777" w:rsidR="00000000" w:rsidRDefault="00A93DA6">
      <w:pPr>
        <w:pStyle w:val="a3"/>
        <w:spacing w:before="0" w:beforeAutospacing="0" w:after="0" w:afterAutospacing="0"/>
        <w:ind w:firstLine="612"/>
        <w:jc w:val="both"/>
        <w:rPr>
          <w:sz w:val="20"/>
          <w:szCs w:val="20"/>
        </w:rPr>
      </w:pPr>
      <w:r>
        <w:rPr>
          <w:sz w:val="18"/>
          <w:szCs w:val="18"/>
        </w:rPr>
        <w:t> </w:t>
      </w:r>
    </w:p>
    <w:p w14:paraId="5B5CE0AB" w14:textId="77777777" w:rsidR="00000000" w:rsidRDefault="00A93DA6">
      <w:pPr>
        <w:pStyle w:val="a3"/>
        <w:spacing w:before="0" w:beforeAutospacing="0" w:after="0" w:afterAutospacing="0"/>
        <w:ind w:firstLine="612"/>
        <w:jc w:val="both"/>
        <w:rPr>
          <w:sz w:val="20"/>
          <w:szCs w:val="20"/>
        </w:rPr>
      </w:pPr>
      <w:r>
        <w:rPr>
          <w:sz w:val="18"/>
          <w:szCs w:val="18"/>
        </w:rPr>
        <w:t>Until such time as we can generate substantial revenue from drug sales, if ever, we expect to finance our cash needs through a combination of equity and deb</w:t>
      </w:r>
      <w:r>
        <w:rPr>
          <w:sz w:val="18"/>
          <w:szCs w:val="18"/>
        </w:rPr>
        <w:t>t financings, strategic alliances, and license and development agreements in connection with any collaborations. We do not have any committed external source of funds. To the extent that we issue additional equity securities, our stockholders may experienc</w:t>
      </w:r>
      <w:r>
        <w:rPr>
          <w:sz w:val="18"/>
          <w:szCs w:val="18"/>
        </w:rPr>
        <w:t>e substantial dilution, and the terms of these securities may include liquidation or other preferences that adversely affect your rights as a stockholder. In addition, we may issue equity or debt securities as consideration for obtaining rights to addition</w:t>
      </w:r>
      <w:r>
        <w:rPr>
          <w:sz w:val="18"/>
          <w:szCs w:val="18"/>
        </w:rPr>
        <w:t>al compounds</w:t>
      </w:r>
      <w:r>
        <w:rPr>
          <w:sz w:val="18"/>
          <w:szCs w:val="18"/>
        </w:rPr>
        <w:t>.</w:t>
      </w:r>
      <w:r>
        <w:rPr>
          <w:sz w:val="18"/>
          <w:szCs w:val="18"/>
        </w:rPr>
        <w:t xml:space="preserve"> </w:t>
      </w:r>
    </w:p>
    <w:p w14:paraId="1523EA99" w14:textId="77777777" w:rsidR="00000000" w:rsidRDefault="00A93DA6">
      <w:pPr>
        <w:pStyle w:val="a3"/>
        <w:spacing w:before="264" w:beforeAutospacing="0" w:after="0" w:afterAutospacing="0"/>
        <w:ind w:firstLine="599"/>
        <w:jc w:val="both"/>
        <w:rPr>
          <w:sz w:val="20"/>
          <w:szCs w:val="20"/>
        </w:rPr>
      </w:pPr>
      <w:r>
        <w:rPr>
          <w:sz w:val="18"/>
          <w:szCs w:val="18"/>
        </w:rPr>
        <w:t>Debt and equity financings, if available, may involve agreements that include covenants limiting or restricting our ability to take specific actions, such as redeeming our shares, making investments, issuing additional equity, incurring addi</w:t>
      </w:r>
      <w:r>
        <w:rPr>
          <w:sz w:val="18"/>
          <w:szCs w:val="18"/>
        </w:rPr>
        <w:t xml:space="preserve">tional debt, making capital expenditures, declaring dividends or placing limitations on our ability to acquire, sell or license intellectual property rights and other operating restrictions that could negatively impact our ability to conduct our business. </w:t>
      </w:r>
      <w:r>
        <w:rPr>
          <w:sz w:val="18"/>
          <w:szCs w:val="18"/>
        </w:rPr>
        <w:t>If we raise additional capital through future collaborations, strategic alliances or third-party licensing arrangements, we may have to relinquish valuable rights to our intellectual property, future revenue streams, research programs or drug candidates, o</w:t>
      </w:r>
      <w:r>
        <w:rPr>
          <w:sz w:val="18"/>
          <w:szCs w:val="18"/>
        </w:rPr>
        <w:t>r grant licenses on terms that may not be favorable to us</w:t>
      </w:r>
      <w:r>
        <w:rPr>
          <w:sz w:val="18"/>
          <w:szCs w:val="18"/>
        </w:rPr>
        <w:t>.</w:t>
      </w:r>
    </w:p>
    <w:p w14:paraId="1DEBA755" w14:textId="77777777" w:rsidR="00000000" w:rsidRDefault="00A93DA6">
      <w:pPr>
        <w:pStyle w:val="a3"/>
        <w:spacing w:before="264" w:beforeAutospacing="0" w:after="0" w:afterAutospacing="0"/>
        <w:ind w:firstLine="599"/>
        <w:jc w:val="both"/>
        <w:rPr>
          <w:sz w:val="20"/>
          <w:szCs w:val="20"/>
        </w:rPr>
      </w:pPr>
      <w:r>
        <w:rPr>
          <w:sz w:val="18"/>
          <w:szCs w:val="18"/>
        </w:rPr>
        <w:t>If we are unable to raise additional capital when needed, we may be required to delay, limit, reduce or terminate our drug development or future commercialization efforts, or grant rights to develop and market drug candidates that we would otherwise develo</w:t>
      </w:r>
      <w:r>
        <w:rPr>
          <w:sz w:val="18"/>
          <w:szCs w:val="18"/>
        </w:rPr>
        <w:t>p and market ourselves</w:t>
      </w:r>
      <w:r>
        <w:rPr>
          <w:sz w:val="18"/>
          <w:szCs w:val="18"/>
        </w:rPr>
        <w:t>.</w:t>
      </w:r>
    </w:p>
    <w:p w14:paraId="747F20BF" w14:textId="77777777" w:rsidR="00000000" w:rsidRDefault="00A93DA6">
      <w:pPr>
        <w:pStyle w:val="a3"/>
        <w:spacing w:before="264" w:beforeAutospacing="0" w:after="0" w:afterAutospacing="0"/>
        <w:jc w:val="both"/>
        <w:rPr>
          <w:sz w:val="20"/>
          <w:szCs w:val="20"/>
        </w:rPr>
      </w:pPr>
      <w:r>
        <w:rPr>
          <w:b/>
          <w:bCs/>
          <w:i/>
          <w:iCs/>
          <w:sz w:val="18"/>
          <w:szCs w:val="18"/>
        </w:rPr>
        <w:t>Our ability to use our net operating loss (“NOL”) carryforwards and certain other tax attributes to offset future taxable income may be subject to limitation</w:t>
      </w:r>
      <w:r>
        <w:rPr>
          <w:b/>
          <w:bCs/>
          <w:i/>
          <w:iCs/>
          <w:sz w:val="18"/>
          <w:szCs w:val="18"/>
        </w:rPr>
        <w:t>.</w:t>
      </w:r>
    </w:p>
    <w:p w14:paraId="4C183A6B"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0</w:t>
      </w:r>
    </w:p>
    <w:p w14:paraId="5885FE99" w14:textId="77777777" w:rsidR="00000000" w:rsidRDefault="00A93DA6">
      <w:pPr>
        <w:rPr>
          <w:rFonts w:eastAsia="Times New Roman"/>
        </w:rPr>
      </w:pPr>
      <w:r>
        <w:rPr>
          <w:rFonts w:eastAsia="Times New Roman"/>
        </w:rPr>
        <w:pict w14:anchorId="73851BCA">
          <v:rect id="_x0000_i1056" style="width:0;height:1.5pt" o:hralign="center" o:hrstd="t" o:hr="t" fillcolor="#a0a0a0" stroked="f"/>
        </w:pict>
      </w:r>
    </w:p>
    <w:p w14:paraId="27852AB8" w14:textId="77777777" w:rsidR="00000000" w:rsidRDefault="00A93DA6">
      <w:pPr>
        <w:pStyle w:val="a3"/>
        <w:spacing w:before="0" w:beforeAutospacing="0" w:after="0" w:afterAutospacing="0"/>
        <w:rPr>
          <w:sz w:val="20"/>
          <w:szCs w:val="20"/>
        </w:rPr>
      </w:pPr>
      <w:r>
        <w:rPr>
          <w:sz w:val="18"/>
          <w:szCs w:val="18"/>
        </w:rPr>
        <w:t> </w:t>
      </w:r>
    </w:p>
    <w:p w14:paraId="3AC4A757" w14:textId="77777777" w:rsidR="00000000" w:rsidRDefault="00A93DA6">
      <w:pPr>
        <w:pStyle w:val="a3"/>
        <w:spacing w:before="264" w:beforeAutospacing="0" w:after="0" w:afterAutospacing="0"/>
        <w:ind w:firstLine="599"/>
        <w:jc w:val="both"/>
        <w:rPr>
          <w:sz w:val="20"/>
          <w:szCs w:val="20"/>
        </w:rPr>
      </w:pPr>
      <w:r>
        <w:rPr>
          <w:sz w:val="18"/>
          <w:szCs w:val="18"/>
        </w:rPr>
        <w:t>Our NOL carryforwards could expi</w:t>
      </w:r>
      <w:r>
        <w:rPr>
          <w:sz w:val="18"/>
          <w:szCs w:val="18"/>
        </w:rPr>
        <w:t>re unused and be unavailable to offset future income tax liabilities because of their limited duration or because of restrictions under U.S. tax law. Our federal NOLs generated in tax years beginning on or before December 31, 2017 are permitted to be carri</w:t>
      </w:r>
      <w:r>
        <w:rPr>
          <w:sz w:val="18"/>
          <w:szCs w:val="18"/>
        </w:rPr>
        <w:t>ed forward for only 20 years under applicable U.S. tax law. Under the Tax Cuts and Jobs Act, or the Tax Act, as modified by the Coronavirus Aid, Relief, and Economic Security Act, or the CARES Act, federal NOLs incurred in taxable years beginning after Dec</w:t>
      </w:r>
      <w:r>
        <w:rPr>
          <w:sz w:val="18"/>
          <w:szCs w:val="18"/>
        </w:rPr>
        <w:t>ember 31, 2017 may be carried forward indefinitely, but the utilization of such federal NOLs incurred in the taxable year beginning after December 31, 2020 is limited. It is uncertain how various states will respond to the Tax Act and CARES Act</w:t>
      </w:r>
      <w:r>
        <w:rPr>
          <w:sz w:val="18"/>
          <w:szCs w:val="18"/>
        </w:rPr>
        <w:t>.</w:t>
      </w:r>
    </w:p>
    <w:p w14:paraId="25548DEC" w14:textId="77777777" w:rsidR="00000000" w:rsidRDefault="00A93DA6">
      <w:pPr>
        <w:pStyle w:val="a3"/>
        <w:spacing w:before="264" w:beforeAutospacing="0" w:after="0" w:afterAutospacing="0"/>
        <w:ind w:firstLine="599"/>
        <w:jc w:val="both"/>
        <w:rPr>
          <w:sz w:val="20"/>
          <w:szCs w:val="20"/>
        </w:rPr>
      </w:pPr>
      <w:r>
        <w:rPr>
          <w:sz w:val="18"/>
          <w:szCs w:val="18"/>
        </w:rPr>
        <w:t>In additio</w:t>
      </w:r>
      <w:r>
        <w:rPr>
          <w:sz w:val="18"/>
          <w:szCs w:val="18"/>
        </w:rPr>
        <w:t>n, under Section 382 and Section 383 of the Internal Revenue Code of 1986, as amended, and corresponding provisions of state law, if a corporation undergoes an “ownership change,” its ability to use its pre-change NOL carryforwards and other pre-change tax</w:t>
      </w:r>
      <w:r>
        <w:rPr>
          <w:sz w:val="18"/>
          <w:szCs w:val="18"/>
        </w:rPr>
        <w:t xml:space="preserve"> attributes (such as research tax credits) to offset its post-change income may be limited. A Section 382 “ownership change” generally occurs if one or more stockholders or groups of stockholders who own at least 5% of our stock increase their ownership by</w:t>
      </w:r>
      <w:r>
        <w:rPr>
          <w:sz w:val="18"/>
          <w:szCs w:val="18"/>
        </w:rPr>
        <w:t xml:space="preserve"> more than 50 percentage points (by value) over their lowest ownership percentage over a rolling three-year period. We may have experienced ownership changes in the past and may experience ownership changes in the future as a result of shifts in our stock </w:t>
      </w:r>
      <w:r>
        <w:rPr>
          <w:sz w:val="18"/>
          <w:szCs w:val="18"/>
        </w:rPr>
        <w:t>ownership (some of which are outside our control). As a result, if we earn net taxable income, our ability to use our pre-change NOLs to offset such taxable income may be subject to limitations. Similar provisions of state tax law may also apply to limit o</w:t>
      </w:r>
      <w:r>
        <w:rPr>
          <w:sz w:val="18"/>
          <w:szCs w:val="18"/>
        </w:rPr>
        <w:t>ur use of accumulated state tax attributes. In addition, at the state level, there may be periods during which the use of NOLs is suspended or otherwise limited, which could accelerate or permanently increase state taxes owed</w:t>
      </w:r>
      <w:r>
        <w:rPr>
          <w:sz w:val="18"/>
          <w:szCs w:val="18"/>
        </w:rPr>
        <w:t>.</w:t>
      </w:r>
    </w:p>
    <w:p w14:paraId="37D55DFE" w14:textId="77777777" w:rsidR="00000000" w:rsidRDefault="00A93DA6">
      <w:pPr>
        <w:pStyle w:val="a3"/>
        <w:spacing w:before="264" w:beforeAutospacing="0" w:after="0" w:afterAutospacing="0"/>
        <w:ind w:firstLine="599"/>
        <w:jc w:val="both"/>
        <w:rPr>
          <w:sz w:val="20"/>
          <w:szCs w:val="20"/>
        </w:rPr>
      </w:pPr>
      <w:r>
        <w:rPr>
          <w:sz w:val="18"/>
          <w:szCs w:val="18"/>
        </w:rPr>
        <w:t>For the six months ended June</w:t>
      </w:r>
      <w:r>
        <w:rPr>
          <w:sz w:val="18"/>
          <w:szCs w:val="18"/>
        </w:rPr>
        <w:t> 30, 2021, we recorded a U.S. federal and state income tax provision of $1.8 million and $0.2 million, respectively, in each case on a pre-tax income of $162.2 million. As of June 30, 2021, we had available approximately $18.4 million, $58.3 million, and $</w:t>
      </w:r>
      <w:r>
        <w:rPr>
          <w:sz w:val="18"/>
          <w:szCs w:val="18"/>
        </w:rPr>
        <w:t>58.3 million of unused NOL carryforwards for U.S. federal, New York State, and New York City income tax purposes, respectively, that may be applied against future taxable income. Even if we achieve profitability in future periods, we may not be able to uti</w:t>
      </w:r>
      <w:r>
        <w:rPr>
          <w:sz w:val="18"/>
          <w:szCs w:val="18"/>
        </w:rPr>
        <w:t>lize a material portion of our NOL carryforwards and certain other tax attributes, which could have a material adverse effect on cash flow and results of operations. Additionally, the net operating losses incurred in future years will be reduced by the rec</w:t>
      </w:r>
      <w:r>
        <w:rPr>
          <w:sz w:val="18"/>
          <w:szCs w:val="18"/>
        </w:rPr>
        <w:t>ognized built-in loss of approximately $5 million</w:t>
      </w:r>
      <w:r>
        <w:rPr>
          <w:sz w:val="18"/>
          <w:szCs w:val="18"/>
        </w:rPr>
        <w:t>.</w:t>
      </w:r>
    </w:p>
    <w:p w14:paraId="0F83A926" w14:textId="77777777" w:rsidR="00000000" w:rsidRDefault="00A93DA6">
      <w:pPr>
        <w:pStyle w:val="a3"/>
        <w:spacing w:before="264" w:beforeAutospacing="0" w:after="0" w:afterAutospacing="0"/>
        <w:jc w:val="both"/>
        <w:rPr>
          <w:sz w:val="20"/>
          <w:szCs w:val="20"/>
        </w:rPr>
      </w:pPr>
      <w:r>
        <w:rPr>
          <w:b/>
          <w:bCs/>
          <w:sz w:val="18"/>
          <w:szCs w:val="18"/>
        </w:rPr>
        <w:t>Risks Related to the Development and Commercialization of Our Drug Candidate</w:t>
      </w:r>
      <w:r>
        <w:rPr>
          <w:b/>
          <w:bCs/>
          <w:sz w:val="18"/>
          <w:szCs w:val="18"/>
        </w:rPr>
        <w:t>s</w:t>
      </w:r>
    </w:p>
    <w:p w14:paraId="48FCE268" w14:textId="77777777" w:rsidR="00000000" w:rsidRDefault="00A93DA6">
      <w:pPr>
        <w:pStyle w:val="a3"/>
        <w:spacing w:before="264" w:beforeAutospacing="0" w:after="0" w:afterAutospacing="0"/>
        <w:jc w:val="both"/>
        <w:rPr>
          <w:sz w:val="20"/>
          <w:szCs w:val="20"/>
        </w:rPr>
      </w:pPr>
      <w:r>
        <w:rPr>
          <w:b/>
          <w:bCs/>
          <w:i/>
          <w:iCs/>
          <w:sz w:val="18"/>
          <w:szCs w:val="18"/>
        </w:rPr>
        <w:t>We are very early in our development efforts and all our drug candidates are in preclinical development. If we are unable to su</w:t>
      </w:r>
      <w:r>
        <w:rPr>
          <w:b/>
          <w:bCs/>
          <w:i/>
          <w:iCs/>
          <w:sz w:val="18"/>
          <w:szCs w:val="18"/>
        </w:rPr>
        <w:t>ccessfully develop, receive regulatory approval for and commercialize our drug candidates for these or any other indications, or successfully develop any other drug candidates, or experience significant delays in doing so, our business will be harmed</w:t>
      </w:r>
      <w:r>
        <w:rPr>
          <w:b/>
          <w:bCs/>
          <w:i/>
          <w:iCs/>
          <w:sz w:val="18"/>
          <w:szCs w:val="18"/>
        </w:rPr>
        <w:t>.</w:t>
      </w:r>
    </w:p>
    <w:p w14:paraId="28869430" w14:textId="77777777" w:rsidR="00000000" w:rsidRDefault="00A93DA6">
      <w:pPr>
        <w:pStyle w:val="a3"/>
        <w:spacing w:before="264" w:beforeAutospacing="0" w:after="0" w:afterAutospacing="0"/>
        <w:jc w:val="both"/>
        <w:rPr>
          <w:sz w:val="20"/>
          <w:szCs w:val="20"/>
        </w:rPr>
      </w:pPr>
      <w:r>
        <w:rPr>
          <w:sz w:val="18"/>
          <w:szCs w:val="18"/>
        </w:rPr>
        <w:t>We a</w:t>
      </w:r>
      <w:r>
        <w:rPr>
          <w:sz w:val="18"/>
          <w:szCs w:val="18"/>
        </w:rPr>
        <w:t>re very early in our development efforts and all of the drug candidates for which we control developmental and commercial responsibility are still in preclinical development. We anticipate filing three investigational new drug (“IND”) applications in three</w:t>
      </w:r>
      <w:r>
        <w:rPr>
          <w:sz w:val="18"/>
          <w:szCs w:val="18"/>
        </w:rPr>
        <w:t xml:space="preserve"> years, beginning in the first half of 2022. Following IND acceptance, each of our drug candidates will need to be progressed through clinical development in order to achieve regulatory approval, and we will also need to address issues relating to manufact</w:t>
      </w:r>
      <w:r>
        <w:rPr>
          <w:sz w:val="18"/>
          <w:szCs w:val="18"/>
        </w:rPr>
        <w:t>ure and supply, which may involve building our own capacity and expertise. In order to commercialize any product that achieves regulatory approval, we will need to build a commercial organization or successfully outsource commercialization, all of which wi</w:t>
      </w:r>
      <w:r>
        <w:rPr>
          <w:sz w:val="18"/>
          <w:szCs w:val="18"/>
        </w:rPr>
        <w:t>ll require substantial investment and significant marketing efforts before we have the ability to generate any revenue from drug sales. We do not have any drugs that are approved for commercial sale, and we may never be able to develop or commercialize mar</w:t>
      </w:r>
      <w:r>
        <w:rPr>
          <w:sz w:val="18"/>
          <w:szCs w:val="18"/>
        </w:rPr>
        <w:t>ketable drugs</w:t>
      </w:r>
      <w:r>
        <w:rPr>
          <w:sz w:val="18"/>
          <w:szCs w:val="18"/>
        </w:rPr>
        <w:t>.</w:t>
      </w:r>
    </w:p>
    <w:p w14:paraId="4DEFB833" w14:textId="77777777" w:rsidR="00000000" w:rsidRDefault="00A93DA6">
      <w:pPr>
        <w:pStyle w:val="a3"/>
        <w:spacing w:before="132" w:beforeAutospacing="0" w:after="0" w:afterAutospacing="0"/>
        <w:ind w:firstLine="599"/>
        <w:jc w:val="both"/>
        <w:rPr>
          <w:sz w:val="20"/>
          <w:szCs w:val="20"/>
        </w:rPr>
      </w:pPr>
      <w:r>
        <w:rPr>
          <w:sz w:val="18"/>
          <w:szCs w:val="18"/>
        </w:rPr>
        <w:t>Our ability to generate revenue from drug sales and achieve profitability depends on our ability, alone or with any current or future collaborative partners, to successfully complete the development of, and obtain the regulatory approvals ne</w:t>
      </w:r>
      <w:r>
        <w:rPr>
          <w:sz w:val="18"/>
          <w:szCs w:val="18"/>
        </w:rPr>
        <w:t xml:space="preserve">cessary to commercialize, our current and future drug candidates. We do not anticipate generating revenue from drug sales for the next several years, if ever. Our ability to generate revenue from drug sales depends heavily on our, or any current or future </w:t>
      </w:r>
      <w:r>
        <w:rPr>
          <w:sz w:val="18"/>
          <w:szCs w:val="18"/>
        </w:rPr>
        <w:t>collaborators’, success in the following areas, including but not limited to</w:t>
      </w:r>
      <w:r>
        <w:rPr>
          <w:sz w:val="18"/>
          <w:szCs w:val="18"/>
        </w:rPr>
        <w:t>:</w:t>
      </w:r>
    </w:p>
    <w:p w14:paraId="007A504D" w14:textId="77777777" w:rsidR="00000000" w:rsidRDefault="00A93DA6">
      <w:pPr>
        <w:spacing w:before="120"/>
        <w:ind w:left="4"/>
        <w:divId w:val="1415859493"/>
        <w:rPr>
          <w:rFonts w:eastAsia="Times New Roman"/>
        </w:rPr>
      </w:pPr>
      <w:r>
        <w:rPr>
          <w:rFonts w:ascii="Symbol" w:eastAsia="Times New Roman" w:hAnsi="Symbol"/>
          <w:sz w:val="18"/>
          <w:szCs w:val="18"/>
        </w:rPr>
        <w:sym w:font="Symbol" w:char="F0B7"/>
      </w:r>
    </w:p>
    <w:p w14:paraId="6F67504B" w14:textId="77777777" w:rsidR="00000000" w:rsidRDefault="00A93DA6">
      <w:pPr>
        <w:divId w:val="275521837"/>
        <w:rPr>
          <w:rFonts w:eastAsia="Times New Roman"/>
        </w:rPr>
      </w:pPr>
      <w:r>
        <w:rPr>
          <w:rFonts w:eastAsia="Times New Roman"/>
          <w:sz w:val="18"/>
          <w:szCs w:val="18"/>
        </w:rPr>
        <w:t>timely and successfully completing preclinical and clinical development of our current and future drug candidates</w:t>
      </w:r>
      <w:r>
        <w:rPr>
          <w:rFonts w:eastAsia="Times New Roman"/>
          <w:sz w:val="18"/>
          <w:szCs w:val="18"/>
        </w:rPr>
        <w:t>;</w:t>
      </w:r>
    </w:p>
    <w:p w14:paraId="69804189" w14:textId="77777777" w:rsidR="00000000" w:rsidRDefault="00A93DA6">
      <w:pPr>
        <w:spacing w:before="120"/>
        <w:ind w:left="4"/>
        <w:divId w:val="255675593"/>
        <w:rPr>
          <w:rFonts w:eastAsia="Times New Roman"/>
        </w:rPr>
      </w:pPr>
      <w:r>
        <w:rPr>
          <w:rFonts w:ascii="Symbol" w:eastAsia="Times New Roman" w:hAnsi="Symbol"/>
          <w:sz w:val="18"/>
          <w:szCs w:val="18"/>
        </w:rPr>
        <w:sym w:font="Symbol" w:char="F0B7"/>
      </w:r>
    </w:p>
    <w:p w14:paraId="785F068C" w14:textId="77777777" w:rsidR="00000000" w:rsidRDefault="00A93DA6">
      <w:pPr>
        <w:divId w:val="792479649"/>
        <w:rPr>
          <w:rFonts w:eastAsia="Times New Roman"/>
        </w:rPr>
      </w:pPr>
      <w:r>
        <w:rPr>
          <w:rFonts w:eastAsia="Times New Roman"/>
          <w:sz w:val="18"/>
          <w:szCs w:val="18"/>
        </w:rPr>
        <w:t>obtaining regulatory approvals for our current and future drug candidates for which we successfully complete clinical trials</w:t>
      </w:r>
      <w:r>
        <w:rPr>
          <w:rFonts w:eastAsia="Times New Roman"/>
          <w:sz w:val="18"/>
          <w:szCs w:val="18"/>
        </w:rPr>
        <w:t>;</w:t>
      </w:r>
    </w:p>
    <w:p w14:paraId="708B2AA2" w14:textId="77777777" w:rsidR="00000000" w:rsidRDefault="00A93DA6">
      <w:pPr>
        <w:spacing w:before="120"/>
        <w:ind w:left="4"/>
        <w:divId w:val="2112818613"/>
        <w:rPr>
          <w:rFonts w:eastAsia="Times New Roman"/>
        </w:rPr>
      </w:pPr>
      <w:r>
        <w:rPr>
          <w:rFonts w:ascii="Symbol" w:eastAsia="Times New Roman" w:hAnsi="Symbol"/>
          <w:sz w:val="18"/>
          <w:szCs w:val="18"/>
        </w:rPr>
        <w:sym w:font="Symbol" w:char="F0B7"/>
      </w:r>
    </w:p>
    <w:p w14:paraId="25EF79C5" w14:textId="77777777" w:rsidR="00000000" w:rsidRDefault="00A93DA6">
      <w:pPr>
        <w:divId w:val="1444421244"/>
        <w:rPr>
          <w:rFonts w:eastAsia="Times New Roman"/>
        </w:rPr>
      </w:pPr>
      <w:r>
        <w:rPr>
          <w:rFonts w:eastAsia="Times New Roman"/>
          <w:sz w:val="18"/>
          <w:szCs w:val="18"/>
        </w:rPr>
        <w:t>launching a</w:t>
      </w:r>
      <w:r>
        <w:rPr>
          <w:rFonts w:eastAsia="Times New Roman"/>
          <w:sz w:val="18"/>
          <w:szCs w:val="18"/>
        </w:rPr>
        <w:t>nd commercializing any drug candidates for which we obtain regulatory approval by establishing a sales force, marketing and distribution infrastructure or, alternatively, collaborating with a commercialization partner</w:t>
      </w:r>
      <w:r>
        <w:rPr>
          <w:rFonts w:eastAsia="Times New Roman"/>
          <w:sz w:val="18"/>
          <w:szCs w:val="18"/>
        </w:rPr>
        <w:t>;</w:t>
      </w:r>
    </w:p>
    <w:p w14:paraId="6F1F4A36" w14:textId="77777777" w:rsidR="00000000" w:rsidRDefault="00A93DA6">
      <w:pPr>
        <w:spacing w:before="120"/>
        <w:ind w:left="4"/>
        <w:divId w:val="1379621044"/>
        <w:rPr>
          <w:rFonts w:eastAsia="Times New Roman"/>
        </w:rPr>
      </w:pPr>
      <w:r>
        <w:rPr>
          <w:rFonts w:ascii="Symbol" w:eastAsia="Times New Roman" w:hAnsi="Symbol"/>
          <w:sz w:val="18"/>
          <w:szCs w:val="18"/>
        </w:rPr>
        <w:sym w:font="Symbol" w:char="F0B7"/>
      </w:r>
    </w:p>
    <w:p w14:paraId="1E6EFD0B" w14:textId="77777777" w:rsidR="00000000" w:rsidRDefault="00A93DA6">
      <w:pPr>
        <w:divId w:val="1902904799"/>
        <w:rPr>
          <w:rFonts w:eastAsia="Times New Roman"/>
        </w:rPr>
      </w:pPr>
      <w:r>
        <w:rPr>
          <w:rFonts w:eastAsia="Times New Roman"/>
          <w:sz w:val="18"/>
          <w:szCs w:val="18"/>
        </w:rPr>
        <w:t>qualifying for coverage and adequat</w:t>
      </w:r>
      <w:r>
        <w:rPr>
          <w:rFonts w:eastAsia="Times New Roman"/>
          <w:sz w:val="18"/>
          <w:szCs w:val="18"/>
        </w:rPr>
        <w:t>e reimbursement by government and third-party payors for any drug candidates for which we obtain regulatory approval, both in the United States and internationally</w:t>
      </w:r>
      <w:r>
        <w:rPr>
          <w:rFonts w:eastAsia="Times New Roman"/>
          <w:sz w:val="18"/>
          <w:szCs w:val="18"/>
        </w:rPr>
        <w:t>;</w:t>
      </w:r>
    </w:p>
    <w:p w14:paraId="22EE598D" w14:textId="77777777" w:rsidR="00000000" w:rsidRDefault="00A93DA6">
      <w:pPr>
        <w:spacing w:before="120"/>
        <w:ind w:left="4"/>
        <w:divId w:val="2052605092"/>
        <w:rPr>
          <w:rFonts w:eastAsia="Times New Roman"/>
        </w:rPr>
      </w:pPr>
      <w:r>
        <w:rPr>
          <w:rFonts w:ascii="Symbol" w:eastAsia="Times New Roman" w:hAnsi="Symbol"/>
          <w:sz w:val="18"/>
          <w:szCs w:val="18"/>
        </w:rPr>
        <w:sym w:font="Symbol" w:char="F0B7"/>
      </w:r>
    </w:p>
    <w:p w14:paraId="2CEE45CC" w14:textId="77777777" w:rsidR="00000000" w:rsidRDefault="00A93DA6">
      <w:pPr>
        <w:divId w:val="465782695"/>
        <w:rPr>
          <w:rFonts w:eastAsia="Times New Roman"/>
        </w:rPr>
      </w:pPr>
      <w:r>
        <w:rPr>
          <w:rFonts w:eastAsia="Times New Roman"/>
          <w:sz w:val="18"/>
          <w:szCs w:val="18"/>
        </w:rPr>
        <w:t>developing, validating and maintaining a commercially viable, sustainable, scalable, repr</w:t>
      </w:r>
      <w:r>
        <w:rPr>
          <w:rFonts w:eastAsia="Times New Roman"/>
          <w:sz w:val="18"/>
          <w:szCs w:val="18"/>
        </w:rPr>
        <w:t>oducible and transferable manufacturing process for our current and future drug candidates that is compliant with current good manufacturing practices (“cGMP”)</w:t>
      </w:r>
      <w:r>
        <w:rPr>
          <w:rFonts w:eastAsia="Times New Roman"/>
          <w:sz w:val="18"/>
          <w:szCs w:val="18"/>
        </w:rPr>
        <w:t>;</w:t>
      </w:r>
    </w:p>
    <w:p w14:paraId="4BF87934" w14:textId="77777777" w:rsidR="00000000" w:rsidRDefault="00A93DA6">
      <w:pPr>
        <w:spacing w:before="120"/>
        <w:ind w:left="4"/>
        <w:divId w:val="513107178"/>
        <w:rPr>
          <w:rFonts w:eastAsia="Times New Roman"/>
        </w:rPr>
      </w:pPr>
      <w:r>
        <w:rPr>
          <w:rFonts w:ascii="Symbol" w:eastAsia="Times New Roman" w:hAnsi="Symbol"/>
          <w:sz w:val="18"/>
          <w:szCs w:val="18"/>
        </w:rPr>
        <w:sym w:font="Symbol" w:char="F0B7"/>
      </w:r>
    </w:p>
    <w:p w14:paraId="164E8E6B" w14:textId="77777777" w:rsidR="00000000" w:rsidRDefault="00A93DA6">
      <w:pPr>
        <w:divId w:val="1692410286"/>
        <w:rPr>
          <w:rFonts w:eastAsia="Times New Roman"/>
        </w:rPr>
      </w:pPr>
      <w:r>
        <w:rPr>
          <w:rFonts w:eastAsia="Times New Roman"/>
          <w:sz w:val="18"/>
          <w:szCs w:val="18"/>
        </w:rPr>
        <w:t>establishing and maintaining supply and manufacturing relationships with third parties that c</w:t>
      </w:r>
      <w:r>
        <w:rPr>
          <w:rFonts w:eastAsia="Times New Roman"/>
          <w:sz w:val="18"/>
          <w:szCs w:val="18"/>
        </w:rPr>
        <w:t>an provide an adequate amount and quality of drugs and services to support clinical development, as well as the market demand for our current and future drug candidates, if approved</w:t>
      </w:r>
      <w:r>
        <w:rPr>
          <w:rFonts w:eastAsia="Times New Roman"/>
          <w:sz w:val="18"/>
          <w:szCs w:val="18"/>
        </w:rPr>
        <w:t>;</w:t>
      </w:r>
    </w:p>
    <w:p w14:paraId="5EBA6022" w14:textId="77777777" w:rsidR="00000000" w:rsidRDefault="00A93DA6">
      <w:pPr>
        <w:spacing w:before="120"/>
        <w:ind w:left="4"/>
        <w:divId w:val="1355307288"/>
        <w:rPr>
          <w:rFonts w:eastAsia="Times New Roman"/>
        </w:rPr>
      </w:pPr>
      <w:r>
        <w:rPr>
          <w:rFonts w:ascii="Symbol" w:eastAsia="Times New Roman" w:hAnsi="Symbol"/>
          <w:sz w:val="18"/>
          <w:szCs w:val="18"/>
        </w:rPr>
        <w:sym w:font="Symbol" w:char="F0B7"/>
      </w:r>
    </w:p>
    <w:p w14:paraId="2F06DA36" w14:textId="77777777" w:rsidR="00000000" w:rsidRDefault="00A93DA6">
      <w:pPr>
        <w:divId w:val="152719341"/>
        <w:rPr>
          <w:rFonts w:eastAsia="Times New Roman"/>
        </w:rPr>
      </w:pPr>
      <w:r>
        <w:rPr>
          <w:rFonts w:eastAsia="Times New Roman"/>
          <w:sz w:val="18"/>
          <w:szCs w:val="18"/>
        </w:rPr>
        <w:t>obtaining market acceptance, if and when approved, of our current or an</w:t>
      </w:r>
      <w:r>
        <w:rPr>
          <w:rFonts w:eastAsia="Times New Roman"/>
          <w:sz w:val="18"/>
          <w:szCs w:val="18"/>
        </w:rPr>
        <w:t>y future drug candidates as a viable treatment option by physicians, patients, third-party payors and others in the medical community</w:t>
      </w:r>
      <w:r>
        <w:rPr>
          <w:rFonts w:eastAsia="Times New Roman"/>
          <w:sz w:val="18"/>
          <w:szCs w:val="18"/>
        </w:rPr>
        <w:t>;</w:t>
      </w:r>
    </w:p>
    <w:p w14:paraId="34EE05A3" w14:textId="77777777" w:rsidR="00000000" w:rsidRDefault="00A93DA6">
      <w:pPr>
        <w:spacing w:before="120"/>
        <w:ind w:left="4"/>
        <w:divId w:val="1787500518"/>
        <w:rPr>
          <w:rFonts w:eastAsia="Times New Roman"/>
        </w:rPr>
      </w:pPr>
      <w:r>
        <w:rPr>
          <w:rFonts w:ascii="Symbol" w:eastAsia="Times New Roman" w:hAnsi="Symbol"/>
          <w:sz w:val="18"/>
          <w:szCs w:val="18"/>
        </w:rPr>
        <w:sym w:font="Symbol" w:char="F0B7"/>
      </w:r>
    </w:p>
    <w:p w14:paraId="2A5B04A6" w14:textId="77777777" w:rsidR="00000000" w:rsidRDefault="00A93DA6">
      <w:pPr>
        <w:divId w:val="507058427"/>
        <w:rPr>
          <w:rFonts w:eastAsia="Times New Roman"/>
        </w:rPr>
      </w:pPr>
      <w:r>
        <w:rPr>
          <w:rFonts w:eastAsia="Times New Roman"/>
          <w:sz w:val="18"/>
          <w:szCs w:val="18"/>
        </w:rPr>
        <w:t>effectively addressing any competing technological and market developments</w:t>
      </w:r>
      <w:r>
        <w:rPr>
          <w:rFonts w:eastAsia="Times New Roman"/>
          <w:sz w:val="18"/>
          <w:szCs w:val="18"/>
        </w:rPr>
        <w:t>;</w:t>
      </w:r>
    </w:p>
    <w:p w14:paraId="00CE2442" w14:textId="77777777" w:rsidR="00000000" w:rsidRDefault="00A93DA6">
      <w:pPr>
        <w:spacing w:before="120"/>
        <w:ind w:left="4"/>
        <w:divId w:val="22707449"/>
        <w:rPr>
          <w:rFonts w:eastAsia="Times New Roman"/>
        </w:rPr>
      </w:pPr>
      <w:r>
        <w:rPr>
          <w:rFonts w:ascii="Symbol" w:eastAsia="Times New Roman" w:hAnsi="Symbol"/>
          <w:sz w:val="18"/>
          <w:szCs w:val="18"/>
        </w:rPr>
        <w:sym w:font="Symbol" w:char="F0B7"/>
      </w:r>
    </w:p>
    <w:p w14:paraId="7F51A42E" w14:textId="77777777" w:rsidR="00000000" w:rsidRDefault="00A93DA6">
      <w:pPr>
        <w:divId w:val="1460803032"/>
        <w:rPr>
          <w:rFonts w:eastAsia="Times New Roman"/>
        </w:rPr>
      </w:pPr>
      <w:r>
        <w:rPr>
          <w:rFonts w:eastAsia="Times New Roman"/>
          <w:sz w:val="18"/>
          <w:szCs w:val="18"/>
        </w:rPr>
        <w:t xml:space="preserve">implementing additional internal systems </w:t>
      </w:r>
      <w:r>
        <w:rPr>
          <w:rFonts w:eastAsia="Times New Roman"/>
          <w:sz w:val="18"/>
          <w:szCs w:val="18"/>
        </w:rPr>
        <w:t>and infrastructure, as needed</w:t>
      </w:r>
      <w:r>
        <w:rPr>
          <w:rFonts w:eastAsia="Times New Roman"/>
          <w:sz w:val="18"/>
          <w:szCs w:val="18"/>
        </w:rPr>
        <w:t>;</w:t>
      </w:r>
    </w:p>
    <w:p w14:paraId="7A147F5B"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1</w:t>
      </w:r>
    </w:p>
    <w:p w14:paraId="7F66BB2B" w14:textId="77777777" w:rsidR="00000000" w:rsidRDefault="00A93DA6">
      <w:pPr>
        <w:rPr>
          <w:rFonts w:eastAsia="Times New Roman"/>
        </w:rPr>
      </w:pPr>
      <w:r>
        <w:rPr>
          <w:rFonts w:eastAsia="Times New Roman"/>
        </w:rPr>
        <w:pict w14:anchorId="54881988">
          <v:rect id="_x0000_i1057" style="width:0;height:1.5pt" o:hralign="center" o:hrstd="t" o:hr="t" fillcolor="#a0a0a0" stroked="f"/>
        </w:pict>
      </w:r>
    </w:p>
    <w:p w14:paraId="23275D3B" w14:textId="77777777" w:rsidR="00000000" w:rsidRDefault="00A93DA6">
      <w:pPr>
        <w:pStyle w:val="a3"/>
        <w:spacing w:before="0" w:beforeAutospacing="0" w:after="0" w:afterAutospacing="0"/>
        <w:rPr>
          <w:sz w:val="20"/>
          <w:szCs w:val="20"/>
        </w:rPr>
      </w:pPr>
      <w:r>
        <w:rPr>
          <w:sz w:val="18"/>
          <w:szCs w:val="18"/>
        </w:rPr>
        <w:t> </w:t>
      </w:r>
    </w:p>
    <w:p w14:paraId="3830569C" w14:textId="77777777" w:rsidR="00000000" w:rsidRDefault="00A93DA6">
      <w:pPr>
        <w:spacing w:before="120"/>
        <w:ind w:left="4"/>
        <w:divId w:val="926157289"/>
        <w:rPr>
          <w:rFonts w:eastAsia="Times New Roman"/>
        </w:rPr>
      </w:pPr>
      <w:r>
        <w:rPr>
          <w:rFonts w:ascii="Symbol" w:eastAsia="Times New Roman" w:hAnsi="Symbol"/>
          <w:sz w:val="18"/>
          <w:szCs w:val="18"/>
        </w:rPr>
        <w:sym w:font="Symbol" w:char="F0B7"/>
      </w:r>
    </w:p>
    <w:p w14:paraId="31775EA9" w14:textId="77777777" w:rsidR="00000000" w:rsidRDefault="00A93DA6">
      <w:pPr>
        <w:divId w:val="2056808980"/>
        <w:rPr>
          <w:rFonts w:eastAsia="Times New Roman"/>
        </w:rPr>
      </w:pPr>
      <w:r>
        <w:rPr>
          <w:rFonts w:eastAsia="Times New Roman"/>
          <w:sz w:val="18"/>
          <w:szCs w:val="18"/>
        </w:rPr>
        <w:t>negotiating favorable terms in any collaboration, licensing or other arrangements into which we may enter and performing our obligations pursuant to such arrangements</w:t>
      </w:r>
      <w:r>
        <w:rPr>
          <w:rFonts w:eastAsia="Times New Roman"/>
          <w:sz w:val="18"/>
          <w:szCs w:val="18"/>
        </w:rPr>
        <w:t>;</w:t>
      </w:r>
    </w:p>
    <w:p w14:paraId="4B7757E1" w14:textId="77777777" w:rsidR="00000000" w:rsidRDefault="00A93DA6">
      <w:pPr>
        <w:spacing w:before="120"/>
        <w:ind w:left="4"/>
        <w:divId w:val="1639260165"/>
        <w:rPr>
          <w:rFonts w:eastAsia="Times New Roman"/>
        </w:rPr>
      </w:pPr>
      <w:r>
        <w:rPr>
          <w:rFonts w:ascii="Symbol" w:eastAsia="Times New Roman" w:hAnsi="Symbol"/>
          <w:sz w:val="18"/>
          <w:szCs w:val="18"/>
        </w:rPr>
        <w:sym w:font="Symbol" w:char="F0B7"/>
      </w:r>
    </w:p>
    <w:p w14:paraId="3C732E73" w14:textId="77777777" w:rsidR="00000000" w:rsidRDefault="00A93DA6">
      <w:pPr>
        <w:divId w:val="927496213"/>
        <w:rPr>
          <w:rFonts w:eastAsia="Times New Roman"/>
        </w:rPr>
      </w:pPr>
      <w:r>
        <w:rPr>
          <w:rFonts w:eastAsia="Times New Roman"/>
          <w:sz w:val="18"/>
          <w:szCs w:val="18"/>
        </w:rPr>
        <w:t>obtaining an</w:t>
      </w:r>
      <w:r>
        <w:rPr>
          <w:rFonts w:eastAsia="Times New Roman"/>
          <w:sz w:val="18"/>
          <w:szCs w:val="18"/>
        </w:rPr>
        <w:t>d maintaining orphan drug exclusivity for any of our current and future drug candidates for which we obtain regulatory approval</w:t>
      </w:r>
      <w:r>
        <w:rPr>
          <w:rFonts w:eastAsia="Times New Roman"/>
          <w:sz w:val="18"/>
          <w:szCs w:val="18"/>
        </w:rPr>
        <w:t>;</w:t>
      </w:r>
    </w:p>
    <w:p w14:paraId="29C9D835" w14:textId="77777777" w:rsidR="00000000" w:rsidRDefault="00A93DA6">
      <w:pPr>
        <w:spacing w:before="120"/>
        <w:ind w:left="4"/>
        <w:divId w:val="1214385965"/>
        <w:rPr>
          <w:rFonts w:eastAsia="Times New Roman"/>
        </w:rPr>
      </w:pPr>
      <w:r>
        <w:rPr>
          <w:rFonts w:ascii="Symbol" w:eastAsia="Times New Roman" w:hAnsi="Symbol"/>
          <w:sz w:val="18"/>
          <w:szCs w:val="18"/>
        </w:rPr>
        <w:sym w:font="Symbol" w:char="F0B7"/>
      </w:r>
    </w:p>
    <w:p w14:paraId="3F782858" w14:textId="77777777" w:rsidR="00000000" w:rsidRDefault="00A93DA6">
      <w:pPr>
        <w:divId w:val="1597134135"/>
        <w:rPr>
          <w:rFonts w:eastAsia="Times New Roman"/>
        </w:rPr>
      </w:pPr>
      <w:r>
        <w:rPr>
          <w:rFonts w:eastAsia="Times New Roman"/>
          <w:sz w:val="18"/>
          <w:szCs w:val="18"/>
        </w:rPr>
        <w:t>maintaining, protecting and expanding our portfolio of intellectual property rights, including patents, trade secrets and know-how</w:t>
      </w:r>
      <w:r>
        <w:rPr>
          <w:rFonts w:eastAsia="Times New Roman"/>
          <w:sz w:val="18"/>
          <w:szCs w:val="18"/>
        </w:rPr>
        <w:t>;</w:t>
      </w:r>
    </w:p>
    <w:p w14:paraId="7FB08F8E" w14:textId="77777777" w:rsidR="00000000" w:rsidRDefault="00A93DA6">
      <w:pPr>
        <w:spacing w:before="120"/>
        <w:ind w:left="4"/>
        <w:divId w:val="1499076952"/>
        <w:rPr>
          <w:rFonts w:eastAsia="Times New Roman"/>
        </w:rPr>
      </w:pPr>
      <w:r>
        <w:rPr>
          <w:rFonts w:ascii="Symbol" w:eastAsia="Times New Roman" w:hAnsi="Symbol"/>
          <w:sz w:val="18"/>
          <w:szCs w:val="18"/>
        </w:rPr>
        <w:sym w:font="Symbol" w:char="F0B7"/>
      </w:r>
    </w:p>
    <w:p w14:paraId="338047C0" w14:textId="77777777" w:rsidR="00000000" w:rsidRDefault="00A93DA6">
      <w:pPr>
        <w:divId w:val="733283484"/>
        <w:rPr>
          <w:rFonts w:eastAsia="Times New Roman"/>
        </w:rPr>
      </w:pPr>
      <w:r>
        <w:rPr>
          <w:rFonts w:eastAsia="Times New Roman"/>
          <w:sz w:val="18"/>
          <w:szCs w:val="18"/>
        </w:rPr>
        <w:t>avoiding and defending against third-party interference or infringement claims; an</w:t>
      </w:r>
      <w:r>
        <w:rPr>
          <w:rFonts w:eastAsia="Times New Roman"/>
          <w:sz w:val="18"/>
          <w:szCs w:val="18"/>
        </w:rPr>
        <w:t>d</w:t>
      </w:r>
    </w:p>
    <w:p w14:paraId="5B4D72AE" w14:textId="77777777" w:rsidR="00000000" w:rsidRDefault="00A93DA6">
      <w:pPr>
        <w:spacing w:before="120"/>
        <w:ind w:left="4"/>
        <w:divId w:val="702050757"/>
        <w:rPr>
          <w:rFonts w:eastAsia="Times New Roman"/>
        </w:rPr>
      </w:pPr>
      <w:r>
        <w:rPr>
          <w:rFonts w:ascii="Symbol" w:eastAsia="Times New Roman" w:hAnsi="Symbol"/>
          <w:sz w:val="18"/>
          <w:szCs w:val="18"/>
        </w:rPr>
        <w:sym w:font="Symbol" w:char="F0B7"/>
      </w:r>
    </w:p>
    <w:p w14:paraId="4535668F" w14:textId="77777777" w:rsidR="00000000" w:rsidRDefault="00A93DA6">
      <w:pPr>
        <w:divId w:val="1615096717"/>
        <w:rPr>
          <w:rFonts w:eastAsia="Times New Roman"/>
        </w:rPr>
      </w:pPr>
      <w:r>
        <w:rPr>
          <w:rFonts w:eastAsia="Times New Roman"/>
          <w:sz w:val="18"/>
          <w:szCs w:val="18"/>
        </w:rPr>
        <w:t>securing appropriate pricing in the United States, the European Union and other countries</w:t>
      </w:r>
      <w:r>
        <w:rPr>
          <w:rFonts w:eastAsia="Times New Roman"/>
          <w:sz w:val="18"/>
          <w:szCs w:val="18"/>
        </w:rPr>
        <w:t>.</w:t>
      </w:r>
    </w:p>
    <w:p w14:paraId="2CAC64A0" w14:textId="77777777" w:rsidR="00000000" w:rsidRDefault="00A93DA6">
      <w:pPr>
        <w:pStyle w:val="a3"/>
        <w:spacing w:before="120" w:beforeAutospacing="0" w:after="0" w:afterAutospacing="0"/>
        <w:ind w:firstLine="555"/>
        <w:jc w:val="both"/>
        <w:rPr>
          <w:sz w:val="20"/>
          <w:szCs w:val="20"/>
        </w:rPr>
      </w:pPr>
      <w:r>
        <w:rPr>
          <w:sz w:val="18"/>
          <w:szCs w:val="18"/>
        </w:rPr>
        <w:t>If we are not successful with respect to one or more of these factors in a time</w:t>
      </w:r>
      <w:r>
        <w:rPr>
          <w:sz w:val="18"/>
          <w:szCs w:val="18"/>
        </w:rPr>
        <w:t xml:space="preserve">ly manner or at all, we could experience significant delays or an inability to successfully commercialize the drug candidates we develop, which would materially harm our business. If we do not receive marketing approvals for any drug candidate we develop, </w:t>
      </w:r>
      <w:r>
        <w:rPr>
          <w:sz w:val="18"/>
          <w:szCs w:val="18"/>
        </w:rPr>
        <w:t>we may not be able to continue our operations</w:t>
      </w:r>
      <w:r>
        <w:rPr>
          <w:sz w:val="18"/>
          <w:szCs w:val="18"/>
        </w:rPr>
        <w:t>.</w:t>
      </w:r>
    </w:p>
    <w:p w14:paraId="6C9D1E72" w14:textId="77777777" w:rsidR="00000000" w:rsidRDefault="00A93DA6">
      <w:pPr>
        <w:pStyle w:val="a3"/>
        <w:spacing w:before="264" w:beforeAutospacing="0" w:after="0" w:afterAutospacing="0"/>
        <w:jc w:val="both"/>
        <w:rPr>
          <w:sz w:val="20"/>
          <w:szCs w:val="20"/>
        </w:rPr>
      </w:pPr>
      <w:r>
        <w:rPr>
          <w:b/>
          <w:bCs/>
          <w:i/>
          <w:iCs/>
          <w:sz w:val="18"/>
          <w:szCs w:val="18"/>
        </w:rPr>
        <w:t xml:space="preserve">Our future success is dependent on the successful clinical development, regulatory approval and commercialization of our current and future drug candidates. If we, or our licensees, are not able to obtain the </w:t>
      </w:r>
      <w:r>
        <w:rPr>
          <w:b/>
          <w:bCs/>
          <w:i/>
          <w:iCs/>
          <w:sz w:val="18"/>
          <w:szCs w:val="18"/>
        </w:rPr>
        <w:t>required regulatory approvals, we, or our licensees, will not be able to commercialize our drug candidates, and our ability to generate revenue will be adversely affected</w:t>
      </w:r>
      <w:r>
        <w:rPr>
          <w:b/>
          <w:bCs/>
          <w:i/>
          <w:iCs/>
          <w:sz w:val="18"/>
          <w:szCs w:val="18"/>
        </w:rPr>
        <w:t>.</w:t>
      </w:r>
    </w:p>
    <w:p w14:paraId="62A5F0D3" w14:textId="77777777" w:rsidR="00000000" w:rsidRDefault="00A93DA6">
      <w:pPr>
        <w:pStyle w:val="a3"/>
        <w:spacing w:before="132" w:beforeAutospacing="0" w:after="0" w:afterAutospacing="0"/>
        <w:ind w:firstLine="599"/>
        <w:jc w:val="both"/>
        <w:rPr>
          <w:sz w:val="20"/>
          <w:szCs w:val="20"/>
        </w:rPr>
      </w:pPr>
      <w:r>
        <w:rPr>
          <w:sz w:val="18"/>
          <w:szCs w:val="18"/>
        </w:rPr>
        <w:t>We do not have any drugs that have received regulatory approval. Our business is dep</w:t>
      </w:r>
      <w:r>
        <w:rPr>
          <w:sz w:val="18"/>
          <w:szCs w:val="18"/>
        </w:rPr>
        <w:t>endent on our ability to successfully complete preclinical and clinical development of, obtain regulatory approval for, and, if approved, successfully commercialize our current and future drug candidates in a timely manner. Activities associated with the d</w:t>
      </w:r>
      <w:r>
        <w:rPr>
          <w:sz w:val="18"/>
          <w:szCs w:val="18"/>
        </w:rPr>
        <w:t>evelopment and commercialization of our current and future drug candidates are subject to comprehensive regulation by the FDA and other regulatory agencies in the United States and similar regulatory authorities outside the United States. Failure to obtain</w:t>
      </w:r>
      <w:r>
        <w:rPr>
          <w:sz w:val="18"/>
          <w:szCs w:val="18"/>
        </w:rPr>
        <w:t xml:space="preserve"> regulatory approval in the United States or other jurisdictions would prevent us from commercializing and marketing our current and future drug candidates. An inability to effectively develop and commercialize our current and future drug candidates, wheth</w:t>
      </w:r>
      <w:r>
        <w:rPr>
          <w:sz w:val="18"/>
          <w:szCs w:val="18"/>
        </w:rPr>
        <w:t>er due to the impacts of the ongoing COVID-19 pandemic or otherwise, could have an adverse effect on our business, financial condition, results of operations and growth prospects</w:t>
      </w:r>
      <w:r>
        <w:rPr>
          <w:sz w:val="18"/>
          <w:szCs w:val="18"/>
        </w:rPr>
        <w:t>.</w:t>
      </w:r>
    </w:p>
    <w:p w14:paraId="1314C0C5" w14:textId="77777777" w:rsidR="00000000" w:rsidRDefault="00A93DA6">
      <w:pPr>
        <w:pStyle w:val="a3"/>
        <w:spacing w:before="132" w:beforeAutospacing="0" w:after="0" w:afterAutospacing="0"/>
        <w:ind w:firstLine="599"/>
        <w:jc w:val="both"/>
        <w:rPr>
          <w:sz w:val="20"/>
          <w:szCs w:val="20"/>
        </w:rPr>
      </w:pPr>
      <w:r>
        <w:rPr>
          <w:sz w:val="18"/>
          <w:szCs w:val="18"/>
        </w:rPr>
        <w:t>Further, activities associated with the development and commercialization of</w:t>
      </w:r>
      <w:r>
        <w:rPr>
          <w:sz w:val="18"/>
          <w:szCs w:val="18"/>
        </w:rPr>
        <w:t xml:space="preserve"> our current and future drug candidates are subject to comprehensive regulation by the FDA and other regulatory agencies in the United States and similar regulatory authorities outside the United States. Failure to obtain regulatory approval in the United </w:t>
      </w:r>
      <w:r>
        <w:rPr>
          <w:sz w:val="18"/>
          <w:szCs w:val="18"/>
        </w:rPr>
        <w:t>States or other jurisdictions would prevent us from commercializing and marketing our current and future drug candidates</w:t>
      </w:r>
      <w:r>
        <w:rPr>
          <w:sz w:val="18"/>
          <w:szCs w:val="18"/>
        </w:rPr>
        <w:t>.</w:t>
      </w:r>
    </w:p>
    <w:p w14:paraId="1E34118C" w14:textId="77777777" w:rsidR="00000000" w:rsidRDefault="00A93DA6">
      <w:pPr>
        <w:pStyle w:val="a3"/>
        <w:spacing w:before="132" w:beforeAutospacing="0" w:after="0" w:afterAutospacing="0"/>
        <w:ind w:firstLine="599"/>
        <w:jc w:val="both"/>
        <w:rPr>
          <w:sz w:val="20"/>
          <w:szCs w:val="20"/>
        </w:rPr>
      </w:pPr>
      <w:r>
        <w:rPr>
          <w:sz w:val="18"/>
          <w:szCs w:val="18"/>
        </w:rPr>
        <w:t xml:space="preserve">Even if we obtain approval from the FDA and comparable foreign regulatory authorities for our current and future drug candidates, any </w:t>
      </w:r>
      <w:r>
        <w:rPr>
          <w:sz w:val="18"/>
          <w:szCs w:val="18"/>
        </w:rPr>
        <w:t>approval might contain significant limitations related to use restrictions for specified age groups, warnings, precautions or contraindications, or may be subject to burdensome post-approval study or risk management requirements. If we are unable to obtain</w:t>
      </w:r>
      <w:r>
        <w:rPr>
          <w:sz w:val="18"/>
          <w:szCs w:val="18"/>
        </w:rPr>
        <w:t xml:space="preserve"> regulatory approval, or any approval contains significant limitations, we may not be able to obtain sufficient funding or generate sufficient revenue to continue the development of that drug candidate or any other drug candidate that we may in-license, de</w:t>
      </w:r>
      <w:r>
        <w:rPr>
          <w:sz w:val="18"/>
          <w:szCs w:val="18"/>
        </w:rPr>
        <w:t>velop or acquire in the future. In certain circumstances, our third-party licensees are responsible for obtaining regulatory approvals in the countries covered by the license, and we are dependent on their efforts in order to achieve the necessary approval</w:t>
      </w:r>
      <w:r>
        <w:rPr>
          <w:sz w:val="18"/>
          <w:szCs w:val="18"/>
        </w:rPr>
        <w:t>s in order to commercialize our products. If any future licensees fail to perform their obligations to develop and obtain regulatory approvals for the licensed products, we may not be able to commercialize our products in the affected countries, or our abi</w:t>
      </w:r>
      <w:r>
        <w:rPr>
          <w:sz w:val="18"/>
          <w:szCs w:val="18"/>
        </w:rPr>
        <w:t>lity to do so may be substantially delayed</w:t>
      </w:r>
      <w:r>
        <w:rPr>
          <w:sz w:val="18"/>
          <w:szCs w:val="18"/>
        </w:rPr>
        <w:t>.</w:t>
      </w:r>
    </w:p>
    <w:p w14:paraId="4E91E261" w14:textId="77777777" w:rsidR="00000000" w:rsidRDefault="00A93DA6">
      <w:pPr>
        <w:pStyle w:val="a3"/>
        <w:spacing w:before="264" w:beforeAutospacing="0" w:after="0" w:afterAutospacing="0"/>
        <w:ind w:firstLine="599"/>
        <w:jc w:val="both"/>
        <w:rPr>
          <w:sz w:val="20"/>
          <w:szCs w:val="20"/>
        </w:rPr>
      </w:pPr>
      <w:r>
        <w:rPr>
          <w:sz w:val="18"/>
          <w:szCs w:val="18"/>
        </w:rPr>
        <w:t>Furthermore, even if we obtain regulatory approval for our current and future drug candidates, we will still need to develop a commercial organization, establish a commercially viable pricing structure and obtain</w:t>
      </w:r>
      <w:r>
        <w:rPr>
          <w:sz w:val="18"/>
          <w:szCs w:val="18"/>
        </w:rPr>
        <w:t xml:space="preserve"> approval for adequate reimbursement from third-party and government payors. If we are unable to successfully commercialize our current and future drug candidates, we may not be able to generate sufficient revenue to continue our business</w:t>
      </w:r>
      <w:r>
        <w:rPr>
          <w:sz w:val="18"/>
          <w:szCs w:val="18"/>
        </w:rPr>
        <w:t>.</w:t>
      </w:r>
    </w:p>
    <w:p w14:paraId="4DA677C2" w14:textId="77777777" w:rsidR="00000000" w:rsidRDefault="00A93DA6">
      <w:pPr>
        <w:pStyle w:val="a3"/>
        <w:spacing w:before="264" w:beforeAutospacing="0" w:after="0" w:afterAutospacing="0"/>
        <w:jc w:val="both"/>
        <w:rPr>
          <w:sz w:val="20"/>
          <w:szCs w:val="20"/>
        </w:rPr>
      </w:pPr>
      <w:r>
        <w:rPr>
          <w:b/>
          <w:bCs/>
          <w:i/>
          <w:iCs/>
          <w:sz w:val="18"/>
          <w:szCs w:val="18"/>
        </w:rPr>
        <w:t>Because the resu</w:t>
      </w:r>
      <w:r>
        <w:rPr>
          <w:b/>
          <w:bCs/>
          <w:i/>
          <w:iCs/>
          <w:sz w:val="18"/>
          <w:szCs w:val="18"/>
        </w:rPr>
        <w:t>lts of preclinical studies or earlier clinical trials are not necessarily predictive of future results, our drug candidates may not have favorable results in planned or future preclinical studies or clinical trials, or may not receive regulatory approval</w:t>
      </w:r>
      <w:r>
        <w:rPr>
          <w:b/>
          <w:bCs/>
          <w:i/>
          <w:iCs/>
          <w:sz w:val="18"/>
          <w:szCs w:val="18"/>
        </w:rPr>
        <w:t>.</w:t>
      </w:r>
    </w:p>
    <w:p w14:paraId="064D2320" w14:textId="77777777" w:rsidR="00000000" w:rsidRDefault="00A93DA6">
      <w:pPr>
        <w:pStyle w:val="a3"/>
        <w:spacing w:before="200" w:beforeAutospacing="0" w:after="0" w:afterAutospacing="0"/>
        <w:ind w:firstLine="511"/>
        <w:jc w:val="both"/>
        <w:rPr>
          <w:sz w:val="20"/>
          <w:szCs w:val="20"/>
        </w:rPr>
      </w:pPr>
      <w:r>
        <w:rPr>
          <w:sz w:val="18"/>
          <w:szCs w:val="18"/>
        </w:rPr>
        <w:t>Success in preclinical testing and early clinical trials does not ensure that subsequent clinical trials will generate similar results or otherwise provide adequate data to demonstrate the efficacy and safety of a drug candidate. Frequently, drug candidate</w:t>
      </w:r>
      <w:r>
        <w:rPr>
          <w:sz w:val="18"/>
          <w:szCs w:val="18"/>
        </w:rPr>
        <w:t>s that have shown promising results in early clinical trials have subsequently suffered significant setbacks in later clinical trials. For instance, our NEPTUNE trial of OV101, one of our former drug candidates, did not meet its primary endpoints despite e</w:t>
      </w:r>
      <w:r>
        <w:rPr>
          <w:sz w:val="18"/>
          <w:szCs w:val="18"/>
        </w:rPr>
        <w:t>arlier encouraging results of STARS, the first clinical trial evaluating efficacy of OV101 in patients with Angelman syndrome. The results from preclinical studies of our current and future drug candidates may not be predictive of the effects of these comp</w:t>
      </w:r>
      <w:r>
        <w:rPr>
          <w:sz w:val="18"/>
          <w:szCs w:val="18"/>
        </w:rPr>
        <w:t>ounds in later stage clinical trials. If we do not observe favorable results in clinical trials of one of our drug candidates, we may decide to delay or abandon clinical development of that drug candidate. Any such delay or abandonment could harm our busin</w:t>
      </w:r>
      <w:r>
        <w:rPr>
          <w:sz w:val="18"/>
          <w:szCs w:val="18"/>
        </w:rPr>
        <w:t>ess, financial condition, results of operations and prospects</w:t>
      </w:r>
      <w:r>
        <w:rPr>
          <w:sz w:val="18"/>
          <w:szCs w:val="18"/>
        </w:rPr>
        <w:t>.</w:t>
      </w:r>
    </w:p>
    <w:p w14:paraId="58492757" w14:textId="77777777" w:rsidR="00000000" w:rsidRDefault="00A93DA6">
      <w:pPr>
        <w:pStyle w:val="a3"/>
        <w:spacing w:before="0" w:beforeAutospacing="0" w:after="0" w:afterAutospacing="0"/>
        <w:jc w:val="both"/>
        <w:rPr>
          <w:sz w:val="20"/>
          <w:szCs w:val="20"/>
        </w:rPr>
      </w:pPr>
      <w:r>
        <w:rPr>
          <w:sz w:val="18"/>
          <w:szCs w:val="18"/>
        </w:rPr>
        <w:t> </w:t>
      </w:r>
    </w:p>
    <w:p w14:paraId="09770E99" w14:textId="77777777" w:rsidR="00000000" w:rsidRDefault="00A93DA6">
      <w:pPr>
        <w:pStyle w:val="a3"/>
        <w:spacing w:before="0" w:beforeAutospacing="0" w:after="0" w:afterAutospacing="0"/>
        <w:jc w:val="both"/>
        <w:rPr>
          <w:sz w:val="20"/>
          <w:szCs w:val="20"/>
        </w:rPr>
      </w:pPr>
      <w:r>
        <w:rPr>
          <w:b/>
          <w:bCs/>
          <w:i/>
          <w:iCs/>
          <w:sz w:val="18"/>
          <w:szCs w:val="18"/>
        </w:rPr>
        <w:t>It is difficult to predict the time and cost of product candidate development and subsequently obtaining regulatory approval for our gene therapy candidates</w:t>
      </w:r>
      <w:r>
        <w:rPr>
          <w:b/>
          <w:bCs/>
          <w:i/>
          <w:iCs/>
          <w:sz w:val="18"/>
          <w:szCs w:val="18"/>
        </w:rPr>
        <w:t>.</w:t>
      </w:r>
    </w:p>
    <w:p w14:paraId="3777BCD4" w14:textId="77777777" w:rsidR="00000000" w:rsidRDefault="00A93DA6">
      <w:pPr>
        <w:pStyle w:val="a3"/>
        <w:spacing w:before="0" w:beforeAutospacing="0" w:after="0" w:afterAutospacing="0"/>
        <w:ind w:firstLine="511"/>
        <w:jc w:val="both"/>
        <w:rPr>
          <w:sz w:val="20"/>
          <w:szCs w:val="20"/>
        </w:rPr>
      </w:pPr>
      <w:r>
        <w:rPr>
          <w:sz w:val="18"/>
          <w:szCs w:val="18"/>
        </w:rPr>
        <w:t> </w:t>
      </w:r>
    </w:p>
    <w:p w14:paraId="0793E22B" w14:textId="77777777" w:rsidR="00000000" w:rsidRDefault="00A93DA6">
      <w:pPr>
        <w:pStyle w:val="a3"/>
        <w:spacing w:before="0" w:beforeAutospacing="0" w:after="0" w:afterAutospacing="0"/>
        <w:ind w:firstLine="511"/>
        <w:jc w:val="both"/>
        <w:rPr>
          <w:sz w:val="20"/>
          <w:szCs w:val="20"/>
        </w:rPr>
      </w:pPr>
      <w:r>
        <w:rPr>
          <w:sz w:val="18"/>
          <w:szCs w:val="18"/>
        </w:rPr>
        <w:t>Our future success depends in p</w:t>
      </w:r>
      <w:r>
        <w:rPr>
          <w:sz w:val="18"/>
          <w:szCs w:val="18"/>
        </w:rPr>
        <w:t>art on the successful development of our OV882 and OV815 gene therapy product candidates. We may experience delays in developing a sustainable, reproducible, and scalable manufacturing process or transferring that process to internal and external commercia</w:t>
      </w:r>
      <w:r>
        <w:rPr>
          <w:sz w:val="18"/>
          <w:szCs w:val="18"/>
        </w:rPr>
        <w:t>l manufacturing sites, which may prevent us from initiating or completing our clinical trials or commercializing our product candidates on a timely or profitable basis, if at all</w:t>
      </w:r>
      <w:r>
        <w:rPr>
          <w:sz w:val="18"/>
          <w:szCs w:val="18"/>
        </w:rPr>
        <w:t>.</w:t>
      </w:r>
    </w:p>
    <w:p w14:paraId="4F58343B"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2</w:t>
      </w:r>
    </w:p>
    <w:p w14:paraId="05D8A683" w14:textId="77777777" w:rsidR="00000000" w:rsidRDefault="00A93DA6">
      <w:pPr>
        <w:rPr>
          <w:rFonts w:eastAsia="Times New Roman"/>
        </w:rPr>
      </w:pPr>
      <w:r>
        <w:rPr>
          <w:rFonts w:eastAsia="Times New Roman"/>
        </w:rPr>
        <w:pict w14:anchorId="044847B5">
          <v:rect id="_x0000_i1058" style="width:0;height:1.5pt" o:hralign="center" o:hrstd="t" o:hr="t" fillcolor="#a0a0a0" stroked="f"/>
        </w:pict>
      </w:r>
    </w:p>
    <w:p w14:paraId="6378925B" w14:textId="77777777" w:rsidR="00000000" w:rsidRDefault="00A93DA6">
      <w:pPr>
        <w:pStyle w:val="a3"/>
        <w:spacing w:before="0" w:beforeAutospacing="0" w:after="0" w:afterAutospacing="0"/>
        <w:rPr>
          <w:sz w:val="20"/>
          <w:szCs w:val="20"/>
        </w:rPr>
      </w:pPr>
      <w:r>
        <w:rPr>
          <w:sz w:val="18"/>
          <w:szCs w:val="18"/>
        </w:rPr>
        <w:t> </w:t>
      </w:r>
    </w:p>
    <w:p w14:paraId="239391B0" w14:textId="77777777" w:rsidR="00000000" w:rsidRDefault="00A93DA6">
      <w:pPr>
        <w:pStyle w:val="a3"/>
        <w:spacing w:before="0" w:beforeAutospacing="0" w:after="0" w:afterAutospacing="0"/>
        <w:ind w:firstLine="511"/>
        <w:jc w:val="both"/>
        <w:rPr>
          <w:sz w:val="20"/>
          <w:szCs w:val="20"/>
        </w:rPr>
      </w:pPr>
      <w:r>
        <w:rPr>
          <w:sz w:val="18"/>
          <w:szCs w:val="18"/>
        </w:rPr>
        <w:t> </w:t>
      </w:r>
    </w:p>
    <w:p w14:paraId="6F48E49A" w14:textId="77777777" w:rsidR="00000000" w:rsidRDefault="00A93DA6">
      <w:pPr>
        <w:pStyle w:val="a3"/>
        <w:spacing w:before="0" w:beforeAutospacing="0" w:after="0" w:afterAutospacing="0"/>
        <w:ind w:firstLine="511"/>
        <w:jc w:val="both"/>
        <w:rPr>
          <w:sz w:val="20"/>
          <w:szCs w:val="20"/>
        </w:rPr>
      </w:pPr>
      <w:r>
        <w:rPr>
          <w:sz w:val="18"/>
          <w:szCs w:val="18"/>
        </w:rPr>
        <w:t xml:space="preserve">The regulatory approval process for novel gene therapy products such as ours can be more expensive and take longer than for other product types, which are better known or more extensively studied to date. Regulatory </w:t>
      </w:r>
      <w:r>
        <w:rPr>
          <w:sz w:val="18"/>
          <w:szCs w:val="18"/>
        </w:rPr>
        <w:t>approaches and requirements for gene therapy products continue to evolve, and any changes could create significant delay and unpredictability for product development and approval as compared to technologies with which regulatory authorities have more subst</w:t>
      </w:r>
      <w:r>
        <w:rPr>
          <w:sz w:val="18"/>
          <w:szCs w:val="18"/>
        </w:rPr>
        <w:t>antial experience</w:t>
      </w:r>
      <w:r>
        <w:rPr>
          <w:sz w:val="18"/>
          <w:szCs w:val="18"/>
        </w:rPr>
        <w:t>.</w:t>
      </w:r>
      <w:r>
        <w:rPr>
          <w:sz w:val="18"/>
          <w:szCs w:val="18"/>
        </w:rPr>
        <w:t xml:space="preserve"> </w:t>
      </w:r>
    </w:p>
    <w:p w14:paraId="5A76D5B7" w14:textId="77777777" w:rsidR="00000000" w:rsidRDefault="00A93DA6">
      <w:pPr>
        <w:pStyle w:val="a3"/>
        <w:spacing w:before="0" w:beforeAutospacing="0" w:after="0" w:afterAutospacing="0"/>
        <w:ind w:firstLine="511"/>
        <w:jc w:val="both"/>
        <w:rPr>
          <w:sz w:val="20"/>
          <w:szCs w:val="20"/>
        </w:rPr>
      </w:pPr>
      <w:r>
        <w:rPr>
          <w:sz w:val="18"/>
          <w:szCs w:val="18"/>
        </w:rPr>
        <w:t> </w:t>
      </w:r>
    </w:p>
    <w:p w14:paraId="1BF1AB5E" w14:textId="77777777" w:rsidR="00000000" w:rsidRDefault="00A93DA6">
      <w:pPr>
        <w:pStyle w:val="a3"/>
        <w:spacing w:before="0" w:beforeAutospacing="0" w:after="0" w:afterAutospacing="0"/>
        <w:ind w:firstLine="511"/>
        <w:jc w:val="both"/>
        <w:rPr>
          <w:sz w:val="20"/>
          <w:szCs w:val="20"/>
        </w:rPr>
      </w:pPr>
      <w:r>
        <w:rPr>
          <w:sz w:val="18"/>
          <w:szCs w:val="18"/>
        </w:rPr>
        <w:t>Also, before a clinical trial can begin to enroll at a site, each clinical site's Institutional Review Board (“IRB”) and its Institutional Biosafety Committee will have to review the proposed clinical trial to assess appropriateness t</w:t>
      </w:r>
      <w:r>
        <w:rPr>
          <w:sz w:val="18"/>
          <w:szCs w:val="18"/>
        </w:rPr>
        <w:t>o conduct the clinical trial at that site. In addition, adverse events in clinical trials of gene therapy products conducted by others may cause the FDA or other regulatory authorities outside the U.S. to change the requirements for human research on or fo</w:t>
      </w:r>
      <w:r>
        <w:rPr>
          <w:sz w:val="18"/>
          <w:szCs w:val="18"/>
        </w:rPr>
        <w:t>r approval of any of our product candidates</w:t>
      </w:r>
      <w:r>
        <w:rPr>
          <w:sz w:val="18"/>
          <w:szCs w:val="18"/>
        </w:rPr>
        <w:t>.</w:t>
      </w:r>
    </w:p>
    <w:p w14:paraId="2147FF7B" w14:textId="77777777" w:rsidR="00000000" w:rsidRDefault="00A93DA6">
      <w:pPr>
        <w:pStyle w:val="a3"/>
        <w:spacing w:before="0" w:beforeAutospacing="0" w:after="0" w:afterAutospacing="0"/>
        <w:ind w:firstLine="511"/>
        <w:jc w:val="both"/>
        <w:rPr>
          <w:sz w:val="20"/>
          <w:szCs w:val="20"/>
        </w:rPr>
      </w:pPr>
      <w:r>
        <w:rPr>
          <w:sz w:val="18"/>
          <w:szCs w:val="18"/>
        </w:rPr>
        <w:t> </w:t>
      </w:r>
    </w:p>
    <w:p w14:paraId="6220CC5A" w14:textId="77777777" w:rsidR="00000000" w:rsidRDefault="00A93DA6">
      <w:pPr>
        <w:pStyle w:val="a3"/>
        <w:spacing w:before="0" w:beforeAutospacing="0" w:after="0" w:afterAutospacing="0"/>
        <w:jc w:val="both"/>
        <w:rPr>
          <w:sz w:val="20"/>
          <w:szCs w:val="20"/>
        </w:rPr>
      </w:pPr>
      <w:r>
        <w:rPr>
          <w:b/>
          <w:bCs/>
          <w:i/>
          <w:iCs/>
          <w:sz w:val="18"/>
          <w:szCs w:val="18"/>
        </w:rPr>
        <w:t xml:space="preserve">Negative public opinion and increased regulatory scrutiny of gene therapy and genetic research may damage public perception of our product candidates or adversely affect our ability to conduct our business or </w:t>
      </w:r>
      <w:r>
        <w:rPr>
          <w:b/>
          <w:bCs/>
          <w:i/>
          <w:iCs/>
          <w:sz w:val="18"/>
          <w:szCs w:val="18"/>
        </w:rPr>
        <w:t>obtain marketing approvals for our product candidates</w:t>
      </w:r>
      <w:r>
        <w:rPr>
          <w:b/>
          <w:bCs/>
          <w:i/>
          <w:iCs/>
          <w:sz w:val="18"/>
          <w:szCs w:val="18"/>
        </w:rPr>
        <w:t>.</w:t>
      </w:r>
    </w:p>
    <w:p w14:paraId="1F4C7B27" w14:textId="77777777" w:rsidR="00000000" w:rsidRDefault="00A93DA6">
      <w:pPr>
        <w:pStyle w:val="a3"/>
        <w:spacing w:before="0" w:beforeAutospacing="0" w:after="0" w:afterAutospacing="0"/>
        <w:jc w:val="both"/>
        <w:rPr>
          <w:sz w:val="20"/>
          <w:szCs w:val="20"/>
        </w:rPr>
      </w:pPr>
      <w:r>
        <w:rPr>
          <w:sz w:val="18"/>
          <w:szCs w:val="18"/>
        </w:rPr>
        <w:t> </w:t>
      </w:r>
    </w:p>
    <w:p w14:paraId="541D5491" w14:textId="77777777" w:rsidR="00000000" w:rsidRDefault="00A93DA6">
      <w:pPr>
        <w:pStyle w:val="a3"/>
        <w:spacing w:before="0" w:beforeAutospacing="0" w:after="0" w:afterAutospacing="0"/>
        <w:ind w:firstLine="511"/>
        <w:jc w:val="both"/>
        <w:rPr>
          <w:sz w:val="20"/>
          <w:szCs w:val="20"/>
        </w:rPr>
      </w:pPr>
      <w:r>
        <w:rPr>
          <w:sz w:val="18"/>
          <w:szCs w:val="18"/>
        </w:rPr>
        <w:t>Public perception may be influenced by claims that gene therapy is unsafe, and gene therapy may not gain the acceptance of the public or the medical community. More restrictive government regulations</w:t>
      </w:r>
      <w:r>
        <w:rPr>
          <w:sz w:val="18"/>
          <w:szCs w:val="18"/>
        </w:rPr>
        <w:t xml:space="preserve"> or negative public opinion would have a negative effect on our business or financial condition and may delay or impair the development and commercialization of our product candidates or demand for any products we may develop. Trials using early versions o</w:t>
      </w:r>
      <w:r>
        <w:rPr>
          <w:sz w:val="18"/>
          <w:szCs w:val="18"/>
        </w:rPr>
        <w:t>f retroviral vectors, which integrate into, and thereby alter, the host cell’s DNA, have led to several well-publicized adverse events. The risk of serious adverse events remains a concern for gene therapy and we cannot assure that it will not occur in any</w:t>
      </w:r>
      <w:r>
        <w:rPr>
          <w:sz w:val="18"/>
          <w:szCs w:val="18"/>
        </w:rPr>
        <w:t xml:space="preserve"> of our future clinical trials. In addition, there is the potential risk of delayed adverse events following exposure to gene therapy products due to persistent biological activity of the genetic material or other components of products used to carry the g</w:t>
      </w:r>
      <w:r>
        <w:rPr>
          <w:sz w:val="18"/>
          <w:szCs w:val="18"/>
        </w:rPr>
        <w:t>enetic material</w:t>
      </w:r>
      <w:r>
        <w:rPr>
          <w:sz w:val="18"/>
          <w:szCs w:val="18"/>
        </w:rPr>
        <w:t>.</w:t>
      </w:r>
    </w:p>
    <w:p w14:paraId="044230DF" w14:textId="77777777" w:rsidR="00000000" w:rsidRDefault="00A93DA6">
      <w:pPr>
        <w:pStyle w:val="a3"/>
        <w:spacing w:before="0" w:beforeAutospacing="0" w:after="0" w:afterAutospacing="0"/>
        <w:ind w:firstLine="511"/>
        <w:jc w:val="both"/>
        <w:rPr>
          <w:sz w:val="20"/>
          <w:szCs w:val="20"/>
        </w:rPr>
      </w:pPr>
      <w:r>
        <w:rPr>
          <w:sz w:val="18"/>
          <w:szCs w:val="18"/>
        </w:rPr>
        <w:t> </w:t>
      </w:r>
    </w:p>
    <w:p w14:paraId="7A598797" w14:textId="77777777" w:rsidR="00000000" w:rsidRDefault="00A93DA6">
      <w:pPr>
        <w:pStyle w:val="a3"/>
        <w:spacing w:before="0" w:beforeAutospacing="0" w:after="0" w:afterAutospacing="0"/>
        <w:ind w:firstLine="511"/>
        <w:jc w:val="both"/>
        <w:rPr>
          <w:sz w:val="20"/>
          <w:szCs w:val="20"/>
        </w:rPr>
      </w:pPr>
      <w:r>
        <w:rPr>
          <w:sz w:val="18"/>
          <w:szCs w:val="18"/>
        </w:rPr>
        <w:t>Adverse events in trials or studies conducted by us or other parties, even if not ultimately attributable to our product candidates, and resulting publicity, could result in increased governmental regulation, unfavorable public perceptio</w:t>
      </w:r>
      <w:r>
        <w:rPr>
          <w:sz w:val="18"/>
          <w:szCs w:val="18"/>
        </w:rPr>
        <w:t>n, potential regulatory delays in the testing or approval of our product candidates, stricter labeling requirements for those product candidates that are approved and a decrease in demand for any such product candidates</w:t>
      </w:r>
      <w:r>
        <w:rPr>
          <w:sz w:val="18"/>
          <w:szCs w:val="18"/>
        </w:rPr>
        <w:t>.</w:t>
      </w:r>
    </w:p>
    <w:p w14:paraId="57B3AEFB" w14:textId="77777777" w:rsidR="00000000" w:rsidRDefault="00A93DA6">
      <w:pPr>
        <w:pStyle w:val="a3"/>
        <w:spacing w:before="132" w:beforeAutospacing="0" w:after="0" w:afterAutospacing="0"/>
        <w:jc w:val="both"/>
        <w:rPr>
          <w:sz w:val="20"/>
          <w:szCs w:val="20"/>
        </w:rPr>
      </w:pPr>
      <w:r>
        <w:rPr>
          <w:b/>
          <w:bCs/>
          <w:i/>
          <w:iCs/>
          <w:sz w:val="18"/>
          <w:szCs w:val="18"/>
        </w:rPr>
        <w:t>Interim topline and preliminary res</w:t>
      </w:r>
      <w:r>
        <w:rPr>
          <w:b/>
          <w:bCs/>
          <w:i/>
          <w:iCs/>
          <w:sz w:val="18"/>
          <w:szCs w:val="18"/>
        </w:rPr>
        <w:t>ults from our clinical trials that we announce or publish from time to time may change as more patient data become available and are subject to audit and verification procedures, which could result in material changes in the final data</w:t>
      </w:r>
      <w:r>
        <w:rPr>
          <w:b/>
          <w:bCs/>
          <w:i/>
          <w:iCs/>
          <w:sz w:val="18"/>
          <w:szCs w:val="18"/>
        </w:rPr>
        <w:t>.</w:t>
      </w:r>
    </w:p>
    <w:p w14:paraId="234CA83B" w14:textId="77777777" w:rsidR="00000000" w:rsidRDefault="00A93DA6">
      <w:pPr>
        <w:pStyle w:val="a3"/>
        <w:spacing w:before="132" w:beforeAutospacing="0" w:after="0" w:afterAutospacing="0"/>
        <w:ind w:firstLine="599"/>
        <w:jc w:val="both"/>
        <w:rPr>
          <w:sz w:val="20"/>
          <w:szCs w:val="20"/>
        </w:rPr>
      </w:pPr>
      <w:r>
        <w:rPr>
          <w:sz w:val="18"/>
          <w:szCs w:val="18"/>
        </w:rPr>
        <w:t xml:space="preserve">From time to time, </w:t>
      </w:r>
      <w:r>
        <w:rPr>
          <w:sz w:val="18"/>
          <w:szCs w:val="18"/>
        </w:rPr>
        <w:t xml:space="preserve">we have and may in the future publish or report preliminary or interim data from our clinical trials. Preliminary or interim data from our clinical trials and those of our partners may not be indicative of the final results of the trial and are subject to </w:t>
      </w:r>
      <w:r>
        <w:rPr>
          <w:sz w:val="18"/>
          <w:szCs w:val="18"/>
        </w:rPr>
        <w:t>the risk that one or more of the clinical outcomes may materially change as patient enrollment continues and/or more patient data become available. Preliminary or topline results also remain subject to audit and verification procedures that may result in t</w:t>
      </w:r>
      <w:r>
        <w:rPr>
          <w:sz w:val="18"/>
          <w:szCs w:val="18"/>
        </w:rPr>
        <w:t>he final data being materially different from the preliminary data we previously published or reported. As a result, preliminary or interim data should be considered carefully and with caution until final data are available. Differences between preliminary</w:t>
      </w:r>
      <w:r>
        <w:rPr>
          <w:sz w:val="18"/>
          <w:szCs w:val="18"/>
        </w:rPr>
        <w:t xml:space="preserve"> or interim data and final data could significantly harm our business prospects and may cause the trading price of our common stock to fluctuate significantly</w:t>
      </w:r>
      <w:r>
        <w:rPr>
          <w:sz w:val="18"/>
          <w:szCs w:val="18"/>
        </w:rPr>
        <w:t>.</w:t>
      </w:r>
    </w:p>
    <w:p w14:paraId="4EDE9921" w14:textId="77777777" w:rsidR="00000000" w:rsidRDefault="00A93DA6">
      <w:pPr>
        <w:pStyle w:val="a3"/>
        <w:spacing w:before="132" w:beforeAutospacing="0" w:after="0" w:afterAutospacing="0"/>
        <w:jc w:val="both"/>
        <w:rPr>
          <w:sz w:val="20"/>
          <w:szCs w:val="20"/>
        </w:rPr>
      </w:pPr>
      <w:r>
        <w:rPr>
          <w:b/>
          <w:bCs/>
          <w:i/>
          <w:iCs/>
          <w:sz w:val="18"/>
          <w:szCs w:val="18"/>
        </w:rPr>
        <w:t>Preclinical studies and clinical trials are very expensive, time-consuming and difficult to desi</w:t>
      </w:r>
      <w:r>
        <w:rPr>
          <w:b/>
          <w:bCs/>
          <w:i/>
          <w:iCs/>
          <w:sz w:val="18"/>
          <w:szCs w:val="18"/>
        </w:rPr>
        <w:t>gn and implement and involve uncertain outcomes. Further, we may encounter substantial delays in our clinical trials or we may fail to demonstrate safety and efficacy in our preclinical studies and clinical trials to the satisfaction of applicable regulato</w:t>
      </w:r>
      <w:r>
        <w:rPr>
          <w:b/>
          <w:bCs/>
          <w:i/>
          <w:iCs/>
          <w:sz w:val="18"/>
          <w:szCs w:val="18"/>
        </w:rPr>
        <w:t>ry authorities</w:t>
      </w:r>
      <w:r>
        <w:rPr>
          <w:b/>
          <w:bCs/>
          <w:i/>
          <w:iCs/>
          <w:sz w:val="18"/>
          <w:szCs w:val="18"/>
        </w:rPr>
        <w:t>.</w:t>
      </w:r>
    </w:p>
    <w:p w14:paraId="4CA55B95" w14:textId="77777777" w:rsidR="00000000" w:rsidRDefault="00A93DA6">
      <w:pPr>
        <w:pStyle w:val="a3"/>
        <w:spacing w:before="264" w:beforeAutospacing="0" w:after="0" w:afterAutospacing="0"/>
        <w:ind w:firstLine="599"/>
        <w:jc w:val="both"/>
        <w:rPr>
          <w:sz w:val="20"/>
          <w:szCs w:val="20"/>
        </w:rPr>
      </w:pPr>
      <w:r>
        <w:rPr>
          <w:sz w:val="18"/>
          <w:szCs w:val="18"/>
        </w:rPr>
        <w:t>All of our current drug candidates are in preclinical development and their risk of failure is high. We must demonstrate through lengthy, complex and expensive preclinical testing and clinical trials that each of our drug candidates are saf</w:t>
      </w:r>
      <w:r>
        <w:rPr>
          <w:sz w:val="18"/>
          <w:szCs w:val="18"/>
        </w:rPr>
        <w:t>e and effective for its intended indications before we are prepared to submit a new drug application (“NDA”) or Biologics License Application (“BLA”) for regulatory approval. We cannot predict with any certainty if or when we might submit an NDA or BLA for</w:t>
      </w:r>
      <w:r>
        <w:rPr>
          <w:sz w:val="18"/>
          <w:szCs w:val="18"/>
        </w:rPr>
        <w:t xml:space="preserve"> any of our product candidates or whether any such application will be approved by the FDA. Human clinical trials are very expensive and difficult to design and implement, in part because they are subject to rigorous review and regulatory requirements by n</w:t>
      </w:r>
      <w:r>
        <w:rPr>
          <w:sz w:val="18"/>
          <w:szCs w:val="18"/>
        </w:rPr>
        <w:t>umerous government authorities in the United States and in other countries where we intend to test and market our product candidates. For instance, the FDA may not agree with our proposed endpoints for any future clinical trial of our product candidates, w</w:t>
      </w:r>
      <w:r>
        <w:rPr>
          <w:sz w:val="18"/>
          <w:szCs w:val="18"/>
        </w:rPr>
        <w:t>hich may delay the commencement of such clinical trial</w:t>
      </w:r>
      <w:r>
        <w:rPr>
          <w:sz w:val="18"/>
          <w:szCs w:val="18"/>
        </w:rPr>
        <w:t>.</w:t>
      </w:r>
    </w:p>
    <w:p w14:paraId="7EB73FBD" w14:textId="77777777" w:rsidR="00000000" w:rsidRDefault="00A93DA6">
      <w:pPr>
        <w:pStyle w:val="a3"/>
        <w:spacing w:before="264" w:beforeAutospacing="0" w:after="0" w:afterAutospacing="0"/>
        <w:ind w:firstLine="599"/>
        <w:jc w:val="both"/>
        <w:rPr>
          <w:sz w:val="20"/>
          <w:szCs w:val="20"/>
        </w:rPr>
      </w:pPr>
      <w:r>
        <w:rPr>
          <w:sz w:val="18"/>
          <w:szCs w:val="18"/>
        </w:rPr>
        <w:t>We estimate that the successful completion of clinical trials of our product candidates will take at least several years to complete, if not longer. We cannot guarantee that any clinical trials will b</w:t>
      </w:r>
      <w:r>
        <w:rPr>
          <w:sz w:val="18"/>
          <w:szCs w:val="18"/>
        </w:rPr>
        <w:t xml:space="preserve">e conducted as planned or completed on schedule, if at all. Furthermore, failure can occur at any stage and we could encounter problems that cause us to abandon or repeat clinical trials. Events that may prevent successful or timely completion of clinical </w:t>
      </w:r>
      <w:r>
        <w:rPr>
          <w:sz w:val="18"/>
          <w:szCs w:val="18"/>
        </w:rPr>
        <w:t>development include</w:t>
      </w:r>
      <w:r>
        <w:rPr>
          <w:sz w:val="18"/>
          <w:szCs w:val="18"/>
        </w:rPr>
        <w:t>:</w:t>
      </w:r>
    </w:p>
    <w:p w14:paraId="571522FB" w14:textId="77777777" w:rsidR="00000000" w:rsidRDefault="00A93DA6">
      <w:pPr>
        <w:spacing w:before="120"/>
        <w:ind w:left="4"/>
        <w:divId w:val="815993850"/>
        <w:rPr>
          <w:rFonts w:eastAsia="Times New Roman"/>
        </w:rPr>
      </w:pPr>
      <w:r>
        <w:rPr>
          <w:rFonts w:ascii="Symbol" w:eastAsia="Times New Roman" w:hAnsi="Symbol"/>
          <w:sz w:val="18"/>
          <w:szCs w:val="18"/>
        </w:rPr>
        <w:sym w:font="Symbol" w:char="F0B7"/>
      </w:r>
    </w:p>
    <w:p w14:paraId="60EBD19F" w14:textId="77777777" w:rsidR="00000000" w:rsidRDefault="00A93DA6">
      <w:pPr>
        <w:divId w:val="707265634"/>
        <w:rPr>
          <w:rFonts w:eastAsia="Times New Roman"/>
        </w:rPr>
      </w:pPr>
      <w:r>
        <w:rPr>
          <w:rFonts w:eastAsia="Times New Roman"/>
          <w:sz w:val="18"/>
          <w:szCs w:val="18"/>
        </w:rPr>
        <w:t>our inability to generate sufficient preclinical, toxicology or other data to support the initiation of clinical trials</w:t>
      </w:r>
      <w:r>
        <w:rPr>
          <w:rFonts w:eastAsia="Times New Roman"/>
          <w:sz w:val="18"/>
          <w:szCs w:val="18"/>
        </w:rPr>
        <w:t>;</w:t>
      </w:r>
    </w:p>
    <w:p w14:paraId="51D5A3D1" w14:textId="77777777" w:rsidR="00000000" w:rsidRDefault="00A93DA6">
      <w:pPr>
        <w:spacing w:before="120"/>
        <w:ind w:left="4"/>
        <w:divId w:val="320817288"/>
        <w:rPr>
          <w:rFonts w:eastAsia="Times New Roman"/>
        </w:rPr>
      </w:pPr>
      <w:r>
        <w:rPr>
          <w:rFonts w:ascii="Symbol" w:eastAsia="Times New Roman" w:hAnsi="Symbol"/>
          <w:sz w:val="18"/>
          <w:szCs w:val="18"/>
        </w:rPr>
        <w:sym w:font="Symbol" w:char="F0B7"/>
      </w:r>
    </w:p>
    <w:p w14:paraId="0BFA67B7" w14:textId="77777777" w:rsidR="00000000" w:rsidRDefault="00A93DA6">
      <w:pPr>
        <w:divId w:val="1617450000"/>
        <w:rPr>
          <w:rFonts w:eastAsia="Times New Roman"/>
        </w:rPr>
      </w:pPr>
      <w:r>
        <w:rPr>
          <w:rFonts w:eastAsia="Times New Roman"/>
          <w:sz w:val="18"/>
          <w:szCs w:val="18"/>
        </w:rPr>
        <w:t>our inability to develop and validate disease-relevant clinical endpoints</w:t>
      </w:r>
      <w:r>
        <w:rPr>
          <w:rFonts w:eastAsia="Times New Roman"/>
          <w:sz w:val="18"/>
          <w:szCs w:val="18"/>
        </w:rPr>
        <w:t>;</w:t>
      </w:r>
    </w:p>
    <w:p w14:paraId="20698257" w14:textId="77777777" w:rsidR="00000000" w:rsidRDefault="00A93DA6">
      <w:pPr>
        <w:spacing w:before="120"/>
        <w:ind w:left="4"/>
        <w:divId w:val="1688674488"/>
        <w:rPr>
          <w:rFonts w:eastAsia="Times New Roman"/>
        </w:rPr>
      </w:pPr>
      <w:r>
        <w:rPr>
          <w:rFonts w:ascii="Symbol" w:eastAsia="Times New Roman" w:hAnsi="Symbol"/>
          <w:sz w:val="18"/>
          <w:szCs w:val="18"/>
        </w:rPr>
        <w:sym w:font="Symbol" w:char="F0B7"/>
      </w:r>
    </w:p>
    <w:p w14:paraId="0ABA198D" w14:textId="77777777" w:rsidR="00000000" w:rsidRDefault="00A93DA6">
      <w:pPr>
        <w:divId w:val="521822174"/>
        <w:rPr>
          <w:rFonts w:eastAsia="Times New Roman"/>
        </w:rPr>
      </w:pPr>
      <w:r>
        <w:rPr>
          <w:rFonts w:eastAsia="Times New Roman"/>
          <w:sz w:val="18"/>
          <w:szCs w:val="18"/>
        </w:rPr>
        <w:t>delays in reaching a consensus with regulatory authorities on trial design</w:t>
      </w:r>
      <w:r>
        <w:rPr>
          <w:rFonts w:eastAsia="Times New Roman"/>
          <w:sz w:val="18"/>
          <w:szCs w:val="18"/>
        </w:rPr>
        <w:t>;</w:t>
      </w:r>
    </w:p>
    <w:p w14:paraId="2072F6D0" w14:textId="77777777" w:rsidR="00000000" w:rsidRDefault="00A93DA6">
      <w:pPr>
        <w:spacing w:before="120"/>
        <w:ind w:left="4"/>
        <w:divId w:val="770659353"/>
        <w:rPr>
          <w:rFonts w:eastAsia="Times New Roman"/>
        </w:rPr>
      </w:pPr>
      <w:r>
        <w:rPr>
          <w:rFonts w:ascii="Symbol" w:eastAsia="Times New Roman" w:hAnsi="Symbol"/>
          <w:sz w:val="18"/>
          <w:szCs w:val="18"/>
        </w:rPr>
        <w:sym w:font="Symbol" w:char="F0B7"/>
      </w:r>
    </w:p>
    <w:p w14:paraId="75735310" w14:textId="77777777" w:rsidR="00000000" w:rsidRDefault="00A93DA6">
      <w:pPr>
        <w:divId w:val="1181704880"/>
        <w:rPr>
          <w:rFonts w:eastAsia="Times New Roman"/>
        </w:rPr>
      </w:pPr>
      <w:r>
        <w:rPr>
          <w:rFonts w:eastAsia="Times New Roman"/>
          <w:sz w:val="18"/>
          <w:szCs w:val="18"/>
        </w:rPr>
        <w:t>delays in reaching agreement on acceptable terms with prospective clinical research organizations (“CROs”) and clinical trial sites</w:t>
      </w:r>
      <w:r>
        <w:rPr>
          <w:rFonts w:eastAsia="Times New Roman"/>
          <w:sz w:val="18"/>
          <w:szCs w:val="18"/>
        </w:rPr>
        <w:t>;</w:t>
      </w:r>
    </w:p>
    <w:p w14:paraId="64469448" w14:textId="77777777" w:rsidR="00000000" w:rsidRDefault="00A93DA6">
      <w:pPr>
        <w:spacing w:before="120"/>
        <w:ind w:left="4"/>
        <w:divId w:val="1106804466"/>
        <w:rPr>
          <w:rFonts w:eastAsia="Times New Roman"/>
        </w:rPr>
      </w:pPr>
      <w:r>
        <w:rPr>
          <w:rFonts w:ascii="Symbol" w:eastAsia="Times New Roman" w:hAnsi="Symbol"/>
          <w:sz w:val="18"/>
          <w:szCs w:val="18"/>
        </w:rPr>
        <w:sym w:font="Symbol" w:char="F0B7"/>
      </w:r>
    </w:p>
    <w:p w14:paraId="02B37796" w14:textId="77777777" w:rsidR="00000000" w:rsidRDefault="00A93DA6">
      <w:pPr>
        <w:divId w:val="1802459197"/>
        <w:rPr>
          <w:rFonts w:eastAsia="Times New Roman"/>
        </w:rPr>
      </w:pPr>
      <w:r>
        <w:rPr>
          <w:rFonts w:eastAsia="Times New Roman"/>
          <w:sz w:val="18"/>
          <w:szCs w:val="18"/>
        </w:rPr>
        <w:t>delays in opening investigational sites</w:t>
      </w:r>
      <w:r>
        <w:rPr>
          <w:rFonts w:eastAsia="Times New Roman"/>
          <w:sz w:val="18"/>
          <w:szCs w:val="18"/>
        </w:rPr>
        <w:t>;</w:t>
      </w:r>
    </w:p>
    <w:p w14:paraId="39FF5869" w14:textId="77777777" w:rsidR="00000000" w:rsidRDefault="00A93DA6">
      <w:pPr>
        <w:spacing w:before="120"/>
        <w:ind w:left="4"/>
        <w:divId w:val="1761365696"/>
        <w:rPr>
          <w:rFonts w:eastAsia="Times New Roman"/>
        </w:rPr>
      </w:pPr>
      <w:r>
        <w:rPr>
          <w:rFonts w:ascii="Symbol" w:eastAsia="Times New Roman" w:hAnsi="Symbol"/>
          <w:sz w:val="18"/>
          <w:szCs w:val="18"/>
        </w:rPr>
        <w:sym w:font="Symbol" w:char="F0B7"/>
      </w:r>
    </w:p>
    <w:p w14:paraId="13EF805A" w14:textId="77777777" w:rsidR="00000000" w:rsidRDefault="00A93DA6">
      <w:pPr>
        <w:divId w:val="1216041819"/>
        <w:rPr>
          <w:rFonts w:eastAsia="Times New Roman"/>
        </w:rPr>
      </w:pPr>
      <w:r>
        <w:rPr>
          <w:rFonts w:eastAsia="Times New Roman"/>
          <w:sz w:val="18"/>
          <w:szCs w:val="18"/>
        </w:rPr>
        <w:t>delays or difficulty in recruiting and enrollment of suitable patients to participate in our clinical trials, whether as a result of the COVID-19 pandemic or otherwise</w:t>
      </w:r>
      <w:r>
        <w:rPr>
          <w:rFonts w:eastAsia="Times New Roman"/>
          <w:sz w:val="18"/>
          <w:szCs w:val="18"/>
        </w:rPr>
        <w:t>;</w:t>
      </w:r>
    </w:p>
    <w:p w14:paraId="661BBCC2"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3</w:t>
      </w:r>
    </w:p>
    <w:p w14:paraId="512543EE" w14:textId="77777777" w:rsidR="00000000" w:rsidRDefault="00A93DA6">
      <w:pPr>
        <w:rPr>
          <w:rFonts w:eastAsia="Times New Roman"/>
        </w:rPr>
      </w:pPr>
      <w:r>
        <w:rPr>
          <w:rFonts w:eastAsia="Times New Roman"/>
        </w:rPr>
        <w:pict w14:anchorId="63F3A14D">
          <v:rect id="_x0000_i1059" style="width:0;height:1.5pt" o:hralign="center" o:hrstd="t" o:hr="t" fillcolor="#a0a0a0" stroked="f"/>
        </w:pict>
      </w:r>
    </w:p>
    <w:p w14:paraId="1DABD90E" w14:textId="77777777" w:rsidR="00000000" w:rsidRDefault="00A93DA6">
      <w:pPr>
        <w:pStyle w:val="a3"/>
        <w:spacing w:before="0" w:beforeAutospacing="0" w:after="0" w:afterAutospacing="0"/>
        <w:rPr>
          <w:sz w:val="20"/>
          <w:szCs w:val="20"/>
        </w:rPr>
      </w:pPr>
      <w:r>
        <w:rPr>
          <w:sz w:val="18"/>
          <w:szCs w:val="18"/>
        </w:rPr>
        <w:t> </w:t>
      </w:r>
    </w:p>
    <w:p w14:paraId="64B2AE86" w14:textId="77777777" w:rsidR="00000000" w:rsidRDefault="00A93DA6">
      <w:pPr>
        <w:spacing w:before="120"/>
        <w:ind w:left="4"/>
        <w:divId w:val="36702887"/>
        <w:rPr>
          <w:rFonts w:eastAsia="Times New Roman"/>
        </w:rPr>
      </w:pPr>
      <w:r>
        <w:rPr>
          <w:rFonts w:ascii="Symbol" w:eastAsia="Times New Roman" w:hAnsi="Symbol"/>
          <w:sz w:val="18"/>
          <w:szCs w:val="18"/>
        </w:rPr>
        <w:sym w:font="Symbol" w:char="F0B7"/>
      </w:r>
    </w:p>
    <w:p w14:paraId="35DE2C9D" w14:textId="77777777" w:rsidR="00000000" w:rsidRDefault="00A93DA6">
      <w:pPr>
        <w:divId w:val="1237282704"/>
        <w:rPr>
          <w:rFonts w:eastAsia="Times New Roman"/>
        </w:rPr>
      </w:pPr>
      <w:r>
        <w:rPr>
          <w:rFonts w:eastAsia="Times New Roman"/>
          <w:sz w:val="18"/>
          <w:szCs w:val="18"/>
        </w:rPr>
        <w:t xml:space="preserve">imposition of a clinical hold by regulatory </w:t>
      </w:r>
      <w:r>
        <w:rPr>
          <w:rFonts w:eastAsia="Times New Roman"/>
          <w:sz w:val="18"/>
          <w:szCs w:val="18"/>
        </w:rPr>
        <w:t>authorities because of a serious adverse event, concerns with a class of drug candidates or after an inspection of our clinical trial operations or trial sites</w:t>
      </w:r>
      <w:r>
        <w:rPr>
          <w:rFonts w:eastAsia="Times New Roman"/>
          <w:sz w:val="18"/>
          <w:szCs w:val="18"/>
        </w:rPr>
        <w:t>;</w:t>
      </w:r>
    </w:p>
    <w:p w14:paraId="27624606" w14:textId="77777777" w:rsidR="00000000" w:rsidRDefault="00A93DA6">
      <w:pPr>
        <w:spacing w:before="120"/>
        <w:ind w:left="4"/>
        <w:divId w:val="1029453076"/>
        <w:rPr>
          <w:rFonts w:eastAsia="Times New Roman"/>
        </w:rPr>
      </w:pPr>
      <w:r>
        <w:rPr>
          <w:rFonts w:ascii="Symbol" w:eastAsia="Times New Roman" w:hAnsi="Symbol"/>
          <w:sz w:val="18"/>
          <w:szCs w:val="18"/>
        </w:rPr>
        <w:sym w:font="Symbol" w:char="F0B7"/>
      </w:r>
    </w:p>
    <w:p w14:paraId="0025167F" w14:textId="77777777" w:rsidR="00000000" w:rsidRDefault="00A93DA6">
      <w:pPr>
        <w:divId w:val="795222507"/>
        <w:rPr>
          <w:rFonts w:eastAsia="Times New Roman"/>
        </w:rPr>
      </w:pPr>
      <w:r>
        <w:rPr>
          <w:rFonts w:eastAsia="Times New Roman"/>
          <w:sz w:val="18"/>
          <w:szCs w:val="18"/>
        </w:rPr>
        <w:t>delays in having patients complete participation in a trial or return for post-treatment foll</w:t>
      </w:r>
      <w:r>
        <w:rPr>
          <w:rFonts w:eastAsia="Times New Roman"/>
          <w:sz w:val="18"/>
          <w:szCs w:val="18"/>
        </w:rPr>
        <w:t>ow-up</w:t>
      </w:r>
      <w:r>
        <w:rPr>
          <w:rFonts w:eastAsia="Times New Roman"/>
          <w:sz w:val="18"/>
          <w:szCs w:val="18"/>
        </w:rPr>
        <w:t>;</w:t>
      </w:r>
    </w:p>
    <w:p w14:paraId="29DCB019" w14:textId="77777777" w:rsidR="00000000" w:rsidRDefault="00A93DA6">
      <w:pPr>
        <w:spacing w:before="120"/>
        <w:ind w:left="4"/>
        <w:divId w:val="1341083031"/>
        <w:rPr>
          <w:rFonts w:eastAsia="Times New Roman"/>
        </w:rPr>
      </w:pPr>
      <w:r>
        <w:rPr>
          <w:rFonts w:ascii="Symbol" w:eastAsia="Times New Roman" w:hAnsi="Symbol"/>
          <w:sz w:val="18"/>
          <w:szCs w:val="18"/>
        </w:rPr>
        <w:sym w:font="Symbol" w:char="F0B7"/>
      </w:r>
    </w:p>
    <w:p w14:paraId="125C7E23" w14:textId="77777777" w:rsidR="00000000" w:rsidRDefault="00A93DA6">
      <w:pPr>
        <w:divId w:val="1384521305"/>
        <w:rPr>
          <w:rFonts w:eastAsia="Times New Roman"/>
        </w:rPr>
      </w:pPr>
      <w:r>
        <w:rPr>
          <w:rFonts w:eastAsia="Times New Roman"/>
          <w:sz w:val="18"/>
          <w:szCs w:val="18"/>
        </w:rPr>
        <w:t>occurrence of serious adverse events associated with the drug candidate that are viewed to outweigh its potential benefits;</w:t>
      </w:r>
      <w:r>
        <w:rPr>
          <w:rFonts w:eastAsia="Times New Roman"/>
          <w:sz w:val="18"/>
          <w:szCs w:val="18"/>
        </w:rPr>
        <w:t xml:space="preserve"> </w:t>
      </w:r>
    </w:p>
    <w:p w14:paraId="015FB86B" w14:textId="77777777" w:rsidR="00000000" w:rsidRDefault="00A93DA6">
      <w:pPr>
        <w:spacing w:before="120"/>
        <w:ind w:left="4"/>
        <w:divId w:val="69736813"/>
        <w:rPr>
          <w:rFonts w:eastAsia="Times New Roman"/>
        </w:rPr>
      </w:pPr>
      <w:r>
        <w:rPr>
          <w:rFonts w:ascii="Symbol" w:eastAsia="Times New Roman" w:hAnsi="Symbol"/>
          <w:sz w:val="18"/>
          <w:szCs w:val="18"/>
        </w:rPr>
        <w:sym w:font="Symbol" w:char="F0B7"/>
      </w:r>
    </w:p>
    <w:p w14:paraId="5032A115" w14:textId="77777777" w:rsidR="00000000" w:rsidRDefault="00A93DA6">
      <w:pPr>
        <w:divId w:val="1118722741"/>
        <w:rPr>
          <w:rFonts w:eastAsia="Times New Roman"/>
        </w:rPr>
      </w:pPr>
      <w:r>
        <w:rPr>
          <w:rFonts w:eastAsia="Times New Roman"/>
          <w:sz w:val="18"/>
          <w:szCs w:val="18"/>
        </w:rPr>
        <w:t>changes in regulatory requirements and guidance that require amending or submitting new clinical protocols; o</w:t>
      </w:r>
      <w:r>
        <w:rPr>
          <w:rFonts w:eastAsia="Times New Roman"/>
          <w:sz w:val="18"/>
          <w:szCs w:val="18"/>
        </w:rPr>
        <w:t>r</w:t>
      </w:r>
    </w:p>
    <w:p w14:paraId="415A9605" w14:textId="77777777" w:rsidR="00000000" w:rsidRDefault="00A93DA6">
      <w:pPr>
        <w:spacing w:before="120"/>
        <w:ind w:left="4"/>
        <w:divId w:val="1533222131"/>
        <w:rPr>
          <w:rFonts w:eastAsia="Times New Roman"/>
        </w:rPr>
      </w:pPr>
      <w:r>
        <w:rPr>
          <w:rFonts w:ascii="Symbol" w:eastAsia="Times New Roman" w:hAnsi="Symbol"/>
          <w:sz w:val="18"/>
          <w:szCs w:val="18"/>
        </w:rPr>
        <w:sym w:font="Symbol" w:char="F0B7"/>
      </w:r>
    </w:p>
    <w:p w14:paraId="4B3A18A1" w14:textId="77777777" w:rsidR="00000000" w:rsidRDefault="00A93DA6">
      <w:pPr>
        <w:divId w:val="65806828"/>
        <w:rPr>
          <w:rFonts w:eastAsia="Times New Roman"/>
        </w:rPr>
      </w:pPr>
      <w:r>
        <w:rPr>
          <w:rFonts w:eastAsia="Times New Roman"/>
          <w:sz w:val="18"/>
          <w:szCs w:val="18"/>
        </w:rPr>
        <w:t>busines</w:t>
      </w:r>
      <w:r>
        <w:rPr>
          <w:rFonts w:eastAsia="Times New Roman"/>
          <w:sz w:val="18"/>
          <w:szCs w:val="18"/>
        </w:rPr>
        <w:t>s interruptions resulting from geo-political actions, including war and terrorism, or natural disasters and public health epidemics</w:t>
      </w:r>
      <w:r>
        <w:rPr>
          <w:rFonts w:eastAsia="Times New Roman"/>
          <w:sz w:val="18"/>
          <w:szCs w:val="18"/>
        </w:rPr>
        <w:t>.</w:t>
      </w:r>
    </w:p>
    <w:p w14:paraId="0ECFB806" w14:textId="77777777" w:rsidR="00000000" w:rsidRDefault="00A93DA6">
      <w:pPr>
        <w:pStyle w:val="a3"/>
        <w:spacing w:before="264" w:beforeAutospacing="0" w:after="0" w:afterAutospacing="0"/>
        <w:ind w:firstLine="599"/>
        <w:jc w:val="both"/>
        <w:rPr>
          <w:sz w:val="20"/>
          <w:szCs w:val="20"/>
        </w:rPr>
      </w:pPr>
      <w:r>
        <w:rPr>
          <w:sz w:val="18"/>
          <w:szCs w:val="18"/>
        </w:rPr>
        <w:t>Clinical site initiation and patient enrollment may be delayed due to prioritization of hospital resources toward the COVID</w:t>
      </w:r>
      <w:r>
        <w:rPr>
          <w:sz w:val="18"/>
          <w:szCs w:val="18"/>
        </w:rPr>
        <w:t>-19 pandemic. Patients may not be able to comply with clinical trial protocols if quarantines impede patient movement or interrupt healthcare services. Similarly, our ability to recruit and retain patients and principal investigators and site staff who, as</w:t>
      </w:r>
      <w:r>
        <w:rPr>
          <w:sz w:val="18"/>
          <w:szCs w:val="18"/>
        </w:rPr>
        <w:t xml:space="preserve"> healthcare providers, may have heightened exposure to COVID-19, could be limited, which in turn could adversely impact our clinical trial operations. Additionally, we may experience interruption of key clinical trial activities, such as clinical trial sit</w:t>
      </w:r>
      <w:r>
        <w:rPr>
          <w:sz w:val="18"/>
          <w:szCs w:val="18"/>
        </w:rPr>
        <w:t>e monitoring, due to limitations on travel, quarantines or social distancing protocols imposed or recommended by federal or state governments, employers and others in connection with the ongoing COVID-19 pandemic. As a result of the COVID-19 pandemic, we h</w:t>
      </w:r>
      <w:r>
        <w:rPr>
          <w:sz w:val="18"/>
          <w:szCs w:val="18"/>
        </w:rPr>
        <w:t>ave faced and may continue to face delays in meeting our anticipated timelines for our ongoing and planned preclinical studies and clinical trials</w:t>
      </w:r>
      <w:r>
        <w:rPr>
          <w:sz w:val="18"/>
          <w:szCs w:val="18"/>
        </w:rPr>
        <w:t>.</w:t>
      </w:r>
    </w:p>
    <w:p w14:paraId="51D3885C" w14:textId="77777777" w:rsidR="00000000" w:rsidRDefault="00A93DA6">
      <w:pPr>
        <w:pStyle w:val="a3"/>
        <w:spacing w:before="264" w:beforeAutospacing="0" w:after="0" w:afterAutospacing="0"/>
        <w:ind w:firstLine="599"/>
        <w:jc w:val="both"/>
        <w:rPr>
          <w:sz w:val="20"/>
          <w:szCs w:val="20"/>
        </w:rPr>
      </w:pPr>
      <w:r>
        <w:rPr>
          <w:sz w:val="18"/>
          <w:szCs w:val="18"/>
        </w:rPr>
        <w:t xml:space="preserve">Further, clinical endpoints for certain diseases we are targeting, such as Angelman syndrome, have not been established, and accordingly we may have to develop new modalities or modify existing endpoints to measure efficacy, which may increase the time it </w:t>
      </w:r>
      <w:r>
        <w:rPr>
          <w:sz w:val="18"/>
          <w:szCs w:val="18"/>
        </w:rPr>
        <w:t>takes for us to commence or complete clinical trials. In addition, we believe investigators in this area may be inexperienced in conducting trials in this area due to the current lack of drugs to treat these disorders, which may result in increased time an</w:t>
      </w:r>
      <w:r>
        <w:rPr>
          <w:sz w:val="18"/>
          <w:szCs w:val="18"/>
        </w:rPr>
        <w:t>d expense to train investigators and open clinical sites</w:t>
      </w:r>
      <w:r>
        <w:rPr>
          <w:sz w:val="18"/>
          <w:szCs w:val="18"/>
        </w:rPr>
        <w:t>.</w:t>
      </w:r>
    </w:p>
    <w:p w14:paraId="3B230485" w14:textId="77777777" w:rsidR="00000000" w:rsidRDefault="00A93DA6">
      <w:pPr>
        <w:pStyle w:val="a3"/>
        <w:spacing w:before="264" w:beforeAutospacing="0" w:after="0" w:afterAutospacing="0"/>
        <w:ind w:firstLine="599"/>
        <w:jc w:val="both"/>
        <w:rPr>
          <w:sz w:val="20"/>
          <w:szCs w:val="20"/>
        </w:rPr>
      </w:pPr>
      <w:r>
        <w:rPr>
          <w:sz w:val="18"/>
          <w:szCs w:val="18"/>
        </w:rPr>
        <w:t>Any inability to successfully complete preclinical and clinical development could result in additional costs to us or impair our ability to generate revenue from future drug sales and regulatory and</w:t>
      </w:r>
      <w:r>
        <w:rPr>
          <w:sz w:val="18"/>
          <w:szCs w:val="18"/>
        </w:rPr>
        <w:t xml:space="preserve"> commercialization milestones. In addition, if we make manufacturing or formulation changes to our drug candidates, we may need to conduct additional testing to bridge our modified drug candidate to earlier versions. Clinical trial delays could also shorte</w:t>
      </w:r>
      <w:r>
        <w:rPr>
          <w:sz w:val="18"/>
          <w:szCs w:val="18"/>
        </w:rPr>
        <w:t>n any periods during which we may have the exclusive right to commercialize our drug candidates, if approved, or allow our competitors to bring comparable drugs to market before we do, which could impair our ability to successfully commercialize our drug c</w:t>
      </w:r>
      <w:r>
        <w:rPr>
          <w:sz w:val="18"/>
          <w:szCs w:val="18"/>
        </w:rPr>
        <w:t>andidates and may harm our business, financial condition, results of operations and prospects</w:t>
      </w:r>
      <w:r>
        <w:rPr>
          <w:sz w:val="18"/>
          <w:szCs w:val="18"/>
        </w:rPr>
        <w:t>.</w:t>
      </w:r>
    </w:p>
    <w:p w14:paraId="497126A7" w14:textId="77777777" w:rsidR="00000000" w:rsidRDefault="00A93DA6">
      <w:pPr>
        <w:pStyle w:val="a3"/>
        <w:spacing w:before="264" w:beforeAutospacing="0" w:after="0" w:afterAutospacing="0"/>
        <w:ind w:firstLine="599"/>
        <w:jc w:val="both"/>
        <w:rPr>
          <w:sz w:val="20"/>
          <w:szCs w:val="20"/>
        </w:rPr>
      </w:pPr>
      <w:r>
        <w:rPr>
          <w:sz w:val="18"/>
          <w:szCs w:val="18"/>
        </w:rPr>
        <w:t>Additionally, if the results of our clinical trials are inconclusive or if there are safety concerns or serious adverse events associated with our drug candidate</w:t>
      </w:r>
      <w:r>
        <w:rPr>
          <w:sz w:val="18"/>
          <w:szCs w:val="18"/>
        </w:rPr>
        <w:t>s, we may</w:t>
      </w:r>
      <w:r>
        <w:rPr>
          <w:sz w:val="18"/>
          <w:szCs w:val="18"/>
        </w:rPr>
        <w:t>:</w:t>
      </w:r>
    </w:p>
    <w:p w14:paraId="14E4A153" w14:textId="77777777" w:rsidR="00000000" w:rsidRDefault="00A93DA6">
      <w:pPr>
        <w:spacing w:before="120"/>
        <w:ind w:left="4"/>
        <w:divId w:val="1621260055"/>
        <w:rPr>
          <w:rFonts w:eastAsia="Times New Roman"/>
        </w:rPr>
      </w:pPr>
      <w:r>
        <w:rPr>
          <w:rFonts w:ascii="Symbol" w:eastAsia="Times New Roman" w:hAnsi="Symbol"/>
          <w:sz w:val="18"/>
          <w:szCs w:val="18"/>
        </w:rPr>
        <w:sym w:font="Symbol" w:char="F0B7"/>
      </w:r>
    </w:p>
    <w:p w14:paraId="220D99A9" w14:textId="77777777" w:rsidR="00000000" w:rsidRDefault="00A93DA6">
      <w:pPr>
        <w:divId w:val="803425928"/>
        <w:rPr>
          <w:rFonts w:eastAsia="Times New Roman"/>
        </w:rPr>
      </w:pPr>
      <w:r>
        <w:rPr>
          <w:rFonts w:eastAsia="Times New Roman"/>
          <w:sz w:val="18"/>
          <w:szCs w:val="18"/>
        </w:rPr>
        <w:t>be delayed in obtaining marketing approval, if at all</w:t>
      </w:r>
      <w:r>
        <w:rPr>
          <w:rFonts w:eastAsia="Times New Roman"/>
          <w:sz w:val="18"/>
          <w:szCs w:val="18"/>
        </w:rPr>
        <w:t>;</w:t>
      </w:r>
    </w:p>
    <w:p w14:paraId="7ECCBE2F" w14:textId="77777777" w:rsidR="00000000" w:rsidRDefault="00A93DA6">
      <w:pPr>
        <w:spacing w:before="120"/>
        <w:ind w:left="4"/>
        <w:divId w:val="1083454690"/>
        <w:rPr>
          <w:rFonts w:eastAsia="Times New Roman"/>
        </w:rPr>
      </w:pPr>
      <w:r>
        <w:rPr>
          <w:rFonts w:ascii="Symbol" w:eastAsia="Times New Roman" w:hAnsi="Symbol"/>
          <w:sz w:val="18"/>
          <w:szCs w:val="18"/>
        </w:rPr>
        <w:sym w:font="Symbol" w:char="F0B7"/>
      </w:r>
    </w:p>
    <w:p w14:paraId="0FA91075" w14:textId="77777777" w:rsidR="00000000" w:rsidRDefault="00A93DA6">
      <w:pPr>
        <w:divId w:val="1509372893"/>
        <w:rPr>
          <w:rFonts w:eastAsia="Times New Roman"/>
        </w:rPr>
      </w:pPr>
      <w:r>
        <w:rPr>
          <w:rFonts w:eastAsia="Times New Roman"/>
          <w:sz w:val="18"/>
          <w:szCs w:val="18"/>
        </w:rPr>
        <w:t>obtain approval for indications or patient populations that are not as broad as intended or desired</w:t>
      </w:r>
      <w:r>
        <w:rPr>
          <w:rFonts w:eastAsia="Times New Roman"/>
          <w:sz w:val="18"/>
          <w:szCs w:val="18"/>
        </w:rPr>
        <w:t>;</w:t>
      </w:r>
    </w:p>
    <w:p w14:paraId="63E903E3" w14:textId="77777777" w:rsidR="00000000" w:rsidRDefault="00A93DA6">
      <w:pPr>
        <w:spacing w:before="120"/>
        <w:ind w:left="4"/>
        <w:divId w:val="1820462086"/>
        <w:rPr>
          <w:rFonts w:eastAsia="Times New Roman"/>
        </w:rPr>
      </w:pPr>
      <w:r>
        <w:rPr>
          <w:rFonts w:ascii="Symbol" w:eastAsia="Times New Roman" w:hAnsi="Symbol"/>
          <w:sz w:val="18"/>
          <w:szCs w:val="18"/>
        </w:rPr>
        <w:sym w:font="Symbol" w:char="F0B7"/>
      </w:r>
    </w:p>
    <w:p w14:paraId="7D46FBD2" w14:textId="77777777" w:rsidR="00000000" w:rsidRDefault="00A93DA6">
      <w:pPr>
        <w:divId w:val="1397781245"/>
        <w:rPr>
          <w:rFonts w:eastAsia="Times New Roman"/>
        </w:rPr>
      </w:pPr>
      <w:r>
        <w:rPr>
          <w:rFonts w:eastAsia="Times New Roman"/>
          <w:sz w:val="18"/>
          <w:szCs w:val="18"/>
        </w:rPr>
        <w:t>obtain approval with labeling that includes significant use or distribution restric</w:t>
      </w:r>
      <w:r>
        <w:rPr>
          <w:rFonts w:eastAsia="Times New Roman"/>
          <w:sz w:val="18"/>
          <w:szCs w:val="18"/>
        </w:rPr>
        <w:t>tions or safety warnings</w:t>
      </w:r>
      <w:r>
        <w:rPr>
          <w:rFonts w:eastAsia="Times New Roman"/>
          <w:sz w:val="18"/>
          <w:szCs w:val="18"/>
        </w:rPr>
        <w:t>;</w:t>
      </w:r>
    </w:p>
    <w:p w14:paraId="273797C2" w14:textId="77777777" w:rsidR="00000000" w:rsidRDefault="00A93DA6">
      <w:pPr>
        <w:spacing w:before="120"/>
        <w:ind w:left="4"/>
        <w:divId w:val="1128744042"/>
        <w:rPr>
          <w:rFonts w:eastAsia="Times New Roman"/>
        </w:rPr>
      </w:pPr>
      <w:r>
        <w:rPr>
          <w:rFonts w:ascii="Symbol" w:eastAsia="Times New Roman" w:hAnsi="Symbol"/>
          <w:sz w:val="18"/>
          <w:szCs w:val="18"/>
        </w:rPr>
        <w:sym w:font="Symbol" w:char="F0B7"/>
      </w:r>
    </w:p>
    <w:p w14:paraId="1AC5B9AE" w14:textId="77777777" w:rsidR="00000000" w:rsidRDefault="00A93DA6">
      <w:pPr>
        <w:divId w:val="1284464014"/>
        <w:rPr>
          <w:rFonts w:eastAsia="Times New Roman"/>
        </w:rPr>
      </w:pPr>
      <w:r>
        <w:rPr>
          <w:rFonts w:eastAsia="Times New Roman"/>
          <w:sz w:val="18"/>
          <w:szCs w:val="18"/>
        </w:rPr>
        <w:t>be subject to additional post-marketing testing requirements</w:t>
      </w:r>
      <w:r>
        <w:rPr>
          <w:rFonts w:eastAsia="Times New Roman"/>
          <w:sz w:val="18"/>
          <w:szCs w:val="18"/>
        </w:rPr>
        <w:t>;</w:t>
      </w:r>
    </w:p>
    <w:p w14:paraId="2E7117A3" w14:textId="77777777" w:rsidR="00000000" w:rsidRDefault="00A93DA6">
      <w:pPr>
        <w:spacing w:before="120"/>
        <w:ind w:left="4"/>
        <w:divId w:val="401560048"/>
        <w:rPr>
          <w:rFonts w:eastAsia="Times New Roman"/>
        </w:rPr>
      </w:pPr>
      <w:r>
        <w:rPr>
          <w:rFonts w:ascii="Symbol" w:eastAsia="Times New Roman" w:hAnsi="Symbol"/>
          <w:sz w:val="18"/>
          <w:szCs w:val="18"/>
        </w:rPr>
        <w:sym w:font="Symbol" w:char="F0B7"/>
      </w:r>
    </w:p>
    <w:p w14:paraId="43A4905F" w14:textId="77777777" w:rsidR="00000000" w:rsidRDefault="00A93DA6">
      <w:pPr>
        <w:divId w:val="538007762"/>
        <w:rPr>
          <w:rFonts w:eastAsia="Times New Roman"/>
        </w:rPr>
      </w:pPr>
      <w:r>
        <w:rPr>
          <w:rFonts w:eastAsia="Times New Roman"/>
          <w:sz w:val="18"/>
          <w:szCs w:val="18"/>
        </w:rPr>
        <w:t>be required to perform additional clinical trials to support approval or be subject to additional post-marketing testing requirements</w:t>
      </w:r>
      <w:r>
        <w:rPr>
          <w:rFonts w:eastAsia="Times New Roman"/>
          <w:sz w:val="18"/>
          <w:szCs w:val="18"/>
        </w:rPr>
        <w:t>;</w:t>
      </w:r>
    </w:p>
    <w:p w14:paraId="1B436348" w14:textId="77777777" w:rsidR="00000000" w:rsidRDefault="00A93DA6">
      <w:pPr>
        <w:spacing w:before="120"/>
        <w:ind w:left="4"/>
        <w:divId w:val="2039620358"/>
        <w:rPr>
          <w:rFonts w:eastAsia="Times New Roman"/>
        </w:rPr>
      </w:pPr>
      <w:r>
        <w:rPr>
          <w:rFonts w:ascii="Symbol" w:eastAsia="Times New Roman" w:hAnsi="Symbol"/>
          <w:sz w:val="18"/>
          <w:szCs w:val="18"/>
        </w:rPr>
        <w:sym w:font="Symbol" w:char="F0B7"/>
      </w:r>
    </w:p>
    <w:p w14:paraId="034481AC" w14:textId="77777777" w:rsidR="00000000" w:rsidRDefault="00A93DA6">
      <w:pPr>
        <w:divId w:val="1977762470"/>
        <w:rPr>
          <w:rFonts w:eastAsia="Times New Roman"/>
        </w:rPr>
      </w:pPr>
      <w:r>
        <w:rPr>
          <w:rFonts w:eastAsia="Times New Roman"/>
          <w:sz w:val="18"/>
          <w:szCs w:val="18"/>
        </w:rPr>
        <w:t>have regulatory authorities</w:t>
      </w:r>
      <w:r>
        <w:rPr>
          <w:rFonts w:eastAsia="Times New Roman"/>
          <w:sz w:val="18"/>
          <w:szCs w:val="18"/>
        </w:rPr>
        <w:t xml:space="preserve"> withdraw, or suspend, their approval of the drug or impose restrictions on its distribution in the form of a modified risk evaluation and mitigation strategy (“REMS”)</w:t>
      </w:r>
      <w:r>
        <w:rPr>
          <w:rFonts w:eastAsia="Times New Roman"/>
          <w:sz w:val="18"/>
          <w:szCs w:val="18"/>
        </w:rPr>
        <w:t>;</w:t>
      </w:r>
    </w:p>
    <w:p w14:paraId="762F6605" w14:textId="77777777" w:rsidR="00000000" w:rsidRDefault="00A93DA6">
      <w:pPr>
        <w:spacing w:before="120"/>
        <w:ind w:left="4"/>
        <w:divId w:val="851141661"/>
        <w:rPr>
          <w:rFonts w:eastAsia="Times New Roman"/>
        </w:rPr>
      </w:pPr>
      <w:r>
        <w:rPr>
          <w:rFonts w:ascii="Symbol" w:eastAsia="Times New Roman" w:hAnsi="Symbol"/>
          <w:sz w:val="18"/>
          <w:szCs w:val="18"/>
        </w:rPr>
        <w:sym w:font="Symbol" w:char="F0B7"/>
      </w:r>
    </w:p>
    <w:p w14:paraId="1369B30D" w14:textId="77777777" w:rsidR="00000000" w:rsidRDefault="00A93DA6">
      <w:pPr>
        <w:divId w:val="632759690"/>
        <w:rPr>
          <w:rFonts w:eastAsia="Times New Roman"/>
        </w:rPr>
      </w:pPr>
      <w:r>
        <w:rPr>
          <w:rFonts w:eastAsia="Times New Roman"/>
          <w:sz w:val="18"/>
          <w:szCs w:val="18"/>
        </w:rPr>
        <w:t>be subject to the addition of labeling statements, such as warnings or contraindicati</w:t>
      </w:r>
      <w:r>
        <w:rPr>
          <w:rFonts w:eastAsia="Times New Roman"/>
          <w:sz w:val="18"/>
          <w:szCs w:val="18"/>
        </w:rPr>
        <w:t>ons</w:t>
      </w:r>
      <w:r>
        <w:rPr>
          <w:rFonts w:eastAsia="Times New Roman"/>
          <w:sz w:val="18"/>
          <w:szCs w:val="18"/>
        </w:rPr>
        <w:t>;</w:t>
      </w:r>
    </w:p>
    <w:p w14:paraId="5906AD0C" w14:textId="77777777" w:rsidR="00000000" w:rsidRDefault="00A93DA6">
      <w:pPr>
        <w:spacing w:before="120"/>
        <w:ind w:left="4"/>
        <w:divId w:val="1813524609"/>
        <w:rPr>
          <w:rFonts w:eastAsia="Times New Roman"/>
        </w:rPr>
      </w:pPr>
      <w:r>
        <w:rPr>
          <w:rFonts w:ascii="Symbol" w:eastAsia="Times New Roman" w:hAnsi="Symbol"/>
          <w:sz w:val="18"/>
          <w:szCs w:val="18"/>
        </w:rPr>
        <w:sym w:font="Symbol" w:char="F0B7"/>
      </w:r>
    </w:p>
    <w:p w14:paraId="70298F75" w14:textId="77777777" w:rsidR="00000000" w:rsidRDefault="00A93DA6">
      <w:pPr>
        <w:divId w:val="1478567978"/>
        <w:rPr>
          <w:rFonts w:eastAsia="Times New Roman"/>
        </w:rPr>
      </w:pPr>
      <w:r>
        <w:rPr>
          <w:rFonts w:eastAsia="Times New Roman"/>
          <w:sz w:val="18"/>
          <w:szCs w:val="18"/>
        </w:rPr>
        <w:t>be sued; o</w:t>
      </w:r>
      <w:r>
        <w:rPr>
          <w:rFonts w:eastAsia="Times New Roman"/>
          <w:sz w:val="18"/>
          <w:szCs w:val="18"/>
        </w:rPr>
        <w:t>r</w:t>
      </w:r>
    </w:p>
    <w:p w14:paraId="05715D24" w14:textId="77777777" w:rsidR="00000000" w:rsidRDefault="00A93DA6">
      <w:pPr>
        <w:spacing w:before="120"/>
        <w:ind w:left="4"/>
        <w:divId w:val="1558395403"/>
        <w:rPr>
          <w:rFonts w:eastAsia="Times New Roman"/>
        </w:rPr>
      </w:pPr>
      <w:r>
        <w:rPr>
          <w:rFonts w:ascii="Symbol" w:eastAsia="Times New Roman" w:hAnsi="Symbol"/>
          <w:sz w:val="18"/>
          <w:szCs w:val="18"/>
        </w:rPr>
        <w:sym w:font="Symbol" w:char="F0B7"/>
      </w:r>
    </w:p>
    <w:p w14:paraId="690ED543" w14:textId="77777777" w:rsidR="00000000" w:rsidRDefault="00A93DA6">
      <w:pPr>
        <w:divId w:val="1345130449"/>
        <w:rPr>
          <w:rFonts w:eastAsia="Times New Roman"/>
        </w:rPr>
      </w:pPr>
      <w:r>
        <w:rPr>
          <w:rFonts w:eastAsia="Times New Roman"/>
          <w:sz w:val="18"/>
          <w:szCs w:val="18"/>
        </w:rPr>
        <w:t>experience damage to our reputation</w:t>
      </w:r>
      <w:r>
        <w:rPr>
          <w:rFonts w:eastAsia="Times New Roman"/>
          <w:sz w:val="18"/>
          <w:szCs w:val="18"/>
        </w:rPr>
        <w:t>.</w:t>
      </w:r>
    </w:p>
    <w:p w14:paraId="79186B77" w14:textId="77777777" w:rsidR="00000000" w:rsidRDefault="00A93DA6">
      <w:pPr>
        <w:pStyle w:val="a3"/>
        <w:spacing w:before="264" w:beforeAutospacing="0" w:after="0" w:afterAutospacing="0"/>
        <w:ind w:firstLine="599"/>
        <w:jc w:val="both"/>
        <w:rPr>
          <w:sz w:val="20"/>
          <w:szCs w:val="20"/>
        </w:rPr>
      </w:pPr>
      <w:r>
        <w:rPr>
          <w:sz w:val="18"/>
          <w:szCs w:val="18"/>
        </w:rPr>
        <w:t>Our drug development costs will also increase if we experience delays in testing or obtaining marketing approvals. We do not know whether any of our preclinical studies or clinical trials will begin as planned, need to be restructured or be completed on sc</w:t>
      </w:r>
      <w:r>
        <w:rPr>
          <w:sz w:val="18"/>
          <w:szCs w:val="18"/>
        </w:rPr>
        <w:t>hedule, if at all</w:t>
      </w:r>
      <w:r>
        <w:rPr>
          <w:sz w:val="18"/>
          <w:szCs w:val="18"/>
        </w:rPr>
        <w:t>.</w:t>
      </w:r>
    </w:p>
    <w:p w14:paraId="38DFA54C" w14:textId="77777777" w:rsidR="00000000" w:rsidRDefault="00A93DA6">
      <w:pPr>
        <w:pStyle w:val="a3"/>
        <w:spacing w:before="264" w:beforeAutospacing="0" w:after="0" w:afterAutospacing="0"/>
        <w:ind w:firstLine="599"/>
        <w:jc w:val="both"/>
        <w:rPr>
          <w:sz w:val="20"/>
          <w:szCs w:val="20"/>
        </w:rPr>
      </w:pPr>
      <w:r>
        <w:rPr>
          <w:sz w:val="18"/>
          <w:szCs w:val="18"/>
        </w:rPr>
        <w:t>Further, we, the FDA or an IRB may suspend our clinical trials at any time if it appears that we or our collaborators are failing to conduct a trial in accordance with regulatory requirements, including the FDA’s current Good Clinical Pr</w:t>
      </w:r>
      <w:r>
        <w:rPr>
          <w:sz w:val="18"/>
          <w:szCs w:val="18"/>
        </w:rPr>
        <w:t>actice (“GCP”) regulations, that we are exposing participants to unacceptable health risks, or if the FDA finds deficiencies in our IND applications or the conduct of these trials. Therefore, we cannot predict with any certainty the schedule for commenceme</w:t>
      </w:r>
      <w:r>
        <w:rPr>
          <w:sz w:val="18"/>
          <w:szCs w:val="18"/>
        </w:rPr>
        <w:t>nt and completion of future clinical trials. If we experience delays in the commencement or completion of our clinical trials, or if we terminate a clinical trial prior to completion, the commercial prospects of our drug candidates could be negatively impa</w:t>
      </w:r>
      <w:r>
        <w:rPr>
          <w:sz w:val="18"/>
          <w:szCs w:val="18"/>
        </w:rPr>
        <w:t>cted, and our ability to generate revenues from our drug candidates may be delayed</w:t>
      </w:r>
      <w:r>
        <w:rPr>
          <w:sz w:val="18"/>
          <w:szCs w:val="18"/>
        </w:rPr>
        <w:t>.</w:t>
      </w:r>
    </w:p>
    <w:p w14:paraId="76D53231" w14:textId="77777777" w:rsidR="00000000" w:rsidRDefault="00A93DA6">
      <w:pPr>
        <w:pStyle w:val="a3"/>
        <w:spacing w:before="132" w:beforeAutospacing="0" w:after="0" w:afterAutospacing="0"/>
        <w:jc w:val="both"/>
        <w:rPr>
          <w:sz w:val="20"/>
          <w:szCs w:val="20"/>
        </w:rPr>
      </w:pPr>
      <w:r>
        <w:rPr>
          <w:b/>
          <w:bCs/>
          <w:i/>
          <w:iCs/>
          <w:sz w:val="18"/>
          <w:szCs w:val="18"/>
        </w:rPr>
        <w:t xml:space="preserve">If we are not successful in discovering, developing and commercializing additional drug candidates, our ability to expand our business and achieve our strategic objectives </w:t>
      </w:r>
      <w:r>
        <w:rPr>
          <w:b/>
          <w:bCs/>
          <w:i/>
          <w:iCs/>
          <w:sz w:val="18"/>
          <w:szCs w:val="18"/>
        </w:rPr>
        <w:t>would be impaired</w:t>
      </w:r>
      <w:r>
        <w:rPr>
          <w:b/>
          <w:bCs/>
          <w:i/>
          <w:iCs/>
          <w:sz w:val="18"/>
          <w:szCs w:val="18"/>
        </w:rPr>
        <w:t>.</w:t>
      </w:r>
    </w:p>
    <w:p w14:paraId="6BF37CFB" w14:textId="77777777" w:rsidR="00000000" w:rsidRDefault="00A93DA6">
      <w:pPr>
        <w:pStyle w:val="a3"/>
        <w:spacing w:before="132" w:beforeAutospacing="0" w:after="0" w:afterAutospacing="0"/>
        <w:ind w:firstLine="599"/>
        <w:jc w:val="both"/>
        <w:rPr>
          <w:sz w:val="20"/>
          <w:szCs w:val="20"/>
        </w:rPr>
      </w:pPr>
      <w:r>
        <w:rPr>
          <w:sz w:val="18"/>
          <w:szCs w:val="18"/>
        </w:rPr>
        <w:t>A key element of our strategy is to discover, develop and potentially commercialize a portfolio of drug candidates to treat rare neurological disorders. We intend to do so by in-licensing and entering into collaborations with leading bio</w:t>
      </w:r>
      <w:r>
        <w:rPr>
          <w:sz w:val="18"/>
          <w:szCs w:val="18"/>
        </w:rPr>
        <w:t>pharmaceutical companies or academic institutions for new drug candidates. Identifying new drug candidates requires substantial technical, financial and human resources, whether or not any drug candidates are ultimately identified. The COVID-19 pandemic co</w:t>
      </w:r>
      <w:r>
        <w:rPr>
          <w:sz w:val="18"/>
          <w:szCs w:val="18"/>
        </w:rPr>
        <w:t>uld also impact our ability to do in-person due diligence, negotiations and other interactions t</w:t>
      </w:r>
      <w:r>
        <w:rPr>
          <w:sz w:val="18"/>
          <w:szCs w:val="18"/>
        </w:rPr>
        <w:t>o</w:t>
      </w:r>
      <w:r>
        <w:rPr>
          <w:sz w:val="18"/>
          <w:szCs w:val="18"/>
        </w:rPr>
        <w:t xml:space="preserve"> </w:t>
      </w:r>
    </w:p>
    <w:p w14:paraId="770E9AB2"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4</w:t>
      </w:r>
    </w:p>
    <w:p w14:paraId="0651A610" w14:textId="77777777" w:rsidR="00000000" w:rsidRDefault="00A93DA6">
      <w:pPr>
        <w:rPr>
          <w:rFonts w:eastAsia="Times New Roman"/>
        </w:rPr>
      </w:pPr>
      <w:r>
        <w:rPr>
          <w:rFonts w:eastAsia="Times New Roman"/>
        </w:rPr>
        <w:pict w14:anchorId="147FE9CE">
          <v:rect id="_x0000_i1060" style="width:0;height:1.5pt" o:hralign="center" o:hrstd="t" o:hr="t" fillcolor="#a0a0a0" stroked="f"/>
        </w:pict>
      </w:r>
    </w:p>
    <w:p w14:paraId="055C6FFC" w14:textId="77777777" w:rsidR="00000000" w:rsidRDefault="00A93DA6">
      <w:pPr>
        <w:pStyle w:val="a3"/>
        <w:spacing w:before="0" w:beforeAutospacing="0" w:after="0" w:afterAutospacing="0"/>
        <w:rPr>
          <w:sz w:val="20"/>
          <w:szCs w:val="20"/>
        </w:rPr>
      </w:pPr>
      <w:r>
        <w:rPr>
          <w:sz w:val="18"/>
          <w:szCs w:val="18"/>
        </w:rPr>
        <w:t> </w:t>
      </w:r>
    </w:p>
    <w:p w14:paraId="4640C48E" w14:textId="77777777" w:rsidR="00000000" w:rsidRDefault="00A93DA6">
      <w:pPr>
        <w:pStyle w:val="a3"/>
        <w:spacing w:before="132" w:beforeAutospacing="0" w:after="0" w:afterAutospacing="0"/>
        <w:jc w:val="both"/>
        <w:rPr>
          <w:sz w:val="20"/>
          <w:szCs w:val="20"/>
        </w:rPr>
      </w:pPr>
      <w:r>
        <w:rPr>
          <w:sz w:val="18"/>
          <w:szCs w:val="18"/>
        </w:rPr>
        <w:t>identify new opportunities. Even if we identify drug candidates that initially show promise, we may fail to in-license or acquire these assets and may also fail to successfully develop and commercialize such drug candi</w:t>
      </w:r>
      <w:r>
        <w:rPr>
          <w:sz w:val="18"/>
          <w:szCs w:val="18"/>
        </w:rPr>
        <w:t>dates for many reasons, including the following</w:t>
      </w:r>
      <w:r>
        <w:rPr>
          <w:sz w:val="18"/>
          <w:szCs w:val="18"/>
        </w:rPr>
        <w:t>:</w:t>
      </w:r>
    </w:p>
    <w:p w14:paraId="3DC1434B" w14:textId="77777777" w:rsidR="00000000" w:rsidRDefault="00A93DA6">
      <w:pPr>
        <w:spacing w:before="120"/>
        <w:ind w:left="4"/>
        <w:divId w:val="211775671"/>
        <w:rPr>
          <w:rFonts w:eastAsia="Times New Roman"/>
        </w:rPr>
      </w:pPr>
      <w:r>
        <w:rPr>
          <w:rFonts w:ascii="Symbol" w:eastAsia="Times New Roman" w:hAnsi="Symbol"/>
          <w:sz w:val="18"/>
          <w:szCs w:val="18"/>
        </w:rPr>
        <w:sym w:font="Symbol" w:char="F0B7"/>
      </w:r>
    </w:p>
    <w:p w14:paraId="3A3F6791" w14:textId="77777777" w:rsidR="00000000" w:rsidRDefault="00A93DA6">
      <w:pPr>
        <w:divId w:val="1091976260"/>
        <w:rPr>
          <w:rFonts w:eastAsia="Times New Roman"/>
        </w:rPr>
      </w:pPr>
      <w:r>
        <w:rPr>
          <w:rFonts w:eastAsia="Times New Roman"/>
          <w:sz w:val="18"/>
          <w:szCs w:val="18"/>
        </w:rPr>
        <w:t>the research methodology used may not be successful in identifying potential drug candidates</w:t>
      </w:r>
      <w:r>
        <w:rPr>
          <w:rFonts w:eastAsia="Times New Roman"/>
          <w:sz w:val="18"/>
          <w:szCs w:val="18"/>
        </w:rPr>
        <w:t>;</w:t>
      </w:r>
    </w:p>
    <w:p w14:paraId="2D74FEEB" w14:textId="77777777" w:rsidR="00000000" w:rsidRDefault="00A93DA6">
      <w:pPr>
        <w:spacing w:before="120"/>
        <w:ind w:left="4"/>
        <w:divId w:val="216210789"/>
        <w:rPr>
          <w:rFonts w:eastAsia="Times New Roman"/>
        </w:rPr>
      </w:pPr>
      <w:r>
        <w:rPr>
          <w:rFonts w:ascii="Symbol" w:eastAsia="Times New Roman" w:hAnsi="Symbol"/>
          <w:sz w:val="18"/>
          <w:szCs w:val="18"/>
        </w:rPr>
        <w:sym w:font="Symbol" w:char="F0B7"/>
      </w:r>
    </w:p>
    <w:p w14:paraId="7C643DA8" w14:textId="77777777" w:rsidR="00000000" w:rsidRDefault="00A93DA6">
      <w:pPr>
        <w:divId w:val="1088843457"/>
        <w:rPr>
          <w:rFonts w:eastAsia="Times New Roman"/>
        </w:rPr>
      </w:pPr>
      <w:r>
        <w:rPr>
          <w:rFonts w:eastAsia="Times New Roman"/>
          <w:sz w:val="18"/>
          <w:szCs w:val="18"/>
        </w:rPr>
        <w:t>competitors may develop alternatives that render any drug candidate we develop obsolete</w:t>
      </w:r>
      <w:r>
        <w:rPr>
          <w:rFonts w:eastAsia="Times New Roman"/>
          <w:sz w:val="18"/>
          <w:szCs w:val="18"/>
        </w:rPr>
        <w:t>;</w:t>
      </w:r>
    </w:p>
    <w:p w14:paraId="2C9E5064" w14:textId="77777777" w:rsidR="00000000" w:rsidRDefault="00A93DA6">
      <w:pPr>
        <w:spacing w:before="120"/>
        <w:ind w:left="4"/>
        <w:divId w:val="1245840623"/>
        <w:rPr>
          <w:rFonts w:eastAsia="Times New Roman"/>
        </w:rPr>
      </w:pPr>
      <w:r>
        <w:rPr>
          <w:rFonts w:ascii="Symbol" w:eastAsia="Times New Roman" w:hAnsi="Symbol"/>
          <w:sz w:val="18"/>
          <w:szCs w:val="18"/>
        </w:rPr>
        <w:sym w:font="Symbol" w:char="F0B7"/>
      </w:r>
    </w:p>
    <w:p w14:paraId="507ED7A1" w14:textId="77777777" w:rsidR="00000000" w:rsidRDefault="00A93DA6">
      <w:pPr>
        <w:divId w:val="1240287012"/>
        <w:rPr>
          <w:rFonts w:eastAsia="Times New Roman"/>
        </w:rPr>
      </w:pPr>
      <w:r>
        <w:rPr>
          <w:rFonts w:eastAsia="Times New Roman"/>
          <w:sz w:val="18"/>
          <w:szCs w:val="18"/>
        </w:rPr>
        <w:t>any drug candidate</w:t>
      </w:r>
      <w:r>
        <w:rPr>
          <w:rFonts w:eastAsia="Times New Roman"/>
          <w:sz w:val="18"/>
          <w:szCs w:val="18"/>
        </w:rPr>
        <w:t xml:space="preserve"> we develop may nevertheless be covered by third parties’ patents or other exclusive rights</w:t>
      </w:r>
      <w:r>
        <w:rPr>
          <w:rFonts w:eastAsia="Times New Roman"/>
          <w:sz w:val="18"/>
          <w:szCs w:val="18"/>
        </w:rPr>
        <w:t>;</w:t>
      </w:r>
    </w:p>
    <w:p w14:paraId="2D232A62" w14:textId="77777777" w:rsidR="00000000" w:rsidRDefault="00A93DA6">
      <w:pPr>
        <w:spacing w:before="120"/>
        <w:ind w:left="4"/>
        <w:divId w:val="2124957315"/>
        <w:rPr>
          <w:rFonts w:eastAsia="Times New Roman"/>
        </w:rPr>
      </w:pPr>
      <w:r>
        <w:rPr>
          <w:rFonts w:ascii="Symbol" w:eastAsia="Times New Roman" w:hAnsi="Symbol"/>
          <w:sz w:val="18"/>
          <w:szCs w:val="18"/>
        </w:rPr>
        <w:sym w:font="Symbol" w:char="F0B7"/>
      </w:r>
    </w:p>
    <w:p w14:paraId="391DC4D9" w14:textId="77777777" w:rsidR="00000000" w:rsidRDefault="00A93DA6">
      <w:pPr>
        <w:divId w:val="1138302514"/>
        <w:rPr>
          <w:rFonts w:eastAsia="Times New Roman"/>
        </w:rPr>
      </w:pPr>
      <w:r>
        <w:rPr>
          <w:rFonts w:eastAsia="Times New Roman"/>
          <w:sz w:val="18"/>
          <w:szCs w:val="18"/>
        </w:rPr>
        <w:t xml:space="preserve">a drug candidate may, on further study, be shown to have harmful side effects or other characteristics that indicate it is unlikely to be effective or otherwise </w:t>
      </w:r>
      <w:r>
        <w:rPr>
          <w:rFonts w:eastAsia="Times New Roman"/>
          <w:sz w:val="18"/>
          <w:szCs w:val="18"/>
        </w:rPr>
        <w:t>does not meet applicable regulatory criteria</w:t>
      </w:r>
      <w:r>
        <w:rPr>
          <w:rFonts w:eastAsia="Times New Roman"/>
          <w:sz w:val="18"/>
          <w:szCs w:val="18"/>
        </w:rPr>
        <w:t>;</w:t>
      </w:r>
    </w:p>
    <w:p w14:paraId="46158B1A" w14:textId="77777777" w:rsidR="00000000" w:rsidRDefault="00A93DA6">
      <w:pPr>
        <w:spacing w:before="120"/>
        <w:ind w:left="4"/>
        <w:divId w:val="295838606"/>
        <w:rPr>
          <w:rFonts w:eastAsia="Times New Roman"/>
        </w:rPr>
      </w:pPr>
      <w:r>
        <w:rPr>
          <w:rFonts w:ascii="Symbol" w:eastAsia="Times New Roman" w:hAnsi="Symbol"/>
          <w:sz w:val="18"/>
          <w:szCs w:val="18"/>
        </w:rPr>
        <w:sym w:font="Symbol" w:char="F0B7"/>
      </w:r>
    </w:p>
    <w:p w14:paraId="43864F38" w14:textId="77777777" w:rsidR="00000000" w:rsidRDefault="00A93DA6">
      <w:pPr>
        <w:divId w:val="565065295"/>
        <w:rPr>
          <w:rFonts w:eastAsia="Times New Roman"/>
        </w:rPr>
      </w:pPr>
      <w:r>
        <w:rPr>
          <w:rFonts w:eastAsia="Times New Roman"/>
          <w:sz w:val="18"/>
          <w:szCs w:val="18"/>
        </w:rPr>
        <w:t>a drug candidate may not be capable of being produced in commercial quantities at an acceptable cost, or at all; an</w:t>
      </w:r>
      <w:r>
        <w:rPr>
          <w:rFonts w:eastAsia="Times New Roman"/>
          <w:sz w:val="18"/>
          <w:szCs w:val="18"/>
        </w:rPr>
        <w:t>d</w:t>
      </w:r>
    </w:p>
    <w:p w14:paraId="1299EAF8" w14:textId="77777777" w:rsidR="00000000" w:rsidRDefault="00A93DA6">
      <w:pPr>
        <w:spacing w:before="120"/>
        <w:ind w:left="4"/>
        <w:divId w:val="1497840619"/>
        <w:rPr>
          <w:rFonts w:eastAsia="Times New Roman"/>
        </w:rPr>
      </w:pPr>
      <w:r>
        <w:rPr>
          <w:rFonts w:ascii="Symbol" w:eastAsia="Times New Roman" w:hAnsi="Symbol"/>
          <w:sz w:val="18"/>
          <w:szCs w:val="18"/>
        </w:rPr>
        <w:sym w:font="Symbol" w:char="F0B7"/>
      </w:r>
    </w:p>
    <w:p w14:paraId="35D7D47B" w14:textId="77777777" w:rsidR="00000000" w:rsidRDefault="00A93DA6">
      <w:pPr>
        <w:divId w:val="432634611"/>
        <w:rPr>
          <w:rFonts w:eastAsia="Times New Roman"/>
        </w:rPr>
      </w:pPr>
      <w:r>
        <w:rPr>
          <w:rFonts w:eastAsia="Times New Roman"/>
          <w:sz w:val="18"/>
          <w:szCs w:val="18"/>
        </w:rPr>
        <w:t>a drug candidate may not be accepted as safe and effective by physicians, patients, the m</w:t>
      </w:r>
      <w:r>
        <w:rPr>
          <w:rFonts w:eastAsia="Times New Roman"/>
          <w:sz w:val="18"/>
          <w:szCs w:val="18"/>
        </w:rPr>
        <w:t>edical community or third-party payors, even if approved</w:t>
      </w:r>
      <w:r>
        <w:rPr>
          <w:rFonts w:eastAsia="Times New Roman"/>
          <w:sz w:val="18"/>
          <w:szCs w:val="18"/>
        </w:rPr>
        <w:t>.</w:t>
      </w:r>
    </w:p>
    <w:p w14:paraId="33FF48DA" w14:textId="77777777" w:rsidR="00000000" w:rsidRDefault="00A93DA6">
      <w:pPr>
        <w:pStyle w:val="a3"/>
        <w:spacing w:before="264" w:beforeAutospacing="0" w:after="0" w:afterAutospacing="0"/>
        <w:ind w:firstLine="599"/>
        <w:jc w:val="both"/>
        <w:rPr>
          <w:sz w:val="20"/>
          <w:szCs w:val="20"/>
        </w:rPr>
      </w:pPr>
      <w:r>
        <w:rPr>
          <w:sz w:val="18"/>
          <w:szCs w:val="18"/>
        </w:rPr>
        <w:t xml:space="preserve">We have limited financial and management resources and, as a result, we may forego or delay the pursuit of opportunities with other drug candidates or for other indications that later prove to have </w:t>
      </w:r>
      <w:r>
        <w:rPr>
          <w:sz w:val="18"/>
          <w:szCs w:val="18"/>
        </w:rPr>
        <w:t>greater market potential. Our resource allocation decisions may cause us to fail to capitalize on viable commercial drugs or profitable market opportunities. If we do not accurately evaluate the commercial potential or target market for a particular drug c</w:t>
      </w:r>
      <w:r>
        <w:rPr>
          <w:sz w:val="18"/>
          <w:szCs w:val="18"/>
        </w:rPr>
        <w:t>andidate, we may relinquish valuable rights to that drug candidate through collaboration, licensing or other royalty arrangements in circumstances under which it would have been more advantageous for us to retain sole development and commercialization righ</w:t>
      </w:r>
      <w:r>
        <w:rPr>
          <w:sz w:val="18"/>
          <w:szCs w:val="18"/>
        </w:rPr>
        <w:t>ts to such drug candidate</w:t>
      </w:r>
      <w:r>
        <w:rPr>
          <w:sz w:val="18"/>
          <w:szCs w:val="18"/>
        </w:rPr>
        <w:t>.</w:t>
      </w:r>
    </w:p>
    <w:p w14:paraId="639AA8B0" w14:textId="77777777" w:rsidR="00000000" w:rsidRDefault="00A93DA6">
      <w:pPr>
        <w:pStyle w:val="a3"/>
        <w:spacing w:before="264" w:beforeAutospacing="0" w:after="0" w:afterAutospacing="0"/>
        <w:ind w:firstLine="599"/>
        <w:jc w:val="both"/>
        <w:rPr>
          <w:sz w:val="20"/>
          <w:szCs w:val="20"/>
        </w:rPr>
      </w:pPr>
      <w:r>
        <w:rPr>
          <w:sz w:val="18"/>
          <w:szCs w:val="18"/>
        </w:rPr>
        <w:t>If we are unsuccessful in identifying and developing additional drug candidates or are unable to do so, our key growth strategy and business will be harmed</w:t>
      </w:r>
      <w:r>
        <w:rPr>
          <w:sz w:val="18"/>
          <w:szCs w:val="18"/>
        </w:rPr>
        <w:t>.</w:t>
      </w:r>
    </w:p>
    <w:p w14:paraId="3F464B71" w14:textId="77777777" w:rsidR="00000000" w:rsidRDefault="00A93DA6">
      <w:pPr>
        <w:pStyle w:val="a3"/>
        <w:spacing w:before="396" w:beforeAutospacing="0" w:after="0" w:afterAutospacing="0"/>
        <w:jc w:val="both"/>
        <w:rPr>
          <w:sz w:val="20"/>
          <w:szCs w:val="20"/>
        </w:rPr>
      </w:pPr>
      <w:r>
        <w:rPr>
          <w:b/>
          <w:bCs/>
          <w:i/>
          <w:iCs/>
          <w:sz w:val="18"/>
          <w:szCs w:val="18"/>
        </w:rPr>
        <w:t xml:space="preserve">Enrollment and retention of patients in clinical trials is an expensive </w:t>
      </w:r>
      <w:r>
        <w:rPr>
          <w:b/>
          <w:bCs/>
          <w:i/>
          <w:iCs/>
          <w:sz w:val="18"/>
          <w:szCs w:val="18"/>
        </w:rPr>
        <w:t>and time-consuming process and could be made more difficult or rendered impossible by multiple factors outside our control</w:t>
      </w:r>
      <w:r>
        <w:rPr>
          <w:b/>
          <w:bCs/>
          <w:i/>
          <w:iCs/>
          <w:sz w:val="18"/>
          <w:szCs w:val="18"/>
        </w:rPr>
        <w:t>.</w:t>
      </w:r>
    </w:p>
    <w:p w14:paraId="06C91049" w14:textId="77777777" w:rsidR="00000000" w:rsidRDefault="00A93DA6">
      <w:pPr>
        <w:pStyle w:val="a3"/>
        <w:spacing w:before="132" w:beforeAutospacing="0" w:after="0" w:afterAutospacing="0"/>
        <w:ind w:firstLine="599"/>
        <w:jc w:val="both"/>
        <w:rPr>
          <w:sz w:val="20"/>
          <w:szCs w:val="20"/>
        </w:rPr>
      </w:pPr>
      <w:r>
        <w:rPr>
          <w:sz w:val="18"/>
          <w:szCs w:val="18"/>
        </w:rPr>
        <w:t>Identifying and qualifying patients to participate in our clinical trials is critical to our success. The number of patients sufferi</w:t>
      </w:r>
      <w:r>
        <w:rPr>
          <w:sz w:val="18"/>
          <w:szCs w:val="18"/>
        </w:rPr>
        <w:t>ng from some of the rare neurological disorders we are pursuing is small and has not been established with precision. If the actual number of patients with these disorders is smaller than we anticipate, we may encounter difficulties in enrolling patients i</w:t>
      </w:r>
      <w:r>
        <w:rPr>
          <w:sz w:val="18"/>
          <w:szCs w:val="18"/>
        </w:rPr>
        <w:t>n our clinical trials, thereby delaying or preventing development and approval of our drug candidates. Even once enrolled we may be unable to retain a sufficient number of patients to complete any of our trials. Patient enrollment and retention in clinical</w:t>
      </w:r>
      <w:r>
        <w:rPr>
          <w:sz w:val="18"/>
          <w:szCs w:val="18"/>
        </w:rPr>
        <w:t xml:space="preserve"> trials depends on many factors, including the size of the patient population, the nature of the trial protocol, the existing body of safety and efficacy data, the number and nature of competing treatments and ongoing clinical trials of competing therapies</w:t>
      </w:r>
      <w:r>
        <w:rPr>
          <w:sz w:val="18"/>
          <w:szCs w:val="18"/>
        </w:rPr>
        <w:t xml:space="preserve"> for the same indication, the proximity of patients to clinical sites and the eligibility criteria for the trial, any such enrollment issues could cause delays or prevent development and approval of our drug candidates. Because we are focused on addressing</w:t>
      </w:r>
      <w:r>
        <w:rPr>
          <w:sz w:val="18"/>
          <w:szCs w:val="18"/>
        </w:rPr>
        <w:t xml:space="preserve"> rare neurological disorders, there are limited patient pools from which to draw in order to complete our clinical trials in a timely and cost-effective manner. Furthermore, our efforts to build relationships with patient communities may not succeed, which</w:t>
      </w:r>
      <w:r>
        <w:rPr>
          <w:sz w:val="18"/>
          <w:szCs w:val="18"/>
        </w:rPr>
        <w:t xml:space="preserve"> could result in delays in patient enrollment in our clinical trials. In addition, any negative results we may report in clinical trials of our drug candidate may make it difficult or impossible to recruit and retain patients in other clinical trials of th</w:t>
      </w:r>
      <w:r>
        <w:rPr>
          <w:sz w:val="18"/>
          <w:szCs w:val="18"/>
        </w:rPr>
        <w:t>at same drug candidate. Delays or failures in planned patient enrollment or retention may result in increased costs, program delays or both, which could have a harmful effect on our ability to develop our drug candidates, or could render further developmen</w:t>
      </w:r>
      <w:r>
        <w:rPr>
          <w:sz w:val="18"/>
          <w:szCs w:val="18"/>
        </w:rPr>
        <w:t>t impossible</w:t>
      </w:r>
      <w:r>
        <w:rPr>
          <w:sz w:val="18"/>
          <w:szCs w:val="18"/>
        </w:rPr>
        <w:t>.</w:t>
      </w:r>
    </w:p>
    <w:p w14:paraId="6A827903" w14:textId="77777777" w:rsidR="00000000" w:rsidRDefault="00A93DA6">
      <w:pPr>
        <w:pStyle w:val="a3"/>
        <w:spacing w:before="396" w:beforeAutospacing="0" w:after="0" w:afterAutospacing="0"/>
        <w:jc w:val="both"/>
        <w:rPr>
          <w:sz w:val="20"/>
          <w:szCs w:val="20"/>
        </w:rPr>
      </w:pPr>
      <w:r>
        <w:rPr>
          <w:b/>
          <w:bCs/>
          <w:i/>
          <w:iCs/>
          <w:sz w:val="18"/>
          <w:szCs w:val="18"/>
        </w:rPr>
        <w:t>Our drug candidates may cause undesirable side effects or have other properties that could delay or prevent their regulatory approval, limit the commercial potential or result in significant negative consequences following any potential marketing approval</w:t>
      </w:r>
      <w:r>
        <w:rPr>
          <w:b/>
          <w:bCs/>
          <w:i/>
          <w:iCs/>
          <w:sz w:val="18"/>
          <w:szCs w:val="18"/>
        </w:rPr>
        <w:t>.</w:t>
      </w:r>
    </w:p>
    <w:p w14:paraId="2A6966A5" w14:textId="77777777" w:rsidR="00000000" w:rsidRDefault="00A93DA6">
      <w:pPr>
        <w:pStyle w:val="a3"/>
        <w:spacing w:before="132" w:beforeAutospacing="0" w:after="0" w:afterAutospacing="0"/>
        <w:ind w:firstLine="599"/>
        <w:jc w:val="both"/>
        <w:rPr>
          <w:sz w:val="20"/>
          <w:szCs w:val="20"/>
        </w:rPr>
      </w:pPr>
      <w:r>
        <w:rPr>
          <w:sz w:val="18"/>
          <w:szCs w:val="18"/>
        </w:rPr>
        <w:t>During the conduct of clinical trials, patients report changes in their health, including illnesses, injuries and discomforts, to their doctor. Often, it is not possible to determine whether or not the drug candidate being studied caused these conditions.</w:t>
      </w:r>
      <w:r>
        <w:rPr>
          <w:sz w:val="18"/>
          <w:szCs w:val="18"/>
        </w:rPr>
        <w:t xml:space="preserve"> Regulatory authorities may draw different conclusions or require additional testing to confirm these determinations, if they occur. In addition, it is possible that as we test our drug candidates in larger, longer and more extensive clinical programs, or </w:t>
      </w:r>
      <w:r>
        <w:rPr>
          <w:sz w:val="18"/>
          <w:szCs w:val="18"/>
        </w:rPr>
        <w:t>as use of these drug candidates becomes more widespread if they receive regulatory approval, illnesses, injuries, discomforts and other adverse events that were observed in earlier trials, as well as conditions that did not occur or went undetected in prev</w:t>
      </w:r>
      <w:r>
        <w:rPr>
          <w:sz w:val="18"/>
          <w:szCs w:val="18"/>
        </w:rPr>
        <w:t>ious trials, will be reported by subjects. Many times, side effects are only detectable after investigational drugs are tested in large-scale, Phase 3 trials or, in some cases, after they are made available to patients on a commercial scale after approval.</w:t>
      </w:r>
      <w:r>
        <w:rPr>
          <w:sz w:val="18"/>
          <w:szCs w:val="18"/>
        </w:rPr>
        <w:t xml:space="preserve"> For example, adverse events were reported in certain clinical trials for OV101 and OV935, two of our former drug candidates. If clinical experience indicates that any of our drug candidates causes adverse events or serious or life-threatening adverse even</w:t>
      </w:r>
      <w:r>
        <w:rPr>
          <w:sz w:val="18"/>
          <w:szCs w:val="18"/>
        </w:rPr>
        <w:t>ts, the development of that drug candidate may fail or be delayed, or, if the drug candidate has received regulatory approval, such approval may be revoked, which would harm our business, prospects, operating results and financial condition</w:t>
      </w:r>
      <w:r>
        <w:rPr>
          <w:sz w:val="18"/>
          <w:szCs w:val="18"/>
        </w:rPr>
        <w:t>.</w:t>
      </w:r>
    </w:p>
    <w:p w14:paraId="289399C4" w14:textId="77777777" w:rsidR="00000000" w:rsidRDefault="00A93DA6">
      <w:pPr>
        <w:pStyle w:val="a3"/>
        <w:spacing w:before="264" w:beforeAutospacing="0" w:after="0" w:afterAutospacing="0"/>
        <w:ind w:firstLine="599"/>
        <w:jc w:val="both"/>
        <w:rPr>
          <w:sz w:val="20"/>
          <w:szCs w:val="20"/>
        </w:rPr>
      </w:pPr>
      <w:r>
        <w:rPr>
          <w:sz w:val="18"/>
          <w:szCs w:val="18"/>
        </w:rPr>
        <w:t>Moreover, if w</w:t>
      </w:r>
      <w:r>
        <w:rPr>
          <w:sz w:val="18"/>
          <w:szCs w:val="18"/>
        </w:rPr>
        <w:t>e elect, or are required, to delay, suspend or terminate any clinical trial of our drug candidates, the commercial prospects of our drug candidates may be harmed and our ability to generate revenue through their sale may be delayed or eliminated. Any of th</w:t>
      </w:r>
      <w:r>
        <w:rPr>
          <w:sz w:val="18"/>
          <w:szCs w:val="18"/>
        </w:rPr>
        <w:t>ese occurrences may harm our business, financial condition and prospects significantly</w:t>
      </w:r>
      <w:r>
        <w:rPr>
          <w:sz w:val="18"/>
          <w:szCs w:val="18"/>
        </w:rPr>
        <w:t>.</w:t>
      </w:r>
    </w:p>
    <w:p w14:paraId="417EB52B" w14:textId="77777777" w:rsidR="00000000" w:rsidRDefault="00A93DA6">
      <w:pPr>
        <w:pStyle w:val="a3"/>
        <w:spacing w:before="264" w:beforeAutospacing="0" w:after="0" w:afterAutospacing="0"/>
        <w:ind w:firstLine="599"/>
        <w:jc w:val="both"/>
        <w:rPr>
          <w:sz w:val="20"/>
          <w:szCs w:val="20"/>
        </w:rPr>
      </w:pPr>
      <w:r>
        <w:rPr>
          <w:sz w:val="18"/>
          <w:szCs w:val="18"/>
        </w:rPr>
        <w:t>Additionally, if any of our drug candidates receive marketing approval, the FDA could require us to include a black box warning in our label or adopt REMS to ensure tha</w:t>
      </w:r>
      <w:r>
        <w:rPr>
          <w:sz w:val="18"/>
          <w:szCs w:val="18"/>
        </w:rPr>
        <w:t>t the benefits outweigh its risks, which may include, among other things, a medication guide outlining the risks of the drug for distribution to patients and a communication plan to health care practitioners. Furthermore, if we or others later identify und</w:t>
      </w:r>
      <w:r>
        <w:rPr>
          <w:sz w:val="18"/>
          <w:szCs w:val="18"/>
        </w:rPr>
        <w:t>esirable side effects caused by our drug candidates, several potentially significant negative consequences could result, including</w:t>
      </w:r>
      <w:r>
        <w:rPr>
          <w:sz w:val="18"/>
          <w:szCs w:val="18"/>
        </w:rPr>
        <w:t>:</w:t>
      </w:r>
    </w:p>
    <w:p w14:paraId="34F8F89B"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5</w:t>
      </w:r>
    </w:p>
    <w:p w14:paraId="4E661ECF" w14:textId="77777777" w:rsidR="00000000" w:rsidRDefault="00A93DA6">
      <w:pPr>
        <w:rPr>
          <w:rFonts w:eastAsia="Times New Roman"/>
        </w:rPr>
      </w:pPr>
      <w:r>
        <w:rPr>
          <w:rFonts w:eastAsia="Times New Roman"/>
        </w:rPr>
        <w:pict w14:anchorId="0A394DB8">
          <v:rect id="_x0000_i1061" style="width:0;height:1.5pt" o:hralign="center" o:hrstd="t" o:hr="t" fillcolor="#a0a0a0" stroked="f"/>
        </w:pict>
      </w:r>
    </w:p>
    <w:p w14:paraId="3EB8D67F" w14:textId="77777777" w:rsidR="00000000" w:rsidRDefault="00A93DA6">
      <w:pPr>
        <w:pStyle w:val="a3"/>
        <w:spacing w:before="0" w:beforeAutospacing="0" w:after="0" w:afterAutospacing="0"/>
        <w:rPr>
          <w:sz w:val="20"/>
          <w:szCs w:val="20"/>
        </w:rPr>
      </w:pPr>
      <w:r>
        <w:rPr>
          <w:sz w:val="18"/>
          <w:szCs w:val="18"/>
        </w:rPr>
        <w:t> </w:t>
      </w:r>
    </w:p>
    <w:p w14:paraId="5409A42C" w14:textId="77777777" w:rsidR="00000000" w:rsidRDefault="00A93DA6">
      <w:pPr>
        <w:spacing w:before="120"/>
        <w:ind w:left="4"/>
        <w:divId w:val="2071341816"/>
        <w:rPr>
          <w:rFonts w:eastAsia="Times New Roman"/>
        </w:rPr>
      </w:pPr>
      <w:r>
        <w:rPr>
          <w:rFonts w:ascii="Symbol" w:eastAsia="Times New Roman" w:hAnsi="Symbol"/>
          <w:sz w:val="18"/>
          <w:szCs w:val="18"/>
        </w:rPr>
        <w:sym w:font="Symbol" w:char="F0B7"/>
      </w:r>
    </w:p>
    <w:p w14:paraId="10EC0441" w14:textId="77777777" w:rsidR="00000000" w:rsidRDefault="00A93DA6">
      <w:pPr>
        <w:divId w:val="1283195137"/>
        <w:rPr>
          <w:rFonts w:eastAsia="Times New Roman"/>
        </w:rPr>
      </w:pPr>
      <w:r>
        <w:rPr>
          <w:rFonts w:eastAsia="Times New Roman"/>
          <w:sz w:val="18"/>
          <w:szCs w:val="18"/>
        </w:rPr>
        <w:t>regulatory authorities may suspend or withdraw approvals of such drug candidate</w:t>
      </w:r>
      <w:r>
        <w:rPr>
          <w:rFonts w:eastAsia="Times New Roman"/>
          <w:sz w:val="18"/>
          <w:szCs w:val="18"/>
        </w:rPr>
        <w:t>;</w:t>
      </w:r>
    </w:p>
    <w:p w14:paraId="496BE40A" w14:textId="77777777" w:rsidR="00000000" w:rsidRDefault="00A93DA6">
      <w:pPr>
        <w:spacing w:before="120"/>
        <w:ind w:left="4"/>
        <w:divId w:val="345642263"/>
        <w:rPr>
          <w:rFonts w:eastAsia="Times New Roman"/>
        </w:rPr>
      </w:pPr>
      <w:r>
        <w:rPr>
          <w:rFonts w:ascii="Symbol" w:eastAsia="Times New Roman" w:hAnsi="Symbol"/>
          <w:sz w:val="18"/>
          <w:szCs w:val="18"/>
        </w:rPr>
        <w:sym w:font="Symbol" w:char="F0B7"/>
      </w:r>
    </w:p>
    <w:p w14:paraId="4B1836D6" w14:textId="77777777" w:rsidR="00000000" w:rsidRDefault="00A93DA6">
      <w:pPr>
        <w:divId w:val="243496221"/>
        <w:rPr>
          <w:rFonts w:eastAsia="Times New Roman"/>
        </w:rPr>
      </w:pPr>
      <w:r>
        <w:rPr>
          <w:rFonts w:eastAsia="Times New Roman"/>
          <w:sz w:val="18"/>
          <w:szCs w:val="18"/>
        </w:rPr>
        <w:t>regulatory authorities may require additional warnings on the label</w:t>
      </w:r>
      <w:r>
        <w:rPr>
          <w:rFonts w:eastAsia="Times New Roman"/>
          <w:sz w:val="18"/>
          <w:szCs w:val="18"/>
        </w:rPr>
        <w:t>;</w:t>
      </w:r>
    </w:p>
    <w:p w14:paraId="7AFC9C76" w14:textId="77777777" w:rsidR="00000000" w:rsidRDefault="00A93DA6">
      <w:pPr>
        <w:spacing w:before="120"/>
        <w:ind w:left="4"/>
        <w:divId w:val="562444004"/>
        <w:rPr>
          <w:rFonts w:eastAsia="Times New Roman"/>
        </w:rPr>
      </w:pPr>
      <w:r>
        <w:rPr>
          <w:rFonts w:ascii="Symbol" w:eastAsia="Times New Roman" w:hAnsi="Symbol"/>
          <w:sz w:val="18"/>
          <w:szCs w:val="18"/>
        </w:rPr>
        <w:sym w:font="Symbol" w:char="F0B7"/>
      </w:r>
    </w:p>
    <w:p w14:paraId="480B4A36" w14:textId="77777777" w:rsidR="00000000" w:rsidRDefault="00A93DA6">
      <w:pPr>
        <w:divId w:val="502865736"/>
        <w:rPr>
          <w:rFonts w:eastAsia="Times New Roman"/>
        </w:rPr>
      </w:pPr>
      <w:r>
        <w:rPr>
          <w:rFonts w:eastAsia="Times New Roman"/>
          <w:sz w:val="18"/>
          <w:szCs w:val="18"/>
        </w:rPr>
        <w:t>we may be required to change the way a drug candidate is administered or conduct additional clinical trials</w:t>
      </w:r>
      <w:r>
        <w:rPr>
          <w:rFonts w:eastAsia="Times New Roman"/>
          <w:sz w:val="18"/>
          <w:szCs w:val="18"/>
        </w:rPr>
        <w:t>;</w:t>
      </w:r>
    </w:p>
    <w:p w14:paraId="742AD075" w14:textId="77777777" w:rsidR="00000000" w:rsidRDefault="00A93DA6">
      <w:pPr>
        <w:spacing w:before="120"/>
        <w:ind w:left="4"/>
        <w:divId w:val="438380301"/>
        <w:rPr>
          <w:rFonts w:eastAsia="Times New Roman"/>
        </w:rPr>
      </w:pPr>
      <w:r>
        <w:rPr>
          <w:rFonts w:ascii="Symbol" w:eastAsia="Times New Roman" w:hAnsi="Symbol"/>
          <w:sz w:val="18"/>
          <w:szCs w:val="18"/>
        </w:rPr>
        <w:sym w:font="Symbol" w:char="F0B7"/>
      </w:r>
    </w:p>
    <w:p w14:paraId="298C065A" w14:textId="77777777" w:rsidR="00000000" w:rsidRDefault="00A93DA6">
      <w:pPr>
        <w:divId w:val="1649089862"/>
        <w:rPr>
          <w:rFonts w:eastAsia="Times New Roman"/>
        </w:rPr>
      </w:pPr>
      <w:r>
        <w:rPr>
          <w:rFonts w:eastAsia="Times New Roman"/>
          <w:sz w:val="18"/>
          <w:szCs w:val="18"/>
        </w:rPr>
        <w:t>we could be sued and held liable for harm caused to patients</w:t>
      </w:r>
      <w:r>
        <w:rPr>
          <w:rFonts w:eastAsia="Times New Roman"/>
          <w:sz w:val="18"/>
          <w:szCs w:val="18"/>
        </w:rPr>
        <w:t>;</w:t>
      </w:r>
    </w:p>
    <w:p w14:paraId="7BDC6942" w14:textId="77777777" w:rsidR="00000000" w:rsidRDefault="00A93DA6">
      <w:pPr>
        <w:spacing w:before="120"/>
        <w:ind w:left="4"/>
        <w:divId w:val="663582677"/>
        <w:rPr>
          <w:rFonts w:eastAsia="Times New Roman"/>
        </w:rPr>
      </w:pPr>
      <w:r>
        <w:rPr>
          <w:rFonts w:ascii="Symbol" w:eastAsia="Times New Roman" w:hAnsi="Symbol"/>
          <w:sz w:val="18"/>
          <w:szCs w:val="18"/>
        </w:rPr>
        <w:sym w:font="Symbol" w:char="F0B7"/>
      </w:r>
    </w:p>
    <w:p w14:paraId="51BEFC84" w14:textId="77777777" w:rsidR="00000000" w:rsidRDefault="00A93DA6">
      <w:pPr>
        <w:divId w:val="1120341848"/>
        <w:rPr>
          <w:rFonts w:eastAsia="Times New Roman"/>
        </w:rPr>
      </w:pPr>
      <w:r>
        <w:rPr>
          <w:rFonts w:eastAsia="Times New Roman"/>
          <w:sz w:val="18"/>
          <w:szCs w:val="18"/>
        </w:rPr>
        <w:t>we may need to conduct a recall; an</w:t>
      </w:r>
      <w:r>
        <w:rPr>
          <w:rFonts w:eastAsia="Times New Roman"/>
          <w:sz w:val="18"/>
          <w:szCs w:val="18"/>
        </w:rPr>
        <w:t>d</w:t>
      </w:r>
    </w:p>
    <w:p w14:paraId="26EA3164" w14:textId="77777777" w:rsidR="00000000" w:rsidRDefault="00A93DA6">
      <w:pPr>
        <w:spacing w:before="120"/>
        <w:ind w:left="4"/>
        <w:divId w:val="2013024497"/>
        <w:rPr>
          <w:rFonts w:eastAsia="Times New Roman"/>
        </w:rPr>
      </w:pPr>
      <w:r>
        <w:rPr>
          <w:rFonts w:ascii="Symbol" w:eastAsia="Times New Roman" w:hAnsi="Symbol"/>
          <w:sz w:val="18"/>
          <w:szCs w:val="18"/>
        </w:rPr>
        <w:sym w:font="Symbol" w:char="F0B7"/>
      </w:r>
    </w:p>
    <w:p w14:paraId="01759037" w14:textId="77777777" w:rsidR="00000000" w:rsidRDefault="00A93DA6">
      <w:pPr>
        <w:divId w:val="1366637715"/>
        <w:rPr>
          <w:rFonts w:eastAsia="Times New Roman"/>
        </w:rPr>
      </w:pPr>
      <w:r>
        <w:rPr>
          <w:rFonts w:eastAsia="Times New Roman"/>
          <w:sz w:val="18"/>
          <w:szCs w:val="18"/>
        </w:rPr>
        <w:t>our reputation may suffer</w:t>
      </w:r>
      <w:r>
        <w:rPr>
          <w:rFonts w:eastAsia="Times New Roman"/>
          <w:sz w:val="18"/>
          <w:szCs w:val="18"/>
        </w:rPr>
        <w:t>.</w:t>
      </w:r>
    </w:p>
    <w:p w14:paraId="162A3B04" w14:textId="77777777" w:rsidR="00000000" w:rsidRDefault="00A93DA6">
      <w:pPr>
        <w:pStyle w:val="a3"/>
        <w:spacing w:before="264" w:beforeAutospacing="0" w:after="0" w:afterAutospacing="0"/>
        <w:ind w:firstLine="599"/>
        <w:jc w:val="both"/>
        <w:rPr>
          <w:sz w:val="20"/>
          <w:szCs w:val="20"/>
        </w:rPr>
      </w:pPr>
      <w:r>
        <w:rPr>
          <w:sz w:val="18"/>
          <w:szCs w:val="18"/>
        </w:rPr>
        <w:t>Any of these events could prevent us from achieving or maintaining market acceptance of our drug candidates and could significantly harm our business, prospects, financial condition and resu</w:t>
      </w:r>
      <w:r>
        <w:rPr>
          <w:sz w:val="18"/>
          <w:szCs w:val="18"/>
        </w:rPr>
        <w:t>lts of operations</w:t>
      </w:r>
      <w:r>
        <w:rPr>
          <w:sz w:val="18"/>
          <w:szCs w:val="18"/>
        </w:rPr>
        <w:t>.</w:t>
      </w:r>
    </w:p>
    <w:p w14:paraId="6D26C24C" w14:textId="77777777" w:rsidR="00000000" w:rsidRDefault="00A93DA6">
      <w:pPr>
        <w:pStyle w:val="a3"/>
        <w:spacing w:before="396" w:beforeAutospacing="0" w:after="0" w:afterAutospacing="0"/>
        <w:jc w:val="both"/>
        <w:rPr>
          <w:sz w:val="20"/>
          <w:szCs w:val="20"/>
        </w:rPr>
      </w:pPr>
      <w:r>
        <w:rPr>
          <w:b/>
          <w:bCs/>
          <w:i/>
          <w:iCs/>
          <w:sz w:val="18"/>
          <w:szCs w:val="18"/>
        </w:rPr>
        <w:t>If the market opportunities for our drug candidates are smaller than we believe they are, even assuming approval of a drug candidate, our business may suffer. Because the patient populations in the market for our drug candidates may be s</w:t>
      </w:r>
      <w:r>
        <w:rPr>
          <w:b/>
          <w:bCs/>
          <w:i/>
          <w:iCs/>
          <w:sz w:val="18"/>
          <w:szCs w:val="18"/>
        </w:rPr>
        <w:t>mall, we must be able to successfully identify patients and acquire a significant market share to achieve profitability and growth</w:t>
      </w:r>
      <w:r>
        <w:rPr>
          <w:b/>
          <w:bCs/>
          <w:i/>
          <w:iCs/>
          <w:sz w:val="18"/>
          <w:szCs w:val="18"/>
        </w:rPr>
        <w:t>.</w:t>
      </w:r>
    </w:p>
    <w:p w14:paraId="02F8CBA5" w14:textId="77777777" w:rsidR="00000000" w:rsidRDefault="00A93DA6">
      <w:pPr>
        <w:pStyle w:val="a3"/>
        <w:spacing w:before="132" w:beforeAutospacing="0" w:after="0" w:afterAutospacing="0"/>
        <w:ind w:firstLine="599"/>
        <w:jc w:val="both"/>
        <w:rPr>
          <w:sz w:val="20"/>
          <w:szCs w:val="20"/>
        </w:rPr>
      </w:pPr>
      <w:r>
        <w:rPr>
          <w:sz w:val="18"/>
          <w:szCs w:val="18"/>
        </w:rPr>
        <w:t>We focus our research and drug development on treatments for rare neurological disorders. Given the small number of patients who have the disorders that we are targeting, our eligible patient population and pricing estimates may differ significantly from t</w:t>
      </w:r>
      <w:r>
        <w:rPr>
          <w:sz w:val="18"/>
          <w:szCs w:val="18"/>
        </w:rPr>
        <w:t xml:space="preserve">he actual market addressable by our drug candidates. Our projections of both the number of people who have these disorders, as well as the subset of people with these disorders who have the potential to benefit from treatment with our drug candidates, are </w:t>
      </w:r>
      <w:r>
        <w:rPr>
          <w:sz w:val="18"/>
          <w:szCs w:val="18"/>
        </w:rPr>
        <w:t>based on our beliefs and estimates. These estimates have been derived from a variety of sources, including the scientific literature, patient foundations, or market research, and may prove to be incorrect. Further, new studies may change the estimated inci</w:t>
      </w:r>
      <w:r>
        <w:rPr>
          <w:sz w:val="18"/>
          <w:szCs w:val="18"/>
        </w:rPr>
        <w:t>dence or prevalence of these disorders. The number of patients may turn out to be lower than expected. Likewise, the potentially addressable patient population for each of our drug candidates may be limited or may not be amenable to treatment with our drug</w:t>
      </w:r>
      <w:r>
        <w:rPr>
          <w:sz w:val="18"/>
          <w:szCs w:val="18"/>
        </w:rPr>
        <w:t xml:space="preserve"> candidates, and new patients may become increasingly difficult to identify or gain access to, which would adversely affect our results of operations and our business.</w:t>
      </w:r>
      <w:r>
        <w:rPr>
          <w:sz w:val="18"/>
          <w:szCs w:val="18"/>
        </w:rPr>
        <w:t> </w:t>
      </w:r>
    </w:p>
    <w:p w14:paraId="1DA935B6" w14:textId="77777777" w:rsidR="00000000" w:rsidRDefault="00A93DA6">
      <w:pPr>
        <w:pStyle w:val="a3"/>
        <w:spacing w:before="396" w:beforeAutospacing="0" w:after="0" w:afterAutospacing="0"/>
        <w:jc w:val="both"/>
        <w:rPr>
          <w:sz w:val="20"/>
          <w:szCs w:val="20"/>
        </w:rPr>
      </w:pPr>
      <w:r>
        <w:rPr>
          <w:b/>
          <w:bCs/>
          <w:i/>
          <w:iCs/>
          <w:sz w:val="18"/>
          <w:szCs w:val="18"/>
        </w:rPr>
        <w:t>We face substantial competition, which may result in others developing or commercializi</w:t>
      </w:r>
      <w:r>
        <w:rPr>
          <w:b/>
          <w:bCs/>
          <w:i/>
          <w:iCs/>
          <w:sz w:val="18"/>
          <w:szCs w:val="18"/>
        </w:rPr>
        <w:t>ng drugs before or more successfully than us</w:t>
      </w:r>
      <w:r>
        <w:rPr>
          <w:b/>
          <w:bCs/>
          <w:i/>
          <w:iCs/>
          <w:sz w:val="18"/>
          <w:szCs w:val="18"/>
        </w:rPr>
        <w:t>.</w:t>
      </w:r>
    </w:p>
    <w:p w14:paraId="7F7E4681" w14:textId="77777777" w:rsidR="00000000" w:rsidRDefault="00A93DA6">
      <w:pPr>
        <w:pStyle w:val="a3"/>
        <w:spacing w:before="132" w:beforeAutospacing="0" w:after="0" w:afterAutospacing="0"/>
        <w:ind w:firstLine="599"/>
        <w:jc w:val="both"/>
        <w:rPr>
          <w:sz w:val="20"/>
          <w:szCs w:val="20"/>
        </w:rPr>
      </w:pPr>
      <w:r>
        <w:rPr>
          <w:sz w:val="18"/>
          <w:szCs w:val="18"/>
        </w:rPr>
        <w:t>The development and commercialization of new drugs is highly competitive. We face competition with respect to our current drug candidates and will face competition with respect to any other drug candidates that</w:t>
      </w:r>
      <w:r>
        <w:rPr>
          <w:sz w:val="18"/>
          <w:szCs w:val="18"/>
        </w:rPr>
        <w:t xml:space="preserve"> we may seek to develop or commercialize in the future, from major pharmaceutical companies, specialty pharmaceutical companies and biotechnology companies worldwide. There are a number of large pharmaceutical and biotechnology companies that currently mar</w:t>
      </w:r>
      <w:r>
        <w:rPr>
          <w:sz w:val="18"/>
          <w:szCs w:val="18"/>
        </w:rPr>
        <w:t>ket and sell drugs or are pursuing the development of drug candidates for the treatment of the indications that we are pursuing. Potential competitors also include academic institutions, government agencies and other public and private research organizatio</w:t>
      </w:r>
      <w:r>
        <w:rPr>
          <w:sz w:val="18"/>
          <w:szCs w:val="18"/>
        </w:rPr>
        <w:t>ns that conduct research, seek patent protection and establish collaborative arrangements for research, development, manufacturing and commercialization</w:t>
      </w:r>
      <w:r>
        <w:rPr>
          <w:sz w:val="18"/>
          <w:szCs w:val="18"/>
        </w:rPr>
        <w:t>.</w:t>
      </w:r>
    </w:p>
    <w:p w14:paraId="2A63CD55" w14:textId="77777777" w:rsidR="00000000" w:rsidRDefault="00A93DA6">
      <w:pPr>
        <w:pStyle w:val="a3"/>
        <w:spacing w:before="264" w:beforeAutospacing="0" w:after="0" w:afterAutospacing="0"/>
        <w:ind w:firstLine="599"/>
        <w:jc w:val="both"/>
        <w:rPr>
          <w:sz w:val="20"/>
          <w:szCs w:val="20"/>
        </w:rPr>
      </w:pPr>
      <w:r>
        <w:rPr>
          <w:sz w:val="18"/>
          <w:szCs w:val="18"/>
        </w:rPr>
        <w:t>More established companies may have a competitive advantage over us due to their greater size, resourc</w:t>
      </w:r>
      <w:r>
        <w:rPr>
          <w:sz w:val="18"/>
          <w:szCs w:val="18"/>
        </w:rPr>
        <w:t>es and institutional experience. In particular, these companies have greater experience and expertise in securing reimbursement, government contracts, relationships with key opinion leaders, conducting testing and clinical trials, obtaining and maintaining</w:t>
      </w:r>
      <w:r>
        <w:rPr>
          <w:sz w:val="18"/>
          <w:szCs w:val="18"/>
        </w:rPr>
        <w:t xml:space="preserve"> regulatory approvals and distribution relationships to market products, and marketing approved drugs. These companies also have significantly greater research and marketing capabilities than we do. If we are not able to compete effectively against existin</w:t>
      </w:r>
      <w:r>
        <w:rPr>
          <w:sz w:val="18"/>
          <w:szCs w:val="18"/>
        </w:rPr>
        <w:t>g and potential competitors, our business and financial condition may be harmed</w:t>
      </w:r>
      <w:r>
        <w:rPr>
          <w:sz w:val="18"/>
          <w:szCs w:val="18"/>
        </w:rPr>
        <w:t>.</w:t>
      </w:r>
    </w:p>
    <w:p w14:paraId="51C90321" w14:textId="77777777" w:rsidR="00000000" w:rsidRDefault="00A93DA6">
      <w:pPr>
        <w:pStyle w:val="a3"/>
        <w:spacing w:before="264" w:beforeAutospacing="0" w:after="0" w:afterAutospacing="0"/>
        <w:ind w:firstLine="599"/>
        <w:jc w:val="both"/>
        <w:rPr>
          <w:sz w:val="20"/>
          <w:szCs w:val="20"/>
        </w:rPr>
      </w:pPr>
      <w:r>
        <w:rPr>
          <w:sz w:val="18"/>
          <w:szCs w:val="18"/>
        </w:rPr>
        <w:t xml:space="preserve">As a result of these factors, our competitors may obtain regulatory approval of their drugs before we are able to, which may limit our ability to develop or commercialize our </w:t>
      </w:r>
      <w:r>
        <w:rPr>
          <w:sz w:val="18"/>
          <w:szCs w:val="18"/>
        </w:rPr>
        <w:t>drug candidates. Our competitors may also develop therapies that are safer, more effective, more widely accepted and cheaper than ours, and may also be more successful than us in manufacturing and marketing their drugs. These appreciable advantages could r</w:t>
      </w:r>
      <w:r>
        <w:rPr>
          <w:sz w:val="18"/>
          <w:szCs w:val="18"/>
        </w:rPr>
        <w:t>ender our drug candidates obsolete or non-competitive before we can recover the expenses of such drug candidates’ development and commercialization</w:t>
      </w:r>
      <w:r>
        <w:rPr>
          <w:sz w:val="18"/>
          <w:szCs w:val="18"/>
        </w:rPr>
        <w:t>.</w:t>
      </w:r>
    </w:p>
    <w:p w14:paraId="2789ED3F" w14:textId="77777777" w:rsidR="00000000" w:rsidRDefault="00A93DA6">
      <w:pPr>
        <w:pStyle w:val="a3"/>
        <w:spacing w:before="264" w:beforeAutospacing="0" w:after="0" w:afterAutospacing="0"/>
        <w:ind w:firstLine="599"/>
        <w:jc w:val="both"/>
        <w:rPr>
          <w:sz w:val="20"/>
          <w:szCs w:val="20"/>
        </w:rPr>
      </w:pPr>
      <w:r>
        <w:rPr>
          <w:sz w:val="18"/>
          <w:szCs w:val="18"/>
        </w:rPr>
        <w:t>Mergers and acquisitions in the pharmaceutical and biotechnology industries may result in even more resourc</w:t>
      </w:r>
      <w:r>
        <w:rPr>
          <w:sz w:val="18"/>
          <w:szCs w:val="18"/>
        </w:rPr>
        <w:t>es being concentrated among a smaller number of our competitors. Smaller and other early-stage companies may also prove to be significant competitors, particularly through collaborative arrangements with large and established companies. These third parties</w:t>
      </w:r>
      <w:r>
        <w:rPr>
          <w:sz w:val="18"/>
          <w:szCs w:val="18"/>
        </w:rPr>
        <w:t xml:space="preserve"> compete with us in recruiting and retaining qualified scientific, management and commercial personnel, establishing clinical trial sites and subject registration for clinical trials, as well as in acquiring technologies complementary to, or necessary for,</w:t>
      </w:r>
      <w:r>
        <w:rPr>
          <w:sz w:val="18"/>
          <w:szCs w:val="18"/>
        </w:rPr>
        <w:t xml:space="preserve"> our programs</w:t>
      </w:r>
      <w:r>
        <w:rPr>
          <w:sz w:val="18"/>
          <w:szCs w:val="18"/>
        </w:rPr>
        <w:t>.</w:t>
      </w:r>
    </w:p>
    <w:p w14:paraId="715F3EB5" w14:textId="77777777" w:rsidR="00000000" w:rsidRDefault="00A93DA6">
      <w:pPr>
        <w:pStyle w:val="a3"/>
        <w:spacing w:before="396" w:beforeAutospacing="0" w:after="0" w:afterAutospacing="0"/>
        <w:jc w:val="both"/>
        <w:rPr>
          <w:sz w:val="20"/>
          <w:szCs w:val="20"/>
        </w:rPr>
      </w:pPr>
      <w:r>
        <w:rPr>
          <w:b/>
          <w:bCs/>
          <w:i/>
          <w:iCs/>
          <w:sz w:val="18"/>
          <w:szCs w:val="18"/>
        </w:rPr>
        <w:t>Even if our current or future drug candidates receive marketing approval, they may fail to achieve market acceptance by physicians, patients, third-party payors or others in the medical community necessary for commercial success</w:t>
      </w:r>
      <w:r>
        <w:rPr>
          <w:b/>
          <w:bCs/>
          <w:i/>
          <w:iCs/>
          <w:sz w:val="18"/>
          <w:szCs w:val="18"/>
        </w:rPr>
        <w:t>.</w:t>
      </w:r>
    </w:p>
    <w:p w14:paraId="6DF5A820" w14:textId="77777777" w:rsidR="00000000" w:rsidRDefault="00A93DA6">
      <w:pPr>
        <w:pStyle w:val="a3"/>
        <w:spacing w:before="132" w:beforeAutospacing="0" w:after="0" w:afterAutospacing="0"/>
        <w:ind w:firstLine="599"/>
        <w:jc w:val="both"/>
        <w:rPr>
          <w:sz w:val="20"/>
          <w:szCs w:val="20"/>
        </w:rPr>
      </w:pPr>
      <w:r>
        <w:rPr>
          <w:sz w:val="18"/>
          <w:szCs w:val="18"/>
        </w:rPr>
        <w:t>Even if our</w:t>
      </w:r>
      <w:r>
        <w:rPr>
          <w:sz w:val="18"/>
          <w:szCs w:val="18"/>
        </w:rPr>
        <w:t xml:space="preserve"> current or future drug candidates receive marketing approval, they may fail to gain sufficient market acceptance by physicians, patients, third-party payors and others in the medical community. If they do not achieve an adequate level of acceptance, we ma</w:t>
      </w:r>
      <w:r>
        <w:rPr>
          <w:sz w:val="18"/>
          <w:szCs w:val="18"/>
        </w:rPr>
        <w:t>y not generate significant drug revenue and may not become profitable. The degree of market acceptance of our current or future drug candidates, if approved for commercial sale, will depend on a number of factors, including but not limited to</w:t>
      </w:r>
      <w:r>
        <w:rPr>
          <w:sz w:val="18"/>
          <w:szCs w:val="18"/>
        </w:rPr>
        <w:t>:</w:t>
      </w:r>
    </w:p>
    <w:p w14:paraId="043FD5EE"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6</w:t>
      </w:r>
    </w:p>
    <w:p w14:paraId="1FFEBA25" w14:textId="77777777" w:rsidR="00000000" w:rsidRDefault="00A93DA6">
      <w:pPr>
        <w:rPr>
          <w:rFonts w:eastAsia="Times New Roman"/>
        </w:rPr>
      </w:pPr>
      <w:r>
        <w:rPr>
          <w:rFonts w:eastAsia="Times New Roman"/>
        </w:rPr>
        <w:pict w14:anchorId="53674311">
          <v:rect id="_x0000_i1062" style="width:0;height:1.5pt" o:hralign="center" o:hrstd="t" o:hr="t" fillcolor="#a0a0a0" stroked="f"/>
        </w:pict>
      </w:r>
    </w:p>
    <w:p w14:paraId="0A37D724" w14:textId="77777777" w:rsidR="00000000" w:rsidRDefault="00A93DA6">
      <w:pPr>
        <w:pStyle w:val="a3"/>
        <w:spacing w:before="0" w:beforeAutospacing="0" w:after="0" w:afterAutospacing="0"/>
        <w:rPr>
          <w:sz w:val="20"/>
          <w:szCs w:val="20"/>
        </w:rPr>
      </w:pPr>
      <w:r>
        <w:rPr>
          <w:sz w:val="18"/>
          <w:szCs w:val="18"/>
        </w:rPr>
        <w:t> </w:t>
      </w:r>
    </w:p>
    <w:p w14:paraId="1B452E50" w14:textId="77777777" w:rsidR="00000000" w:rsidRDefault="00A93DA6">
      <w:pPr>
        <w:spacing w:before="120"/>
        <w:ind w:left="4"/>
        <w:divId w:val="410351697"/>
        <w:rPr>
          <w:rFonts w:eastAsia="Times New Roman"/>
        </w:rPr>
      </w:pPr>
      <w:r>
        <w:rPr>
          <w:rFonts w:ascii="Symbol" w:eastAsia="Times New Roman" w:hAnsi="Symbol"/>
          <w:sz w:val="18"/>
          <w:szCs w:val="18"/>
        </w:rPr>
        <w:sym w:font="Symbol" w:char="F0B7"/>
      </w:r>
    </w:p>
    <w:p w14:paraId="480E694F" w14:textId="77777777" w:rsidR="00000000" w:rsidRDefault="00A93DA6">
      <w:pPr>
        <w:divId w:val="1101728005"/>
        <w:rPr>
          <w:rFonts w:eastAsia="Times New Roman"/>
        </w:rPr>
      </w:pPr>
      <w:r>
        <w:rPr>
          <w:rFonts w:eastAsia="Times New Roman"/>
          <w:sz w:val="18"/>
          <w:szCs w:val="18"/>
        </w:rPr>
        <w:t>the efficacy and potential advantages compared to alternative treatments and therapies</w:t>
      </w:r>
      <w:r>
        <w:rPr>
          <w:rFonts w:eastAsia="Times New Roman"/>
          <w:sz w:val="18"/>
          <w:szCs w:val="18"/>
        </w:rPr>
        <w:t>;</w:t>
      </w:r>
    </w:p>
    <w:p w14:paraId="6BEAE904" w14:textId="77777777" w:rsidR="00000000" w:rsidRDefault="00A93DA6">
      <w:pPr>
        <w:spacing w:before="120"/>
        <w:ind w:left="4"/>
        <w:divId w:val="1288469416"/>
        <w:rPr>
          <w:rFonts w:eastAsia="Times New Roman"/>
        </w:rPr>
      </w:pPr>
      <w:r>
        <w:rPr>
          <w:rFonts w:ascii="Symbol" w:eastAsia="Times New Roman" w:hAnsi="Symbol"/>
          <w:sz w:val="18"/>
          <w:szCs w:val="18"/>
        </w:rPr>
        <w:sym w:font="Symbol" w:char="F0B7"/>
      </w:r>
    </w:p>
    <w:p w14:paraId="2DFA3F2E" w14:textId="77777777" w:rsidR="00000000" w:rsidRDefault="00A93DA6">
      <w:pPr>
        <w:divId w:val="1471362641"/>
        <w:rPr>
          <w:rFonts w:eastAsia="Times New Roman"/>
        </w:rPr>
      </w:pPr>
      <w:r>
        <w:rPr>
          <w:rFonts w:eastAsia="Times New Roman"/>
          <w:sz w:val="18"/>
          <w:szCs w:val="18"/>
        </w:rPr>
        <w:t>the safety profile of our drug candidate compared to alternative treatments and therapies</w:t>
      </w:r>
      <w:r>
        <w:rPr>
          <w:rFonts w:eastAsia="Times New Roman"/>
          <w:sz w:val="18"/>
          <w:szCs w:val="18"/>
        </w:rPr>
        <w:t>;</w:t>
      </w:r>
    </w:p>
    <w:p w14:paraId="7456A3F2" w14:textId="77777777" w:rsidR="00000000" w:rsidRDefault="00A93DA6">
      <w:pPr>
        <w:spacing w:before="120"/>
        <w:ind w:left="4"/>
        <w:divId w:val="734083018"/>
        <w:rPr>
          <w:rFonts w:eastAsia="Times New Roman"/>
        </w:rPr>
      </w:pPr>
      <w:r>
        <w:rPr>
          <w:rFonts w:ascii="Symbol" w:eastAsia="Times New Roman" w:hAnsi="Symbol"/>
          <w:sz w:val="18"/>
          <w:szCs w:val="18"/>
        </w:rPr>
        <w:sym w:font="Symbol" w:char="F0B7"/>
      </w:r>
    </w:p>
    <w:p w14:paraId="3ADC6BC2" w14:textId="77777777" w:rsidR="00000000" w:rsidRDefault="00A93DA6">
      <w:pPr>
        <w:divId w:val="404571615"/>
        <w:rPr>
          <w:rFonts w:eastAsia="Times New Roman"/>
        </w:rPr>
      </w:pPr>
      <w:r>
        <w:rPr>
          <w:rFonts w:eastAsia="Times New Roman"/>
          <w:sz w:val="18"/>
          <w:szCs w:val="18"/>
        </w:rPr>
        <w:t>effectiveness of sales and marketing effo</w:t>
      </w:r>
      <w:r>
        <w:rPr>
          <w:rFonts w:eastAsia="Times New Roman"/>
          <w:sz w:val="18"/>
          <w:szCs w:val="18"/>
        </w:rPr>
        <w:t>rts</w:t>
      </w:r>
      <w:r>
        <w:rPr>
          <w:rFonts w:eastAsia="Times New Roman"/>
          <w:sz w:val="18"/>
          <w:szCs w:val="18"/>
        </w:rPr>
        <w:t>;</w:t>
      </w:r>
    </w:p>
    <w:p w14:paraId="351EBA3C" w14:textId="77777777" w:rsidR="00000000" w:rsidRDefault="00A93DA6">
      <w:pPr>
        <w:spacing w:before="120"/>
        <w:ind w:left="4"/>
        <w:divId w:val="1275593700"/>
        <w:rPr>
          <w:rFonts w:eastAsia="Times New Roman"/>
        </w:rPr>
      </w:pPr>
      <w:r>
        <w:rPr>
          <w:rFonts w:ascii="Symbol" w:eastAsia="Times New Roman" w:hAnsi="Symbol"/>
          <w:sz w:val="18"/>
          <w:szCs w:val="18"/>
        </w:rPr>
        <w:sym w:font="Symbol" w:char="F0B7"/>
      </w:r>
    </w:p>
    <w:p w14:paraId="76DB5195" w14:textId="77777777" w:rsidR="00000000" w:rsidRDefault="00A93DA6">
      <w:pPr>
        <w:divId w:val="1435975876"/>
        <w:rPr>
          <w:rFonts w:eastAsia="Times New Roman"/>
        </w:rPr>
      </w:pPr>
      <w:r>
        <w:rPr>
          <w:rFonts w:eastAsia="Times New Roman"/>
          <w:sz w:val="18"/>
          <w:szCs w:val="18"/>
        </w:rPr>
        <w:t>the strength of our relationships with patient communities</w:t>
      </w:r>
      <w:r>
        <w:rPr>
          <w:rFonts w:eastAsia="Times New Roman"/>
          <w:sz w:val="18"/>
          <w:szCs w:val="18"/>
        </w:rPr>
        <w:t>;</w:t>
      </w:r>
    </w:p>
    <w:p w14:paraId="56D5AD66" w14:textId="77777777" w:rsidR="00000000" w:rsidRDefault="00A93DA6">
      <w:pPr>
        <w:spacing w:before="120"/>
        <w:ind w:left="4"/>
        <w:divId w:val="1895384741"/>
        <w:rPr>
          <w:rFonts w:eastAsia="Times New Roman"/>
        </w:rPr>
      </w:pPr>
      <w:r>
        <w:rPr>
          <w:rFonts w:ascii="Symbol" w:eastAsia="Times New Roman" w:hAnsi="Symbol"/>
          <w:sz w:val="18"/>
          <w:szCs w:val="18"/>
        </w:rPr>
        <w:sym w:font="Symbol" w:char="F0B7"/>
      </w:r>
    </w:p>
    <w:p w14:paraId="5E6A0E06" w14:textId="77777777" w:rsidR="00000000" w:rsidRDefault="00A93DA6">
      <w:pPr>
        <w:divId w:val="1279214559"/>
        <w:rPr>
          <w:rFonts w:eastAsia="Times New Roman"/>
        </w:rPr>
      </w:pPr>
      <w:r>
        <w:rPr>
          <w:rFonts w:eastAsia="Times New Roman"/>
          <w:sz w:val="18"/>
          <w:szCs w:val="18"/>
        </w:rPr>
        <w:t>the cost of treatment in relation to alternative treatments and therapies, including any similar generic treatments</w:t>
      </w:r>
      <w:r>
        <w:rPr>
          <w:rFonts w:eastAsia="Times New Roman"/>
          <w:sz w:val="18"/>
          <w:szCs w:val="18"/>
        </w:rPr>
        <w:t>;</w:t>
      </w:r>
    </w:p>
    <w:p w14:paraId="25A8F291" w14:textId="77777777" w:rsidR="00000000" w:rsidRDefault="00A93DA6">
      <w:pPr>
        <w:spacing w:before="120"/>
        <w:ind w:left="4"/>
        <w:divId w:val="1530028757"/>
        <w:rPr>
          <w:rFonts w:eastAsia="Times New Roman"/>
        </w:rPr>
      </w:pPr>
      <w:r>
        <w:rPr>
          <w:rFonts w:ascii="Symbol" w:eastAsia="Times New Roman" w:hAnsi="Symbol"/>
          <w:sz w:val="18"/>
          <w:szCs w:val="18"/>
        </w:rPr>
        <w:sym w:font="Symbol" w:char="F0B7"/>
      </w:r>
    </w:p>
    <w:p w14:paraId="5D6E7E37" w14:textId="77777777" w:rsidR="00000000" w:rsidRDefault="00A93DA6">
      <w:pPr>
        <w:divId w:val="1058868017"/>
        <w:rPr>
          <w:rFonts w:eastAsia="Times New Roman"/>
        </w:rPr>
      </w:pPr>
      <w:r>
        <w:rPr>
          <w:rFonts w:eastAsia="Times New Roman"/>
          <w:sz w:val="18"/>
          <w:szCs w:val="18"/>
        </w:rPr>
        <w:t>our ability to offer such drug for sale at competitive prices</w:t>
      </w:r>
      <w:r>
        <w:rPr>
          <w:rFonts w:eastAsia="Times New Roman"/>
          <w:sz w:val="18"/>
          <w:szCs w:val="18"/>
        </w:rPr>
        <w:t>;</w:t>
      </w:r>
    </w:p>
    <w:p w14:paraId="72ECE024" w14:textId="77777777" w:rsidR="00000000" w:rsidRDefault="00A93DA6">
      <w:pPr>
        <w:spacing w:before="120"/>
        <w:ind w:left="4"/>
        <w:divId w:val="1314984838"/>
        <w:rPr>
          <w:rFonts w:eastAsia="Times New Roman"/>
        </w:rPr>
      </w:pPr>
      <w:r>
        <w:rPr>
          <w:rFonts w:ascii="Symbol" w:eastAsia="Times New Roman" w:hAnsi="Symbol"/>
          <w:sz w:val="18"/>
          <w:szCs w:val="18"/>
        </w:rPr>
        <w:sym w:font="Symbol" w:char="F0B7"/>
      </w:r>
    </w:p>
    <w:p w14:paraId="045FAEF5" w14:textId="77777777" w:rsidR="00000000" w:rsidRDefault="00A93DA6">
      <w:pPr>
        <w:divId w:val="1025711131"/>
        <w:rPr>
          <w:rFonts w:eastAsia="Times New Roman"/>
        </w:rPr>
      </w:pPr>
      <w:r>
        <w:rPr>
          <w:rFonts w:eastAsia="Times New Roman"/>
          <w:sz w:val="18"/>
          <w:szCs w:val="18"/>
        </w:rPr>
        <w:t>the convenience and ease of administration compared to alternative treatments and therapies</w:t>
      </w:r>
      <w:r>
        <w:rPr>
          <w:rFonts w:eastAsia="Times New Roman"/>
          <w:sz w:val="18"/>
          <w:szCs w:val="18"/>
        </w:rPr>
        <w:t>;</w:t>
      </w:r>
    </w:p>
    <w:p w14:paraId="65C79371" w14:textId="77777777" w:rsidR="00000000" w:rsidRDefault="00A93DA6">
      <w:pPr>
        <w:spacing w:before="120"/>
        <w:ind w:left="4"/>
        <w:divId w:val="1258714447"/>
        <w:rPr>
          <w:rFonts w:eastAsia="Times New Roman"/>
        </w:rPr>
      </w:pPr>
      <w:r>
        <w:rPr>
          <w:rFonts w:ascii="Symbol" w:eastAsia="Times New Roman" w:hAnsi="Symbol"/>
          <w:sz w:val="18"/>
          <w:szCs w:val="18"/>
        </w:rPr>
        <w:sym w:font="Symbol" w:char="F0B7"/>
      </w:r>
    </w:p>
    <w:p w14:paraId="347036DC" w14:textId="77777777" w:rsidR="00000000" w:rsidRDefault="00A93DA6">
      <w:pPr>
        <w:divId w:val="184559344"/>
        <w:rPr>
          <w:rFonts w:eastAsia="Times New Roman"/>
        </w:rPr>
      </w:pPr>
      <w:r>
        <w:rPr>
          <w:rFonts w:eastAsia="Times New Roman"/>
          <w:sz w:val="18"/>
          <w:szCs w:val="18"/>
        </w:rPr>
        <w:t>the willingness of the target patient population to try new therapies and of physicians to presc</w:t>
      </w:r>
      <w:r>
        <w:rPr>
          <w:rFonts w:eastAsia="Times New Roman"/>
          <w:sz w:val="18"/>
          <w:szCs w:val="18"/>
        </w:rPr>
        <w:t>ribe these therapies</w:t>
      </w:r>
      <w:r>
        <w:rPr>
          <w:rFonts w:eastAsia="Times New Roman"/>
          <w:sz w:val="18"/>
          <w:szCs w:val="18"/>
        </w:rPr>
        <w:t>;</w:t>
      </w:r>
    </w:p>
    <w:p w14:paraId="4FF56379" w14:textId="77777777" w:rsidR="00000000" w:rsidRDefault="00A93DA6">
      <w:pPr>
        <w:spacing w:before="120"/>
        <w:ind w:left="4"/>
        <w:divId w:val="1554848188"/>
        <w:rPr>
          <w:rFonts w:eastAsia="Times New Roman"/>
        </w:rPr>
      </w:pPr>
      <w:r>
        <w:rPr>
          <w:rFonts w:ascii="Symbol" w:eastAsia="Times New Roman" w:hAnsi="Symbol"/>
          <w:sz w:val="18"/>
          <w:szCs w:val="18"/>
        </w:rPr>
        <w:sym w:font="Symbol" w:char="F0B7"/>
      </w:r>
    </w:p>
    <w:p w14:paraId="13F5F2B9" w14:textId="77777777" w:rsidR="00000000" w:rsidRDefault="00A93DA6">
      <w:pPr>
        <w:divId w:val="1992977838"/>
        <w:rPr>
          <w:rFonts w:eastAsia="Times New Roman"/>
        </w:rPr>
      </w:pPr>
      <w:r>
        <w:rPr>
          <w:rFonts w:eastAsia="Times New Roman"/>
          <w:sz w:val="18"/>
          <w:szCs w:val="18"/>
        </w:rPr>
        <w:t>the strength of marketing and distribution support</w:t>
      </w:r>
      <w:r>
        <w:rPr>
          <w:rFonts w:eastAsia="Times New Roman"/>
          <w:sz w:val="18"/>
          <w:szCs w:val="18"/>
        </w:rPr>
        <w:t>;</w:t>
      </w:r>
    </w:p>
    <w:p w14:paraId="5D6D6DE9" w14:textId="77777777" w:rsidR="00000000" w:rsidRDefault="00A93DA6">
      <w:pPr>
        <w:spacing w:before="120"/>
        <w:ind w:left="4"/>
        <w:divId w:val="879323861"/>
        <w:rPr>
          <w:rFonts w:eastAsia="Times New Roman"/>
        </w:rPr>
      </w:pPr>
      <w:r>
        <w:rPr>
          <w:rFonts w:ascii="Symbol" w:eastAsia="Times New Roman" w:hAnsi="Symbol"/>
          <w:sz w:val="18"/>
          <w:szCs w:val="18"/>
        </w:rPr>
        <w:sym w:font="Symbol" w:char="F0B7"/>
      </w:r>
    </w:p>
    <w:p w14:paraId="4A1E6128" w14:textId="77777777" w:rsidR="00000000" w:rsidRDefault="00A93DA6">
      <w:pPr>
        <w:divId w:val="1391345977"/>
        <w:rPr>
          <w:rFonts w:eastAsia="Times New Roman"/>
        </w:rPr>
      </w:pPr>
      <w:r>
        <w:rPr>
          <w:rFonts w:eastAsia="Times New Roman"/>
          <w:sz w:val="18"/>
          <w:szCs w:val="18"/>
        </w:rPr>
        <w:t>the availability of third-party coverage and adequate reimbursement</w:t>
      </w:r>
      <w:r>
        <w:rPr>
          <w:rFonts w:eastAsia="Times New Roman"/>
          <w:sz w:val="18"/>
          <w:szCs w:val="18"/>
        </w:rPr>
        <w:t>;</w:t>
      </w:r>
    </w:p>
    <w:p w14:paraId="0A820963" w14:textId="77777777" w:rsidR="00000000" w:rsidRDefault="00A93DA6">
      <w:pPr>
        <w:spacing w:before="120"/>
        <w:ind w:left="4"/>
        <w:divId w:val="2172787"/>
        <w:rPr>
          <w:rFonts w:eastAsia="Times New Roman"/>
        </w:rPr>
      </w:pPr>
      <w:r>
        <w:rPr>
          <w:rFonts w:ascii="Symbol" w:eastAsia="Times New Roman" w:hAnsi="Symbol"/>
          <w:sz w:val="18"/>
          <w:szCs w:val="18"/>
        </w:rPr>
        <w:sym w:font="Symbol" w:char="F0B7"/>
      </w:r>
    </w:p>
    <w:p w14:paraId="39AEC3E0" w14:textId="77777777" w:rsidR="00000000" w:rsidRDefault="00A93DA6">
      <w:pPr>
        <w:divId w:val="576090764"/>
        <w:rPr>
          <w:rFonts w:eastAsia="Times New Roman"/>
        </w:rPr>
      </w:pPr>
      <w:r>
        <w:rPr>
          <w:rFonts w:eastAsia="Times New Roman"/>
          <w:sz w:val="18"/>
          <w:szCs w:val="18"/>
        </w:rPr>
        <w:t>the prevalence and severity of any side effects; an</w:t>
      </w:r>
      <w:r>
        <w:rPr>
          <w:rFonts w:eastAsia="Times New Roman"/>
          <w:sz w:val="18"/>
          <w:szCs w:val="18"/>
        </w:rPr>
        <w:t>d</w:t>
      </w:r>
    </w:p>
    <w:p w14:paraId="009D48F6" w14:textId="77777777" w:rsidR="00000000" w:rsidRDefault="00A93DA6">
      <w:pPr>
        <w:spacing w:before="120"/>
        <w:ind w:left="4"/>
        <w:divId w:val="96365656"/>
        <w:rPr>
          <w:rFonts w:eastAsia="Times New Roman"/>
        </w:rPr>
      </w:pPr>
      <w:r>
        <w:rPr>
          <w:rFonts w:ascii="Symbol" w:eastAsia="Times New Roman" w:hAnsi="Symbol"/>
          <w:sz w:val="18"/>
          <w:szCs w:val="18"/>
        </w:rPr>
        <w:sym w:font="Symbol" w:char="F0B7"/>
      </w:r>
    </w:p>
    <w:p w14:paraId="2D04BE04" w14:textId="77777777" w:rsidR="00000000" w:rsidRDefault="00A93DA6">
      <w:pPr>
        <w:divId w:val="2110196166"/>
        <w:rPr>
          <w:rFonts w:eastAsia="Times New Roman"/>
        </w:rPr>
      </w:pPr>
      <w:r>
        <w:rPr>
          <w:rFonts w:eastAsia="Times New Roman"/>
          <w:sz w:val="18"/>
          <w:szCs w:val="18"/>
        </w:rPr>
        <w:t>any restrictions on the use of the drug together with other medications</w:t>
      </w:r>
      <w:r>
        <w:rPr>
          <w:rFonts w:eastAsia="Times New Roman"/>
          <w:sz w:val="18"/>
          <w:szCs w:val="18"/>
        </w:rPr>
        <w:t>.</w:t>
      </w:r>
    </w:p>
    <w:p w14:paraId="29FA5F38" w14:textId="77777777" w:rsidR="00000000" w:rsidRDefault="00A93DA6">
      <w:pPr>
        <w:pStyle w:val="a3"/>
        <w:spacing w:before="264" w:beforeAutospacing="0" w:after="0" w:afterAutospacing="0"/>
        <w:ind w:firstLine="599"/>
        <w:jc w:val="both"/>
        <w:rPr>
          <w:sz w:val="20"/>
          <w:szCs w:val="20"/>
        </w:rPr>
      </w:pPr>
      <w:r>
        <w:rPr>
          <w:sz w:val="18"/>
          <w:szCs w:val="18"/>
        </w:rPr>
        <w:t>Our efforts to educate physicians, patients, third-party payors and others in the medical community on the benefits of our drug candidates may require significant resources and may ne</w:t>
      </w:r>
      <w:r>
        <w:rPr>
          <w:sz w:val="18"/>
          <w:szCs w:val="18"/>
        </w:rPr>
        <w:t>ver be successful. Such efforts may require more resources than are typically required due to the complexity and uniqueness of our drug candidates. Because we expect sales of our drug candidates, if approved, to generate substantially all of our drug reven</w:t>
      </w:r>
      <w:r>
        <w:rPr>
          <w:sz w:val="18"/>
          <w:szCs w:val="18"/>
        </w:rPr>
        <w:t>ues for the foreseeable future, the failure of our drugs to find market acceptance would harm our business and could require us to seek additional financing</w:t>
      </w:r>
      <w:r>
        <w:rPr>
          <w:sz w:val="18"/>
          <w:szCs w:val="18"/>
        </w:rPr>
        <w:t>.</w:t>
      </w:r>
    </w:p>
    <w:p w14:paraId="0523BC6E" w14:textId="77777777" w:rsidR="00000000" w:rsidRDefault="00A93DA6">
      <w:pPr>
        <w:pStyle w:val="a3"/>
        <w:spacing w:before="132" w:beforeAutospacing="0" w:after="0" w:afterAutospacing="0"/>
        <w:jc w:val="both"/>
        <w:rPr>
          <w:sz w:val="20"/>
          <w:szCs w:val="20"/>
        </w:rPr>
      </w:pPr>
      <w:r>
        <w:rPr>
          <w:b/>
          <w:bCs/>
          <w:i/>
          <w:iCs/>
          <w:sz w:val="18"/>
          <w:szCs w:val="18"/>
        </w:rPr>
        <w:t>Even if we obtain and maintain approval for our current or future drug candidates from the FDA, we</w:t>
      </w:r>
      <w:r>
        <w:rPr>
          <w:b/>
          <w:bCs/>
          <w:i/>
          <w:iCs/>
          <w:sz w:val="18"/>
          <w:szCs w:val="18"/>
        </w:rPr>
        <w:t xml:space="preserve"> may never obtain approval for our current or future drug candidates outside of the United States, which would limit our market opportunities and could harm our business</w:t>
      </w:r>
      <w:r>
        <w:rPr>
          <w:b/>
          <w:bCs/>
          <w:i/>
          <w:iCs/>
          <w:sz w:val="18"/>
          <w:szCs w:val="18"/>
        </w:rPr>
        <w:t>.</w:t>
      </w:r>
    </w:p>
    <w:p w14:paraId="470071F5" w14:textId="77777777" w:rsidR="00000000" w:rsidRDefault="00A93DA6">
      <w:pPr>
        <w:pStyle w:val="a3"/>
        <w:spacing w:before="264" w:beforeAutospacing="0" w:after="0" w:afterAutospacing="0"/>
        <w:ind w:firstLine="599"/>
        <w:jc w:val="both"/>
        <w:rPr>
          <w:sz w:val="20"/>
          <w:szCs w:val="20"/>
        </w:rPr>
      </w:pPr>
      <w:r>
        <w:rPr>
          <w:sz w:val="18"/>
          <w:szCs w:val="18"/>
        </w:rPr>
        <w:t>Approval of a drug candidate in the United States by the FDA does not ensure approval</w:t>
      </w:r>
      <w:r>
        <w:rPr>
          <w:sz w:val="18"/>
          <w:szCs w:val="18"/>
        </w:rPr>
        <w:t xml:space="preserve"> of such drug candidate by regulatory authorities in other countries or jurisdictions, and approval by one foreign regulatory authority does not ensure approval by regulatory authorities in other foreign countries or by the FDA. Sales of our current and fu</w:t>
      </w:r>
      <w:r>
        <w:rPr>
          <w:sz w:val="18"/>
          <w:szCs w:val="18"/>
        </w:rPr>
        <w:t>ture drug candidates outside of the United States will be subject to foreign regulatory requirements governing clinical trials and marketing approval. Even if the FDA grants marketing approval for a drug candidate, comparable regulatory authorities of fore</w:t>
      </w:r>
      <w:r>
        <w:rPr>
          <w:sz w:val="18"/>
          <w:szCs w:val="18"/>
        </w:rPr>
        <w:t>ign countries also must approve the manufacturing and marketing of the drug candidate in those countries. Approval procedures vary among jurisdictions and can involve requirements and administrative review periods different from, and more onerous than, tho</w:t>
      </w:r>
      <w:r>
        <w:rPr>
          <w:sz w:val="18"/>
          <w:szCs w:val="18"/>
        </w:rPr>
        <w:t>se in the United States, which may require additional preclinical studies or clinical trials. In many countries outside the United States, a drug candidate must be approved for reimbursement before it can be approved for sale in that country. In some cases</w:t>
      </w:r>
      <w:r>
        <w:rPr>
          <w:sz w:val="18"/>
          <w:szCs w:val="18"/>
        </w:rPr>
        <w:t>, the price that we intend to charge for any drug candidates, if approved, is also subject to approval. Obtaining approval for our current and future drug candidates in the European Union from the European Commission following the opinion of the European M</w:t>
      </w:r>
      <w:r>
        <w:rPr>
          <w:sz w:val="18"/>
          <w:szCs w:val="18"/>
        </w:rPr>
        <w:t>edicines Agency, if we choose to submit a marketing authorization application there, would be a lengthy and expensive process. The FDA [WO1] and comparable foreign regulatory authorities have the ability to limit the indications for which the drug may be m</w:t>
      </w:r>
      <w:r>
        <w:rPr>
          <w:sz w:val="18"/>
          <w:szCs w:val="18"/>
        </w:rPr>
        <w:t>arketed, require extensive warnings on the drug labeling or require expensive and time-consuming additional clinical trials or reporting as conditions of approval. Obtaining foreign regulatory approvals and compliance with foreign regulatory requirements c</w:t>
      </w:r>
      <w:r>
        <w:rPr>
          <w:sz w:val="18"/>
          <w:szCs w:val="18"/>
        </w:rPr>
        <w:t>ould result in significant delays, difficulties and costs for us and could delay or prevent the introduction of our current and future drug candidates in certain countries. In certain cases, we are dependent on third parties to obtain such foreign regulato</w:t>
      </w:r>
      <w:r>
        <w:rPr>
          <w:sz w:val="18"/>
          <w:szCs w:val="18"/>
        </w:rPr>
        <w:t xml:space="preserve">ry approvals, and any delay or failure of performance of such third parties could delay or prevent our ability to commercialize our products in the affected countries. Due to the ongoing COVID-19 pandemic, it is possible that we could experience delays in </w:t>
      </w:r>
      <w:r>
        <w:rPr>
          <w:sz w:val="18"/>
          <w:szCs w:val="18"/>
        </w:rPr>
        <w:t>the timing of our interactions with regulatory authorities due to absenteeism by governmental employees, inability to conduct planned physical inspections related to regulatory approval, or the diversion of regulatory authority efforts and attention to app</w:t>
      </w:r>
      <w:r>
        <w:rPr>
          <w:sz w:val="18"/>
          <w:szCs w:val="18"/>
        </w:rPr>
        <w:t>roval of other therapeutics or other activities related to COVID-19, which could delay anticipated approval decisions and otherwise delay or limit our ability to make planned regulatory submissions or obtain new product approvals</w:t>
      </w:r>
      <w:r>
        <w:rPr>
          <w:sz w:val="18"/>
          <w:szCs w:val="18"/>
        </w:rPr>
        <w:t>.</w:t>
      </w:r>
    </w:p>
    <w:p w14:paraId="7720A9B7" w14:textId="77777777" w:rsidR="00000000" w:rsidRDefault="00A93DA6">
      <w:pPr>
        <w:pStyle w:val="a3"/>
        <w:spacing w:before="264" w:beforeAutospacing="0" w:after="0" w:afterAutospacing="0"/>
        <w:ind w:firstLine="599"/>
        <w:jc w:val="both"/>
        <w:rPr>
          <w:sz w:val="20"/>
          <w:szCs w:val="20"/>
        </w:rPr>
      </w:pPr>
      <w:r>
        <w:rPr>
          <w:sz w:val="18"/>
          <w:szCs w:val="18"/>
        </w:rPr>
        <w:t xml:space="preserve">Further, clinical trials </w:t>
      </w:r>
      <w:r>
        <w:rPr>
          <w:sz w:val="18"/>
          <w:szCs w:val="18"/>
        </w:rPr>
        <w:t xml:space="preserve">conducted in one country may not be accepted by regulatory authorities in other countries. Also, regulatory approval for our drug candidates may be withdrawn. If we fail to comply with the regulatory requirements, our target market will be reduced and our </w:t>
      </w:r>
      <w:r>
        <w:rPr>
          <w:sz w:val="18"/>
          <w:szCs w:val="18"/>
        </w:rPr>
        <w:t>ability to realize the full market potential of our current and future drug candidates will be harmed and our business, financial condition, results of operations and prospects could be harmed</w:t>
      </w:r>
      <w:r>
        <w:rPr>
          <w:sz w:val="18"/>
          <w:szCs w:val="18"/>
        </w:rPr>
        <w:t>.</w:t>
      </w:r>
    </w:p>
    <w:p w14:paraId="3B1BD49B" w14:textId="77777777" w:rsidR="00000000" w:rsidRDefault="00A93DA6">
      <w:pPr>
        <w:pStyle w:val="a3"/>
        <w:spacing w:before="396" w:beforeAutospacing="0" w:after="0" w:afterAutospacing="0"/>
        <w:jc w:val="both"/>
        <w:rPr>
          <w:sz w:val="20"/>
          <w:szCs w:val="20"/>
        </w:rPr>
      </w:pPr>
      <w:r>
        <w:rPr>
          <w:b/>
          <w:bCs/>
          <w:i/>
          <w:iCs/>
          <w:sz w:val="18"/>
          <w:szCs w:val="18"/>
        </w:rPr>
        <w:t>If we seek approval to commercialize our current or future dru</w:t>
      </w:r>
      <w:r>
        <w:rPr>
          <w:b/>
          <w:bCs/>
          <w:i/>
          <w:iCs/>
          <w:sz w:val="18"/>
          <w:szCs w:val="18"/>
        </w:rPr>
        <w:t>g candidates outside of the United States, a variety of risks associated with international operations could harm our business</w:t>
      </w:r>
      <w:r>
        <w:rPr>
          <w:b/>
          <w:bCs/>
          <w:i/>
          <w:iCs/>
          <w:sz w:val="18"/>
          <w:szCs w:val="18"/>
        </w:rPr>
        <w:t>.</w:t>
      </w:r>
    </w:p>
    <w:p w14:paraId="35B8135A" w14:textId="77777777" w:rsidR="00000000" w:rsidRDefault="00A93DA6">
      <w:pPr>
        <w:pStyle w:val="a3"/>
        <w:spacing w:before="132" w:beforeAutospacing="0" w:after="0" w:afterAutospacing="0"/>
        <w:ind w:firstLine="599"/>
        <w:jc w:val="both"/>
        <w:rPr>
          <w:sz w:val="20"/>
          <w:szCs w:val="20"/>
        </w:rPr>
      </w:pPr>
      <w:r>
        <w:rPr>
          <w:sz w:val="18"/>
          <w:szCs w:val="18"/>
        </w:rPr>
        <w:t xml:space="preserve">If we seek approval of our current or future drug candidates outside of the United States, we expect that we will be subject to </w:t>
      </w:r>
      <w:r>
        <w:rPr>
          <w:sz w:val="18"/>
          <w:szCs w:val="18"/>
        </w:rPr>
        <w:t>additional risks in commercialization including</w:t>
      </w:r>
      <w:r>
        <w:rPr>
          <w:sz w:val="18"/>
          <w:szCs w:val="18"/>
        </w:rPr>
        <w:t>:</w:t>
      </w:r>
    </w:p>
    <w:p w14:paraId="71CB43C0"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7</w:t>
      </w:r>
    </w:p>
    <w:p w14:paraId="1DF317B6" w14:textId="77777777" w:rsidR="00000000" w:rsidRDefault="00A93DA6">
      <w:pPr>
        <w:rPr>
          <w:rFonts w:eastAsia="Times New Roman"/>
        </w:rPr>
      </w:pPr>
      <w:r>
        <w:rPr>
          <w:rFonts w:eastAsia="Times New Roman"/>
        </w:rPr>
        <w:pict w14:anchorId="3B84B7FF">
          <v:rect id="_x0000_i1063" style="width:0;height:1.5pt" o:hralign="center" o:hrstd="t" o:hr="t" fillcolor="#a0a0a0" stroked="f"/>
        </w:pict>
      </w:r>
    </w:p>
    <w:p w14:paraId="11E15771" w14:textId="77777777" w:rsidR="00000000" w:rsidRDefault="00A93DA6">
      <w:pPr>
        <w:pStyle w:val="a3"/>
        <w:spacing w:before="0" w:beforeAutospacing="0" w:after="0" w:afterAutospacing="0"/>
        <w:rPr>
          <w:sz w:val="20"/>
          <w:szCs w:val="20"/>
        </w:rPr>
      </w:pPr>
      <w:r>
        <w:rPr>
          <w:sz w:val="18"/>
          <w:szCs w:val="18"/>
        </w:rPr>
        <w:t> </w:t>
      </w:r>
    </w:p>
    <w:p w14:paraId="0CE457FB" w14:textId="77777777" w:rsidR="00000000" w:rsidRDefault="00A93DA6">
      <w:pPr>
        <w:spacing w:before="120"/>
        <w:ind w:left="4"/>
        <w:divId w:val="835456724"/>
        <w:rPr>
          <w:rFonts w:eastAsia="Times New Roman"/>
        </w:rPr>
      </w:pPr>
      <w:r>
        <w:rPr>
          <w:rFonts w:ascii="Symbol" w:eastAsia="Times New Roman" w:hAnsi="Symbol"/>
          <w:sz w:val="18"/>
          <w:szCs w:val="18"/>
        </w:rPr>
        <w:sym w:font="Symbol" w:char="F0B7"/>
      </w:r>
    </w:p>
    <w:p w14:paraId="2F0FE810" w14:textId="77777777" w:rsidR="00000000" w:rsidRDefault="00A93DA6">
      <w:pPr>
        <w:divId w:val="85809056"/>
        <w:rPr>
          <w:rFonts w:eastAsia="Times New Roman"/>
        </w:rPr>
      </w:pPr>
      <w:r>
        <w:rPr>
          <w:rFonts w:eastAsia="Times New Roman"/>
          <w:sz w:val="18"/>
          <w:szCs w:val="18"/>
        </w:rPr>
        <w:t>different regulatory requirements for approval of therapies in foreign countries</w:t>
      </w:r>
      <w:r>
        <w:rPr>
          <w:rFonts w:eastAsia="Times New Roman"/>
          <w:sz w:val="18"/>
          <w:szCs w:val="18"/>
        </w:rPr>
        <w:t>;</w:t>
      </w:r>
    </w:p>
    <w:p w14:paraId="10468A47" w14:textId="77777777" w:rsidR="00000000" w:rsidRDefault="00A93DA6">
      <w:pPr>
        <w:spacing w:before="120"/>
        <w:ind w:left="4"/>
        <w:divId w:val="1168204903"/>
        <w:rPr>
          <w:rFonts w:eastAsia="Times New Roman"/>
        </w:rPr>
      </w:pPr>
      <w:r>
        <w:rPr>
          <w:rFonts w:ascii="Symbol" w:eastAsia="Times New Roman" w:hAnsi="Symbol"/>
          <w:sz w:val="18"/>
          <w:szCs w:val="18"/>
        </w:rPr>
        <w:sym w:font="Symbol" w:char="F0B7"/>
      </w:r>
    </w:p>
    <w:p w14:paraId="7D337ECF" w14:textId="77777777" w:rsidR="00000000" w:rsidRDefault="00A93DA6">
      <w:pPr>
        <w:divId w:val="1671834108"/>
        <w:rPr>
          <w:rFonts w:eastAsia="Times New Roman"/>
        </w:rPr>
      </w:pPr>
      <w:r>
        <w:rPr>
          <w:rFonts w:eastAsia="Times New Roman"/>
          <w:sz w:val="18"/>
          <w:szCs w:val="18"/>
        </w:rPr>
        <w:t>reduced protection for intellectual property rights</w:t>
      </w:r>
      <w:r>
        <w:rPr>
          <w:rFonts w:eastAsia="Times New Roman"/>
          <w:sz w:val="18"/>
          <w:szCs w:val="18"/>
        </w:rPr>
        <w:t>;</w:t>
      </w:r>
    </w:p>
    <w:p w14:paraId="3B94D42B" w14:textId="77777777" w:rsidR="00000000" w:rsidRDefault="00A93DA6">
      <w:pPr>
        <w:spacing w:before="120"/>
        <w:ind w:left="4"/>
        <w:divId w:val="1898514472"/>
        <w:rPr>
          <w:rFonts w:eastAsia="Times New Roman"/>
        </w:rPr>
      </w:pPr>
      <w:r>
        <w:rPr>
          <w:rFonts w:ascii="Symbol" w:eastAsia="Times New Roman" w:hAnsi="Symbol"/>
          <w:sz w:val="18"/>
          <w:szCs w:val="18"/>
        </w:rPr>
        <w:sym w:font="Symbol" w:char="F0B7"/>
      </w:r>
    </w:p>
    <w:p w14:paraId="579C50F5" w14:textId="77777777" w:rsidR="00000000" w:rsidRDefault="00A93DA6">
      <w:pPr>
        <w:divId w:val="2001033448"/>
        <w:rPr>
          <w:rFonts w:eastAsia="Times New Roman"/>
        </w:rPr>
      </w:pPr>
      <w:r>
        <w:rPr>
          <w:rFonts w:eastAsia="Times New Roman"/>
          <w:sz w:val="18"/>
          <w:szCs w:val="18"/>
        </w:rPr>
        <w:t>the potential requirement of additional clinical studies in international jur</w:t>
      </w:r>
      <w:r>
        <w:rPr>
          <w:rFonts w:eastAsia="Times New Roman"/>
          <w:sz w:val="18"/>
          <w:szCs w:val="18"/>
        </w:rPr>
        <w:t>isdictions</w:t>
      </w:r>
      <w:r>
        <w:rPr>
          <w:rFonts w:eastAsia="Times New Roman"/>
          <w:sz w:val="18"/>
          <w:szCs w:val="18"/>
        </w:rPr>
        <w:t>;</w:t>
      </w:r>
    </w:p>
    <w:p w14:paraId="22DAB0F4" w14:textId="77777777" w:rsidR="00000000" w:rsidRDefault="00A93DA6">
      <w:pPr>
        <w:spacing w:before="120"/>
        <w:ind w:left="4"/>
        <w:divId w:val="2010869840"/>
        <w:rPr>
          <w:rFonts w:eastAsia="Times New Roman"/>
        </w:rPr>
      </w:pPr>
      <w:r>
        <w:rPr>
          <w:rFonts w:ascii="Symbol" w:eastAsia="Times New Roman" w:hAnsi="Symbol"/>
          <w:sz w:val="18"/>
          <w:szCs w:val="18"/>
        </w:rPr>
        <w:sym w:font="Symbol" w:char="F0B7"/>
      </w:r>
    </w:p>
    <w:p w14:paraId="3AC35456" w14:textId="77777777" w:rsidR="00000000" w:rsidRDefault="00A93DA6">
      <w:pPr>
        <w:divId w:val="1960256567"/>
        <w:rPr>
          <w:rFonts w:eastAsia="Times New Roman"/>
        </w:rPr>
      </w:pPr>
      <w:r>
        <w:rPr>
          <w:rFonts w:eastAsia="Times New Roman"/>
          <w:sz w:val="18"/>
          <w:szCs w:val="18"/>
        </w:rPr>
        <w:t>unexpected changes in tariffs, trade barriers and regulatory requirements</w:t>
      </w:r>
      <w:r>
        <w:rPr>
          <w:rFonts w:eastAsia="Times New Roman"/>
          <w:sz w:val="18"/>
          <w:szCs w:val="18"/>
        </w:rPr>
        <w:t>;</w:t>
      </w:r>
    </w:p>
    <w:p w14:paraId="72873CF5" w14:textId="77777777" w:rsidR="00000000" w:rsidRDefault="00A93DA6">
      <w:pPr>
        <w:spacing w:before="120"/>
        <w:ind w:left="4"/>
        <w:divId w:val="1219779581"/>
        <w:rPr>
          <w:rFonts w:eastAsia="Times New Roman"/>
        </w:rPr>
      </w:pPr>
      <w:r>
        <w:rPr>
          <w:rFonts w:ascii="Symbol" w:eastAsia="Times New Roman" w:hAnsi="Symbol"/>
          <w:sz w:val="18"/>
          <w:szCs w:val="18"/>
        </w:rPr>
        <w:sym w:font="Symbol" w:char="F0B7"/>
      </w:r>
    </w:p>
    <w:p w14:paraId="493A7B6A" w14:textId="77777777" w:rsidR="00000000" w:rsidRDefault="00A93DA6">
      <w:pPr>
        <w:divId w:val="1601640505"/>
        <w:rPr>
          <w:rFonts w:eastAsia="Times New Roman"/>
        </w:rPr>
      </w:pPr>
      <w:r>
        <w:rPr>
          <w:rFonts w:eastAsia="Times New Roman"/>
          <w:sz w:val="18"/>
          <w:szCs w:val="18"/>
        </w:rPr>
        <w:t>economic weakness, including inflation, or political instability in particular foreign economies and markets</w:t>
      </w:r>
      <w:r>
        <w:rPr>
          <w:rFonts w:eastAsia="Times New Roman"/>
          <w:sz w:val="18"/>
          <w:szCs w:val="18"/>
        </w:rPr>
        <w:t>;</w:t>
      </w:r>
    </w:p>
    <w:p w14:paraId="639D6773" w14:textId="77777777" w:rsidR="00000000" w:rsidRDefault="00A93DA6">
      <w:pPr>
        <w:spacing w:before="120"/>
        <w:ind w:left="4"/>
        <w:divId w:val="556431858"/>
        <w:rPr>
          <w:rFonts w:eastAsia="Times New Roman"/>
        </w:rPr>
      </w:pPr>
      <w:r>
        <w:rPr>
          <w:rFonts w:ascii="Symbol" w:eastAsia="Times New Roman" w:hAnsi="Symbol"/>
          <w:sz w:val="18"/>
          <w:szCs w:val="18"/>
        </w:rPr>
        <w:sym w:font="Symbol" w:char="F0B7"/>
      </w:r>
    </w:p>
    <w:p w14:paraId="28968DBB" w14:textId="77777777" w:rsidR="00000000" w:rsidRDefault="00A93DA6">
      <w:pPr>
        <w:divId w:val="291980417"/>
        <w:rPr>
          <w:rFonts w:eastAsia="Times New Roman"/>
        </w:rPr>
      </w:pPr>
      <w:r>
        <w:rPr>
          <w:rFonts w:eastAsia="Times New Roman"/>
          <w:sz w:val="18"/>
          <w:szCs w:val="18"/>
        </w:rPr>
        <w:t>compliance with tax, employment, immigration and labo</w:t>
      </w:r>
      <w:r>
        <w:rPr>
          <w:rFonts w:eastAsia="Times New Roman"/>
          <w:sz w:val="18"/>
          <w:szCs w:val="18"/>
        </w:rPr>
        <w:t>r laws for employees living or traveling abroad</w:t>
      </w:r>
      <w:r>
        <w:rPr>
          <w:rFonts w:eastAsia="Times New Roman"/>
          <w:sz w:val="18"/>
          <w:szCs w:val="18"/>
        </w:rPr>
        <w:t>;</w:t>
      </w:r>
    </w:p>
    <w:p w14:paraId="32C80870" w14:textId="77777777" w:rsidR="00000000" w:rsidRDefault="00A93DA6">
      <w:pPr>
        <w:spacing w:before="120"/>
        <w:ind w:left="4"/>
        <w:divId w:val="730152162"/>
        <w:rPr>
          <w:rFonts w:eastAsia="Times New Roman"/>
        </w:rPr>
      </w:pPr>
      <w:r>
        <w:rPr>
          <w:rFonts w:ascii="Symbol" w:eastAsia="Times New Roman" w:hAnsi="Symbol"/>
          <w:sz w:val="18"/>
          <w:szCs w:val="18"/>
        </w:rPr>
        <w:sym w:font="Symbol" w:char="F0B7"/>
      </w:r>
    </w:p>
    <w:p w14:paraId="3EF891CC" w14:textId="77777777" w:rsidR="00000000" w:rsidRDefault="00A93DA6">
      <w:pPr>
        <w:divId w:val="1936399610"/>
        <w:rPr>
          <w:rFonts w:eastAsia="Times New Roman"/>
        </w:rPr>
      </w:pPr>
      <w:r>
        <w:rPr>
          <w:rFonts w:eastAsia="Times New Roman"/>
          <w:sz w:val="18"/>
          <w:szCs w:val="18"/>
        </w:rPr>
        <w:t>foreign currency fluctuations, which could result in increased operating expenses and reduced revenues, and other obligations incident to doing business in another country</w:t>
      </w:r>
      <w:r>
        <w:rPr>
          <w:rFonts w:eastAsia="Times New Roman"/>
          <w:sz w:val="18"/>
          <w:szCs w:val="18"/>
        </w:rPr>
        <w:t>;</w:t>
      </w:r>
    </w:p>
    <w:p w14:paraId="60FE022B" w14:textId="77777777" w:rsidR="00000000" w:rsidRDefault="00A93DA6">
      <w:pPr>
        <w:spacing w:before="120"/>
        <w:ind w:left="4"/>
        <w:divId w:val="1508668123"/>
        <w:rPr>
          <w:rFonts w:eastAsia="Times New Roman"/>
        </w:rPr>
      </w:pPr>
      <w:r>
        <w:rPr>
          <w:rFonts w:ascii="Symbol" w:eastAsia="Times New Roman" w:hAnsi="Symbol"/>
          <w:sz w:val="18"/>
          <w:szCs w:val="18"/>
        </w:rPr>
        <w:sym w:font="Symbol" w:char="F0B7"/>
      </w:r>
    </w:p>
    <w:p w14:paraId="0BA61B45" w14:textId="77777777" w:rsidR="00000000" w:rsidRDefault="00A93DA6">
      <w:pPr>
        <w:divId w:val="1106000499"/>
        <w:rPr>
          <w:rFonts w:eastAsia="Times New Roman"/>
        </w:rPr>
      </w:pPr>
      <w:r>
        <w:rPr>
          <w:rFonts w:eastAsia="Times New Roman"/>
          <w:sz w:val="18"/>
          <w:szCs w:val="18"/>
        </w:rPr>
        <w:t>foreign reimbursement, pricing</w:t>
      </w:r>
      <w:r>
        <w:rPr>
          <w:rFonts w:eastAsia="Times New Roman"/>
          <w:sz w:val="18"/>
          <w:szCs w:val="18"/>
        </w:rPr>
        <w:t xml:space="preserve"> and insurance regimes</w:t>
      </w:r>
      <w:r>
        <w:rPr>
          <w:rFonts w:eastAsia="Times New Roman"/>
          <w:sz w:val="18"/>
          <w:szCs w:val="18"/>
        </w:rPr>
        <w:t>;</w:t>
      </w:r>
    </w:p>
    <w:p w14:paraId="7E70CBE7" w14:textId="77777777" w:rsidR="00000000" w:rsidRDefault="00A93DA6">
      <w:pPr>
        <w:spacing w:before="120"/>
        <w:ind w:left="4"/>
        <w:divId w:val="1833443201"/>
        <w:rPr>
          <w:rFonts w:eastAsia="Times New Roman"/>
        </w:rPr>
      </w:pPr>
      <w:r>
        <w:rPr>
          <w:rFonts w:ascii="Symbol" w:eastAsia="Times New Roman" w:hAnsi="Symbol"/>
          <w:sz w:val="18"/>
          <w:szCs w:val="18"/>
        </w:rPr>
        <w:sym w:font="Symbol" w:char="F0B7"/>
      </w:r>
    </w:p>
    <w:p w14:paraId="484B52B4" w14:textId="77777777" w:rsidR="00000000" w:rsidRDefault="00A93DA6">
      <w:pPr>
        <w:divId w:val="1673870353"/>
        <w:rPr>
          <w:rFonts w:eastAsia="Times New Roman"/>
        </w:rPr>
      </w:pPr>
      <w:r>
        <w:rPr>
          <w:rFonts w:eastAsia="Times New Roman"/>
          <w:sz w:val="18"/>
          <w:szCs w:val="18"/>
        </w:rPr>
        <w:t>workforce uncertainty in countries where labor unrest is more common than in the United States</w:t>
      </w:r>
      <w:r>
        <w:rPr>
          <w:rFonts w:eastAsia="Times New Roman"/>
          <w:sz w:val="18"/>
          <w:szCs w:val="18"/>
        </w:rPr>
        <w:t>;</w:t>
      </w:r>
    </w:p>
    <w:p w14:paraId="0CB0B1EA" w14:textId="77777777" w:rsidR="00000000" w:rsidRDefault="00A93DA6">
      <w:pPr>
        <w:spacing w:before="120"/>
        <w:ind w:left="4"/>
        <w:divId w:val="1762871895"/>
        <w:rPr>
          <w:rFonts w:eastAsia="Times New Roman"/>
        </w:rPr>
      </w:pPr>
      <w:r>
        <w:rPr>
          <w:rFonts w:ascii="Symbol" w:eastAsia="Times New Roman" w:hAnsi="Symbol"/>
          <w:sz w:val="18"/>
          <w:szCs w:val="18"/>
        </w:rPr>
        <w:sym w:font="Symbol" w:char="F0B7"/>
      </w:r>
    </w:p>
    <w:p w14:paraId="71A60E69" w14:textId="77777777" w:rsidR="00000000" w:rsidRDefault="00A93DA6">
      <w:pPr>
        <w:divId w:val="824980016"/>
        <w:rPr>
          <w:rFonts w:eastAsia="Times New Roman"/>
        </w:rPr>
      </w:pPr>
      <w:r>
        <w:rPr>
          <w:rFonts w:eastAsia="Times New Roman"/>
          <w:sz w:val="18"/>
          <w:szCs w:val="18"/>
        </w:rPr>
        <w:t>production shortages resulting from any events affecting raw material supply or manufacturing capabilities abroad; an</w:t>
      </w:r>
      <w:r>
        <w:rPr>
          <w:rFonts w:eastAsia="Times New Roman"/>
          <w:sz w:val="18"/>
          <w:szCs w:val="18"/>
        </w:rPr>
        <w:t>d</w:t>
      </w:r>
    </w:p>
    <w:p w14:paraId="0A83B906" w14:textId="77777777" w:rsidR="00000000" w:rsidRDefault="00A93DA6">
      <w:pPr>
        <w:spacing w:before="120"/>
        <w:ind w:left="4"/>
        <w:divId w:val="1520705143"/>
        <w:rPr>
          <w:rFonts w:eastAsia="Times New Roman"/>
        </w:rPr>
      </w:pPr>
      <w:r>
        <w:rPr>
          <w:rFonts w:ascii="Symbol" w:eastAsia="Times New Roman" w:hAnsi="Symbol"/>
          <w:sz w:val="18"/>
          <w:szCs w:val="18"/>
        </w:rPr>
        <w:sym w:font="Symbol" w:char="F0B7"/>
      </w:r>
    </w:p>
    <w:p w14:paraId="7A5DDDCA" w14:textId="77777777" w:rsidR="00000000" w:rsidRDefault="00A93DA6">
      <w:pPr>
        <w:divId w:val="2071727704"/>
        <w:rPr>
          <w:rFonts w:eastAsia="Times New Roman"/>
        </w:rPr>
      </w:pPr>
      <w:r>
        <w:rPr>
          <w:rFonts w:eastAsia="Times New Roman"/>
          <w:sz w:val="18"/>
          <w:szCs w:val="18"/>
        </w:rPr>
        <w:t>business in</w:t>
      </w:r>
      <w:r>
        <w:rPr>
          <w:rFonts w:eastAsia="Times New Roman"/>
          <w:sz w:val="18"/>
          <w:szCs w:val="18"/>
        </w:rPr>
        <w:t>terruptions resulting from geopolitical actions, including war and terrorism or natural disasters and public health pandemics, such as COVID-19</w:t>
      </w:r>
      <w:r>
        <w:rPr>
          <w:rFonts w:eastAsia="Times New Roman"/>
          <w:sz w:val="18"/>
          <w:szCs w:val="18"/>
        </w:rPr>
        <w:t>.</w:t>
      </w:r>
    </w:p>
    <w:p w14:paraId="7E127A93" w14:textId="77777777" w:rsidR="00000000" w:rsidRDefault="00A93DA6">
      <w:pPr>
        <w:pStyle w:val="a3"/>
        <w:spacing w:before="264" w:beforeAutospacing="0" w:after="0" w:afterAutospacing="0"/>
        <w:ind w:firstLine="555"/>
        <w:jc w:val="both"/>
        <w:rPr>
          <w:sz w:val="20"/>
          <w:szCs w:val="20"/>
        </w:rPr>
      </w:pPr>
      <w:r>
        <w:rPr>
          <w:sz w:val="18"/>
          <w:szCs w:val="18"/>
        </w:rPr>
        <w:t>We have no prior experience in these areas. In addition, there are complex regulatory, tax, labor and other leg</w:t>
      </w:r>
      <w:r>
        <w:rPr>
          <w:sz w:val="18"/>
          <w:szCs w:val="18"/>
        </w:rPr>
        <w:t>al requirements imposed by many of the individual countries in and outside of Europe with which we will need to comply. Many biopharmaceutical companies have found the process of marketing their own products in foreign countries to be very challenging</w:t>
      </w:r>
      <w:r>
        <w:rPr>
          <w:sz w:val="18"/>
          <w:szCs w:val="18"/>
        </w:rPr>
        <w:t>.</w:t>
      </w:r>
    </w:p>
    <w:p w14:paraId="25F564B2" w14:textId="77777777" w:rsidR="00000000" w:rsidRDefault="00A93DA6">
      <w:pPr>
        <w:pStyle w:val="a3"/>
        <w:spacing w:before="396" w:beforeAutospacing="0" w:after="0" w:afterAutospacing="0"/>
        <w:jc w:val="both"/>
        <w:rPr>
          <w:sz w:val="20"/>
          <w:szCs w:val="20"/>
        </w:rPr>
      </w:pPr>
      <w:r>
        <w:rPr>
          <w:b/>
          <w:bCs/>
          <w:i/>
          <w:iCs/>
          <w:sz w:val="18"/>
          <w:szCs w:val="18"/>
        </w:rPr>
        <w:t>Product liability lawsuits against us could cause us to incur substantial liabilities and could limit commercialization of any drug candidate that we may develop</w:t>
      </w:r>
      <w:r>
        <w:rPr>
          <w:b/>
          <w:bCs/>
          <w:i/>
          <w:iCs/>
          <w:sz w:val="18"/>
          <w:szCs w:val="18"/>
        </w:rPr>
        <w:t>.</w:t>
      </w:r>
    </w:p>
    <w:p w14:paraId="5224CDEA" w14:textId="77777777" w:rsidR="00000000" w:rsidRDefault="00A93DA6">
      <w:pPr>
        <w:pStyle w:val="a3"/>
        <w:spacing w:before="132" w:beforeAutospacing="0" w:after="0" w:afterAutospacing="0"/>
        <w:ind w:firstLine="599"/>
        <w:jc w:val="both"/>
        <w:rPr>
          <w:sz w:val="20"/>
          <w:szCs w:val="20"/>
        </w:rPr>
      </w:pPr>
      <w:r>
        <w:rPr>
          <w:sz w:val="18"/>
          <w:szCs w:val="18"/>
        </w:rPr>
        <w:t xml:space="preserve">We face an inherent risk of product liability exposure related to the testing of our current </w:t>
      </w:r>
      <w:r>
        <w:rPr>
          <w:sz w:val="18"/>
          <w:szCs w:val="18"/>
        </w:rPr>
        <w:t>and any future drug candidates in clinical trials and may face an even greater risk if we commercialize any drug candidate that we may develop. If we cannot successfully defend ourselves against claims that any such drug candidates caused injuries, we coul</w:t>
      </w:r>
      <w:r>
        <w:rPr>
          <w:sz w:val="18"/>
          <w:szCs w:val="18"/>
        </w:rPr>
        <w:t>d incur substantial liabilities. Regardless of merit or eventual outcome, liability claims may result in</w:t>
      </w:r>
      <w:r>
        <w:rPr>
          <w:sz w:val="18"/>
          <w:szCs w:val="18"/>
        </w:rPr>
        <w:t>:</w:t>
      </w:r>
    </w:p>
    <w:p w14:paraId="68FC6E42" w14:textId="77777777" w:rsidR="00000000" w:rsidRDefault="00A93DA6">
      <w:pPr>
        <w:spacing w:before="120"/>
        <w:ind w:left="4"/>
        <w:divId w:val="1484196760"/>
        <w:rPr>
          <w:rFonts w:eastAsia="Times New Roman"/>
        </w:rPr>
      </w:pPr>
      <w:r>
        <w:rPr>
          <w:rFonts w:ascii="Symbol" w:eastAsia="Times New Roman" w:hAnsi="Symbol"/>
          <w:sz w:val="18"/>
          <w:szCs w:val="18"/>
        </w:rPr>
        <w:sym w:font="Symbol" w:char="F0B7"/>
      </w:r>
    </w:p>
    <w:p w14:paraId="371EDB87" w14:textId="77777777" w:rsidR="00000000" w:rsidRDefault="00A93DA6">
      <w:pPr>
        <w:divId w:val="1371034118"/>
        <w:rPr>
          <w:rFonts w:eastAsia="Times New Roman"/>
        </w:rPr>
      </w:pPr>
      <w:r>
        <w:rPr>
          <w:rFonts w:eastAsia="Times New Roman"/>
          <w:sz w:val="18"/>
          <w:szCs w:val="18"/>
        </w:rPr>
        <w:t>decreased demand for any drug candidate that we may develop</w:t>
      </w:r>
      <w:r>
        <w:rPr>
          <w:rFonts w:eastAsia="Times New Roman"/>
          <w:sz w:val="18"/>
          <w:szCs w:val="18"/>
        </w:rPr>
        <w:t>;</w:t>
      </w:r>
    </w:p>
    <w:p w14:paraId="35D8A60E" w14:textId="77777777" w:rsidR="00000000" w:rsidRDefault="00A93DA6">
      <w:pPr>
        <w:spacing w:before="120"/>
        <w:ind w:left="4"/>
        <w:divId w:val="40859966"/>
        <w:rPr>
          <w:rFonts w:eastAsia="Times New Roman"/>
        </w:rPr>
      </w:pPr>
      <w:r>
        <w:rPr>
          <w:rFonts w:ascii="Symbol" w:eastAsia="Times New Roman" w:hAnsi="Symbol"/>
          <w:sz w:val="18"/>
          <w:szCs w:val="18"/>
        </w:rPr>
        <w:sym w:font="Symbol" w:char="F0B7"/>
      </w:r>
    </w:p>
    <w:p w14:paraId="53674306" w14:textId="77777777" w:rsidR="00000000" w:rsidRDefault="00A93DA6">
      <w:pPr>
        <w:divId w:val="1214853967"/>
        <w:rPr>
          <w:rFonts w:eastAsia="Times New Roman"/>
        </w:rPr>
      </w:pPr>
      <w:r>
        <w:rPr>
          <w:rFonts w:eastAsia="Times New Roman"/>
          <w:sz w:val="18"/>
          <w:szCs w:val="18"/>
        </w:rPr>
        <w:t>loss of revenue</w:t>
      </w:r>
      <w:r>
        <w:rPr>
          <w:rFonts w:eastAsia="Times New Roman"/>
          <w:sz w:val="18"/>
          <w:szCs w:val="18"/>
        </w:rPr>
        <w:t>;</w:t>
      </w:r>
    </w:p>
    <w:p w14:paraId="3B831226" w14:textId="77777777" w:rsidR="00000000" w:rsidRDefault="00A93DA6">
      <w:pPr>
        <w:spacing w:before="120"/>
        <w:ind w:left="4"/>
        <w:divId w:val="1560899643"/>
        <w:rPr>
          <w:rFonts w:eastAsia="Times New Roman"/>
        </w:rPr>
      </w:pPr>
      <w:r>
        <w:rPr>
          <w:rFonts w:ascii="Symbol" w:eastAsia="Times New Roman" w:hAnsi="Symbol"/>
          <w:sz w:val="18"/>
          <w:szCs w:val="18"/>
        </w:rPr>
        <w:sym w:font="Symbol" w:char="F0B7"/>
      </w:r>
    </w:p>
    <w:p w14:paraId="2E5C14E5" w14:textId="77777777" w:rsidR="00000000" w:rsidRDefault="00A93DA6">
      <w:pPr>
        <w:divId w:val="1703897271"/>
        <w:rPr>
          <w:rFonts w:eastAsia="Times New Roman"/>
        </w:rPr>
      </w:pPr>
      <w:r>
        <w:rPr>
          <w:rFonts w:eastAsia="Times New Roman"/>
          <w:sz w:val="18"/>
          <w:szCs w:val="18"/>
        </w:rPr>
        <w:t>substantial monetary awards to trial participants or patients</w:t>
      </w:r>
      <w:r>
        <w:rPr>
          <w:rFonts w:eastAsia="Times New Roman"/>
          <w:sz w:val="18"/>
          <w:szCs w:val="18"/>
        </w:rPr>
        <w:t>;</w:t>
      </w:r>
    </w:p>
    <w:p w14:paraId="1D9A6DE9" w14:textId="77777777" w:rsidR="00000000" w:rsidRDefault="00A93DA6">
      <w:pPr>
        <w:spacing w:before="120"/>
        <w:ind w:left="4"/>
        <w:divId w:val="1458912793"/>
        <w:rPr>
          <w:rFonts w:eastAsia="Times New Roman"/>
        </w:rPr>
      </w:pPr>
      <w:r>
        <w:rPr>
          <w:rFonts w:ascii="Symbol" w:eastAsia="Times New Roman" w:hAnsi="Symbol"/>
          <w:sz w:val="18"/>
          <w:szCs w:val="18"/>
        </w:rPr>
        <w:sym w:font="Symbol" w:char="F0B7"/>
      </w:r>
    </w:p>
    <w:p w14:paraId="48773985" w14:textId="77777777" w:rsidR="00000000" w:rsidRDefault="00A93DA6">
      <w:pPr>
        <w:divId w:val="1017151352"/>
        <w:rPr>
          <w:rFonts w:eastAsia="Times New Roman"/>
        </w:rPr>
      </w:pPr>
      <w:r>
        <w:rPr>
          <w:rFonts w:eastAsia="Times New Roman"/>
          <w:sz w:val="18"/>
          <w:szCs w:val="18"/>
        </w:rPr>
        <w:t>significant time and costs to defend the related litigation</w:t>
      </w:r>
      <w:r>
        <w:rPr>
          <w:rFonts w:eastAsia="Times New Roman"/>
          <w:sz w:val="18"/>
          <w:szCs w:val="18"/>
        </w:rPr>
        <w:t>;</w:t>
      </w:r>
    </w:p>
    <w:p w14:paraId="20E66DCC" w14:textId="77777777" w:rsidR="00000000" w:rsidRDefault="00A93DA6">
      <w:pPr>
        <w:spacing w:before="120"/>
        <w:ind w:left="4"/>
        <w:divId w:val="411053853"/>
        <w:rPr>
          <w:rFonts w:eastAsia="Times New Roman"/>
        </w:rPr>
      </w:pPr>
      <w:r>
        <w:rPr>
          <w:rFonts w:ascii="Symbol" w:eastAsia="Times New Roman" w:hAnsi="Symbol"/>
          <w:sz w:val="18"/>
          <w:szCs w:val="18"/>
        </w:rPr>
        <w:sym w:font="Symbol" w:char="F0B7"/>
      </w:r>
    </w:p>
    <w:p w14:paraId="430EF3B7" w14:textId="77777777" w:rsidR="00000000" w:rsidRDefault="00A93DA6">
      <w:pPr>
        <w:divId w:val="1804615658"/>
        <w:rPr>
          <w:rFonts w:eastAsia="Times New Roman"/>
        </w:rPr>
      </w:pPr>
      <w:r>
        <w:rPr>
          <w:rFonts w:eastAsia="Times New Roman"/>
          <w:sz w:val="18"/>
          <w:szCs w:val="18"/>
        </w:rPr>
        <w:t>withdrawal of clinical trial participants</w:t>
      </w:r>
      <w:r>
        <w:rPr>
          <w:rFonts w:eastAsia="Times New Roman"/>
          <w:sz w:val="18"/>
          <w:szCs w:val="18"/>
        </w:rPr>
        <w:t>;</w:t>
      </w:r>
    </w:p>
    <w:p w14:paraId="2FA88DB2" w14:textId="77777777" w:rsidR="00000000" w:rsidRDefault="00A93DA6">
      <w:pPr>
        <w:spacing w:before="120"/>
        <w:ind w:left="4"/>
        <w:divId w:val="2021545566"/>
        <w:rPr>
          <w:rFonts w:eastAsia="Times New Roman"/>
        </w:rPr>
      </w:pPr>
      <w:r>
        <w:rPr>
          <w:rFonts w:ascii="Symbol" w:eastAsia="Times New Roman" w:hAnsi="Symbol"/>
          <w:sz w:val="18"/>
          <w:szCs w:val="18"/>
        </w:rPr>
        <w:sym w:font="Symbol" w:char="F0B7"/>
      </w:r>
    </w:p>
    <w:p w14:paraId="7050B3D0" w14:textId="77777777" w:rsidR="00000000" w:rsidRDefault="00A93DA6">
      <w:pPr>
        <w:divId w:val="1989093425"/>
        <w:rPr>
          <w:rFonts w:eastAsia="Times New Roman"/>
        </w:rPr>
      </w:pPr>
      <w:r>
        <w:rPr>
          <w:rFonts w:eastAsia="Times New Roman"/>
          <w:sz w:val="18"/>
          <w:szCs w:val="18"/>
        </w:rPr>
        <w:t>the inability to commercialize any drug candidate that we may develop; an</w:t>
      </w:r>
      <w:r>
        <w:rPr>
          <w:rFonts w:eastAsia="Times New Roman"/>
          <w:sz w:val="18"/>
          <w:szCs w:val="18"/>
        </w:rPr>
        <w:t>d</w:t>
      </w:r>
    </w:p>
    <w:p w14:paraId="630F1DB5" w14:textId="77777777" w:rsidR="00000000" w:rsidRDefault="00A93DA6">
      <w:pPr>
        <w:spacing w:before="120"/>
        <w:ind w:left="4"/>
        <w:divId w:val="754588920"/>
        <w:rPr>
          <w:rFonts w:eastAsia="Times New Roman"/>
        </w:rPr>
      </w:pPr>
      <w:r>
        <w:rPr>
          <w:rFonts w:ascii="Symbol" w:eastAsia="Times New Roman" w:hAnsi="Symbol"/>
          <w:sz w:val="18"/>
          <w:szCs w:val="18"/>
        </w:rPr>
        <w:sym w:font="Symbol" w:char="F0B7"/>
      </w:r>
    </w:p>
    <w:p w14:paraId="55F39F5D" w14:textId="77777777" w:rsidR="00000000" w:rsidRDefault="00A93DA6">
      <w:pPr>
        <w:divId w:val="1971861032"/>
        <w:rPr>
          <w:rFonts w:eastAsia="Times New Roman"/>
        </w:rPr>
      </w:pPr>
      <w:r>
        <w:rPr>
          <w:rFonts w:eastAsia="Times New Roman"/>
          <w:sz w:val="18"/>
          <w:szCs w:val="18"/>
        </w:rPr>
        <w:t>injury</w:t>
      </w:r>
      <w:r>
        <w:rPr>
          <w:rFonts w:eastAsia="Times New Roman"/>
          <w:sz w:val="18"/>
          <w:szCs w:val="18"/>
        </w:rPr>
        <w:t xml:space="preserve"> to our reputation and significant negative media attention</w:t>
      </w:r>
      <w:r>
        <w:rPr>
          <w:rFonts w:eastAsia="Times New Roman"/>
          <w:sz w:val="18"/>
          <w:szCs w:val="18"/>
        </w:rPr>
        <w:t>.</w:t>
      </w:r>
    </w:p>
    <w:p w14:paraId="7E35A13A" w14:textId="77777777" w:rsidR="00000000" w:rsidRDefault="00A93DA6">
      <w:pPr>
        <w:pStyle w:val="a3"/>
        <w:spacing w:before="264" w:beforeAutospacing="0" w:after="0" w:afterAutospacing="0"/>
        <w:ind w:firstLine="599"/>
        <w:jc w:val="both"/>
        <w:rPr>
          <w:sz w:val="20"/>
          <w:szCs w:val="20"/>
        </w:rPr>
      </w:pPr>
      <w:r>
        <w:rPr>
          <w:sz w:val="18"/>
          <w:szCs w:val="18"/>
        </w:rPr>
        <w:t>Although we maintain product liability insurance coverage, such insurance may not be adequate to cover all liabilities that we may incur. We anticipate that we will need to increase our insurance</w:t>
      </w:r>
      <w:r>
        <w:rPr>
          <w:sz w:val="18"/>
          <w:szCs w:val="18"/>
        </w:rPr>
        <w:t xml:space="preserve"> coverage each time we commence a clinical trial and if we successfully commercialize any drug candidate. Insurance coverage is increasingly expensive. We may not be able to maintain insurance coverage at a reasonable cost or in an amount adequate to satis</w:t>
      </w:r>
      <w:r>
        <w:rPr>
          <w:sz w:val="18"/>
          <w:szCs w:val="18"/>
        </w:rPr>
        <w:t>fy any liability that may arise</w:t>
      </w:r>
      <w:r>
        <w:rPr>
          <w:sz w:val="18"/>
          <w:szCs w:val="18"/>
        </w:rPr>
        <w:t>.</w:t>
      </w:r>
    </w:p>
    <w:p w14:paraId="6A77243B" w14:textId="77777777" w:rsidR="00000000" w:rsidRDefault="00A93DA6">
      <w:pPr>
        <w:pStyle w:val="a3"/>
        <w:spacing w:before="264" w:beforeAutospacing="0" w:after="0" w:afterAutospacing="0"/>
        <w:ind w:firstLine="599"/>
        <w:jc w:val="both"/>
        <w:rPr>
          <w:sz w:val="20"/>
          <w:szCs w:val="20"/>
        </w:rPr>
      </w:pPr>
      <w:r>
        <w:rPr>
          <w:sz w:val="18"/>
          <w:szCs w:val="18"/>
        </w:rPr>
        <w:t> </w:t>
      </w:r>
    </w:p>
    <w:p w14:paraId="77B5D681" w14:textId="77777777" w:rsidR="00000000" w:rsidRDefault="00A93DA6">
      <w:pPr>
        <w:pStyle w:val="a3"/>
        <w:spacing w:before="0" w:beforeAutospacing="0" w:after="0" w:afterAutospacing="0"/>
        <w:jc w:val="both"/>
        <w:rPr>
          <w:sz w:val="20"/>
          <w:szCs w:val="20"/>
        </w:rPr>
      </w:pPr>
      <w:r>
        <w:rPr>
          <w:b/>
          <w:bCs/>
          <w:sz w:val="18"/>
          <w:szCs w:val="18"/>
        </w:rPr>
        <w:t>Risks Related to Licensing and Collaboration Arrangement</w:t>
      </w:r>
      <w:r>
        <w:rPr>
          <w:b/>
          <w:bCs/>
          <w:sz w:val="18"/>
          <w:szCs w:val="18"/>
        </w:rPr>
        <w:t>s</w:t>
      </w:r>
    </w:p>
    <w:p w14:paraId="15F3025C" w14:textId="77777777" w:rsidR="00000000" w:rsidRDefault="00A93DA6">
      <w:pPr>
        <w:pStyle w:val="a3"/>
        <w:spacing w:before="0" w:beforeAutospacing="0" w:after="0" w:afterAutospacing="0"/>
        <w:jc w:val="both"/>
        <w:rPr>
          <w:sz w:val="20"/>
          <w:szCs w:val="20"/>
        </w:rPr>
      </w:pPr>
      <w:r>
        <w:rPr>
          <w:sz w:val="18"/>
          <w:szCs w:val="18"/>
        </w:rPr>
        <w:t> </w:t>
      </w:r>
    </w:p>
    <w:p w14:paraId="26AE41B0" w14:textId="77777777" w:rsidR="00000000" w:rsidRDefault="00A93DA6">
      <w:pPr>
        <w:pStyle w:val="a3"/>
        <w:spacing w:before="0" w:beforeAutospacing="0" w:after="0" w:afterAutospacing="0"/>
        <w:jc w:val="both"/>
        <w:rPr>
          <w:sz w:val="20"/>
          <w:szCs w:val="20"/>
        </w:rPr>
      </w:pPr>
      <w:r>
        <w:rPr>
          <w:b/>
          <w:bCs/>
          <w:i/>
          <w:iCs/>
          <w:sz w:val="18"/>
          <w:szCs w:val="18"/>
        </w:rPr>
        <w:t>Under the Takeda License and Termination Agreement, we are entitled to receive royalty and milestone payments in connection with the development and commercializ</w:t>
      </w:r>
      <w:r>
        <w:rPr>
          <w:b/>
          <w:bCs/>
          <w:i/>
          <w:iCs/>
          <w:sz w:val="18"/>
          <w:szCs w:val="18"/>
        </w:rPr>
        <w:t>ation of soticlestat. If Takeda fails to progress or discontinues the development of soticlestat, we may not receive some or all of such payments, which would materially harm our business</w:t>
      </w:r>
      <w:r>
        <w:rPr>
          <w:b/>
          <w:bCs/>
          <w:i/>
          <w:iCs/>
          <w:sz w:val="18"/>
          <w:szCs w:val="18"/>
        </w:rPr>
        <w:t>.</w:t>
      </w:r>
    </w:p>
    <w:p w14:paraId="061AD49C" w14:textId="77777777" w:rsidR="00000000" w:rsidRDefault="00A93DA6">
      <w:pPr>
        <w:pStyle w:val="a3"/>
        <w:spacing w:before="120" w:beforeAutospacing="0" w:after="0" w:afterAutospacing="0"/>
        <w:jc w:val="both"/>
        <w:rPr>
          <w:sz w:val="20"/>
          <w:szCs w:val="20"/>
        </w:rPr>
      </w:pPr>
      <w:r>
        <w:rPr>
          <w:sz w:val="18"/>
          <w:szCs w:val="18"/>
        </w:rPr>
        <w:t>In March 2021, we entered into the Takeda License and Termination Agreement, pursuant to which Takeda secured rights to our 50% global share in soticlestat, which we had originally licensed from Takeda, and we granted to Takeda an exclusive worldwide licen</w:t>
      </w:r>
      <w:r>
        <w:rPr>
          <w:sz w:val="18"/>
          <w:szCs w:val="18"/>
        </w:rPr>
        <w:t>se under our relevant intellectual property rights to develop and commercialize the investigational medicine soticlestat for the treatment of developmental and epileptic encephalopathies, including Dravet syndrome and Lennox-Gastaut syndrome. All rights in</w:t>
      </w:r>
      <w:r>
        <w:rPr>
          <w:sz w:val="18"/>
          <w:szCs w:val="18"/>
        </w:rPr>
        <w:t xml:space="preserve"> soticlestat are now owned by Takeda or exclusively licensed to Takeda by us.  Following the closing date of the Takeda License and Termination Agreement, Takeda assumed all responsibility for, and costs of, both development and commercialization of soticl</w:t>
      </w:r>
      <w:r>
        <w:rPr>
          <w:sz w:val="18"/>
          <w:szCs w:val="18"/>
        </w:rPr>
        <w:t>estat, and we will no longer have any financial obligation to Takeda under the original collaboration agreement, including for milestone payments or any future development and commercialization costs. Upon closing of the Takeda License and Termination Agre</w:t>
      </w:r>
      <w:r>
        <w:rPr>
          <w:sz w:val="18"/>
          <w:szCs w:val="18"/>
        </w:rPr>
        <w:t>ement, we received a one-time, upfront payment of $196.0 million and, if soticlestat is successfully developed, we will be eligible to receive up to an additional $660.0 million upon achieving specified development, regulatory and sales milestones. In addi</w:t>
      </w:r>
      <w:r>
        <w:rPr>
          <w:sz w:val="18"/>
          <w:szCs w:val="18"/>
        </w:rPr>
        <w:t>tion, if soticlestat achieve</w:t>
      </w:r>
      <w:r>
        <w:rPr>
          <w:sz w:val="18"/>
          <w:szCs w:val="18"/>
        </w:rPr>
        <w:t>s</w:t>
      </w:r>
      <w:r>
        <w:rPr>
          <w:sz w:val="18"/>
          <w:szCs w:val="18"/>
        </w:rPr>
        <w:t xml:space="preserve"> </w:t>
      </w:r>
    </w:p>
    <w:p w14:paraId="4E5B05B7"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8</w:t>
      </w:r>
    </w:p>
    <w:p w14:paraId="14F71B4B" w14:textId="77777777" w:rsidR="00000000" w:rsidRDefault="00A93DA6">
      <w:pPr>
        <w:rPr>
          <w:rFonts w:eastAsia="Times New Roman"/>
        </w:rPr>
      </w:pPr>
      <w:r>
        <w:rPr>
          <w:rFonts w:eastAsia="Times New Roman"/>
        </w:rPr>
        <w:pict w14:anchorId="6D937CCA">
          <v:rect id="_x0000_i1064" style="width:0;height:1.5pt" o:hralign="center" o:hrstd="t" o:hr="t" fillcolor="#a0a0a0" stroked="f"/>
        </w:pict>
      </w:r>
    </w:p>
    <w:p w14:paraId="66DECF9B" w14:textId="77777777" w:rsidR="00000000" w:rsidRDefault="00A93DA6">
      <w:pPr>
        <w:pStyle w:val="a3"/>
        <w:spacing w:before="0" w:beforeAutospacing="0" w:after="0" w:afterAutospacing="0"/>
        <w:rPr>
          <w:sz w:val="20"/>
          <w:szCs w:val="20"/>
        </w:rPr>
      </w:pPr>
      <w:r>
        <w:rPr>
          <w:sz w:val="18"/>
          <w:szCs w:val="18"/>
        </w:rPr>
        <w:t> </w:t>
      </w:r>
    </w:p>
    <w:p w14:paraId="0CCF5277" w14:textId="77777777" w:rsidR="00000000" w:rsidRDefault="00A93DA6">
      <w:pPr>
        <w:pStyle w:val="a3"/>
        <w:spacing w:before="120" w:beforeAutospacing="0" w:after="0" w:afterAutospacing="0"/>
        <w:jc w:val="both"/>
        <w:rPr>
          <w:sz w:val="20"/>
          <w:szCs w:val="20"/>
        </w:rPr>
      </w:pPr>
      <w:r>
        <w:rPr>
          <w:sz w:val="18"/>
          <w:szCs w:val="18"/>
        </w:rPr>
        <w:t>regulatory approval, we will be entitled to receive tiered royalties at percentages ranging from the low double-digits, and up to 20% on sales of soticlestat. Royalties will be payable</w:t>
      </w:r>
      <w:r>
        <w:rPr>
          <w:sz w:val="18"/>
          <w:szCs w:val="18"/>
        </w:rPr>
        <w:t xml:space="preserve"> on a country-by-country and product-by-product basis during the period beginning on the date of the first commercial sale of such product in such country and ending on the later to occur of the expiration of patent rights covering the product in such coun</w:t>
      </w:r>
      <w:r>
        <w:rPr>
          <w:sz w:val="18"/>
          <w:szCs w:val="18"/>
        </w:rPr>
        <w:t>try and a specified anniversary of such first commercial sale</w:t>
      </w:r>
      <w:r>
        <w:rPr>
          <w:sz w:val="18"/>
          <w:szCs w:val="18"/>
        </w:rPr>
        <w:t>.</w:t>
      </w:r>
    </w:p>
    <w:p w14:paraId="089B5AF4" w14:textId="77777777" w:rsidR="00000000" w:rsidRDefault="00A93DA6">
      <w:pPr>
        <w:pStyle w:val="a3"/>
        <w:spacing w:before="120" w:beforeAutospacing="0" w:after="0" w:afterAutospacing="0"/>
        <w:ind w:firstLine="612"/>
        <w:jc w:val="both"/>
        <w:rPr>
          <w:sz w:val="20"/>
          <w:szCs w:val="20"/>
        </w:rPr>
      </w:pPr>
      <w:r>
        <w:rPr>
          <w:sz w:val="18"/>
          <w:szCs w:val="18"/>
        </w:rPr>
        <w:t>Under the terms of the Takeda License and Termination Agreement, Takeda now has sole discretion over the conduct of the development and commercialization of soticlestat. If for any reason, Take</w:t>
      </w:r>
      <w:r>
        <w:rPr>
          <w:sz w:val="18"/>
          <w:szCs w:val="18"/>
        </w:rPr>
        <w:t>da fails to progress, or elects to terminate the development of soticlestat as contemplated by the Takeda License and Termination Agreement, or if the development or commercialization of soticlestat is delayed or deprioritized by Takeda, we may not receive</w:t>
      </w:r>
      <w:r>
        <w:rPr>
          <w:sz w:val="18"/>
          <w:szCs w:val="18"/>
        </w:rPr>
        <w:t xml:space="preserve"> some or all of the royalty and milestone payments under such agreement. We are dependent upon Takeda’s progression of such development and the resulting payments to fund the regulatory development of our current and future drug candidates. If we are unabl</w:t>
      </w:r>
      <w:r>
        <w:rPr>
          <w:sz w:val="18"/>
          <w:szCs w:val="18"/>
        </w:rPr>
        <w:t>e to find alternative sources of revenue, our inability to receive royalty or milestone payments under the Takeda License and Termination Agreement would negatively impact our business and results of operations</w:t>
      </w:r>
      <w:r>
        <w:rPr>
          <w:sz w:val="18"/>
          <w:szCs w:val="18"/>
        </w:rPr>
        <w:t>.</w:t>
      </w:r>
    </w:p>
    <w:p w14:paraId="4AFCED33" w14:textId="77777777" w:rsidR="00000000" w:rsidRDefault="00A93DA6">
      <w:pPr>
        <w:pStyle w:val="a3"/>
        <w:spacing w:before="120" w:beforeAutospacing="0" w:after="0" w:afterAutospacing="0"/>
        <w:ind w:firstLine="612"/>
        <w:jc w:val="both"/>
        <w:rPr>
          <w:sz w:val="20"/>
          <w:szCs w:val="20"/>
        </w:rPr>
      </w:pPr>
      <w:r>
        <w:rPr>
          <w:sz w:val="18"/>
          <w:szCs w:val="18"/>
        </w:rPr>
        <w:t> </w:t>
      </w:r>
    </w:p>
    <w:p w14:paraId="64249DF5" w14:textId="77777777" w:rsidR="00000000" w:rsidRDefault="00A93DA6">
      <w:pPr>
        <w:pStyle w:val="a3"/>
        <w:spacing w:before="0" w:beforeAutospacing="0" w:after="0" w:afterAutospacing="0"/>
        <w:jc w:val="both"/>
        <w:rPr>
          <w:sz w:val="20"/>
          <w:szCs w:val="20"/>
        </w:rPr>
      </w:pPr>
      <w:r>
        <w:rPr>
          <w:b/>
          <w:bCs/>
          <w:i/>
          <w:iCs/>
          <w:sz w:val="18"/>
          <w:szCs w:val="18"/>
        </w:rPr>
        <w:t xml:space="preserve">Risks associated with the in-licensing or </w:t>
      </w:r>
      <w:r>
        <w:rPr>
          <w:b/>
          <w:bCs/>
          <w:i/>
          <w:iCs/>
          <w:sz w:val="18"/>
          <w:szCs w:val="18"/>
        </w:rPr>
        <w:t>acquisition of drug candidates could cause substantial delays in the preclinical and clinical development of our drug candidates</w:t>
      </w:r>
      <w:r>
        <w:rPr>
          <w:b/>
          <w:bCs/>
          <w:i/>
          <w:iCs/>
          <w:sz w:val="18"/>
          <w:szCs w:val="18"/>
        </w:rPr>
        <w:t>.</w:t>
      </w:r>
    </w:p>
    <w:p w14:paraId="6BCCB770" w14:textId="77777777" w:rsidR="00000000" w:rsidRDefault="00A93DA6">
      <w:pPr>
        <w:pStyle w:val="a3"/>
        <w:spacing w:before="0" w:beforeAutospacing="0" w:after="0" w:afterAutospacing="0"/>
        <w:ind w:firstLine="612"/>
        <w:jc w:val="both"/>
        <w:rPr>
          <w:sz w:val="20"/>
          <w:szCs w:val="20"/>
        </w:rPr>
      </w:pPr>
      <w:r>
        <w:rPr>
          <w:sz w:val="18"/>
          <w:szCs w:val="18"/>
        </w:rPr>
        <w:t> </w:t>
      </w:r>
    </w:p>
    <w:p w14:paraId="27A6320F" w14:textId="77777777" w:rsidR="00000000" w:rsidRDefault="00A93DA6">
      <w:pPr>
        <w:pStyle w:val="a3"/>
        <w:spacing w:before="120" w:beforeAutospacing="0" w:after="0" w:afterAutospacing="0"/>
        <w:ind w:firstLine="612"/>
        <w:jc w:val="both"/>
        <w:rPr>
          <w:sz w:val="20"/>
          <w:szCs w:val="20"/>
        </w:rPr>
      </w:pPr>
      <w:r>
        <w:rPr>
          <w:sz w:val="18"/>
          <w:szCs w:val="18"/>
        </w:rPr>
        <w:t xml:space="preserve">We have previously acquired and we may acquire or in-license drug candidates for preclinical or clinical development in the </w:t>
      </w:r>
      <w:r>
        <w:rPr>
          <w:sz w:val="18"/>
          <w:szCs w:val="18"/>
        </w:rPr>
        <w:t>future as we continue to build our pipeline. Such arrangements with third parties may impose, diligence, development and commercialization obligations, milestone payments, royalty payments, indemnification and other obligations on us. Our obligations to pa</w:t>
      </w:r>
      <w:r>
        <w:rPr>
          <w:sz w:val="18"/>
          <w:szCs w:val="18"/>
        </w:rPr>
        <w:t>y milestone, royalty and other payments to our licensors may be substantial, and the amount and timing of such payments may impact our ability to progress the development and commercialization of our drug candidates. Our rights to use any licensed intellec</w:t>
      </w:r>
      <w:r>
        <w:rPr>
          <w:sz w:val="18"/>
          <w:szCs w:val="18"/>
        </w:rPr>
        <w:t xml:space="preserve">tual property may be subject to the continuation of and our compliance with the terms of any such agreements. Additionally, disputes may arise regarding our rights to intellectual property licensed to us or acquired by us from a third party, including but </w:t>
      </w:r>
      <w:r>
        <w:rPr>
          <w:sz w:val="18"/>
          <w:szCs w:val="18"/>
        </w:rPr>
        <w:t>not limited to</w:t>
      </w:r>
      <w:r>
        <w:rPr>
          <w:sz w:val="18"/>
          <w:szCs w:val="18"/>
        </w:rPr>
        <w:t>:</w:t>
      </w:r>
    </w:p>
    <w:p w14:paraId="2DDB325B" w14:textId="77777777" w:rsidR="00000000" w:rsidRDefault="00A93DA6">
      <w:pPr>
        <w:spacing w:before="120"/>
        <w:ind w:left="4"/>
        <w:divId w:val="340472239"/>
        <w:rPr>
          <w:rFonts w:eastAsia="Times New Roman"/>
        </w:rPr>
      </w:pPr>
      <w:r>
        <w:rPr>
          <w:rFonts w:ascii="Symbol" w:eastAsia="Times New Roman" w:hAnsi="Symbol"/>
          <w:sz w:val="18"/>
          <w:szCs w:val="18"/>
        </w:rPr>
        <w:sym w:font="Symbol" w:char="F0B7"/>
      </w:r>
    </w:p>
    <w:p w14:paraId="4D279CC8" w14:textId="77777777" w:rsidR="00000000" w:rsidRDefault="00A93DA6">
      <w:pPr>
        <w:divId w:val="1905214936"/>
        <w:rPr>
          <w:rFonts w:eastAsia="Times New Roman"/>
        </w:rPr>
      </w:pPr>
      <w:r>
        <w:rPr>
          <w:rFonts w:eastAsia="Times New Roman"/>
          <w:sz w:val="18"/>
          <w:szCs w:val="18"/>
        </w:rPr>
        <w:t>the scope of intellectual property rights included in, and rights granted under, any license or other agreement</w:t>
      </w:r>
      <w:r>
        <w:rPr>
          <w:rFonts w:eastAsia="Times New Roman"/>
          <w:sz w:val="18"/>
          <w:szCs w:val="18"/>
        </w:rPr>
        <w:t>;</w:t>
      </w:r>
    </w:p>
    <w:p w14:paraId="03B688B1" w14:textId="77777777" w:rsidR="00000000" w:rsidRDefault="00A93DA6">
      <w:pPr>
        <w:spacing w:before="120"/>
        <w:ind w:left="4"/>
        <w:divId w:val="1046488492"/>
        <w:rPr>
          <w:rFonts w:eastAsia="Times New Roman"/>
        </w:rPr>
      </w:pPr>
      <w:r>
        <w:rPr>
          <w:rFonts w:ascii="Symbol" w:eastAsia="Times New Roman" w:hAnsi="Symbol"/>
          <w:sz w:val="18"/>
          <w:szCs w:val="18"/>
        </w:rPr>
        <w:sym w:font="Symbol" w:char="F0B7"/>
      </w:r>
    </w:p>
    <w:p w14:paraId="0CA68E39" w14:textId="77777777" w:rsidR="00000000" w:rsidRDefault="00A93DA6">
      <w:pPr>
        <w:divId w:val="377778395"/>
        <w:rPr>
          <w:rFonts w:eastAsia="Times New Roman"/>
        </w:rPr>
      </w:pPr>
      <w:r>
        <w:rPr>
          <w:rFonts w:eastAsia="Times New Roman"/>
          <w:sz w:val="18"/>
          <w:szCs w:val="18"/>
        </w:rPr>
        <w:t>the sublicensing of patent and other rights under such agreements</w:t>
      </w:r>
      <w:r>
        <w:rPr>
          <w:rFonts w:eastAsia="Times New Roman"/>
          <w:sz w:val="18"/>
          <w:szCs w:val="18"/>
        </w:rPr>
        <w:t>;</w:t>
      </w:r>
    </w:p>
    <w:p w14:paraId="6CAAE2B7" w14:textId="77777777" w:rsidR="00000000" w:rsidRDefault="00A93DA6">
      <w:pPr>
        <w:spacing w:before="120"/>
        <w:ind w:left="4"/>
        <w:divId w:val="1193767394"/>
        <w:rPr>
          <w:rFonts w:eastAsia="Times New Roman"/>
        </w:rPr>
      </w:pPr>
      <w:r>
        <w:rPr>
          <w:rFonts w:ascii="Symbol" w:eastAsia="Times New Roman" w:hAnsi="Symbol"/>
          <w:sz w:val="18"/>
          <w:szCs w:val="18"/>
        </w:rPr>
        <w:sym w:font="Symbol" w:char="F0B7"/>
      </w:r>
    </w:p>
    <w:p w14:paraId="72C887A7" w14:textId="77777777" w:rsidR="00000000" w:rsidRDefault="00A93DA6">
      <w:pPr>
        <w:divId w:val="1121726773"/>
        <w:rPr>
          <w:rFonts w:eastAsia="Times New Roman"/>
        </w:rPr>
      </w:pPr>
      <w:r>
        <w:rPr>
          <w:rFonts w:eastAsia="Times New Roman"/>
          <w:sz w:val="18"/>
          <w:szCs w:val="18"/>
        </w:rPr>
        <w:t>our compliance with our diligence obligations under an</w:t>
      </w:r>
      <w:r>
        <w:rPr>
          <w:rFonts w:eastAsia="Times New Roman"/>
          <w:sz w:val="18"/>
          <w:szCs w:val="18"/>
        </w:rPr>
        <w:t>y license agreement</w:t>
      </w:r>
      <w:r>
        <w:rPr>
          <w:rFonts w:eastAsia="Times New Roman"/>
          <w:sz w:val="18"/>
          <w:szCs w:val="18"/>
        </w:rPr>
        <w:t>;</w:t>
      </w:r>
    </w:p>
    <w:p w14:paraId="12091791" w14:textId="77777777" w:rsidR="00000000" w:rsidRDefault="00A93DA6">
      <w:pPr>
        <w:spacing w:before="120"/>
        <w:ind w:left="4"/>
        <w:divId w:val="1248729522"/>
        <w:rPr>
          <w:rFonts w:eastAsia="Times New Roman"/>
        </w:rPr>
      </w:pPr>
      <w:r>
        <w:rPr>
          <w:rFonts w:ascii="Symbol" w:eastAsia="Times New Roman" w:hAnsi="Symbol"/>
          <w:sz w:val="18"/>
          <w:szCs w:val="18"/>
        </w:rPr>
        <w:sym w:font="Symbol" w:char="F0B7"/>
      </w:r>
    </w:p>
    <w:p w14:paraId="01D9DFEF" w14:textId="77777777" w:rsidR="00000000" w:rsidRDefault="00A93DA6">
      <w:pPr>
        <w:divId w:val="658969693"/>
        <w:rPr>
          <w:rFonts w:eastAsia="Times New Roman"/>
        </w:rPr>
      </w:pPr>
      <w:r>
        <w:rPr>
          <w:rFonts w:eastAsia="Times New Roman"/>
          <w:sz w:val="18"/>
          <w:szCs w:val="18"/>
        </w:rPr>
        <w:t>the ownership of inventions and know-how resulting from the creation or use of intellectual property by us, alone or with our licensors and collaborators</w:t>
      </w:r>
      <w:r>
        <w:rPr>
          <w:rFonts w:eastAsia="Times New Roman"/>
          <w:sz w:val="18"/>
          <w:szCs w:val="18"/>
        </w:rPr>
        <w:t>;</w:t>
      </w:r>
    </w:p>
    <w:p w14:paraId="1E708787" w14:textId="77777777" w:rsidR="00000000" w:rsidRDefault="00A93DA6">
      <w:pPr>
        <w:spacing w:before="120"/>
        <w:ind w:left="4"/>
        <w:divId w:val="209928150"/>
        <w:rPr>
          <w:rFonts w:eastAsia="Times New Roman"/>
        </w:rPr>
      </w:pPr>
      <w:r>
        <w:rPr>
          <w:rFonts w:ascii="Symbol" w:eastAsia="Times New Roman" w:hAnsi="Symbol"/>
          <w:sz w:val="18"/>
          <w:szCs w:val="18"/>
        </w:rPr>
        <w:sym w:font="Symbol" w:char="F0B7"/>
      </w:r>
    </w:p>
    <w:p w14:paraId="5E0C0642" w14:textId="77777777" w:rsidR="00000000" w:rsidRDefault="00A93DA6">
      <w:pPr>
        <w:divId w:val="1677803735"/>
        <w:rPr>
          <w:rFonts w:eastAsia="Times New Roman"/>
        </w:rPr>
      </w:pPr>
      <w:r>
        <w:rPr>
          <w:rFonts w:eastAsia="Times New Roman"/>
          <w:sz w:val="18"/>
          <w:szCs w:val="18"/>
        </w:rPr>
        <w:t>the scope and duration of our payment obligations, and our ability to make s</w:t>
      </w:r>
      <w:r>
        <w:rPr>
          <w:rFonts w:eastAsia="Times New Roman"/>
          <w:sz w:val="18"/>
          <w:szCs w:val="18"/>
        </w:rPr>
        <w:t>uch payments when they are owed</w:t>
      </w:r>
      <w:r>
        <w:rPr>
          <w:rFonts w:eastAsia="Times New Roman"/>
          <w:sz w:val="18"/>
          <w:szCs w:val="18"/>
        </w:rPr>
        <w:t>;</w:t>
      </w:r>
    </w:p>
    <w:p w14:paraId="0E58F602" w14:textId="77777777" w:rsidR="00000000" w:rsidRDefault="00A93DA6">
      <w:pPr>
        <w:spacing w:before="120"/>
        <w:ind w:left="4"/>
        <w:divId w:val="1112241897"/>
        <w:rPr>
          <w:rFonts w:eastAsia="Times New Roman"/>
        </w:rPr>
      </w:pPr>
      <w:r>
        <w:rPr>
          <w:rFonts w:ascii="Symbol" w:eastAsia="Times New Roman" w:hAnsi="Symbol"/>
          <w:sz w:val="18"/>
          <w:szCs w:val="18"/>
        </w:rPr>
        <w:sym w:font="Symbol" w:char="F0B7"/>
      </w:r>
    </w:p>
    <w:p w14:paraId="05E27103" w14:textId="77777777" w:rsidR="00000000" w:rsidRDefault="00A93DA6">
      <w:pPr>
        <w:divId w:val="517474239"/>
        <w:rPr>
          <w:rFonts w:eastAsia="Times New Roman"/>
        </w:rPr>
      </w:pPr>
      <w:r>
        <w:rPr>
          <w:rFonts w:eastAsia="Times New Roman"/>
          <w:sz w:val="18"/>
          <w:szCs w:val="18"/>
        </w:rPr>
        <w:t>our need to acquire additional intellectual property rights from third parties that may impact payments due under such agreements</w:t>
      </w:r>
      <w:r>
        <w:rPr>
          <w:rFonts w:eastAsia="Times New Roman"/>
          <w:sz w:val="18"/>
          <w:szCs w:val="18"/>
        </w:rPr>
        <w:t>;</w:t>
      </w:r>
    </w:p>
    <w:p w14:paraId="5B16421A" w14:textId="77777777" w:rsidR="00000000" w:rsidRDefault="00A93DA6">
      <w:pPr>
        <w:spacing w:before="120"/>
        <w:ind w:left="4"/>
        <w:divId w:val="184445786"/>
        <w:rPr>
          <w:rFonts w:eastAsia="Times New Roman"/>
        </w:rPr>
      </w:pPr>
      <w:r>
        <w:rPr>
          <w:rFonts w:ascii="Symbol" w:eastAsia="Times New Roman" w:hAnsi="Symbol"/>
          <w:sz w:val="18"/>
          <w:szCs w:val="18"/>
        </w:rPr>
        <w:sym w:font="Symbol" w:char="F0B7"/>
      </w:r>
    </w:p>
    <w:p w14:paraId="7FF2BA41" w14:textId="77777777" w:rsidR="00000000" w:rsidRDefault="00A93DA6">
      <w:pPr>
        <w:divId w:val="2005159088"/>
        <w:rPr>
          <w:rFonts w:eastAsia="Times New Roman"/>
        </w:rPr>
      </w:pPr>
      <w:r>
        <w:rPr>
          <w:rFonts w:eastAsia="Times New Roman"/>
          <w:sz w:val="18"/>
          <w:szCs w:val="18"/>
        </w:rPr>
        <w:t>the rights of our licensors to terminate any such agreement</w:t>
      </w:r>
      <w:r>
        <w:rPr>
          <w:rFonts w:eastAsia="Times New Roman"/>
          <w:sz w:val="18"/>
          <w:szCs w:val="18"/>
        </w:rPr>
        <w:t>;</w:t>
      </w:r>
    </w:p>
    <w:p w14:paraId="1DE05583" w14:textId="77777777" w:rsidR="00000000" w:rsidRDefault="00A93DA6">
      <w:pPr>
        <w:spacing w:before="120"/>
        <w:ind w:left="4"/>
        <w:divId w:val="1559584066"/>
        <w:rPr>
          <w:rFonts w:eastAsia="Times New Roman"/>
        </w:rPr>
      </w:pPr>
      <w:r>
        <w:rPr>
          <w:rFonts w:ascii="Symbol" w:eastAsia="Times New Roman" w:hAnsi="Symbol"/>
          <w:sz w:val="18"/>
          <w:szCs w:val="18"/>
        </w:rPr>
        <w:sym w:font="Symbol" w:char="F0B7"/>
      </w:r>
    </w:p>
    <w:p w14:paraId="423D4CD8" w14:textId="77777777" w:rsidR="00000000" w:rsidRDefault="00A93DA6">
      <w:pPr>
        <w:divId w:val="33623757"/>
        <w:rPr>
          <w:rFonts w:eastAsia="Times New Roman"/>
        </w:rPr>
      </w:pPr>
      <w:r>
        <w:rPr>
          <w:rFonts w:eastAsia="Times New Roman"/>
          <w:sz w:val="18"/>
          <w:szCs w:val="18"/>
        </w:rPr>
        <w:t>our rights and obligations upon termination of such agreement; an</w:t>
      </w:r>
      <w:r>
        <w:rPr>
          <w:rFonts w:eastAsia="Times New Roman"/>
          <w:sz w:val="18"/>
          <w:szCs w:val="18"/>
        </w:rPr>
        <w:t>d</w:t>
      </w:r>
    </w:p>
    <w:p w14:paraId="44B9D488" w14:textId="77777777" w:rsidR="00000000" w:rsidRDefault="00A93DA6">
      <w:pPr>
        <w:spacing w:before="120"/>
        <w:ind w:left="4"/>
        <w:divId w:val="503545139"/>
        <w:rPr>
          <w:rFonts w:eastAsia="Times New Roman"/>
        </w:rPr>
      </w:pPr>
      <w:r>
        <w:rPr>
          <w:rFonts w:ascii="Symbol" w:eastAsia="Times New Roman" w:hAnsi="Symbol"/>
          <w:sz w:val="18"/>
          <w:szCs w:val="18"/>
        </w:rPr>
        <w:sym w:font="Symbol" w:char="F0B7"/>
      </w:r>
    </w:p>
    <w:p w14:paraId="281B4BFC" w14:textId="77777777" w:rsidR="00000000" w:rsidRDefault="00A93DA6">
      <w:pPr>
        <w:divId w:val="1337612642"/>
        <w:rPr>
          <w:rFonts w:eastAsia="Times New Roman"/>
        </w:rPr>
      </w:pPr>
      <w:r>
        <w:rPr>
          <w:rFonts w:eastAsia="Times New Roman"/>
          <w:sz w:val="18"/>
          <w:szCs w:val="18"/>
        </w:rPr>
        <w:t>the scope and duration of exclusivity obligations of each party to the agreement</w:t>
      </w:r>
      <w:r>
        <w:rPr>
          <w:rFonts w:eastAsia="Times New Roman"/>
          <w:sz w:val="18"/>
          <w:szCs w:val="18"/>
        </w:rPr>
        <w:t>.</w:t>
      </w:r>
    </w:p>
    <w:p w14:paraId="3A3ECF93" w14:textId="77777777" w:rsidR="00000000" w:rsidRDefault="00A93DA6">
      <w:pPr>
        <w:pStyle w:val="a3"/>
        <w:spacing w:before="0" w:beforeAutospacing="0" w:after="0" w:afterAutospacing="0"/>
        <w:ind w:firstLine="612"/>
        <w:jc w:val="both"/>
        <w:rPr>
          <w:sz w:val="20"/>
          <w:szCs w:val="20"/>
        </w:rPr>
      </w:pPr>
      <w:r>
        <w:rPr>
          <w:sz w:val="18"/>
          <w:szCs w:val="18"/>
        </w:rPr>
        <w:t> </w:t>
      </w:r>
    </w:p>
    <w:p w14:paraId="16AE09C1" w14:textId="77777777" w:rsidR="00000000" w:rsidRDefault="00A93DA6">
      <w:pPr>
        <w:pStyle w:val="a3"/>
        <w:spacing w:before="0" w:beforeAutospacing="0" w:after="0" w:afterAutospacing="0"/>
        <w:ind w:firstLine="612"/>
        <w:jc w:val="both"/>
        <w:rPr>
          <w:sz w:val="20"/>
          <w:szCs w:val="20"/>
        </w:rPr>
      </w:pPr>
      <w:r>
        <w:rPr>
          <w:sz w:val="18"/>
          <w:szCs w:val="18"/>
        </w:rPr>
        <w:t xml:space="preserve">Disputes over intellectual property and other rights that we have licensed or acquired, or may license </w:t>
      </w:r>
      <w:r>
        <w:rPr>
          <w:sz w:val="18"/>
          <w:szCs w:val="18"/>
        </w:rPr>
        <w:t>or acquire in the future, from third parties could prevent or impair our ability to maintain any such arrangements on acceptable terms, result in delays in the commencement or completion of our preclinical studies and clinical trials and impact our ability</w:t>
      </w:r>
      <w:r>
        <w:rPr>
          <w:sz w:val="18"/>
          <w:szCs w:val="18"/>
        </w:rPr>
        <w:t xml:space="preserve"> to successfully develop and commercialize the affected drug candidates. If we fail to comply with our obligations under any future licensing agreements, these agreements may be terminated or the scope of our rights under them may be reduced and we might b</w:t>
      </w:r>
      <w:r>
        <w:rPr>
          <w:sz w:val="18"/>
          <w:szCs w:val="18"/>
        </w:rPr>
        <w:t>e unable to develop, manufacture or market any product that is licensed under these agreements</w:t>
      </w:r>
      <w:r>
        <w:rPr>
          <w:sz w:val="18"/>
          <w:szCs w:val="18"/>
        </w:rPr>
        <w:t>.</w:t>
      </w:r>
    </w:p>
    <w:p w14:paraId="2DB8F24D" w14:textId="77777777" w:rsidR="00000000" w:rsidRDefault="00A93DA6">
      <w:pPr>
        <w:pStyle w:val="a3"/>
        <w:spacing w:before="0" w:beforeAutospacing="0" w:after="0" w:afterAutospacing="0"/>
        <w:jc w:val="both"/>
        <w:rPr>
          <w:sz w:val="20"/>
          <w:szCs w:val="20"/>
        </w:rPr>
      </w:pPr>
      <w:r>
        <w:rPr>
          <w:sz w:val="18"/>
          <w:szCs w:val="18"/>
        </w:rPr>
        <w:t> </w:t>
      </w:r>
    </w:p>
    <w:p w14:paraId="2B344EDD" w14:textId="77777777" w:rsidR="00000000" w:rsidRDefault="00A93DA6">
      <w:pPr>
        <w:pStyle w:val="a3"/>
        <w:spacing w:before="0" w:beforeAutospacing="0" w:after="0" w:afterAutospacing="0"/>
        <w:jc w:val="both"/>
        <w:rPr>
          <w:sz w:val="20"/>
          <w:szCs w:val="20"/>
        </w:rPr>
      </w:pPr>
      <w:r>
        <w:rPr>
          <w:b/>
          <w:bCs/>
          <w:i/>
          <w:iCs/>
          <w:sz w:val="18"/>
          <w:szCs w:val="18"/>
        </w:rPr>
        <w:t>We may be required to relinquish important rights to and control over the development and commercialization of our drug candidates to any future collaborators</w:t>
      </w:r>
      <w:r>
        <w:rPr>
          <w:b/>
          <w:bCs/>
          <w:i/>
          <w:iCs/>
          <w:sz w:val="18"/>
          <w:szCs w:val="18"/>
        </w:rPr>
        <w:t>.</w:t>
      </w:r>
    </w:p>
    <w:p w14:paraId="10C2346D" w14:textId="77777777" w:rsidR="00000000" w:rsidRDefault="00A93DA6">
      <w:pPr>
        <w:pStyle w:val="a3"/>
        <w:spacing w:before="120" w:beforeAutospacing="0" w:after="0" w:afterAutospacing="0"/>
        <w:ind w:firstLine="679"/>
        <w:jc w:val="both"/>
        <w:rPr>
          <w:sz w:val="20"/>
          <w:szCs w:val="20"/>
        </w:rPr>
      </w:pPr>
      <w:r>
        <w:rPr>
          <w:sz w:val="18"/>
          <w:szCs w:val="18"/>
        </w:rPr>
        <w:t>Our current and future collaborations could subject us to a number of risks, including</w:t>
      </w:r>
      <w:r>
        <w:rPr>
          <w:sz w:val="18"/>
          <w:szCs w:val="18"/>
        </w:rPr>
        <w:t>:</w:t>
      </w:r>
    </w:p>
    <w:p w14:paraId="0561FFA9" w14:textId="77777777" w:rsidR="00000000" w:rsidRDefault="00A93DA6">
      <w:pPr>
        <w:pStyle w:val="a3"/>
        <w:spacing w:before="240" w:beforeAutospacing="0" w:after="0" w:afterAutospacing="0"/>
        <w:jc w:val="center"/>
        <w:rPr>
          <w:sz w:val="20"/>
          <w:szCs w:val="20"/>
        </w:rPr>
      </w:pPr>
      <w:r>
        <w:rPr>
          <w:sz w:val="18"/>
          <w:szCs w:val="18"/>
        </w:rPr>
        <w:t>3</w:t>
      </w:r>
      <w:r>
        <w:rPr>
          <w:sz w:val="18"/>
          <w:szCs w:val="18"/>
        </w:rPr>
        <w:t>9</w:t>
      </w:r>
    </w:p>
    <w:p w14:paraId="1B99A381" w14:textId="77777777" w:rsidR="00000000" w:rsidRDefault="00A93DA6">
      <w:pPr>
        <w:rPr>
          <w:rFonts w:eastAsia="Times New Roman"/>
        </w:rPr>
      </w:pPr>
      <w:r>
        <w:rPr>
          <w:rFonts w:eastAsia="Times New Roman"/>
        </w:rPr>
        <w:pict w14:anchorId="4E273257">
          <v:rect id="_x0000_i1065" style="width:0;height:1.5pt" o:hralign="center" o:hrstd="t" o:hr="t" fillcolor="#a0a0a0" stroked="f"/>
        </w:pict>
      </w:r>
    </w:p>
    <w:p w14:paraId="70224CAC" w14:textId="77777777" w:rsidR="00000000" w:rsidRDefault="00A93DA6">
      <w:pPr>
        <w:pStyle w:val="a3"/>
        <w:spacing w:before="0" w:beforeAutospacing="0" w:after="0" w:afterAutospacing="0"/>
        <w:rPr>
          <w:sz w:val="20"/>
          <w:szCs w:val="20"/>
        </w:rPr>
      </w:pPr>
      <w:r>
        <w:rPr>
          <w:sz w:val="18"/>
          <w:szCs w:val="18"/>
        </w:rPr>
        <w:t> </w:t>
      </w:r>
    </w:p>
    <w:p w14:paraId="6EE46741" w14:textId="77777777" w:rsidR="00000000" w:rsidRDefault="00A93DA6">
      <w:pPr>
        <w:spacing w:before="120"/>
        <w:ind w:left="4"/>
        <w:divId w:val="221411907"/>
        <w:rPr>
          <w:rFonts w:eastAsia="Times New Roman"/>
        </w:rPr>
      </w:pPr>
      <w:r>
        <w:rPr>
          <w:rFonts w:ascii="Symbol" w:eastAsia="Times New Roman" w:hAnsi="Symbol"/>
          <w:sz w:val="18"/>
          <w:szCs w:val="18"/>
        </w:rPr>
        <w:sym w:font="Symbol" w:char="F0B7"/>
      </w:r>
    </w:p>
    <w:p w14:paraId="4B5A23B8" w14:textId="77777777" w:rsidR="00000000" w:rsidRDefault="00A93DA6">
      <w:pPr>
        <w:divId w:val="760175539"/>
        <w:rPr>
          <w:rFonts w:eastAsia="Times New Roman"/>
        </w:rPr>
      </w:pPr>
      <w:r>
        <w:rPr>
          <w:rFonts w:eastAsia="Times New Roman"/>
          <w:sz w:val="18"/>
          <w:szCs w:val="18"/>
        </w:rPr>
        <w:t>we may be required to undertake the expenditure of substantial operational, financial and management resources</w:t>
      </w:r>
      <w:r>
        <w:rPr>
          <w:rFonts w:eastAsia="Times New Roman"/>
          <w:sz w:val="18"/>
          <w:szCs w:val="18"/>
        </w:rPr>
        <w:t>;</w:t>
      </w:r>
    </w:p>
    <w:p w14:paraId="5C193477" w14:textId="77777777" w:rsidR="00000000" w:rsidRDefault="00A93DA6">
      <w:pPr>
        <w:spacing w:before="120"/>
        <w:ind w:left="4"/>
        <w:divId w:val="868955922"/>
        <w:rPr>
          <w:rFonts w:eastAsia="Times New Roman"/>
        </w:rPr>
      </w:pPr>
      <w:r>
        <w:rPr>
          <w:rFonts w:ascii="Symbol" w:eastAsia="Times New Roman" w:hAnsi="Symbol"/>
          <w:sz w:val="18"/>
          <w:szCs w:val="18"/>
        </w:rPr>
        <w:sym w:font="Symbol" w:char="F0B7"/>
      </w:r>
    </w:p>
    <w:p w14:paraId="4DFEA547" w14:textId="77777777" w:rsidR="00000000" w:rsidRDefault="00A93DA6">
      <w:pPr>
        <w:divId w:val="3243739"/>
        <w:rPr>
          <w:rFonts w:eastAsia="Times New Roman"/>
        </w:rPr>
      </w:pPr>
      <w:r>
        <w:rPr>
          <w:rFonts w:eastAsia="Times New Roman"/>
          <w:sz w:val="18"/>
          <w:szCs w:val="18"/>
        </w:rPr>
        <w:t>we may b</w:t>
      </w:r>
      <w:r>
        <w:rPr>
          <w:rFonts w:eastAsia="Times New Roman"/>
          <w:sz w:val="18"/>
          <w:szCs w:val="18"/>
        </w:rPr>
        <w:t>e required to issue equity securities that would dilute our stockholders’ percentage of ownership</w:t>
      </w:r>
      <w:r>
        <w:rPr>
          <w:rFonts w:eastAsia="Times New Roman"/>
          <w:sz w:val="18"/>
          <w:szCs w:val="18"/>
        </w:rPr>
        <w:t>;</w:t>
      </w:r>
    </w:p>
    <w:p w14:paraId="3D176BC9" w14:textId="77777777" w:rsidR="00000000" w:rsidRDefault="00A93DA6">
      <w:pPr>
        <w:spacing w:before="120"/>
        <w:ind w:left="4"/>
        <w:divId w:val="838739571"/>
        <w:rPr>
          <w:rFonts w:eastAsia="Times New Roman"/>
        </w:rPr>
      </w:pPr>
      <w:r>
        <w:rPr>
          <w:rFonts w:ascii="Symbol" w:eastAsia="Times New Roman" w:hAnsi="Symbol"/>
          <w:sz w:val="18"/>
          <w:szCs w:val="18"/>
        </w:rPr>
        <w:sym w:font="Symbol" w:char="F0B7"/>
      </w:r>
    </w:p>
    <w:p w14:paraId="468ED370" w14:textId="77777777" w:rsidR="00000000" w:rsidRDefault="00A93DA6">
      <w:pPr>
        <w:divId w:val="1192454089"/>
        <w:rPr>
          <w:rFonts w:eastAsia="Times New Roman"/>
        </w:rPr>
      </w:pPr>
      <w:r>
        <w:rPr>
          <w:rFonts w:eastAsia="Times New Roman"/>
          <w:sz w:val="18"/>
          <w:szCs w:val="18"/>
        </w:rPr>
        <w:t>we may be required to assume substantial actual or contingent liabilities</w:t>
      </w:r>
      <w:r>
        <w:rPr>
          <w:rFonts w:eastAsia="Times New Roman"/>
          <w:sz w:val="18"/>
          <w:szCs w:val="18"/>
        </w:rPr>
        <w:t>;</w:t>
      </w:r>
    </w:p>
    <w:p w14:paraId="70524C39" w14:textId="77777777" w:rsidR="00000000" w:rsidRDefault="00A93DA6">
      <w:pPr>
        <w:spacing w:before="120"/>
        <w:ind w:left="4"/>
        <w:divId w:val="1522819788"/>
        <w:rPr>
          <w:rFonts w:eastAsia="Times New Roman"/>
        </w:rPr>
      </w:pPr>
      <w:r>
        <w:rPr>
          <w:rFonts w:ascii="Symbol" w:eastAsia="Times New Roman" w:hAnsi="Symbol"/>
          <w:sz w:val="18"/>
          <w:szCs w:val="18"/>
        </w:rPr>
        <w:sym w:font="Symbol" w:char="F0B7"/>
      </w:r>
    </w:p>
    <w:p w14:paraId="20430D10" w14:textId="77777777" w:rsidR="00000000" w:rsidRDefault="00A93DA6">
      <w:pPr>
        <w:divId w:val="341278164"/>
        <w:rPr>
          <w:rFonts w:eastAsia="Times New Roman"/>
        </w:rPr>
      </w:pPr>
      <w:r>
        <w:rPr>
          <w:rFonts w:eastAsia="Times New Roman"/>
          <w:sz w:val="18"/>
          <w:szCs w:val="18"/>
        </w:rPr>
        <w:t>we may not be able to control the amount and timing of resources that our strategic collaborators devote to the development or commercialization of our drug candidates</w:t>
      </w:r>
      <w:r>
        <w:rPr>
          <w:rFonts w:eastAsia="Times New Roman"/>
          <w:sz w:val="18"/>
          <w:szCs w:val="18"/>
        </w:rPr>
        <w:t>;</w:t>
      </w:r>
    </w:p>
    <w:p w14:paraId="4758D715" w14:textId="77777777" w:rsidR="00000000" w:rsidRDefault="00A93DA6">
      <w:pPr>
        <w:spacing w:before="120"/>
        <w:ind w:left="4"/>
        <w:divId w:val="2083677309"/>
        <w:rPr>
          <w:rFonts w:eastAsia="Times New Roman"/>
        </w:rPr>
      </w:pPr>
      <w:r>
        <w:rPr>
          <w:rFonts w:ascii="Symbol" w:eastAsia="Times New Roman" w:hAnsi="Symbol"/>
          <w:sz w:val="18"/>
          <w:szCs w:val="18"/>
        </w:rPr>
        <w:sym w:font="Symbol" w:char="F0B7"/>
      </w:r>
    </w:p>
    <w:p w14:paraId="36402A47" w14:textId="77777777" w:rsidR="00000000" w:rsidRDefault="00A93DA6">
      <w:pPr>
        <w:divId w:val="1064986714"/>
        <w:rPr>
          <w:rFonts w:eastAsia="Times New Roman"/>
        </w:rPr>
      </w:pPr>
      <w:r>
        <w:rPr>
          <w:rFonts w:eastAsia="Times New Roman"/>
          <w:sz w:val="18"/>
          <w:szCs w:val="18"/>
        </w:rPr>
        <w:t>strategic collaborators may delay clinical trials, provide insufficient funding, term</w:t>
      </w:r>
      <w:r>
        <w:rPr>
          <w:rFonts w:eastAsia="Times New Roman"/>
          <w:sz w:val="18"/>
          <w:szCs w:val="18"/>
        </w:rPr>
        <w:t>inate a clinical trial or abandon a drug candidate, repeat or conduct new clinical trials or require a new version of a drug candidate for clinical testing</w:t>
      </w:r>
      <w:r>
        <w:rPr>
          <w:rFonts w:eastAsia="Times New Roman"/>
          <w:sz w:val="18"/>
          <w:szCs w:val="18"/>
        </w:rPr>
        <w:t>;</w:t>
      </w:r>
    </w:p>
    <w:p w14:paraId="56A2C3FA" w14:textId="77777777" w:rsidR="00000000" w:rsidRDefault="00A93DA6">
      <w:pPr>
        <w:spacing w:before="120"/>
        <w:ind w:left="4"/>
        <w:divId w:val="1113015736"/>
        <w:rPr>
          <w:rFonts w:eastAsia="Times New Roman"/>
        </w:rPr>
      </w:pPr>
      <w:r>
        <w:rPr>
          <w:rFonts w:ascii="Symbol" w:eastAsia="Times New Roman" w:hAnsi="Symbol"/>
          <w:sz w:val="18"/>
          <w:szCs w:val="18"/>
        </w:rPr>
        <w:sym w:font="Symbol" w:char="F0B7"/>
      </w:r>
    </w:p>
    <w:p w14:paraId="3D453406" w14:textId="77777777" w:rsidR="00000000" w:rsidRDefault="00A93DA6">
      <w:pPr>
        <w:divId w:val="1173881935"/>
        <w:rPr>
          <w:rFonts w:eastAsia="Times New Roman"/>
        </w:rPr>
      </w:pPr>
      <w:r>
        <w:rPr>
          <w:rFonts w:eastAsia="Times New Roman"/>
          <w:sz w:val="18"/>
          <w:szCs w:val="18"/>
        </w:rPr>
        <w:t>strategic collaborators may not pursue further development and commercialization of products resu</w:t>
      </w:r>
      <w:r>
        <w:rPr>
          <w:rFonts w:eastAsia="Times New Roman"/>
          <w:sz w:val="18"/>
          <w:szCs w:val="18"/>
        </w:rPr>
        <w:t>lting from the strategic collaboration arrangement or may elect to discontinue research and development programs</w:t>
      </w:r>
      <w:r>
        <w:rPr>
          <w:rFonts w:eastAsia="Times New Roman"/>
          <w:sz w:val="18"/>
          <w:szCs w:val="18"/>
        </w:rPr>
        <w:t>;</w:t>
      </w:r>
    </w:p>
    <w:p w14:paraId="22E99ABB" w14:textId="77777777" w:rsidR="00000000" w:rsidRDefault="00A93DA6">
      <w:pPr>
        <w:spacing w:before="120"/>
        <w:ind w:left="4"/>
        <w:divId w:val="1236089120"/>
        <w:rPr>
          <w:rFonts w:eastAsia="Times New Roman"/>
        </w:rPr>
      </w:pPr>
      <w:r>
        <w:rPr>
          <w:rFonts w:ascii="Symbol" w:eastAsia="Times New Roman" w:hAnsi="Symbol"/>
          <w:sz w:val="18"/>
          <w:szCs w:val="18"/>
        </w:rPr>
        <w:sym w:font="Symbol" w:char="F0B7"/>
      </w:r>
    </w:p>
    <w:p w14:paraId="76E1B586" w14:textId="77777777" w:rsidR="00000000" w:rsidRDefault="00A93DA6">
      <w:pPr>
        <w:divId w:val="896235163"/>
        <w:rPr>
          <w:rFonts w:eastAsia="Times New Roman"/>
        </w:rPr>
      </w:pPr>
      <w:r>
        <w:rPr>
          <w:rFonts w:eastAsia="Times New Roman"/>
          <w:sz w:val="18"/>
          <w:szCs w:val="18"/>
        </w:rPr>
        <w:t>strategic collaborators may not commit adequate resources to the marketing and distribution of our drug candidates, limiting our potential r</w:t>
      </w:r>
      <w:r>
        <w:rPr>
          <w:rFonts w:eastAsia="Times New Roman"/>
          <w:sz w:val="18"/>
          <w:szCs w:val="18"/>
        </w:rPr>
        <w:t>evenues from these products</w:t>
      </w:r>
      <w:r>
        <w:rPr>
          <w:rFonts w:eastAsia="Times New Roman"/>
          <w:sz w:val="18"/>
          <w:szCs w:val="18"/>
        </w:rPr>
        <w:t>;</w:t>
      </w:r>
    </w:p>
    <w:p w14:paraId="4BFDBB5B" w14:textId="77777777" w:rsidR="00000000" w:rsidRDefault="00A93DA6">
      <w:pPr>
        <w:spacing w:before="120"/>
        <w:ind w:left="4"/>
        <w:divId w:val="1792286677"/>
        <w:rPr>
          <w:rFonts w:eastAsia="Times New Roman"/>
        </w:rPr>
      </w:pPr>
      <w:r>
        <w:rPr>
          <w:rFonts w:ascii="Symbol" w:eastAsia="Times New Roman" w:hAnsi="Symbol"/>
          <w:sz w:val="18"/>
          <w:szCs w:val="18"/>
        </w:rPr>
        <w:sym w:font="Symbol" w:char="F0B7"/>
      </w:r>
    </w:p>
    <w:p w14:paraId="60097EA1" w14:textId="77777777" w:rsidR="00000000" w:rsidRDefault="00A93DA6">
      <w:pPr>
        <w:divId w:val="632953173"/>
        <w:rPr>
          <w:rFonts w:eastAsia="Times New Roman"/>
        </w:rPr>
      </w:pPr>
      <w:r>
        <w:rPr>
          <w:rFonts w:eastAsia="Times New Roman"/>
          <w:sz w:val="18"/>
          <w:szCs w:val="18"/>
        </w:rPr>
        <w:t>we rely on our current collaborators to manufacture drug substance and drug product and may do so with respect to future collaborators, which could result in disputes or delays</w:t>
      </w:r>
      <w:r>
        <w:rPr>
          <w:rFonts w:eastAsia="Times New Roman"/>
          <w:sz w:val="18"/>
          <w:szCs w:val="18"/>
        </w:rPr>
        <w:t>;</w:t>
      </w:r>
    </w:p>
    <w:p w14:paraId="674BC7E5" w14:textId="77777777" w:rsidR="00000000" w:rsidRDefault="00A93DA6">
      <w:pPr>
        <w:spacing w:before="120"/>
        <w:ind w:left="4"/>
        <w:divId w:val="794178514"/>
        <w:rPr>
          <w:rFonts w:eastAsia="Times New Roman"/>
        </w:rPr>
      </w:pPr>
      <w:r>
        <w:rPr>
          <w:rFonts w:ascii="Symbol" w:eastAsia="Times New Roman" w:hAnsi="Symbol"/>
          <w:sz w:val="18"/>
          <w:szCs w:val="18"/>
        </w:rPr>
        <w:sym w:font="Symbol" w:char="F0B7"/>
      </w:r>
    </w:p>
    <w:p w14:paraId="61407B20" w14:textId="77777777" w:rsidR="00000000" w:rsidRDefault="00A93DA6">
      <w:pPr>
        <w:divId w:val="938759465"/>
        <w:rPr>
          <w:rFonts w:eastAsia="Times New Roman"/>
        </w:rPr>
      </w:pPr>
      <w:r>
        <w:rPr>
          <w:rFonts w:eastAsia="Times New Roman"/>
          <w:sz w:val="18"/>
          <w:szCs w:val="18"/>
        </w:rPr>
        <w:t>disputes may arise between us and our strateg</w:t>
      </w:r>
      <w:r>
        <w:rPr>
          <w:rFonts w:eastAsia="Times New Roman"/>
          <w:sz w:val="18"/>
          <w:szCs w:val="18"/>
        </w:rPr>
        <w:t>ic collaborators that result in the delay or termination of the research, development or commercialization of our drug candidates or that result in costly litigation or arbitration that diverts management’s attention and consumes resources</w:t>
      </w:r>
      <w:r>
        <w:rPr>
          <w:rFonts w:eastAsia="Times New Roman"/>
          <w:sz w:val="18"/>
          <w:szCs w:val="18"/>
        </w:rPr>
        <w:t>;</w:t>
      </w:r>
    </w:p>
    <w:p w14:paraId="01C059CA" w14:textId="77777777" w:rsidR="00000000" w:rsidRDefault="00A93DA6">
      <w:pPr>
        <w:spacing w:before="120"/>
        <w:ind w:left="4"/>
        <w:divId w:val="2089616790"/>
        <w:rPr>
          <w:rFonts w:eastAsia="Times New Roman"/>
        </w:rPr>
      </w:pPr>
      <w:r>
        <w:rPr>
          <w:rFonts w:ascii="Symbol" w:eastAsia="Times New Roman" w:hAnsi="Symbol"/>
          <w:sz w:val="18"/>
          <w:szCs w:val="18"/>
        </w:rPr>
        <w:sym w:font="Symbol" w:char="F0B7"/>
      </w:r>
    </w:p>
    <w:p w14:paraId="4B4141B8" w14:textId="77777777" w:rsidR="00000000" w:rsidRDefault="00A93DA6">
      <w:pPr>
        <w:divId w:val="437216897"/>
        <w:rPr>
          <w:rFonts w:eastAsia="Times New Roman"/>
        </w:rPr>
      </w:pPr>
      <w:r>
        <w:rPr>
          <w:rFonts w:eastAsia="Times New Roman"/>
          <w:sz w:val="18"/>
          <w:szCs w:val="18"/>
        </w:rPr>
        <w:t>strategic col</w:t>
      </w:r>
      <w:r>
        <w:rPr>
          <w:rFonts w:eastAsia="Times New Roman"/>
          <w:sz w:val="18"/>
          <w:szCs w:val="18"/>
        </w:rPr>
        <w:t>laborators may experience financial difficulties</w:t>
      </w:r>
      <w:r>
        <w:rPr>
          <w:rFonts w:eastAsia="Times New Roman"/>
          <w:sz w:val="18"/>
          <w:szCs w:val="18"/>
        </w:rPr>
        <w:t>;</w:t>
      </w:r>
    </w:p>
    <w:p w14:paraId="2183178D" w14:textId="77777777" w:rsidR="00000000" w:rsidRDefault="00A93DA6">
      <w:pPr>
        <w:spacing w:before="120"/>
        <w:ind w:left="4"/>
        <w:divId w:val="401101187"/>
        <w:rPr>
          <w:rFonts w:eastAsia="Times New Roman"/>
        </w:rPr>
      </w:pPr>
      <w:r>
        <w:rPr>
          <w:rFonts w:ascii="Symbol" w:eastAsia="Times New Roman" w:hAnsi="Symbol"/>
          <w:sz w:val="18"/>
          <w:szCs w:val="18"/>
        </w:rPr>
        <w:sym w:font="Symbol" w:char="F0B7"/>
      </w:r>
    </w:p>
    <w:p w14:paraId="3D2B2F53" w14:textId="77777777" w:rsidR="00000000" w:rsidRDefault="00A93DA6">
      <w:pPr>
        <w:divId w:val="1222717080"/>
        <w:rPr>
          <w:rFonts w:eastAsia="Times New Roman"/>
        </w:rPr>
      </w:pPr>
      <w:r>
        <w:rPr>
          <w:rFonts w:eastAsia="Times New Roman"/>
          <w:sz w:val="18"/>
          <w:szCs w:val="18"/>
        </w:rPr>
        <w:t>strategic collaborators may not properly maintain or defend our intellectual property rights or may use our proprietary information in a manner that could jeopardize or invalidate our proprietary informat</w:t>
      </w:r>
      <w:r>
        <w:rPr>
          <w:rFonts w:eastAsia="Times New Roman"/>
          <w:sz w:val="18"/>
          <w:szCs w:val="18"/>
        </w:rPr>
        <w:t>ion or expose us to potential litigation</w:t>
      </w:r>
      <w:r>
        <w:rPr>
          <w:rFonts w:eastAsia="Times New Roman"/>
          <w:sz w:val="18"/>
          <w:szCs w:val="18"/>
        </w:rPr>
        <w:t>;</w:t>
      </w:r>
    </w:p>
    <w:p w14:paraId="3CC35859" w14:textId="77777777" w:rsidR="00000000" w:rsidRDefault="00A93DA6">
      <w:pPr>
        <w:spacing w:before="120"/>
        <w:ind w:left="4"/>
        <w:divId w:val="630403815"/>
        <w:rPr>
          <w:rFonts w:eastAsia="Times New Roman"/>
        </w:rPr>
      </w:pPr>
      <w:r>
        <w:rPr>
          <w:rFonts w:ascii="Symbol" w:eastAsia="Times New Roman" w:hAnsi="Symbol"/>
          <w:sz w:val="18"/>
          <w:szCs w:val="18"/>
        </w:rPr>
        <w:sym w:font="Symbol" w:char="F0B7"/>
      </w:r>
    </w:p>
    <w:p w14:paraId="2D2115F7" w14:textId="77777777" w:rsidR="00000000" w:rsidRDefault="00A93DA6">
      <w:pPr>
        <w:divId w:val="915821598"/>
        <w:rPr>
          <w:rFonts w:eastAsia="Times New Roman"/>
        </w:rPr>
      </w:pPr>
      <w:r>
        <w:rPr>
          <w:rFonts w:eastAsia="Times New Roman"/>
          <w:sz w:val="18"/>
          <w:szCs w:val="18"/>
        </w:rPr>
        <w:t>business combinations or significant changes in a strategic collaborator’s business strategy may also adversely affect a strategic collaborator’s willingness or ability to complete its obligations under any arran</w:t>
      </w:r>
      <w:r>
        <w:rPr>
          <w:rFonts w:eastAsia="Times New Roman"/>
          <w:sz w:val="18"/>
          <w:szCs w:val="18"/>
        </w:rPr>
        <w:t>gement</w:t>
      </w:r>
      <w:r>
        <w:rPr>
          <w:rFonts w:eastAsia="Times New Roman"/>
          <w:sz w:val="18"/>
          <w:szCs w:val="18"/>
        </w:rPr>
        <w:t>;</w:t>
      </w:r>
    </w:p>
    <w:p w14:paraId="69547115" w14:textId="77777777" w:rsidR="00000000" w:rsidRDefault="00A93DA6">
      <w:pPr>
        <w:spacing w:before="120"/>
        <w:ind w:left="4"/>
        <w:divId w:val="478959139"/>
        <w:rPr>
          <w:rFonts w:eastAsia="Times New Roman"/>
        </w:rPr>
      </w:pPr>
      <w:r>
        <w:rPr>
          <w:rFonts w:ascii="Symbol" w:eastAsia="Times New Roman" w:hAnsi="Symbol"/>
          <w:sz w:val="18"/>
          <w:szCs w:val="18"/>
        </w:rPr>
        <w:sym w:font="Symbol" w:char="F0B7"/>
      </w:r>
    </w:p>
    <w:p w14:paraId="67830FFD" w14:textId="77777777" w:rsidR="00000000" w:rsidRDefault="00A93DA6">
      <w:pPr>
        <w:divId w:val="1534924982"/>
        <w:rPr>
          <w:rFonts w:eastAsia="Times New Roman"/>
        </w:rPr>
      </w:pPr>
      <w:r>
        <w:rPr>
          <w:rFonts w:eastAsia="Times New Roman"/>
          <w:sz w:val="18"/>
          <w:szCs w:val="18"/>
        </w:rPr>
        <w:t>strategic collaborators could decide to move forward with a competing drug candidate developed either independently or in collaboration with others, including our competitors; an</w:t>
      </w:r>
      <w:r>
        <w:rPr>
          <w:rFonts w:eastAsia="Times New Roman"/>
          <w:sz w:val="18"/>
          <w:szCs w:val="18"/>
        </w:rPr>
        <w:t>d</w:t>
      </w:r>
    </w:p>
    <w:p w14:paraId="2A094330" w14:textId="77777777" w:rsidR="00000000" w:rsidRDefault="00A93DA6">
      <w:pPr>
        <w:spacing w:before="120"/>
        <w:ind w:left="4"/>
        <w:divId w:val="1942491981"/>
        <w:rPr>
          <w:rFonts w:eastAsia="Times New Roman"/>
        </w:rPr>
      </w:pPr>
      <w:r>
        <w:rPr>
          <w:rFonts w:ascii="Symbol" w:eastAsia="Times New Roman" w:hAnsi="Symbol"/>
          <w:sz w:val="18"/>
          <w:szCs w:val="18"/>
        </w:rPr>
        <w:sym w:font="Symbol" w:char="F0B7"/>
      </w:r>
    </w:p>
    <w:p w14:paraId="40635FF4" w14:textId="77777777" w:rsidR="00000000" w:rsidRDefault="00A93DA6">
      <w:pPr>
        <w:divId w:val="377433671"/>
        <w:rPr>
          <w:rFonts w:eastAsia="Times New Roman"/>
        </w:rPr>
      </w:pPr>
      <w:r>
        <w:rPr>
          <w:rFonts w:eastAsia="Times New Roman"/>
          <w:sz w:val="18"/>
          <w:szCs w:val="18"/>
        </w:rPr>
        <w:t>strategic collaborators could terminate the arrangement or allow</w:t>
      </w:r>
      <w:r>
        <w:rPr>
          <w:rFonts w:eastAsia="Times New Roman"/>
          <w:sz w:val="18"/>
          <w:szCs w:val="18"/>
        </w:rPr>
        <w:t xml:space="preserve"> it to expire, which would delay the development and may increase the cost of developing our drug candidates</w:t>
      </w:r>
      <w:r>
        <w:rPr>
          <w:rFonts w:eastAsia="Times New Roman"/>
          <w:sz w:val="18"/>
          <w:szCs w:val="18"/>
        </w:rPr>
        <w:t>.</w:t>
      </w:r>
    </w:p>
    <w:p w14:paraId="3F64F379" w14:textId="77777777" w:rsidR="00000000" w:rsidRDefault="00A93DA6">
      <w:pPr>
        <w:pStyle w:val="a3"/>
        <w:spacing w:before="120" w:beforeAutospacing="0" w:after="0" w:afterAutospacing="0"/>
        <w:jc w:val="both"/>
        <w:rPr>
          <w:sz w:val="20"/>
          <w:szCs w:val="20"/>
        </w:rPr>
      </w:pPr>
      <w:r>
        <w:rPr>
          <w:sz w:val="18"/>
          <w:szCs w:val="18"/>
        </w:rPr>
        <w:t> </w:t>
      </w:r>
    </w:p>
    <w:p w14:paraId="1EDD4F03" w14:textId="77777777" w:rsidR="00000000" w:rsidRDefault="00A93DA6">
      <w:pPr>
        <w:pStyle w:val="a3"/>
        <w:spacing w:before="120" w:beforeAutospacing="0" w:after="0" w:afterAutospacing="0"/>
        <w:jc w:val="both"/>
        <w:rPr>
          <w:sz w:val="20"/>
          <w:szCs w:val="20"/>
        </w:rPr>
      </w:pPr>
      <w:r>
        <w:rPr>
          <w:b/>
          <w:bCs/>
          <w:i/>
          <w:iCs/>
          <w:sz w:val="18"/>
          <w:szCs w:val="18"/>
        </w:rPr>
        <w:t>We may explore additional strategic collaborations that may never materialize or may fail</w:t>
      </w:r>
      <w:r>
        <w:rPr>
          <w:b/>
          <w:bCs/>
          <w:i/>
          <w:iCs/>
          <w:sz w:val="18"/>
          <w:szCs w:val="18"/>
        </w:rPr>
        <w:t>.</w:t>
      </w:r>
    </w:p>
    <w:p w14:paraId="2B2CE8B4" w14:textId="77777777" w:rsidR="00000000" w:rsidRDefault="00A93DA6">
      <w:pPr>
        <w:pStyle w:val="a3"/>
        <w:spacing w:before="120" w:beforeAutospacing="0" w:after="0" w:afterAutospacing="0"/>
        <w:ind w:firstLine="679"/>
        <w:jc w:val="both"/>
        <w:rPr>
          <w:sz w:val="20"/>
          <w:szCs w:val="20"/>
        </w:rPr>
      </w:pPr>
      <w:r>
        <w:rPr>
          <w:sz w:val="18"/>
          <w:szCs w:val="18"/>
        </w:rPr>
        <w:t>Our business strategy is based on acquiring or in-licensing compounds directed at rare neurological disorders. As a result, we intend to periodically explore a varie</w:t>
      </w:r>
      <w:r>
        <w:rPr>
          <w:sz w:val="18"/>
          <w:szCs w:val="18"/>
        </w:rPr>
        <w:t>ty of possible additional strategic collaborations in an effort to gain access to additional drug candidates or resources. At the current time, we cannot predict what form such a strategic collaboration might take. We are likely to face significant competi</w:t>
      </w:r>
      <w:r>
        <w:rPr>
          <w:sz w:val="18"/>
          <w:szCs w:val="18"/>
        </w:rPr>
        <w:t>tion in seeking appropriate strategic collaborators, and strategic collaborations can be complicated and time consuming to negotiate and document. We may not be able to negotiate strategic collaborations on acceptable terms, or at all. We are unable to pre</w:t>
      </w:r>
      <w:r>
        <w:rPr>
          <w:sz w:val="18"/>
          <w:szCs w:val="18"/>
        </w:rPr>
        <w:t>dict when, if ever, we will enter into any additional strategic collaborations because of the numerous risks and uncertainties associated with establishing them</w:t>
      </w:r>
      <w:r>
        <w:rPr>
          <w:sz w:val="18"/>
          <w:szCs w:val="18"/>
        </w:rPr>
        <w:t>.</w:t>
      </w:r>
    </w:p>
    <w:p w14:paraId="74E80739" w14:textId="77777777" w:rsidR="00000000" w:rsidRDefault="00A93DA6">
      <w:pPr>
        <w:pStyle w:val="a3"/>
        <w:spacing w:before="396" w:beforeAutospacing="0" w:after="0" w:afterAutospacing="0"/>
        <w:jc w:val="both"/>
        <w:rPr>
          <w:sz w:val="20"/>
          <w:szCs w:val="20"/>
        </w:rPr>
      </w:pPr>
      <w:r>
        <w:rPr>
          <w:b/>
          <w:bCs/>
          <w:sz w:val="18"/>
          <w:szCs w:val="18"/>
        </w:rPr>
        <w:t>Risks Related to Regulatory Complianc</w:t>
      </w:r>
      <w:r>
        <w:rPr>
          <w:b/>
          <w:bCs/>
          <w:sz w:val="18"/>
          <w:szCs w:val="18"/>
        </w:rPr>
        <w:t>e</w:t>
      </w:r>
    </w:p>
    <w:p w14:paraId="0469FAA4" w14:textId="77777777" w:rsidR="00000000" w:rsidRDefault="00A93DA6">
      <w:pPr>
        <w:pStyle w:val="a3"/>
        <w:spacing w:before="132" w:beforeAutospacing="0" w:after="0" w:afterAutospacing="0"/>
        <w:jc w:val="both"/>
        <w:rPr>
          <w:sz w:val="20"/>
          <w:szCs w:val="20"/>
        </w:rPr>
      </w:pPr>
      <w:r>
        <w:rPr>
          <w:b/>
          <w:bCs/>
          <w:i/>
          <w:iCs/>
          <w:sz w:val="18"/>
          <w:szCs w:val="18"/>
        </w:rPr>
        <w:t>Our relationships with customers, physicians, and third-party payors may be subject, directly or indirectly, to federal and state healthcare fraud and abuse laws, false claims laws, health information privacy and security laws, and other healthcare laws an</w:t>
      </w:r>
      <w:r>
        <w:rPr>
          <w:b/>
          <w:bCs/>
          <w:i/>
          <w:iCs/>
          <w:sz w:val="18"/>
          <w:szCs w:val="18"/>
        </w:rPr>
        <w:t>d regulations. If we are unable to comply, or have not fully complied, with such laws, we could face substantial penalties</w:t>
      </w:r>
      <w:r>
        <w:rPr>
          <w:b/>
          <w:bCs/>
          <w:i/>
          <w:iCs/>
          <w:sz w:val="18"/>
          <w:szCs w:val="18"/>
        </w:rPr>
        <w:t>.</w:t>
      </w:r>
    </w:p>
    <w:p w14:paraId="70C10C77" w14:textId="77777777" w:rsidR="00000000" w:rsidRDefault="00A93DA6">
      <w:pPr>
        <w:pStyle w:val="a3"/>
        <w:spacing w:before="120" w:beforeAutospacing="0" w:after="0" w:afterAutospacing="0"/>
        <w:ind w:firstLine="599"/>
        <w:jc w:val="both"/>
        <w:rPr>
          <w:sz w:val="20"/>
          <w:szCs w:val="20"/>
        </w:rPr>
      </w:pPr>
      <w:r>
        <w:rPr>
          <w:sz w:val="18"/>
          <w:szCs w:val="18"/>
        </w:rPr>
        <w:t>We may be subject to broadly applicable healthcare laws and regulations that may impact the business or financial arrangements and r</w:t>
      </w:r>
      <w:r>
        <w:rPr>
          <w:sz w:val="18"/>
          <w:szCs w:val="18"/>
        </w:rPr>
        <w:t>elationships through which we conduct research, market, sell and distribute any product candidates for which we obtain marketing approval. The healthcare laws that may affect us include: the federal fraud and abuse laws, including the federal Anti-Kickback</w:t>
      </w:r>
      <w:r>
        <w:rPr>
          <w:sz w:val="18"/>
          <w:szCs w:val="18"/>
        </w:rPr>
        <w:t xml:space="preserve"> Statute, and false claims and civil monetary penalties laws, including the False Claims Act and Civil Monetary Penalties Law; federal data privacy and security laws, including the Health Insurance Portability and Accountability Act, as amended by the Heal</w:t>
      </w:r>
      <w:r>
        <w:rPr>
          <w:sz w:val="18"/>
          <w:szCs w:val="18"/>
        </w:rPr>
        <w:t>th Information Technology for Economic and Clinical Health Act; and the federal Physician Payments Sunshine Act related to ownership and investment interests and payments and/or other transfers of value made to or held by physicians (including doctors, den</w:t>
      </w:r>
      <w:r>
        <w:rPr>
          <w:sz w:val="18"/>
          <w:szCs w:val="18"/>
        </w:rPr>
        <w:t>tists, optometrists, podiatrists and chiropractors) and teaching hospitals and, beginning in 2022, information regarding payments and transfers of value provided to and other healthcare professionals, such as physician assistants and nurse practitioners am</w:t>
      </w:r>
      <w:r>
        <w:rPr>
          <w:sz w:val="18"/>
          <w:szCs w:val="18"/>
        </w:rPr>
        <w:t>ong others, during the previous year. In addition, many states have similar laws and regulations that may differ from each other and federal law in significant ways, thus complicating compliance efforts. Moreover, several states require biopharmaceutical c</w:t>
      </w:r>
      <w:r>
        <w:rPr>
          <w:sz w:val="18"/>
          <w:szCs w:val="18"/>
        </w:rPr>
        <w:t>ompanies to comply with the biopharmaceutical industry’s voluntary compliance guidelines and the relevant compliance guidance promulgated by the federal government and may require drug manufacturers to report information related to payments and other trans</w:t>
      </w:r>
      <w:r>
        <w:rPr>
          <w:sz w:val="18"/>
          <w:szCs w:val="18"/>
        </w:rPr>
        <w:t>fers of value to physicians and other healthcare providers or marketing expenditures. Additionally, some state and local laws require the registration of biopharmaceutical sales representatives in the jurisdiction</w:t>
      </w:r>
      <w:r>
        <w:rPr>
          <w:sz w:val="18"/>
          <w:szCs w:val="18"/>
        </w:rPr>
        <w:t>.</w:t>
      </w:r>
      <w:r>
        <w:rPr>
          <w:sz w:val="18"/>
          <w:szCs w:val="18"/>
        </w:rPr>
        <w:t xml:space="preserve"> </w:t>
      </w:r>
    </w:p>
    <w:p w14:paraId="3908157C"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0</w:t>
      </w:r>
    </w:p>
    <w:p w14:paraId="062D1163" w14:textId="77777777" w:rsidR="00000000" w:rsidRDefault="00A93DA6">
      <w:pPr>
        <w:rPr>
          <w:rFonts w:eastAsia="Times New Roman"/>
        </w:rPr>
      </w:pPr>
      <w:r>
        <w:rPr>
          <w:rFonts w:eastAsia="Times New Roman"/>
        </w:rPr>
        <w:pict w14:anchorId="50C30F3E">
          <v:rect id="_x0000_i1066" style="width:0;height:1.5pt" o:hralign="center" o:hrstd="t" o:hr="t" fillcolor="#a0a0a0" stroked="f"/>
        </w:pict>
      </w:r>
    </w:p>
    <w:p w14:paraId="0A00C68E" w14:textId="77777777" w:rsidR="00000000" w:rsidRDefault="00A93DA6">
      <w:pPr>
        <w:pStyle w:val="a3"/>
        <w:spacing w:before="0" w:beforeAutospacing="0" w:after="0" w:afterAutospacing="0"/>
        <w:rPr>
          <w:sz w:val="20"/>
          <w:szCs w:val="20"/>
        </w:rPr>
      </w:pPr>
      <w:r>
        <w:rPr>
          <w:sz w:val="18"/>
          <w:szCs w:val="18"/>
        </w:rPr>
        <w:t> </w:t>
      </w:r>
    </w:p>
    <w:p w14:paraId="5ACDE2EB" w14:textId="77777777" w:rsidR="00000000" w:rsidRDefault="00A93DA6">
      <w:pPr>
        <w:pStyle w:val="a3"/>
        <w:spacing w:before="264" w:beforeAutospacing="0" w:after="0" w:afterAutospacing="0"/>
        <w:ind w:firstLine="599"/>
        <w:jc w:val="both"/>
        <w:rPr>
          <w:sz w:val="20"/>
          <w:szCs w:val="20"/>
        </w:rPr>
      </w:pPr>
      <w:r>
        <w:rPr>
          <w:sz w:val="18"/>
          <w:szCs w:val="18"/>
        </w:rPr>
        <w:t>Because of the breadth of these laws and the narrowness of the statutory exceptions and regulatory safe harbors available, it is possible that some of our business activities could be subject to challenge under one or more of such laws</w:t>
      </w:r>
      <w:r>
        <w:rPr>
          <w:sz w:val="18"/>
          <w:szCs w:val="18"/>
        </w:rPr>
        <w:t>.</w:t>
      </w:r>
    </w:p>
    <w:p w14:paraId="27872717" w14:textId="77777777" w:rsidR="00000000" w:rsidRDefault="00A93DA6">
      <w:pPr>
        <w:pStyle w:val="a3"/>
        <w:spacing w:before="264" w:beforeAutospacing="0" w:after="0" w:afterAutospacing="0"/>
        <w:ind w:firstLine="599"/>
        <w:jc w:val="both"/>
        <w:rPr>
          <w:sz w:val="20"/>
          <w:szCs w:val="20"/>
        </w:rPr>
      </w:pPr>
      <w:r>
        <w:rPr>
          <w:sz w:val="18"/>
          <w:szCs w:val="18"/>
        </w:rPr>
        <w:t>It is possible th</w:t>
      </w:r>
      <w:r>
        <w:rPr>
          <w:sz w:val="18"/>
          <w:szCs w:val="18"/>
        </w:rPr>
        <w:t>at governmental authorities will conclude that our business practices may not comply with current or future statutes, regulations or case law involving applicable fraud and abuse or other healthcare laws and regulations. If our operations are found to be i</w:t>
      </w:r>
      <w:r>
        <w:rPr>
          <w:sz w:val="18"/>
          <w:szCs w:val="18"/>
        </w:rPr>
        <w:t>n violation of any of these laws or any other governmental regulations that may apply to us, we may be subject to significant civil, criminal and administrative penalties, damages, fines, disgorgement, imprisonment, exclusion from participation in governme</w:t>
      </w:r>
      <w:r>
        <w:rPr>
          <w:sz w:val="18"/>
          <w:szCs w:val="18"/>
        </w:rPr>
        <w:t>nt funded healthcare programs, such as Medicare and Medicaid, additional reporting requirements and oversight if we become subject to a corporate integrity agreement or similar agreement to resolve allegations of non-compliance with these laws and the curt</w:t>
      </w:r>
      <w:r>
        <w:rPr>
          <w:sz w:val="18"/>
          <w:szCs w:val="18"/>
        </w:rPr>
        <w:t>ailment or restructuring of our operations</w:t>
      </w:r>
      <w:r>
        <w:rPr>
          <w:sz w:val="18"/>
          <w:szCs w:val="18"/>
        </w:rPr>
        <w:t>.</w:t>
      </w:r>
    </w:p>
    <w:p w14:paraId="06F36F68" w14:textId="77777777" w:rsidR="00000000" w:rsidRDefault="00A93DA6">
      <w:pPr>
        <w:pStyle w:val="a3"/>
        <w:spacing w:before="264" w:beforeAutospacing="0" w:after="0" w:afterAutospacing="0"/>
        <w:ind w:firstLine="599"/>
        <w:jc w:val="both"/>
        <w:rPr>
          <w:sz w:val="20"/>
          <w:szCs w:val="20"/>
        </w:rPr>
      </w:pPr>
      <w:r>
        <w:rPr>
          <w:sz w:val="18"/>
          <w:szCs w:val="18"/>
        </w:rPr>
        <w:t>The risk of our being found in violation of these laws is increased by the fact that many of them have not been fully interpreted by the regulatory authorities or the courts, and their provisions are open to a va</w:t>
      </w:r>
      <w:r>
        <w:rPr>
          <w:sz w:val="18"/>
          <w:szCs w:val="18"/>
        </w:rPr>
        <w:t>riety of interpretations. Efforts to ensure that our business arrangements with third parties will comply with applicable healthcare laws and regulations will involve substantial costs. Any action against us for violation of these laws, even if we successf</w:t>
      </w:r>
      <w:r>
        <w:rPr>
          <w:sz w:val="18"/>
          <w:szCs w:val="18"/>
        </w:rPr>
        <w:t>ully defend against it, could cause us to incur significant legal expenses and divert our management’s attention from the operation of our business. The shifting compliance environment and the need to build and maintain robust and expandable systems to com</w:t>
      </w:r>
      <w:r>
        <w:rPr>
          <w:sz w:val="18"/>
          <w:szCs w:val="18"/>
        </w:rPr>
        <w:t>ply with multiple jurisdictions with different compliance and/or reporting requirements increases the possibility that a healthcare company may run afoul of one or more of the requirements</w:t>
      </w:r>
      <w:r>
        <w:rPr>
          <w:sz w:val="18"/>
          <w:szCs w:val="18"/>
        </w:rPr>
        <w:t>.</w:t>
      </w:r>
    </w:p>
    <w:p w14:paraId="44059849" w14:textId="77777777" w:rsidR="00000000" w:rsidRDefault="00A93DA6">
      <w:pPr>
        <w:pStyle w:val="a3"/>
        <w:spacing w:before="396" w:beforeAutospacing="0" w:after="0" w:afterAutospacing="0"/>
        <w:jc w:val="both"/>
        <w:rPr>
          <w:sz w:val="20"/>
          <w:szCs w:val="20"/>
        </w:rPr>
      </w:pPr>
      <w:r>
        <w:rPr>
          <w:b/>
          <w:bCs/>
          <w:i/>
          <w:iCs/>
          <w:sz w:val="18"/>
          <w:szCs w:val="18"/>
        </w:rPr>
        <w:t>Coverage and adequate reimbursement may not be available for our c</w:t>
      </w:r>
      <w:r>
        <w:rPr>
          <w:b/>
          <w:bCs/>
          <w:i/>
          <w:iCs/>
          <w:sz w:val="18"/>
          <w:szCs w:val="18"/>
        </w:rPr>
        <w:t>urrent or any future drug candidates, which could make it difficult for us to sell profitably, if approved</w:t>
      </w:r>
      <w:r>
        <w:rPr>
          <w:b/>
          <w:bCs/>
          <w:i/>
          <w:iCs/>
          <w:sz w:val="18"/>
          <w:szCs w:val="18"/>
        </w:rPr>
        <w:t>.</w:t>
      </w:r>
    </w:p>
    <w:p w14:paraId="25B00881" w14:textId="77777777" w:rsidR="00000000" w:rsidRDefault="00A93DA6">
      <w:pPr>
        <w:pStyle w:val="a3"/>
        <w:spacing w:before="132" w:beforeAutospacing="0" w:after="0" w:afterAutospacing="0"/>
        <w:ind w:firstLine="599"/>
        <w:jc w:val="both"/>
        <w:rPr>
          <w:sz w:val="20"/>
          <w:szCs w:val="20"/>
        </w:rPr>
      </w:pPr>
      <w:r>
        <w:rPr>
          <w:sz w:val="18"/>
          <w:szCs w:val="18"/>
        </w:rPr>
        <w:t>Market acceptance and sales of any drug candidates that we commercialize, if approved, will depend in part on the extent to which coverage and adequ</w:t>
      </w:r>
      <w:r>
        <w:rPr>
          <w:sz w:val="18"/>
          <w:szCs w:val="18"/>
        </w:rPr>
        <w:t>ate reimbursement for these drugs and related treatments will be available from third-party payors, including government health administration authorities, managed care organizations and other private health insurers. Third-party payors decide which therap</w:t>
      </w:r>
      <w:r>
        <w:rPr>
          <w:sz w:val="18"/>
          <w:szCs w:val="18"/>
        </w:rPr>
        <w:t xml:space="preserve">ies they will pay for and establish reimbursement levels. Third-party payors often rely upon Medicare coverage policy and payment limitations in setting their own coverage and reimbursement policies. However, decisions regarding the extent of coverage and </w:t>
      </w:r>
      <w:r>
        <w:rPr>
          <w:sz w:val="18"/>
          <w:szCs w:val="18"/>
        </w:rPr>
        <w:t>amount of reimbursement to be provided for any drug candidates that we develop will be made on a payor-by-payor basis. One third-party payor’s determination to provide coverage for a drug does not assure that other payors will also provide coverage, and ad</w:t>
      </w:r>
      <w:r>
        <w:rPr>
          <w:sz w:val="18"/>
          <w:szCs w:val="18"/>
        </w:rPr>
        <w:t>equate reimbursement, for the drug. Additionally, a third-party payor’s decision to provide coverage for a therapy does not imply that an adequate reimbursement rate will be approved. Each third-party payor determines whether or not it will provide coverag</w:t>
      </w:r>
      <w:r>
        <w:rPr>
          <w:sz w:val="18"/>
          <w:szCs w:val="18"/>
        </w:rPr>
        <w:t>e for a therapy, what amount it will pay the manufacturer for the therapy, and on what tier of its formulary it will be placed. The position on a third-party payor’s list of covered drugs, or formulary, generally determines the co-payment that a patient wi</w:t>
      </w:r>
      <w:r>
        <w:rPr>
          <w:sz w:val="18"/>
          <w:szCs w:val="18"/>
        </w:rPr>
        <w:t>ll need to make to obtain the therapy and can strongly influence the adoption of such therapy by patients and physicians. Patients who are prescribed treatments for their conditions and providers prescribing such services generally rely on third-party payo</w:t>
      </w:r>
      <w:r>
        <w:rPr>
          <w:sz w:val="18"/>
          <w:szCs w:val="18"/>
        </w:rPr>
        <w:t>rs to reimburse all or part of the associated healthcare costs. Patients are unlikely to use our drugs unless coverage is provided and reimbursement is adequate to cover a significant portion of the cost of our drugs</w:t>
      </w:r>
      <w:r>
        <w:rPr>
          <w:sz w:val="18"/>
          <w:szCs w:val="18"/>
        </w:rPr>
        <w:t>.</w:t>
      </w:r>
    </w:p>
    <w:p w14:paraId="6D430A7D" w14:textId="77777777" w:rsidR="00000000" w:rsidRDefault="00A93DA6">
      <w:pPr>
        <w:pStyle w:val="a3"/>
        <w:spacing w:before="264" w:beforeAutospacing="0" w:after="0" w:afterAutospacing="0"/>
        <w:ind w:firstLine="599"/>
        <w:jc w:val="both"/>
        <w:rPr>
          <w:sz w:val="20"/>
          <w:szCs w:val="20"/>
        </w:rPr>
      </w:pPr>
      <w:r>
        <w:rPr>
          <w:sz w:val="18"/>
          <w:szCs w:val="18"/>
        </w:rPr>
        <w:t>A primary trend in the U.S. healthcare</w:t>
      </w:r>
      <w:r>
        <w:rPr>
          <w:sz w:val="18"/>
          <w:szCs w:val="18"/>
        </w:rPr>
        <w:t xml:space="preserve"> industry and elsewhere is cost containment. Third-party payors have attempted to control costs by limiting coverage and the amount of reimbursement for particular medications. We cannot be sure that coverage and reimbursement will be available for any dru</w:t>
      </w:r>
      <w:r>
        <w:rPr>
          <w:sz w:val="18"/>
          <w:szCs w:val="18"/>
        </w:rPr>
        <w:t>g that we commercialize and, if reimbursement is available, what the level of reimbursement will be. Inadequate coverage and reimbursement may impact the demand for, or the price of, any drug for which we obtain marketing approval. If coverage and adequate</w:t>
      </w:r>
      <w:r>
        <w:rPr>
          <w:sz w:val="18"/>
          <w:szCs w:val="18"/>
        </w:rPr>
        <w:t xml:space="preserve"> reimbursement are not available, or are available only to limited levels, we may not be able to successfully commercialize our current and any future drug candidates that we develop. Further, coverage policies and third-party payor reimbursement rates may</w:t>
      </w:r>
      <w:r>
        <w:rPr>
          <w:sz w:val="18"/>
          <w:szCs w:val="18"/>
        </w:rPr>
        <w:t xml:space="preserve"> change at any time. Even if favorable coverage and reimbursement status is attained, less favorable coverage policies and reimbursement rates may be implemented in the future</w:t>
      </w:r>
      <w:r>
        <w:rPr>
          <w:sz w:val="18"/>
          <w:szCs w:val="18"/>
        </w:rPr>
        <w:t>.</w:t>
      </w:r>
    </w:p>
    <w:p w14:paraId="3FF63E25" w14:textId="77777777" w:rsidR="00000000" w:rsidRDefault="00A93DA6">
      <w:pPr>
        <w:pStyle w:val="a3"/>
        <w:spacing w:before="396" w:beforeAutospacing="0" w:after="0" w:afterAutospacing="0"/>
        <w:jc w:val="both"/>
        <w:rPr>
          <w:sz w:val="20"/>
          <w:szCs w:val="20"/>
        </w:rPr>
      </w:pPr>
      <w:r>
        <w:rPr>
          <w:b/>
          <w:bCs/>
          <w:i/>
          <w:iCs/>
          <w:sz w:val="18"/>
          <w:szCs w:val="18"/>
        </w:rPr>
        <w:t>Healthcare legislative reform measures may have a negative impact on our busine</w:t>
      </w:r>
      <w:r>
        <w:rPr>
          <w:b/>
          <w:bCs/>
          <w:i/>
          <w:iCs/>
          <w:sz w:val="18"/>
          <w:szCs w:val="18"/>
        </w:rPr>
        <w:t>ss and results of operations</w:t>
      </w:r>
      <w:r>
        <w:rPr>
          <w:b/>
          <w:bCs/>
          <w:i/>
          <w:iCs/>
          <w:sz w:val="18"/>
          <w:szCs w:val="18"/>
        </w:rPr>
        <w:t>.</w:t>
      </w:r>
    </w:p>
    <w:p w14:paraId="64BAD819" w14:textId="77777777" w:rsidR="00000000" w:rsidRDefault="00A93DA6">
      <w:pPr>
        <w:pStyle w:val="a3"/>
        <w:spacing w:before="132" w:beforeAutospacing="0" w:after="0" w:afterAutospacing="0"/>
        <w:ind w:firstLine="599"/>
        <w:jc w:val="both"/>
        <w:rPr>
          <w:sz w:val="20"/>
          <w:szCs w:val="20"/>
        </w:rPr>
      </w:pPr>
      <w:r>
        <w:rPr>
          <w:sz w:val="18"/>
          <w:szCs w:val="18"/>
        </w:rPr>
        <w:t>In the United States and some foreign jurisdictions, there have been, and continue to be, several legislative and regulatory changes and proposed changes regarding the healthcare system that could prevent or delay marketing ap</w:t>
      </w:r>
      <w:r>
        <w:rPr>
          <w:sz w:val="18"/>
          <w:szCs w:val="18"/>
        </w:rPr>
        <w:t>proval of drug candidates, restrict or regulate post-approval activities, and affect our ability to profitably sell any drug candidates for which we obtain marketing approval</w:t>
      </w:r>
      <w:r>
        <w:rPr>
          <w:sz w:val="18"/>
          <w:szCs w:val="18"/>
        </w:rPr>
        <w:t>.</w:t>
      </w:r>
    </w:p>
    <w:p w14:paraId="6F011BEF" w14:textId="77777777" w:rsidR="00000000" w:rsidRDefault="00A93DA6">
      <w:pPr>
        <w:pStyle w:val="a3"/>
        <w:spacing w:before="264" w:beforeAutospacing="0" w:after="0" w:afterAutospacing="0"/>
        <w:ind w:firstLine="599"/>
        <w:jc w:val="both"/>
        <w:rPr>
          <w:sz w:val="20"/>
          <w:szCs w:val="20"/>
        </w:rPr>
      </w:pPr>
      <w:r>
        <w:rPr>
          <w:sz w:val="18"/>
          <w:szCs w:val="18"/>
        </w:rPr>
        <w:t>Among policy makers and payors in the United States and elsewhere, there is sign</w:t>
      </w:r>
      <w:r>
        <w:rPr>
          <w:sz w:val="18"/>
          <w:szCs w:val="18"/>
        </w:rPr>
        <w:t xml:space="preserve">ificant interest in promoting changes in healthcare systems with the stated goals of containing healthcare costs, improving quality and/or expanding access. In the United States, the pharmaceutical industry has been a particular focus of these efforts and </w:t>
      </w:r>
      <w:r>
        <w:rPr>
          <w:sz w:val="18"/>
          <w:szCs w:val="18"/>
        </w:rPr>
        <w:t>has been significantly affected by major legislative initiatives. In March 2010, the Patient Protection and Affordable Care Act, as amended by the Health Care and Education Reconciliation Act (collectively PPACA) was passed, which substantially changed the</w:t>
      </w:r>
      <w:r>
        <w:rPr>
          <w:sz w:val="18"/>
          <w:szCs w:val="18"/>
        </w:rPr>
        <w:t xml:space="preserve"> way healthcare is financed by both the government and private insurers, and significantly impacts the U.S. pharmaceutical industry</w:t>
      </w:r>
      <w:r>
        <w:rPr>
          <w:sz w:val="18"/>
          <w:szCs w:val="18"/>
        </w:rPr>
        <w:t>.</w:t>
      </w:r>
    </w:p>
    <w:p w14:paraId="18998C66" w14:textId="77777777" w:rsidR="00000000" w:rsidRDefault="00A93DA6">
      <w:pPr>
        <w:pStyle w:val="a3"/>
        <w:spacing w:before="264" w:beforeAutospacing="0" w:after="0" w:afterAutospacing="0"/>
        <w:ind w:firstLine="599"/>
        <w:jc w:val="both"/>
        <w:rPr>
          <w:sz w:val="20"/>
          <w:szCs w:val="20"/>
        </w:rPr>
      </w:pPr>
      <w:r>
        <w:rPr>
          <w:sz w:val="18"/>
          <w:szCs w:val="18"/>
        </w:rPr>
        <w:t>There have been executive, judicial, Congressional and executive branch challenges to certain aspects of the PPACA. For exa</w:t>
      </w:r>
      <w:r>
        <w:rPr>
          <w:sz w:val="18"/>
          <w:szCs w:val="18"/>
        </w:rPr>
        <w:t>mple, on June 17, 2021 the U.S. Supreme Court dismissed a challenge on procedural grounds that argued the PPACA is unconstitutional in its entirety because the “individual mandate” was repealed by Congress. Thus, the PPACA will remain in effect in its curr</w:t>
      </w:r>
      <w:r>
        <w:rPr>
          <w:sz w:val="18"/>
          <w:szCs w:val="18"/>
        </w:rPr>
        <w:t>ent form. Further, prior to the U.S. Supreme Court ruling, on January 28, 2021, President Biden issued an executive order that initiated a special enrollment period for purposes of obtaining health insurance coverage through the PPACA marketplace, which be</w:t>
      </w:r>
      <w:r>
        <w:rPr>
          <w:sz w:val="18"/>
          <w:szCs w:val="18"/>
        </w:rPr>
        <w:t>gan on February 15, 2021 and will remain open through August 15, 2021. The executive order also instructed certain governmental agencies to review and reconsider their existing policies and rules that limit access to healthcare, including among others, ree</w:t>
      </w:r>
      <w:r>
        <w:rPr>
          <w:sz w:val="18"/>
          <w:szCs w:val="18"/>
        </w:rPr>
        <w:t>xamining Medicaid demonstration projects and waiver programs that include work requirements, and policies that create barriers to obtaining access to health insurance coverage through Medicaid or the PPACA. . It is possible that the PPACA will be subject t</w:t>
      </w:r>
      <w:r>
        <w:rPr>
          <w:sz w:val="18"/>
          <w:szCs w:val="18"/>
        </w:rPr>
        <w:t>o judicial o</w:t>
      </w:r>
      <w:r>
        <w:rPr>
          <w:sz w:val="18"/>
          <w:szCs w:val="18"/>
        </w:rPr>
        <w:t>r</w:t>
      </w:r>
      <w:r>
        <w:rPr>
          <w:sz w:val="18"/>
          <w:szCs w:val="18"/>
        </w:rPr>
        <w:t xml:space="preserve"> </w:t>
      </w:r>
    </w:p>
    <w:p w14:paraId="55ABE02C"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1</w:t>
      </w:r>
    </w:p>
    <w:p w14:paraId="3DC3DDE3" w14:textId="77777777" w:rsidR="00000000" w:rsidRDefault="00A93DA6">
      <w:pPr>
        <w:rPr>
          <w:rFonts w:eastAsia="Times New Roman"/>
        </w:rPr>
      </w:pPr>
      <w:r>
        <w:rPr>
          <w:rFonts w:eastAsia="Times New Roman"/>
        </w:rPr>
        <w:pict w14:anchorId="662C9CFB">
          <v:rect id="_x0000_i1067" style="width:0;height:1.5pt" o:hralign="center" o:hrstd="t" o:hr="t" fillcolor="#a0a0a0" stroked="f"/>
        </w:pict>
      </w:r>
    </w:p>
    <w:p w14:paraId="1E242881" w14:textId="77777777" w:rsidR="00000000" w:rsidRDefault="00A93DA6">
      <w:pPr>
        <w:pStyle w:val="a3"/>
        <w:spacing w:before="0" w:beforeAutospacing="0" w:after="0" w:afterAutospacing="0"/>
        <w:rPr>
          <w:sz w:val="20"/>
          <w:szCs w:val="20"/>
        </w:rPr>
      </w:pPr>
      <w:r>
        <w:rPr>
          <w:sz w:val="18"/>
          <w:szCs w:val="18"/>
        </w:rPr>
        <w:t> </w:t>
      </w:r>
    </w:p>
    <w:p w14:paraId="6C32AAF0" w14:textId="77777777" w:rsidR="00000000" w:rsidRDefault="00A93DA6">
      <w:pPr>
        <w:pStyle w:val="a3"/>
        <w:spacing w:before="264" w:beforeAutospacing="0" w:after="0" w:afterAutospacing="0"/>
        <w:jc w:val="both"/>
        <w:rPr>
          <w:sz w:val="20"/>
          <w:szCs w:val="20"/>
        </w:rPr>
      </w:pPr>
      <w:r>
        <w:rPr>
          <w:sz w:val="18"/>
          <w:szCs w:val="18"/>
        </w:rPr>
        <w:t>Congressional challenges in the future. It is unclear how any challenges and the healthcare reform measures of the Biden administration will impact the PPACA and our business. </w:t>
      </w:r>
      <w:r>
        <w:rPr>
          <w:sz w:val="18"/>
          <w:szCs w:val="18"/>
        </w:rPr>
        <w:t> </w:t>
      </w:r>
    </w:p>
    <w:p w14:paraId="6ED49D5D" w14:textId="77777777" w:rsidR="00000000" w:rsidRDefault="00A93DA6">
      <w:pPr>
        <w:pStyle w:val="a3"/>
        <w:spacing w:before="264" w:beforeAutospacing="0" w:after="0" w:afterAutospacing="0"/>
        <w:ind w:firstLine="599"/>
        <w:jc w:val="both"/>
        <w:rPr>
          <w:sz w:val="20"/>
          <w:szCs w:val="20"/>
        </w:rPr>
      </w:pPr>
      <w:r>
        <w:rPr>
          <w:sz w:val="18"/>
          <w:szCs w:val="18"/>
        </w:rPr>
        <w:t>We expect that other healthcare reform m</w:t>
      </w:r>
      <w:r>
        <w:rPr>
          <w:sz w:val="18"/>
          <w:szCs w:val="18"/>
        </w:rPr>
        <w:t>easures that may be adopted in the future, may result in more rigorous coverage criteria and in additional downward pressure on the price that we receive for any approved drug. For example, based on a recent executive order, the Biden administration expres</w:t>
      </w:r>
      <w:r>
        <w:rPr>
          <w:sz w:val="18"/>
          <w:szCs w:val="18"/>
        </w:rPr>
        <w:t>sed its intent to pursue certain policy initiatives to reduce drug prices. Any reduction in reimbursement from government payors may result in a similar reduction in payments from private payors. The implementation of cost containment measures or other hea</w:t>
      </w:r>
      <w:r>
        <w:rPr>
          <w:sz w:val="18"/>
          <w:szCs w:val="18"/>
        </w:rPr>
        <w:t>lthcare reforms may prevent us from being able to generate revenue, attain profitability, or commercialize our drugs</w:t>
      </w:r>
      <w:r>
        <w:rPr>
          <w:sz w:val="18"/>
          <w:szCs w:val="18"/>
        </w:rPr>
        <w:t>.</w:t>
      </w:r>
    </w:p>
    <w:p w14:paraId="6DA5F371" w14:textId="77777777" w:rsidR="00000000" w:rsidRDefault="00A93DA6">
      <w:pPr>
        <w:pStyle w:val="a3"/>
        <w:spacing w:before="264" w:beforeAutospacing="0" w:after="0" w:afterAutospacing="0"/>
        <w:ind w:firstLine="599"/>
        <w:jc w:val="both"/>
        <w:rPr>
          <w:sz w:val="20"/>
          <w:szCs w:val="20"/>
        </w:rPr>
      </w:pPr>
      <w:r>
        <w:rPr>
          <w:sz w:val="18"/>
          <w:szCs w:val="18"/>
        </w:rPr>
        <w:t>It is possible that additional governmental action is taken in response to the ongoing COVID-19 pandemic</w:t>
      </w:r>
      <w:r>
        <w:rPr>
          <w:sz w:val="18"/>
          <w:szCs w:val="18"/>
        </w:rPr>
        <w:t>.</w:t>
      </w:r>
      <w:r>
        <w:rPr>
          <w:sz w:val="18"/>
          <w:szCs w:val="18"/>
        </w:rPr>
        <w:t xml:space="preserve"> </w:t>
      </w:r>
    </w:p>
    <w:p w14:paraId="12791D3B" w14:textId="77777777" w:rsidR="00000000" w:rsidRDefault="00A93DA6">
      <w:pPr>
        <w:pStyle w:val="a3"/>
        <w:spacing w:before="396" w:beforeAutospacing="0" w:after="0" w:afterAutospacing="0"/>
        <w:jc w:val="both"/>
        <w:rPr>
          <w:sz w:val="20"/>
          <w:szCs w:val="20"/>
        </w:rPr>
      </w:pPr>
      <w:r>
        <w:rPr>
          <w:b/>
          <w:bCs/>
          <w:i/>
          <w:iCs/>
          <w:sz w:val="18"/>
          <w:szCs w:val="18"/>
        </w:rPr>
        <w:t>We may not be able to obtain or</w:t>
      </w:r>
      <w:r>
        <w:rPr>
          <w:b/>
          <w:bCs/>
          <w:i/>
          <w:iCs/>
          <w:sz w:val="18"/>
          <w:szCs w:val="18"/>
        </w:rPr>
        <w:t xml:space="preserve"> maintain orphan drug designations or exclusivity for our drug candidates, which could limit the potential profitability of our drug candidates</w:t>
      </w:r>
      <w:r>
        <w:rPr>
          <w:b/>
          <w:bCs/>
          <w:i/>
          <w:iCs/>
          <w:sz w:val="18"/>
          <w:szCs w:val="18"/>
        </w:rPr>
        <w:t>.</w:t>
      </w:r>
    </w:p>
    <w:p w14:paraId="4B63188E" w14:textId="77777777" w:rsidR="00000000" w:rsidRDefault="00A93DA6">
      <w:pPr>
        <w:pStyle w:val="a3"/>
        <w:spacing w:before="132" w:beforeAutospacing="0" w:after="0" w:afterAutospacing="0"/>
        <w:ind w:firstLine="599"/>
        <w:jc w:val="both"/>
        <w:rPr>
          <w:sz w:val="20"/>
          <w:szCs w:val="20"/>
        </w:rPr>
      </w:pPr>
      <w:r>
        <w:rPr>
          <w:sz w:val="18"/>
          <w:szCs w:val="18"/>
        </w:rPr>
        <w:t>Regulatory authorities in some jurisdictions, including the United States, may designate drugs for relatively s</w:t>
      </w:r>
      <w:r>
        <w:rPr>
          <w:sz w:val="18"/>
          <w:szCs w:val="18"/>
        </w:rPr>
        <w:t>mall patient populations as orphan drugs. Under the Orphan Drug Act of 1983, the FDA may designate a drug as an orphan drug if it is a drug intended to treat a rare disease or condition, which is generally defined as a patient population of fewer than 200,</w:t>
      </w:r>
      <w:r>
        <w:rPr>
          <w:sz w:val="18"/>
          <w:szCs w:val="18"/>
        </w:rPr>
        <w:t>000 individuals in the United States. Generally, if a drug with an orphan drug designation subsequently receives the first marketing approval for an indication for which it receives the designation, then the drug is entitled to a period of marketing exclus</w:t>
      </w:r>
      <w:r>
        <w:rPr>
          <w:sz w:val="18"/>
          <w:szCs w:val="18"/>
        </w:rPr>
        <w:t>ivity that precludes the applicable regulatory authority from approving another marketing application for the same drug for the same indication for the exclusivity period except in limited situations. For purposes of small molecule drugs, the FDA defines “</w:t>
      </w:r>
      <w:r>
        <w:rPr>
          <w:sz w:val="18"/>
          <w:szCs w:val="18"/>
        </w:rPr>
        <w:t>same drug” as a drug that contains the same active moiety and is intended for the same use as the drug in question. A designated orphan drug may not receive orphan drug exclusivity if it is approved for a use that is broader than the indication for which i</w:t>
      </w:r>
      <w:r>
        <w:rPr>
          <w:sz w:val="18"/>
          <w:szCs w:val="18"/>
        </w:rPr>
        <w:t>t received orphan designation</w:t>
      </w:r>
      <w:r>
        <w:rPr>
          <w:sz w:val="18"/>
          <w:szCs w:val="18"/>
        </w:rPr>
        <w:t>.</w:t>
      </w:r>
    </w:p>
    <w:p w14:paraId="33B1DB4D" w14:textId="77777777" w:rsidR="00000000" w:rsidRDefault="00A93DA6">
      <w:pPr>
        <w:pStyle w:val="a3"/>
        <w:spacing w:before="264" w:beforeAutospacing="0" w:after="0" w:afterAutospacing="0"/>
        <w:ind w:firstLine="599"/>
        <w:jc w:val="both"/>
        <w:rPr>
          <w:sz w:val="20"/>
          <w:szCs w:val="20"/>
        </w:rPr>
      </w:pPr>
      <w:r>
        <w:rPr>
          <w:sz w:val="18"/>
          <w:szCs w:val="18"/>
        </w:rPr>
        <w:t>Obtaining orphan drug designations is important to our business strategy; however, obtaining an orphan drug designation can be difficult and we may not be successful in doing so. Even if we were to obtain orphan drug designat</w:t>
      </w:r>
      <w:r>
        <w:rPr>
          <w:sz w:val="18"/>
          <w:szCs w:val="18"/>
        </w:rPr>
        <w:t>ion for a drug candidate, we may not obtain orphan exclusivity and that exclusivity may not effectively protect the drug from the competition of different drugs for the same condition, which could be approved during the exclusivity period. Additionally, af</w:t>
      </w:r>
      <w:r>
        <w:rPr>
          <w:sz w:val="18"/>
          <w:szCs w:val="18"/>
        </w:rPr>
        <w:t>ter an orphan drug is approved, the FDA could subsequently approve another application for the same drug for the same indication if the FDA concludes that the later drug is shown to be safer, more effective or makes a major contribution to patient care. Or</w:t>
      </w:r>
      <w:r>
        <w:rPr>
          <w:sz w:val="18"/>
          <w:szCs w:val="18"/>
        </w:rPr>
        <w:t>phan drug exclusive marketing rights in the United States also may be lost if the FDA later determines that the request for designation was materially defective or if the manufacturer is unable to assure sufficient quantity of the drug to meet the needs of</w:t>
      </w:r>
      <w:r>
        <w:rPr>
          <w:sz w:val="18"/>
          <w:szCs w:val="18"/>
        </w:rPr>
        <w:t xml:space="preserve"> patients with the rare disease or condition. The failure to obtain an orphan drug designation for any drug candidates we may develop, the inability to maintain that designation for the duration of the applicable period, or the inability to obtain or maint</w:t>
      </w:r>
      <w:r>
        <w:rPr>
          <w:sz w:val="18"/>
          <w:szCs w:val="18"/>
        </w:rPr>
        <w:t>ain orphan drug exclusivity could reduce our ability to make sufficient sales of the applicable drug candidate to balance our expenses incurred to develop it, which would have a negative impact on our operational results and financial condition</w:t>
      </w:r>
      <w:r>
        <w:rPr>
          <w:sz w:val="18"/>
          <w:szCs w:val="18"/>
        </w:rPr>
        <w:t>.</w:t>
      </w:r>
    </w:p>
    <w:p w14:paraId="4936D909" w14:textId="77777777" w:rsidR="00000000" w:rsidRDefault="00A93DA6">
      <w:pPr>
        <w:pStyle w:val="a3"/>
        <w:spacing w:before="0" w:beforeAutospacing="0" w:after="0" w:afterAutospacing="0"/>
        <w:jc w:val="both"/>
        <w:rPr>
          <w:sz w:val="20"/>
          <w:szCs w:val="20"/>
        </w:rPr>
      </w:pPr>
      <w:r>
        <w:rPr>
          <w:sz w:val="18"/>
          <w:szCs w:val="18"/>
        </w:rPr>
        <w:t> </w:t>
      </w:r>
    </w:p>
    <w:p w14:paraId="583113B9" w14:textId="77777777" w:rsidR="00000000" w:rsidRDefault="00A93DA6">
      <w:pPr>
        <w:pStyle w:val="a3"/>
        <w:spacing w:before="0" w:beforeAutospacing="0" w:after="0" w:afterAutospacing="0"/>
        <w:jc w:val="both"/>
        <w:rPr>
          <w:sz w:val="20"/>
          <w:szCs w:val="20"/>
        </w:rPr>
      </w:pPr>
      <w:r>
        <w:rPr>
          <w:b/>
          <w:bCs/>
          <w:i/>
          <w:iCs/>
          <w:sz w:val="18"/>
          <w:szCs w:val="18"/>
        </w:rPr>
        <w:t xml:space="preserve">Even if </w:t>
      </w:r>
      <w:r>
        <w:rPr>
          <w:b/>
          <w:bCs/>
          <w:i/>
          <w:iCs/>
          <w:sz w:val="18"/>
          <w:szCs w:val="18"/>
        </w:rPr>
        <w:t>we obtain regulatory approval for our current or future drug candidates, they will remain subject to ongoing regulatory oversight</w:t>
      </w:r>
      <w:r>
        <w:rPr>
          <w:b/>
          <w:bCs/>
          <w:i/>
          <w:iCs/>
          <w:sz w:val="18"/>
          <w:szCs w:val="18"/>
        </w:rPr>
        <w:t>.</w:t>
      </w:r>
    </w:p>
    <w:p w14:paraId="6DCE77CC" w14:textId="77777777" w:rsidR="00000000" w:rsidRDefault="00A93DA6">
      <w:pPr>
        <w:pStyle w:val="a3"/>
        <w:spacing w:before="132" w:beforeAutospacing="0" w:after="0" w:afterAutospacing="0"/>
        <w:ind w:firstLine="599"/>
        <w:jc w:val="both"/>
        <w:rPr>
          <w:sz w:val="20"/>
          <w:szCs w:val="20"/>
        </w:rPr>
      </w:pPr>
      <w:r>
        <w:rPr>
          <w:sz w:val="18"/>
          <w:szCs w:val="18"/>
        </w:rPr>
        <w:t>Even if we obtain any regulatory approval for our current or future drug candidates, such approvals will be subject to ongoin</w:t>
      </w:r>
      <w:r>
        <w:rPr>
          <w:sz w:val="18"/>
          <w:szCs w:val="18"/>
        </w:rPr>
        <w:t xml:space="preserve">g regulatory requirements for manufacturing, labeling, packaging, storage, advertising, promotion, sampling, record-keeping and submission of safety and other post-market information. Any regulatory approvals that we receive for our current or future drug </w:t>
      </w:r>
      <w:r>
        <w:rPr>
          <w:sz w:val="18"/>
          <w:szCs w:val="18"/>
        </w:rPr>
        <w:t>candidates may also be subject to a REMS, limitations on the approved indicated uses for which the drug may be marketed or to the conditions of approval, or contain requirements for potentially costly post-marketing testing, including Phase 4 trials, and s</w:t>
      </w:r>
      <w:r>
        <w:rPr>
          <w:sz w:val="18"/>
          <w:szCs w:val="18"/>
        </w:rPr>
        <w:t>urveillance to monitor the quality, safety and efficacy of the drug</w:t>
      </w:r>
      <w:r>
        <w:rPr>
          <w:sz w:val="18"/>
          <w:szCs w:val="18"/>
        </w:rPr>
        <w:t>.</w:t>
      </w:r>
    </w:p>
    <w:p w14:paraId="24D6B3EA" w14:textId="77777777" w:rsidR="00000000" w:rsidRDefault="00A93DA6">
      <w:pPr>
        <w:pStyle w:val="a3"/>
        <w:spacing w:before="264" w:beforeAutospacing="0" w:after="0" w:afterAutospacing="0"/>
        <w:ind w:firstLine="599"/>
        <w:jc w:val="both"/>
        <w:rPr>
          <w:sz w:val="20"/>
          <w:szCs w:val="20"/>
        </w:rPr>
      </w:pPr>
      <w:r>
        <w:rPr>
          <w:sz w:val="18"/>
          <w:szCs w:val="18"/>
        </w:rPr>
        <w:t>In addition, drug manufacturers and their facilities are subject to payment of user fees and continual review and periodic inspections by the FDA and other regulatory authorities for comp</w:t>
      </w:r>
      <w:r>
        <w:rPr>
          <w:sz w:val="18"/>
          <w:szCs w:val="18"/>
        </w:rPr>
        <w:t>liance with cGMP requirements and adherence to commitments made in the NDA, BLA or foreign marketing application. If we, or a regulatory authority, discover previously unknown problems with a drug, such as adverse events of unanticipated severity or freque</w:t>
      </w:r>
      <w:r>
        <w:rPr>
          <w:sz w:val="18"/>
          <w:szCs w:val="18"/>
        </w:rPr>
        <w:t>ncy, or problems with the facility where the drug is manufactured or if a regulatory authority disagrees with the promotion, marketing or labeling of that drug, a regulatory authority may impose restrictions relative to that drug, the manufacturing facilit</w:t>
      </w:r>
      <w:r>
        <w:rPr>
          <w:sz w:val="18"/>
          <w:szCs w:val="18"/>
        </w:rPr>
        <w:t>y or us, including requesting a recall or requiring withdrawal of the drug from the market or suspension of manufacturing</w:t>
      </w:r>
      <w:r>
        <w:rPr>
          <w:sz w:val="18"/>
          <w:szCs w:val="18"/>
        </w:rPr>
        <w:t>.</w:t>
      </w:r>
    </w:p>
    <w:p w14:paraId="5BC0D393"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2</w:t>
      </w:r>
    </w:p>
    <w:p w14:paraId="0F8197C1" w14:textId="77777777" w:rsidR="00000000" w:rsidRDefault="00A93DA6">
      <w:pPr>
        <w:rPr>
          <w:rFonts w:eastAsia="Times New Roman"/>
        </w:rPr>
      </w:pPr>
      <w:r>
        <w:rPr>
          <w:rFonts w:eastAsia="Times New Roman"/>
        </w:rPr>
        <w:pict w14:anchorId="588F32C2">
          <v:rect id="_x0000_i1068" style="width:0;height:1.5pt" o:hralign="center" o:hrstd="t" o:hr="t" fillcolor="#a0a0a0" stroked="f"/>
        </w:pict>
      </w:r>
    </w:p>
    <w:p w14:paraId="79A7896C" w14:textId="77777777" w:rsidR="00000000" w:rsidRDefault="00A93DA6">
      <w:pPr>
        <w:pStyle w:val="a3"/>
        <w:spacing w:before="0" w:beforeAutospacing="0" w:after="0" w:afterAutospacing="0"/>
        <w:rPr>
          <w:sz w:val="20"/>
          <w:szCs w:val="20"/>
        </w:rPr>
      </w:pPr>
      <w:r>
        <w:rPr>
          <w:sz w:val="18"/>
          <w:szCs w:val="18"/>
        </w:rPr>
        <w:t> </w:t>
      </w:r>
    </w:p>
    <w:p w14:paraId="2B4FEAEC" w14:textId="77777777" w:rsidR="00000000" w:rsidRDefault="00A93DA6">
      <w:pPr>
        <w:pStyle w:val="a3"/>
        <w:spacing w:before="264" w:beforeAutospacing="0" w:after="0" w:afterAutospacing="0"/>
        <w:ind w:firstLine="599"/>
        <w:jc w:val="both"/>
        <w:rPr>
          <w:sz w:val="20"/>
          <w:szCs w:val="20"/>
        </w:rPr>
      </w:pPr>
      <w:r>
        <w:rPr>
          <w:sz w:val="18"/>
          <w:szCs w:val="18"/>
        </w:rPr>
        <w:t>If we fail to comply with applicable regulatory requirements following approval of our curre</w:t>
      </w:r>
      <w:r>
        <w:rPr>
          <w:sz w:val="18"/>
          <w:szCs w:val="18"/>
        </w:rPr>
        <w:t>nt or future drug candidates, a regulatory authority may</w:t>
      </w:r>
      <w:r>
        <w:rPr>
          <w:sz w:val="18"/>
          <w:szCs w:val="18"/>
        </w:rPr>
        <w:t>:</w:t>
      </w:r>
    </w:p>
    <w:p w14:paraId="33F42EC9" w14:textId="77777777" w:rsidR="00000000" w:rsidRDefault="00A93DA6">
      <w:pPr>
        <w:spacing w:before="120"/>
        <w:ind w:left="4"/>
        <w:divId w:val="1108547129"/>
        <w:rPr>
          <w:rFonts w:eastAsia="Times New Roman"/>
        </w:rPr>
      </w:pPr>
      <w:r>
        <w:rPr>
          <w:rFonts w:ascii="Symbol" w:eastAsia="Times New Roman" w:hAnsi="Symbol"/>
          <w:sz w:val="18"/>
          <w:szCs w:val="18"/>
        </w:rPr>
        <w:sym w:font="Symbol" w:char="F0B7"/>
      </w:r>
    </w:p>
    <w:p w14:paraId="39B3A0B3" w14:textId="77777777" w:rsidR="00000000" w:rsidRDefault="00A93DA6">
      <w:pPr>
        <w:divId w:val="1890603329"/>
        <w:rPr>
          <w:rFonts w:eastAsia="Times New Roman"/>
        </w:rPr>
      </w:pPr>
      <w:r>
        <w:rPr>
          <w:rFonts w:eastAsia="Times New Roman"/>
          <w:sz w:val="18"/>
          <w:szCs w:val="18"/>
        </w:rPr>
        <w:t>issue an untitled letter or warning letter asserting that we are in violation of the law</w:t>
      </w:r>
      <w:r>
        <w:rPr>
          <w:rFonts w:eastAsia="Times New Roman"/>
          <w:sz w:val="18"/>
          <w:szCs w:val="18"/>
        </w:rPr>
        <w:t>;</w:t>
      </w:r>
    </w:p>
    <w:p w14:paraId="3B28B809" w14:textId="77777777" w:rsidR="00000000" w:rsidRDefault="00A93DA6">
      <w:pPr>
        <w:spacing w:before="120"/>
        <w:ind w:left="4"/>
        <w:divId w:val="1510949121"/>
        <w:rPr>
          <w:rFonts w:eastAsia="Times New Roman"/>
        </w:rPr>
      </w:pPr>
      <w:r>
        <w:rPr>
          <w:rFonts w:ascii="Symbol" w:eastAsia="Times New Roman" w:hAnsi="Symbol"/>
          <w:sz w:val="18"/>
          <w:szCs w:val="18"/>
        </w:rPr>
        <w:sym w:font="Symbol" w:char="F0B7"/>
      </w:r>
    </w:p>
    <w:p w14:paraId="24291646" w14:textId="77777777" w:rsidR="00000000" w:rsidRDefault="00A93DA6">
      <w:pPr>
        <w:divId w:val="593979034"/>
        <w:rPr>
          <w:rFonts w:eastAsia="Times New Roman"/>
        </w:rPr>
      </w:pPr>
      <w:r>
        <w:rPr>
          <w:rFonts w:eastAsia="Times New Roman"/>
          <w:sz w:val="18"/>
          <w:szCs w:val="18"/>
        </w:rPr>
        <w:t>seek an injunction or impose administrative, civil or criminal penalties or monetary fines</w:t>
      </w:r>
      <w:r>
        <w:rPr>
          <w:rFonts w:eastAsia="Times New Roman"/>
          <w:sz w:val="18"/>
          <w:szCs w:val="18"/>
        </w:rPr>
        <w:t>;</w:t>
      </w:r>
    </w:p>
    <w:p w14:paraId="57484F93" w14:textId="77777777" w:rsidR="00000000" w:rsidRDefault="00A93DA6">
      <w:pPr>
        <w:spacing w:before="120"/>
        <w:ind w:left="4"/>
        <w:divId w:val="1565527931"/>
        <w:rPr>
          <w:rFonts w:eastAsia="Times New Roman"/>
        </w:rPr>
      </w:pPr>
      <w:r>
        <w:rPr>
          <w:rFonts w:ascii="Symbol" w:eastAsia="Times New Roman" w:hAnsi="Symbol"/>
          <w:sz w:val="18"/>
          <w:szCs w:val="18"/>
        </w:rPr>
        <w:sym w:font="Symbol" w:char="F0B7"/>
      </w:r>
    </w:p>
    <w:p w14:paraId="0C219392" w14:textId="77777777" w:rsidR="00000000" w:rsidRDefault="00A93DA6">
      <w:pPr>
        <w:divId w:val="1806310311"/>
        <w:rPr>
          <w:rFonts w:eastAsia="Times New Roman"/>
        </w:rPr>
      </w:pPr>
      <w:r>
        <w:rPr>
          <w:rFonts w:eastAsia="Times New Roman"/>
          <w:sz w:val="18"/>
          <w:szCs w:val="18"/>
        </w:rPr>
        <w:t>suspend or withdraw regulatory approval</w:t>
      </w:r>
      <w:r>
        <w:rPr>
          <w:rFonts w:eastAsia="Times New Roman"/>
          <w:sz w:val="18"/>
          <w:szCs w:val="18"/>
        </w:rPr>
        <w:t>;</w:t>
      </w:r>
    </w:p>
    <w:p w14:paraId="7F27015B" w14:textId="77777777" w:rsidR="00000000" w:rsidRDefault="00A93DA6">
      <w:pPr>
        <w:spacing w:before="120"/>
        <w:ind w:left="4"/>
        <w:divId w:val="463432732"/>
        <w:rPr>
          <w:rFonts w:eastAsia="Times New Roman"/>
        </w:rPr>
      </w:pPr>
      <w:r>
        <w:rPr>
          <w:rFonts w:ascii="Symbol" w:eastAsia="Times New Roman" w:hAnsi="Symbol"/>
          <w:sz w:val="18"/>
          <w:szCs w:val="18"/>
        </w:rPr>
        <w:sym w:font="Symbol" w:char="F0B7"/>
      </w:r>
    </w:p>
    <w:p w14:paraId="166BFE8A" w14:textId="77777777" w:rsidR="00000000" w:rsidRDefault="00A93DA6">
      <w:pPr>
        <w:divId w:val="1623876642"/>
        <w:rPr>
          <w:rFonts w:eastAsia="Times New Roman"/>
        </w:rPr>
      </w:pPr>
      <w:r>
        <w:rPr>
          <w:rFonts w:eastAsia="Times New Roman"/>
          <w:sz w:val="18"/>
          <w:szCs w:val="18"/>
        </w:rPr>
        <w:t>suspend any ongoing clinical trials</w:t>
      </w:r>
      <w:r>
        <w:rPr>
          <w:rFonts w:eastAsia="Times New Roman"/>
          <w:sz w:val="18"/>
          <w:szCs w:val="18"/>
        </w:rPr>
        <w:t>;</w:t>
      </w:r>
    </w:p>
    <w:p w14:paraId="4810BEFC" w14:textId="77777777" w:rsidR="00000000" w:rsidRDefault="00A93DA6">
      <w:pPr>
        <w:spacing w:before="120"/>
        <w:ind w:left="4"/>
        <w:divId w:val="1132676921"/>
        <w:rPr>
          <w:rFonts w:eastAsia="Times New Roman"/>
        </w:rPr>
      </w:pPr>
      <w:r>
        <w:rPr>
          <w:rFonts w:ascii="Symbol" w:eastAsia="Times New Roman" w:hAnsi="Symbol"/>
          <w:sz w:val="18"/>
          <w:szCs w:val="18"/>
        </w:rPr>
        <w:sym w:font="Symbol" w:char="F0B7"/>
      </w:r>
    </w:p>
    <w:p w14:paraId="457BB4FE" w14:textId="77777777" w:rsidR="00000000" w:rsidRDefault="00A93DA6">
      <w:pPr>
        <w:divId w:val="333728278"/>
        <w:rPr>
          <w:rFonts w:eastAsia="Times New Roman"/>
        </w:rPr>
      </w:pPr>
      <w:r>
        <w:rPr>
          <w:rFonts w:eastAsia="Times New Roman"/>
          <w:sz w:val="18"/>
          <w:szCs w:val="18"/>
        </w:rPr>
        <w:t xml:space="preserve">refuse to approve a pending NDA or comparable foreign marketing application (or </w:t>
      </w:r>
      <w:r>
        <w:rPr>
          <w:rFonts w:eastAsia="Times New Roman"/>
          <w:sz w:val="18"/>
          <w:szCs w:val="18"/>
        </w:rPr>
        <w:t>any supplements thereto) submitted by us or our strategic partners</w:t>
      </w:r>
      <w:r>
        <w:rPr>
          <w:rFonts w:eastAsia="Times New Roman"/>
          <w:sz w:val="18"/>
          <w:szCs w:val="18"/>
        </w:rPr>
        <w:t>;</w:t>
      </w:r>
    </w:p>
    <w:p w14:paraId="35DB603F" w14:textId="77777777" w:rsidR="00000000" w:rsidRDefault="00A93DA6">
      <w:pPr>
        <w:spacing w:before="120"/>
        <w:ind w:left="4"/>
        <w:divId w:val="1013922741"/>
        <w:rPr>
          <w:rFonts w:eastAsia="Times New Roman"/>
        </w:rPr>
      </w:pPr>
      <w:r>
        <w:rPr>
          <w:rFonts w:ascii="Symbol" w:eastAsia="Times New Roman" w:hAnsi="Symbol"/>
          <w:sz w:val="18"/>
          <w:szCs w:val="18"/>
        </w:rPr>
        <w:sym w:font="Symbol" w:char="F0B7"/>
      </w:r>
    </w:p>
    <w:p w14:paraId="3C0820E9" w14:textId="77777777" w:rsidR="00000000" w:rsidRDefault="00A93DA6">
      <w:pPr>
        <w:divId w:val="1683580933"/>
        <w:rPr>
          <w:rFonts w:eastAsia="Times New Roman"/>
        </w:rPr>
      </w:pPr>
      <w:r>
        <w:rPr>
          <w:rFonts w:eastAsia="Times New Roman"/>
          <w:sz w:val="18"/>
          <w:szCs w:val="18"/>
        </w:rPr>
        <w:t>restrict the marketing or manufacturing of the drug</w:t>
      </w:r>
      <w:r>
        <w:rPr>
          <w:rFonts w:eastAsia="Times New Roman"/>
          <w:sz w:val="18"/>
          <w:szCs w:val="18"/>
        </w:rPr>
        <w:t>;</w:t>
      </w:r>
    </w:p>
    <w:p w14:paraId="1EE36430" w14:textId="77777777" w:rsidR="00000000" w:rsidRDefault="00A93DA6">
      <w:pPr>
        <w:spacing w:before="120"/>
        <w:ind w:left="4"/>
        <w:divId w:val="2078936764"/>
        <w:rPr>
          <w:rFonts w:eastAsia="Times New Roman"/>
        </w:rPr>
      </w:pPr>
      <w:r>
        <w:rPr>
          <w:rFonts w:ascii="Symbol" w:eastAsia="Times New Roman" w:hAnsi="Symbol"/>
          <w:sz w:val="18"/>
          <w:szCs w:val="18"/>
        </w:rPr>
        <w:sym w:font="Symbol" w:char="F0B7"/>
      </w:r>
    </w:p>
    <w:p w14:paraId="14873B3D" w14:textId="77777777" w:rsidR="00000000" w:rsidRDefault="00A93DA6">
      <w:pPr>
        <w:divId w:val="433673902"/>
        <w:rPr>
          <w:rFonts w:eastAsia="Times New Roman"/>
        </w:rPr>
      </w:pPr>
      <w:r>
        <w:rPr>
          <w:rFonts w:eastAsia="Times New Roman"/>
          <w:sz w:val="18"/>
          <w:szCs w:val="18"/>
        </w:rPr>
        <w:t>seize or detain the drug or otherwise require the withdrawal of the drug from the market</w:t>
      </w:r>
      <w:r>
        <w:rPr>
          <w:rFonts w:eastAsia="Times New Roman"/>
          <w:sz w:val="18"/>
          <w:szCs w:val="18"/>
        </w:rPr>
        <w:t>;</w:t>
      </w:r>
    </w:p>
    <w:p w14:paraId="22F856AC" w14:textId="77777777" w:rsidR="00000000" w:rsidRDefault="00A93DA6">
      <w:pPr>
        <w:spacing w:before="120"/>
        <w:ind w:left="4"/>
        <w:divId w:val="758408183"/>
        <w:rPr>
          <w:rFonts w:eastAsia="Times New Roman"/>
        </w:rPr>
      </w:pPr>
      <w:r>
        <w:rPr>
          <w:rFonts w:ascii="Symbol" w:eastAsia="Times New Roman" w:hAnsi="Symbol"/>
          <w:sz w:val="18"/>
          <w:szCs w:val="18"/>
        </w:rPr>
        <w:sym w:font="Symbol" w:char="F0B7"/>
      </w:r>
    </w:p>
    <w:p w14:paraId="2C21D136" w14:textId="77777777" w:rsidR="00000000" w:rsidRDefault="00A93DA6">
      <w:pPr>
        <w:divId w:val="1308507084"/>
        <w:rPr>
          <w:rFonts w:eastAsia="Times New Roman"/>
        </w:rPr>
      </w:pPr>
      <w:r>
        <w:rPr>
          <w:rFonts w:eastAsia="Times New Roman"/>
          <w:sz w:val="18"/>
          <w:szCs w:val="18"/>
        </w:rPr>
        <w:t>refuse to permit the import or export o</w:t>
      </w:r>
      <w:r>
        <w:rPr>
          <w:rFonts w:eastAsia="Times New Roman"/>
          <w:sz w:val="18"/>
          <w:szCs w:val="18"/>
        </w:rPr>
        <w:t>f drug candidates; o</w:t>
      </w:r>
      <w:r>
        <w:rPr>
          <w:rFonts w:eastAsia="Times New Roman"/>
          <w:sz w:val="18"/>
          <w:szCs w:val="18"/>
        </w:rPr>
        <w:t>r</w:t>
      </w:r>
    </w:p>
    <w:p w14:paraId="2863DE75" w14:textId="77777777" w:rsidR="00000000" w:rsidRDefault="00A93DA6">
      <w:pPr>
        <w:spacing w:before="120"/>
        <w:ind w:left="4"/>
        <w:divId w:val="2091460753"/>
        <w:rPr>
          <w:rFonts w:eastAsia="Times New Roman"/>
        </w:rPr>
      </w:pPr>
      <w:r>
        <w:rPr>
          <w:rFonts w:ascii="Symbol" w:eastAsia="Times New Roman" w:hAnsi="Symbol"/>
          <w:sz w:val="18"/>
          <w:szCs w:val="18"/>
        </w:rPr>
        <w:sym w:font="Symbol" w:char="F0B7"/>
      </w:r>
    </w:p>
    <w:p w14:paraId="1A5A002E" w14:textId="77777777" w:rsidR="00000000" w:rsidRDefault="00A93DA6">
      <w:pPr>
        <w:divId w:val="480969167"/>
        <w:rPr>
          <w:rFonts w:eastAsia="Times New Roman"/>
        </w:rPr>
      </w:pPr>
      <w:r>
        <w:rPr>
          <w:rFonts w:eastAsia="Times New Roman"/>
          <w:sz w:val="18"/>
          <w:szCs w:val="18"/>
        </w:rPr>
        <w:t>refuse to allow us to enter into supply contracts, including government contracts</w:t>
      </w:r>
      <w:r>
        <w:rPr>
          <w:rFonts w:eastAsia="Times New Roman"/>
          <w:sz w:val="18"/>
          <w:szCs w:val="18"/>
        </w:rPr>
        <w:t>.</w:t>
      </w:r>
    </w:p>
    <w:p w14:paraId="09C597BE" w14:textId="77777777" w:rsidR="00000000" w:rsidRDefault="00A93DA6">
      <w:pPr>
        <w:pStyle w:val="a3"/>
        <w:spacing w:before="264" w:beforeAutospacing="0" w:after="0" w:afterAutospacing="0"/>
        <w:ind w:firstLine="599"/>
        <w:jc w:val="both"/>
        <w:rPr>
          <w:sz w:val="20"/>
          <w:szCs w:val="20"/>
        </w:rPr>
      </w:pPr>
      <w:r>
        <w:rPr>
          <w:sz w:val="18"/>
          <w:szCs w:val="18"/>
        </w:rPr>
        <w:t>Moreover, the FDA strictly regulates the promotional claims that may be made about drug products. In particular, a product may not be promoted for us</w:t>
      </w:r>
      <w:r>
        <w:rPr>
          <w:sz w:val="18"/>
          <w:szCs w:val="18"/>
        </w:rPr>
        <w:t>es that are not approved by the FDA as reflected in the product’s approved labeling. The FDA and other agencies actively enforce the laws and regulations prohibiting the promotion of off-label uses, and a company that is found to have improperly promoted o</w:t>
      </w:r>
      <w:r>
        <w:rPr>
          <w:sz w:val="18"/>
          <w:szCs w:val="18"/>
        </w:rPr>
        <w:t>ff-label uses may be subject to significant civil, criminal and administrative penalties</w:t>
      </w:r>
      <w:r>
        <w:rPr>
          <w:sz w:val="18"/>
          <w:szCs w:val="18"/>
        </w:rPr>
        <w:t>.</w:t>
      </w:r>
    </w:p>
    <w:p w14:paraId="7C5AFBE2" w14:textId="77777777" w:rsidR="00000000" w:rsidRDefault="00A93DA6">
      <w:pPr>
        <w:pStyle w:val="a3"/>
        <w:spacing w:before="264" w:beforeAutospacing="0" w:after="0" w:afterAutospacing="0"/>
        <w:ind w:firstLine="599"/>
        <w:jc w:val="both"/>
        <w:rPr>
          <w:sz w:val="20"/>
          <w:szCs w:val="20"/>
        </w:rPr>
      </w:pPr>
      <w:r>
        <w:rPr>
          <w:sz w:val="18"/>
          <w:szCs w:val="18"/>
        </w:rPr>
        <w:t>Any government investigation of alleged violations of law could require us to expend significant time and resources in response and could generate negative publicity.</w:t>
      </w:r>
      <w:r>
        <w:rPr>
          <w:sz w:val="18"/>
          <w:szCs w:val="18"/>
        </w:rPr>
        <w:t xml:space="preserve"> The occurrence of any event or penalty described above may inhibit our ability to commercialize our current or future drug candidates and harm our business, financial condition, results of operations and prospects</w:t>
      </w:r>
      <w:r>
        <w:rPr>
          <w:sz w:val="18"/>
          <w:szCs w:val="18"/>
        </w:rPr>
        <w:t>.</w:t>
      </w:r>
    </w:p>
    <w:p w14:paraId="497DFF38" w14:textId="77777777" w:rsidR="00000000" w:rsidRDefault="00A93DA6">
      <w:pPr>
        <w:pStyle w:val="a3"/>
        <w:spacing w:before="264" w:beforeAutospacing="0" w:after="0" w:afterAutospacing="0"/>
        <w:ind w:firstLine="599"/>
        <w:jc w:val="both"/>
        <w:rPr>
          <w:sz w:val="20"/>
          <w:szCs w:val="20"/>
        </w:rPr>
      </w:pPr>
      <w:r>
        <w:rPr>
          <w:sz w:val="18"/>
          <w:szCs w:val="18"/>
        </w:rPr>
        <w:t>In addition, the FDA’s policies, and tho</w:t>
      </w:r>
      <w:r>
        <w:rPr>
          <w:sz w:val="18"/>
          <w:szCs w:val="18"/>
        </w:rPr>
        <w:t>se of equivalent foreign regulatory agencies, may change and additional government regulations may be enacted that could cause changes to or delays in the drug review process, or suspend or restrict regulatory approval of our drug candidates. We cannot pre</w:t>
      </w:r>
      <w:r>
        <w:rPr>
          <w:sz w:val="18"/>
          <w:szCs w:val="18"/>
        </w:rPr>
        <w:t xml:space="preserve">dict the likelihood, nature or extent of government regulation that may arise from future legislation or administrative action, either in the United States or abroad. If we are slow or unable to adapt to changes in existing requirements or the adoption of </w:t>
      </w:r>
      <w:r>
        <w:rPr>
          <w:sz w:val="18"/>
          <w:szCs w:val="18"/>
        </w:rPr>
        <w:t>new requirements or policies, or if we are not able to maintain regulatory compliance, we may lose any marketing approval that we may have obtained and we may not achieve or sustain profitability, which would harm our business, financial condition, results</w:t>
      </w:r>
      <w:r>
        <w:rPr>
          <w:sz w:val="18"/>
          <w:szCs w:val="18"/>
        </w:rPr>
        <w:t xml:space="preserve"> of operations and prospects.</w:t>
      </w:r>
      <w:r>
        <w:rPr>
          <w:sz w:val="18"/>
          <w:szCs w:val="18"/>
        </w:rPr>
        <w:t> </w:t>
      </w:r>
    </w:p>
    <w:p w14:paraId="01B4D366" w14:textId="77777777" w:rsidR="00000000" w:rsidRDefault="00A93DA6">
      <w:pPr>
        <w:pStyle w:val="a3"/>
        <w:spacing w:before="264" w:beforeAutospacing="0" w:after="0" w:afterAutospacing="0"/>
        <w:jc w:val="both"/>
        <w:rPr>
          <w:sz w:val="20"/>
          <w:szCs w:val="20"/>
        </w:rPr>
      </w:pPr>
      <w:r>
        <w:rPr>
          <w:b/>
          <w:bCs/>
          <w:sz w:val="18"/>
          <w:szCs w:val="18"/>
        </w:rPr>
        <w:t>Risks Related to Our Intellectual Propert</w:t>
      </w:r>
      <w:r>
        <w:rPr>
          <w:b/>
          <w:bCs/>
          <w:sz w:val="18"/>
          <w:szCs w:val="18"/>
        </w:rPr>
        <w:t>y</w:t>
      </w:r>
    </w:p>
    <w:p w14:paraId="111EB18C" w14:textId="77777777" w:rsidR="00000000" w:rsidRDefault="00A93DA6">
      <w:pPr>
        <w:pStyle w:val="a3"/>
        <w:spacing w:before="132" w:beforeAutospacing="0" w:after="0" w:afterAutospacing="0"/>
        <w:jc w:val="both"/>
        <w:rPr>
          <w:sz w:val="20"/>
          <w:szCs w:val="20"/>
        </w:rPr>
      </w:pPr>
      <w:r>
        <w:rPr>
          <w:b/>
          <w:bCs/>
          <w:i/>
          <w:iCs/>
          <w:sz w:val="18"/>
          <w:szCs w:val="18"/>
        </w:rPr>
        <w:t xml:space="preserve">If we are unable to obtain and maintain patent protection for our current or any future drug candidates, or if the scope of the patent protection obtained is not sufficiently broad, </w:t>
      </w:r>
      <w:r>
        <w:rPr>
          <w:b/>
          <w:bCs/>
          <w:i/>
          <w:iCs/>
          <w:sz w:val="18"/>
          <w:szCs w:val="18"/>
        </w:rPr>
        <w:t>we may not be able to compete effectively in our markets</w:t>
      </w:r>
      <w:r>
        <w:rPr>
          <w:b/>
          <w:bCs/>
          <w:i/>
          <w:iCs/>
          <w:sz w:val="18"/>
          <w:szCs w:val="18"/>
        </w:rPr>
        <w:t>.</w:t>
      </w:r>
    </w:p>
    <w:p w14:paraId="618DF1E5" w14:textId="77777777" w:rsidR="00000000" w:rsidRDefault="00A93DA6">
      <w:pPr>
        <w:pStyle w:val="a3"/>
        <w:spacing w:before="132" w:beforeAutospacing="0" w:after="0" w:afterAutospacing="0"/>
        <w:ind w:firstLine="599"/>
        <w:jc w:val="both"/>
        <w:rPr>
          <w:sz w:val="20"/>
          <w:szCs w:val="20"/>
        </w:rPr>
      </w:pPr>
      <w:r>
        <w:rPr>
          <w:sz w:val="18"/>
          <w:szCs w:val="18"/>
        </w:rPr>
        <w:t>We rely upon a combination of patents, trade secret protection and confidentiality agreements to protect the intellectual property related to our development programs and drug candidates. Our succes</w:t>
      </w:r>
      <w:r>
        <w:rPr>
          <w:sz w:val="18"/>
          <w:szCs w:val="18"/>
        </w:rPr>
        <w:t>s depends in large part on our ability to obtain and maintain patent protection in the United States and other countries with respect to our current and any future drug candidates. We seek to protect our proprietary position by filing patent applications i</w:t>
      </w:r>
      <w:r>
        <w:rPr>
          <w:sz w:val="18"/>
          <w:szCs w:val="18"/>
        </w:rPr>
        <w:t>n the United States and abroad related to our current and future development programs and drug candidates. The patent prosecution process is expensive and time-consuming, and we may not be able to file and prosecute all necessary or desirable patent applic</w:t>
      </w:r>
      <w:r>
        <w:rPr>
          <w:sz w:val="18"/>
          <w:szCs w:val="18"/>
        </w:rPr>
        <w:t>ations at a reasonable cost or in a timely manner</w:t>
      </w:r>
      <w:r>
        <w:rPr>
          <w:sz w:val="18"/>
          <w:szCs w:val="18"/>
        </w:rPr>
        <w:t>.</w:t>
      </w:r>
    </w:p>
    <w:p w14:paraId="1D85CB37" w14:textId="77777777" w:rsidR="00000000" w:rsidRDefault="00A93DA6">
      <w:pPr>
        <w:pStyle w:val="a3"/>
        <w:spacing w:before="264" w:beforeAutospacing="0" w:after="0" w:afterAutospacing="0"/>
        <w:ind w:firstLine="599"/>
        <w:jc w:val="both"/>
        <w:rPr>
          <w:sz w:val="20"/>
          <w:szCs w:val="20"/>
        </w:rPr>
      </w:pPr>
      <w:r>
        <w:rPr>
          <w:sz w:val="18"/>
          <w:szCs w:val="18"/>
        </w:rPr>
        <w:t>It is also possible that we will fail to identify patentable aspects of our research and development output before it is too late to obtain patent protection. The patent applications that we own or in-license may fail to result in issued patents with claim</w:t>
      </w:r>
      <w:r>
        <w:rPr>
          <w:sz w:val="18"/>
          <w:szCs w:val="18"/>
        </w:rPr>
        <w:t>s that cover our current or any future drug candidates in the United States or in other foreign countries. There is no assurance that all of the potentially relevant prior art relating to our patents and patent applications has been found, which can invali</w:t>
      </w:r>
      <w:r>
        <w:rPr>
          <w:sz w:val="18"/>
          <w:szCs w:val="18"/>
        </w:rPr>
        <w:t xml:space="preserve">date a patent or prevent a patent from issuing from a pending patent application. Even if patents do successfully issue and even if such patents cover our current or any future drug candidates, third parties may challenge their validity, enforceability or </w:t>
      </w:r>
      <w:r>
        <w:rPr>
          <w:sz w:val="18"/>
          <w:szCs w:val="18"/>
        </w:rPr>
        <w:t>scope, which may result in such patents being narrowed, invalidated, or held unenforceable. Any successful opposition to these patents or any other patents owned by or licensed to us could deprive us of rights necessary for the successful commercialization</w:t>
      </w:r>
      <w:r>
        <w:rPr>
          <w:sz w:val="18"/>
          <w:szCs w:val="18"/>
        </w:rPr>
        <w:t xml:space="preserve"> of any drug candidates or companion diagnostic that we may develop. Further, if we encounter delays in regulatory approvals, the period of time during which we could market a drug candidate and companion diagnostic under patent protection could be reduced</w:t>
      </w:r>
      <w:r>
        <w:rPr>
          <w:sz w:val="18"/>
          <w:szCs w:val="18"/>
        </w:rPr>
        <w:t>.</w:t>
      </w:r>
      <w:r>
        <w:rPr>
          <w:sz w:val="18"/>
          <w:szCs w:val="18"/>
        </w:rPr>
        <w:t> </w:t>
      </w:r>
    </w:p>
    <w:p w14:paraId="30D1BB79" w14:textId="77777777" w:rsidR="00000000" w:rsidRDefault="00A93DA6">
      <w:pPr>
        <w:pStyle w:val="a3"/>
        <w:spacing w:before="264" w:beforeAutospacing="0" w:after="0" w:afterAutospacing="0"/>
        <w:ind w:firstLine="599"/>
        <w:jc w:val="both"/>
        <w:rPr>
          <w:sz w:val="20"/>
          <w:szCs w:val="20"/>
        </w:rPr>
      </w:pPr>
      <w:r>
        <w:rPr>
          <w:sz w:val="18"/>
          <w:szCs w:val="18"/>
        </w:rPr>
        <w:t>If the patent applications we hold or have in-licensed with respect to our development programs and drug candidates fail to issue, if their breadth or strength of protection is threatened, or if they fail to provide meaningful exclusivity for our curren</w:t>
      </w:r>
      <w:r>
        <w:rPr>
          <w:sz w:val="18"/>
          <w:szCs w:val="18"/>
        </w:rPr>
        <w:t>t or any future drug candidates, it could dissuade companies from collaborating with us to develop drug candidates, and threaten our ability to commercialize, future drugs. Any such outcome could have a negative effect on our business</w:t>
      </w:r>
      <w:r>
        <w:rPr>
          <w:sz w:val="18"/>
          <w:szCs w:val="18"/>
        </w:rPr>
        <w:t>.</w:t>
      </w:r>
    </w:p>
    <w:p w14:paraId="7911D729" w14:textId="77777777" w:rsidR="00000000" w:rsidRDefault="00A93DA6">
      <w:pPr>
        <w:pStyle w:val="a3"/>
        <w:spacing w:before="264" w:beforeAutospacing="0" w:after="0" w:afterAutospacing="0"/>
        <w:ind w:firstLine="599"/>
        <w:jc w:val="both"/>
        <w:rPr>
          <w:sz w:val="20"/>
          <w:szCs w:val="20"/>
        </w:rPr>
      </w:pPr>
      <w:r>
        <w:rPr>
          <w:sz w:val="18"/>
          <w:szCs w:val="18"/>
        </w:rPr>
        <w:t xml:space="preserve">The patent position </w:t>
      </w:r>
      <w:r>
        <w:rPr>
          <w:sz w:val="18"/>
          <w:szCs w:val="18"/>
        </w:rPr>
        <w:t xml:space="preserve">of biotechnology and pharmaceutical companies generally is highly uncertain, involves complex legal and factual questions and has in recent years been the subject of much litigation. In addition, the laws of foreign countries may not protect our rights to </w:t>
      </w:r>
      <w:r>
        <w:rPr>
          <w:sz w:val="18"/>
          <w:szCs w:val="18"/>
        </w:rPr>
        <w:t>the same extent as the laws of the United States. For example, European patent law restricts the patentability of methods of treatment of the human body more than Unite</w:t>
      </w:r>
      <w:r>
        <w:rPr>
          <w:sz w:val="18"/>
          <w:szCs w:val="18"/>
        </w:rPr>
        <w:t>d</w:t>
      </w:r>
      <w:r>
        <w:rPr>
          <w:sz w:val="18"/>
          <w:szCs w:val="18"/>
        </w:rPr>
        <w:t xml:space="preserve"> </w:t>
      </w:r>
    </w:p>
    <w:p w14:paraId="3C7847AA"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3</w:t>
      </w:r>
    </w:p>
    <w:p w14:paraId="6D6223B1" w14:textId="77777777" w:rsidR="00000000" w:rsidRDefault="00A93DA6">
      <w:pPr>
        <w:rPr>
          <w:rFonts w:eastAsia="Times New Roman"/>
        </w:rPr>
      </w:pPr>
      <w:r>
        <w:rPr>
          <w:rFonts w:eastAsia="Times New Roman"/>
        </w:rPr>
        <w:pict w14:anchorId="089B13B2">
          <v:rect id="_x0000_i1069" style="width:0;height:1.5pt" o:hralign="center" o:hrstd="t" o:hr="t" fillcolor="#a0a0a0" stroked="f"/>
        </w:pict>
      </w:r>
    </w:p>
    <w:p w14:paraId="69001C75" w14:textId="77777777" w:rsidR="00000000" w:rsidRDefault="00A93DA6">
      <w:pPr>
        <w:pStyle w:val="a3"/>
        <w:spacing w:before="0" w:beforeAutospacing="0" w:after="0" w:afterAutospacing="0"/>
        <w:rPr>
          <w:sz w:val="20"/>
          <w:szCs w:val="20"/>
        </w:rPr>
      </w:pPr>
      <w:r>
        <w:rPr>
          <w:sz w:val="18"/>
          <w:szCs w:val="18"/>
        </w:rPr>
        <w:t> </w:t>
      </w:r>
    </w:p>
    <w:p w14:paraId="4450A8B8" w14:textId="77777777" w:rsidR="00000000" w:rsidRDefault="00A93DA6">
      <w:pPr>
        <w:pStyle w:val="a3"/>
        <w:spacing w:before="264" w:beforeAutospacing="0" w:after="0" w:afterAutospacing="0"/>
        <w:jc w:val="both"/>
        <w:rPr>
          <w:sz w:val="20"/>
          <w:szCs w:val="20"/>
        </w:rPr>
      </w:pPr>
      <w:r>
        <w:rPr>
          <w:sz w:val="18"/>
          <w:szCs w:val="18"/>
        </w:rPr>
        <w:t>States law does. Publications of discoveries</w:t>
      </w:r>
      <w:r>
        <w:rPr>
          <w:sz w:val="18"/>
          <w:szCs w:val="18"/>
        </w:rPr>
        <w:t xml:space="preserve"> in scientific literature often lag behind the actual discoveries, and patent applications in the United States and other jurisdictions are typically not published until 18 months after filing, or in some cases not at all. Therefore, we cannot know with ce</w:t>
      </w:r>
      <w:r>
        <w:rPr>
          <w:sz w:val="18"/>
          <w:szCs w:val="18"/>
        </w:rPr>
        <w:t>rtainty whether we were the first to make the inventions claimed in our owned or licensed patents or pending patent applications, or that we were the first to file for patent protection of such inventions. As a result, the issuance, scope, validity, enforc</w:t>
      </w:r>
      <w:r>
        <w:rPr>
          <w:sz w:val="18"/>
          <w:szCs w:val="18"/>
        </w:rPr>
        <w:t xml:space="preserve">eability and commercial value of our patent rights are highly uncertain. Our pending and future patent applications may not result in patents being issued which protect our technology or drugs, in whole or in part, or which effectively prevent others from </w:t>
      </w:r>
      <w:r>
        <w:rPr>
          <w:sz w:val="18"/>
          <w:szCs w:val="18"/>
        </w:rPr>
        <w:t>commercializing competitive technologies and drugs. Changes in either the patent laws or interpretation of the patent laws in the United States and other countries may diminish the value of our patents or narrow the scope of our patent protection</w:t>
      </w:r>
      <w:r>
        <w:rPr>
          <w:sz w:val="18"/>
          <w:szCs w:val="18"/>
        </w:rPr>
        <w:t>.</w:t>
      </w:r>
    </w:p>
    <w:p w14:paraId="65656A1E" w14:textId="77777777" w:rsidR="00000000" w:rsidRDefault="00A93DA6">
      <w:pPr>
        <w:pStyle w:val="a3"/>
        <w:spacing w:before="264" w:beforeAutospacing="0" w:after="0" w:afterAutospacing="0"/>
        <w:ind w:firstLine="599"/>
        <w:jc w:val="both"/>
        <w:rPr>
          <w:sz w:val="20"/>
          <w:szCs w:val="20"/>
        </w:rPr>
      </w:pPr>
      <w:r>
        <w:rPr>
          <w:sz w:val="18"/>
          <w:szCs w:val="18"/>
        </w:rPr>
        <w:t>Recent p</w:t>
      </w:r>
      <w:r>
        <w:rPr>
          <w:sz w:val="18"/>
          <w:szCs w:val="18"/>
        </w:rPr>
        <w:t>atent reform legislation could increase the uncertainties and costs surrounding the prosecution of our patent applications and the enforcement or defense of our issued patents. On December 16, 2011, the Leahy-Smith America Invents Act (the “Leahy-Smith Act</w:t>
      </w:r>
      <w:r>
        <w:rPr>
          <w:sz w:val="18"/>
          <w:szCs w:val="18"/>
        </w:rPr>
        <w:t>”) was signed into law. The Leahy-Smith Act includes a number of significant changes to United States patent law. These include provisions that affect the way patent applications are prosecuted and may also affect patent litigation. The United States Paten</w:t>
      </w:r>
      <w:r>
        <w:rPr>
          <w:sz w:val="18"/>
          <w:szCs w:val="18"/>
        </w:rPr>
        <w:t xml:space="preserve">t Office recently developed new regulations and procedures to govern administration of the Leahy-Smith Act, and many of the substantive changes to patent law associated with the Leahy-Smith Act, and in particular, the first to file provisions, only became </w:t>
      </w:r>
      <w:r>
        <w:rPr>
          <w:sz w:val="18"/>
          <w:szCs w:val="18"/>
        </w:rPr>
        <w:t>effective on March 16, 2013. Accordingly, it is not clear what, if any, impact the Leahy-Smith Act will have on the operation of our business. However, the Leahy-Smith Act and its implementation could increase the uncertainties and costs surrounding the pr</w:t>
      </w:r>
      <w:r>
        <w:rPr>
          <w:sz w:val="18"/>
          <w:szCs w:val="18"/>
        </w:rPr>
        <w:t>osecution of our patent applications and the enforcement or defense of our issued patents, all of which could harm our business and financial condition</w:t>
      </w:r>
      <w:r>
        <w:rPr>
          <w:sz w:val="18"/>
          <w:szCs w:val="18"/>
        </w:rPr>
        <w:t>.</w:t>
      </w:r>
    </w:p>
    <w:p w14:paraId="7EA4E17A" w14:textId="77777777" w:rsidR="00000000" w:rsidRDefault="00A93DA6">
      <w:pPr>
        <w:pStyle w:val="a3"/>
        <w:spacing w:before="264" w:beforeAutospacing="0" w:after="0" w:afterAutospacing="0"/>
        <w:ind w:firstLine="599"/>
        <w:jc w:val="both"/>
        <w:rPr>
          <w:sz w:val="20"/>
          <w:szCs w:val="20"/>
        </w:rPr>
      </w:pPr>
      <w:r>
        <w:rPr>
          <w:sz w:val="18"/>
          <w:szCs w:val="18"/>
        </w:rPr>
        <w:t>Moreover, we may be subject to a third-party pre-issuance submission of prior art to the U.S. Patent an</w:t>
      </w:r>
      <w:r>
        <w:rPr>
          <w:sz w:val="18"/>
          <w:szCs w:val="18"/>
        </w:rPr>
        <w:t>d Trademark Office (the “USPTO”) or become involved in opposition, derivation, reexamination, inter partes review, post-grant review or interference proceedings challenging our patent rights or the patent rights of others. An adverse determination in any s</w:t>
      </w:r>
      <w:r>
        <w:rPr>
          <w:sz w:val="18"/>
          <w:szCs w:val="18"/>
        </w:rPr>
        <w:t>uch submission, proceeding or litigation could reduce the scope of, or invalidate, our patent rights, allow third parties to commercialize our technology or drugs and compete directly with us, without payment to us, or result in our inability to manufactur</w:t>
      </w:r>
      <w:r>
        <w:rPr>
          <w:sz w:val="18"/>
          <w:szCs w:val="18"/>
        </w:rPr>
        <w:t>e or commercialize drugs without infringing third-party patent rights. In addition, if the breadth or strength of protection provided by our patents and patent applications is threatened, it could dissuade companies from collaborating with us to license, d</w:t>
      </w:r>
      <w:r>
        <w:rPr>
          <w:sz w:val="18"/>
          <w:szCs w:val="18"/>
        </w:rPr>
        <w:t>evelop or commercialize current or future drug candidates</w:t>
      </w:r>
      <w:r>
        <w:rPr>
          <w:sz w:val="18"/>
          <w:szCs w:val="18"/>
        </w:rPr>
        <w:t>.</w:t>
      </w:r>
    </w:p>
    <w:p w14:paraId="166B0AB2" w14:textId="77777777" w:rsidR="00000000" w:rsidRDefault="00A93DA6">
      <w:pPr>
        <w:pStyle w:val="a3"/>
        <w:spacing w:before="264" w:beforeAutospacing="0" w:after="0" w:afterAutospacing="0"/>
        <w:ind w:firstLine="599"/>
        <w:jc w:val="both"/>
        <w:rPr>
          <w:sz w:val="20"/>
          <w:szCs w:val="20"/>
        </w:rPr>
      </w:pPr>
      <w:r>
        <w:rPr>
          <w:sz w:val="18"/>
          <w:szCs w:val="18"/>
        </w:rPr>
        <w:t>The issuance of a patent is not conclusive as to its inventorship, scope, validity or enforceability, and our owned and licensed patents may be challenged in the courts or patent offices in the Uni</w:t>
      </w:r>
      <w:r>
        <w:rPr>
          <w:sz w:val="18"/>
          <w:szCs w:val="18"/>
        </w:rPr>
        <w:t xml:space="preserve">ted States and abroad. An adverse determination in any such challenges may result in loss of exclusivity or in patent claims being narrowed, invalidated or held unenforceable, in whole or in part, which could limit our ability to stop others from using or </w:t>
      </w:r>
      <w:r>
        <w:rPr>
          <w:sz w:val="18"/>
          <w:szCs w:val="18"/>
        </w:rPr>
        <w:t>commercializing similar or identical technology and drugs, or limit the duration of the patent protection of our technology and drugs. Moreover, patents have a limited lifespan. In the United States, the natural expiration of a patent is generally 20 years</w:t>
      </w:r>
      <w:r>
        <w:rPr>
          <w:sz w:val="18"/>
          <w:szCs w:val="18"/>
        </w:rPr>
        <w:t xml:space="preserve"> from the earliest filing date of a non-provisional patent application. Various extensions may be available; however, the life of a patent, and the protection it affords, is limited. Without patent protection for our current or future drug candidates, we m</w:t>
      </w:r>
      <w:r>
        <w:rPr>
          <w:sz w:val="18"/>
          <w:szCs w:val="18"/>
        </w:rPr>
        <w:t>ay be open to competition from generic versions of such drugs. Given the amount of time required for the development, testing and regulatory review of new drug candidates, patents protecting such candidates might expire before or shortly after such candida</w:t>
      </w:r>
      <w:r>
        <w:rPr>
          <w:sz w:val="18"/>
          <w:szCs w:val="18"/>
        </w:rPr>
        <w:t>tes are commercialized. As a result, our owned and licensed patent portfolio may not provide us with sufficient rights to exclude others from commercializing drugs similar or identical to ours</w:t>
      </w:r>
      <w:r>
        <w:rPr>
          <w:sz w:val="18"/>
          <w:szCs w:val="18"/>
        </w:rPr>
        <w:t>.</w:t>
      </w:r>
    </w:p>
    <w:p w14:paraId="23860E6E" w14:textId="77777777" w:rsidR="00000000" w:rsidRDefault="00A93DA6">
      <w:pPr>
        <w:pStyle w:val="a3"/>
        <w:spacing w:before="396" w:beforeAutospacing="0" w:after="0" w:afterAutospacing="0"/>
        <w:jc w:val="both"/>
        <w:rPr>
          <w:sz w:val="20"/>
          <w:szCs w:val="20"/>
        </w:rPr>
      </w:pPr>
      <w:r>
        <w:rPr>
          <w:b/>
          <w:bCs/>
          <w:i/>
          <w:iCs/>
          <w:sz w:val="18"/>
          <w:szCs w:val="18"/>
        </w:rPr>
        <w:t>Obtaining and maintaining our patent protection depends on com</w:t>
      </w:r>
      <w:r>
        <w:rPr>
          <w:b/>
          <w:bCs/>
          <w:i/>
          <w:iCs/>
          <w:sz w:val="18"/>
          <w:szCs w:val="18"/>
        </w:rPr>
        <w:t>pliance with various procedural, document submission, fee payment and other requirements imposed by government patent agencies, and our patent protection could be reduced or eliminated for non-compliance with these requirements</w:t>
      </w:r>
      <w:r>
        <w:rPr>
          <w:b/>
          <w:bCs/>
          <w:i/>
          <w:iCs/>
          <w:sz w:val="18"/>
          <w:szCs w:val="18"/>
        </w:rPr>
        <w:t>.</w:t>
      </w:r>
    </w:p>
    <w:p w14:paraId="68E45B8A" w14:textId="77777777" w:rsidR="00000000" w:rsidRDefault="00A93DA6">
      <w:pPr>
        <w:pStyle w:val="a3"/>
        <w:spacing w:before="132" w:beforeAutospacing="0" w:after="0" w:afterAutospacing="0"/>
        <w:ind w:firstLine="599"/>
        <w:jc w:val="both"/>
        <w:rPr>
          <w:sz w:val="20"/>
          <w:szCs w:val="20"/>
        </w:rPr>
      </w:pPr>
      <w:r>
        <w:rPr>
          <w:sz w:val="18"/>
          <w:szCs w:val="18"/>
        </w:rPr>
        <w:t xml:space="preserve">Periodic maintenance fees, </w:t>
      </w:r>
      <w:r>
        <w:rPr>
          <w:sz w:val="18"/>
          <w:szCs w:val="18"/>
        </w:rPr>
        <w:t>renewal fees, annuity fees and various other government fees on patents and/or applications will be due to be paid to the USPTO and various government patent agencies outside of the United States over the lifetime of our owned and licensed patents and/or a</w:t>
      </w:r>
      <w:r>
        <w:rPr>
          <w:sz w:val="18"/>
          <w:szCs w:val="18"/>
        </w:rPr>
        <w:t xml:space="preserve">pplications and any patent rights we may own or license in the future. We rely on our outside counsel or our licensing partners to pay these fees due to non-U.S. patent agencies. The USPTO and various non-U.S. government patent agencies require compliance </w:t>
      </w:r>
      <w:r>
        <w:rPr>
          <w:sz w:val="18"/>
          <w:szCs w:val="18"/>
        </w:rPr>
        <w:t>with several procedural, documentary, fee payment and other similar provisions during the patent application process. We employ reputable law firms and other professionals to help us comply and we are also dependent on our licensors to take the necessary a</w:t>
      </w:r>
      <w:r>
        <w:rPr>
          <w:sz w:val="18"/>
          <w:szCs w:val="18"/>
        </w:rPr>
        <w:t xml:space="preserve">ction to comply with these requirements with respect to our licensed intellectual property. In many cases, an inadvertent lapse can be cured by payment of a late fee or by other means in accordance with the applicable rules. There are situations, however, </w:t>
      </w:r>
      <w:r>
        <w:rPr>
          <w:sz w:val="18"/>
          <w:szCs w:val="18"/>
        </w:rPr>
        <w:t>in which non-compliance can result in abandonment or lapse of the patent or patent application, resulting in partial or complete loss of patent rights in the relevant jurisdiction. In such an event, potential competitors might be able to enter the market a</w:t>
      </w:r>
      <w:r>
        <w:rPr>
          <w:sz w:val="18"/>
          <w:szCs w:val="18"/>
        </w:rPr>
        <w:t>nd this circumstance could harm our business</w:t>
      </w:r>
      <w:r>
        <w:rPr>
          <w:sz w:val="18"/>
          <w:szCs w:val="18"/>
        </w:rPr>
        <w:t>.</w:t>
      </w:r>
    </w:p>
    <w:p w14:paraId="1B98A536" w14:textId="77777777" w:rsidR="00000000" w:rsidRDefault="00A93DA6">
      <w:pPr>
        <w:pStyle w:val="a3"/>
        <w:spacing w:before="396" w:beforeAutospacing="0" w:after="0" w:afterAutospacing="0"/>
        <w:jc w:val="both"/>
        <w:rPr>
          <w:sz w:val="20"/>
          <w:szCs w:val="20"/>
        </w:rPr>
      </w:pPr>
      <w:r>
        <w:rPr>
          <w:b/>
          <w:bCs/>
          <w:i/>
          <w:iCs/>
          <w:sz w:val="18"/>
          <w:szCs w:val="18"/>
        </w:rPr>
        <w:t>Patent terms may be inadequate to protect our competitive position on our drug candidates for an adequate amount of time</w:t>
      </w:r>
      <w:r>
        <w:rPr>
          <w:b/>
          <w:bCs/>
          <w:i/>
          <w:iCs/>
          <w:sz w:val="18"/>
          <w:szCs w:val="18"/>
        </w:rPr>
        <w:t>.</w:t>
      </w:r>
    </w:p>
    <w:p w14:paraId="4A06C78F" w14:textId="77777777" w:rsidR="00000000" w:rsidRDefault="00A93DA6">
      <w:pPr>
        <w:pStyle w:val="a3"/>
        <w:spacing w:before="132" w:beforeAutospacing="0" w:after="0" w:afterAutospacing="0"/>
        <w:ind w:firstLine="599"/>
        <w:jc w:val="both"/>
        <w:rPr>
          <w:sz w:val="20"/>
          <w:szCs w:val="20"/>
        </w:rPr>
      </w:pPr>
      <w:r>
        <w:rPr>
          <w:sz w:val="18"/>
          <w:szCs w:val="18"/>
        </w:rPr>
        <w:t xml:space="preserve">Given the amount of time required for the development, testing and regulatory review of </w:t>
      </w:r>
      <w:r>
        <w:rPr>
          <w:sz w:val="18"/>
          <w:szCs w:val="18"/>
        </w:rPr>
        <w:t>new drug candidates, patents protecting such candidates might expire before or shortly after such candidates are commercialized. We expect to seek extensions of patent terms in the United States and, if available, in other countries where we are prosecutin</w:t>
      </w:r>
      <w:r>
        <w:rPr>
          <w:sz w:val="18"/>
          <w:szCs w:val="18"/>
        </w:rPr>
        <w:t>g patents. In the United States, the Drug Price Competition and Patent Term Restoration Act of 1984 permits a patent term extension of up to five years beyond the normal expiration of the patent, which is limited to the approved indication (or any addition</w:t>
      </w:r>
      <w:r>
        <w:rPr>
          <w:sz w:val="18"/>
          <w:szCs w:val="18"/>
        </w:rPr>
        <w:t>al indications approved during the period of extension). However, the applicable authorities, including the FDA and the USPTO in the United States, and any equivalent regulatory authority in other countries, may not agree with our assessment of whether suc</w:t>
      </w:r>
      <w:r>
        <w:rPr>
          <w:sz w:val="18"/>
          <w:szCs w:val="18"/>
        </w:rPr>
        <w:t>h extensions are available, and may refuse to grant extensions to our patents, or may grant more limited extensions than we request. If this occurs, our competitors may be able to take advantage of our investment in development and clinical trials by refer</w:t>
      </w:r>
      <w:r>
        <w:rPr>
          <w:sz w:val="18"/>
          <w:szCs w:val="18"/>
        </w:rPr>
        <w:t>encing our clinical and preclinical data and launch their drug earlier than might otherwise be the case</w:t>
      </w:r>
      <w:r>
        <w:rPr>
          <w:sz w:val="18"/>
          <w:szCs w:val="18"/>
        </w:rPr>
        <w:t>.</w:t>
      </w:r>
    </w:p>
    <w:p w14:paraId="0122829C"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4</w:t>
      </w:r>
    </w:p>
    <w:p w14:paraId="23F93CFE" w14:textId="77777777" w:rsidR="00000000" w:rsidRDefault="00A93DA6">
      <w:pPr>
        <w:rPr>
          <w:rFonts w:eastAsia="Times New Roman"/>
        </w:rPr>
      </w:pPr>
      <w:r>
        <w:rPr>
          <w:rFonts w:eastAsia="Times New Roman"/>
        </w:rPr>
        <w:pict w14:anchorId="404F57A0">
          <v:rect id="_x0000_i1070" style="width:0;height:1.5pt" o:hralign="center" o:hrstd="t" o:hr="t" fillcolor="#a0a0a0" stroked="f"/>
        </w:pict>
      </w:r>
    </w:p>
    <w:p w14:paraId="2BA59718" w14:textId="77777777" w:rsidR="00000000" w:rsidRDefault="00A93DA6">
      <w:pPr>
        <w:pStyle w:val="a3"/>
        <w:spacing w:before="0" w:beforeAutospacing="0" w:after="0" w:afterAutospacing="0"/>
        <w:rPr>
          <w:sz w:val="20"/>
          <w:szCs w:val="20"/>
        </w:rPr>
      </w:pPr>
      <w:r>
        <w:rPr>
          <w:sz w:val="18"/>
          <w:szCs w:val="18"/>
        </w:rPr>
        <w:t> </w:t>
      </w:r>
    </w:p>
    <w:p w14:paraId="0AA24941" w14:textId="77777777" w:rsidR="00000000" w:rsidRDefault="00A93DA6">
      <w:pPr>
        <w:pStyle w:val="a3"/>
        <w:spacing w:before="396" w:beforeAutospacing="0" w:after="0" w:afterAutospacing="0"/>
        <w:jc w:val="both"/>
        <w:rPr>
          <w:sz w:val="20"/>
          <w:szCs w:val="20"/>
        </w:rPr>
      </w:pPr>
      <w:r>
        <w:rPr>
          <w:b/>
          <w:bCs/>
          <w:i/>
          <w:iCs/>
          <w:sz w:val="18"/>
          <w:szCs w:val="18"/>
        </w:rPr>
        <w:t>Intellectual property rights do not necessarily address all potential threats to our business</w:t>
      </w:r>
      <w:r>
        <w:rPr>
          <w:b/>
          <w:bCs/>
          <w:i/>
          <w:iCs/>
          <w:sz w:val="18"/>
          <w:szCs w:val="18"/>
        </w:rPr>
        <w:t>.</w:t>
      </w:r>
    </w:p>
    <w:p w14:paraId="0EE0F010" w14:textId="77777777" w:rsidR="00000000" w:rsidRDefault="00A93DA6">
      <w:pPr>
        <w:pStyle w:val="a3"/>
        <w:spacing w:before="132" w:beforeAutospacing="0" w:after="0" w:afterAutospacing="0"/>
        <w:ind w:firstLine="599"/>
        <w:jc w:val="both"/>
        <w:rPr>
          <w:sz w:val="20"/>
          <w:szCs w:val="20"/>
        </w:rPr>
      </w:pPr>
      <w:r>
        <w:rPr>
          <w:sz w:val="18"/>
          <w:szCs w:val="18"/>
        </w:rPr>
        <w:t>The degree of future protection afforded by our intellectual property rights is uncertain because intellectual property rights have limitations, and may not adeq</w:t>
      </w:r>
      <w:r>
        <w:rPr>
          <w:sz w:val="18"/>
          <w:szCs w:val="18"/>
        </w:rPr>
        <w:t>uately protect our business. The following examples are illustrative</w:t>
      </w:r>
      <w:r>
        <w:rPr>
          <w:sz w:val="18"/>
          <w:szCs w:val="18"/>
        </w:rPr>
        <w:t>:</w:t>
      </w:r>
    </w:p>
    <w:p w14:paraId="66663C70" w14:textId="77777777" w:rsidR="00000000" w:rsidRDefault="00A93DA6">
      <w:pPr>
        <w:spacing w:before="120"/>
        <w:ind w:left="4"/>
        <w:divId w:val="1555313998"/>
        <w:rPr>
          <w:rFonts w:eastAsia="Times New Roman"/>
        </w:rPr>
      </w:pPr>
      <w:r>
        <w:rPr>
          <w:rFonts w:ascii="Symbol" w:eastAsia="Times New Roman" w:hAnsi="Symbol"/>
          <w:sz w:val="18"/>
          <w:szCs w:val="18"/>
        </w:rPr>
        <w:sym w:font="Symbol" w:char="F0B7"/>
      </w:r>
    </w:p>
    <w:p w14:paraId="7B2973BB" w14:textId="77777777" w:rsidR="00000000" w:rsidRDefault="00A93DA6">
      <w:pPr>
        <w:divId w:val="1194803544"/>
        <w:rPr>
          <w:rFonts w:eastAsia="Times New Roman"/>
        </w:rPr>
      </w:pPr>
      <w:r>
        <w:rPr>
          <w:rFonts w:eastAsia="Times New Roman"/>
          <w:sz w:val="18"/>
          <w:szCs w:val="18"/>
        </w:rPr>
        <w:t>others may be able to make compounds or formulations that are similar to our drug candidates but that are not covered by the claims of any patents, should they issue, that we own or control</w:t>
      </w:r>
      <w:r>
        <w:rPr>
          <w:rFonts w:eastAsia="Times New Roman"/>
          <w:sz w:val="18"/>
          <w:szCs w:val="18"/>
        </w:rPr>
        <w:t>;</w:t>
      </w:r>
    </w:p>
    <w:p w14:paraId="0049C9C5" w14:textId="77777777" w:rsidR="00000000" w:rsidRDefault="00A93DA6">
      <w:pPr>
        <w:spacing w:before="120"/>
        <w:ind w:left="4"/>
        <w:divId w:val="990867742"/>
        <w:rPr>
          <w:rFonts w:eastAsia="Times New Roman"/>
        </w:rPr>
      </w:pPr>
      <w:r>
        <w:rPr>
          <w:rFonts w:ascii="Symbol" w:eastAsia="Times New Roman" w:hAnsi="Symbol"/>
          <w:sz w:val="18"/>
          <w:szCs w:val="18"/>
        </w:rPr>
        <w:sym w:font="Symbol" w:char="F0B7"/>
      </w:r>
    </w:p>
    <w:p w14:paraId="29CE2F5C" w14:textId="77777777" w:rsidR="00000000" w:rsidRDefault="00A93DA6">
      <w:pPr>
        <w:divId w:val="10223731"/>
        <w:rPr>
          <w:rFonts w:eastAsia="Times New Roman"/>
        </w:rPr>
      </w:pPr>
      <w:r>
        <w:rPr>
          <w:rFonts w:eastAsia="Times New Roman"/>
          <w:sz w:val="18"/>
          <w:szCs w:val="18"/>
        </w:rPr>
        <w:t>we or any strategic partners might not have been the first to m</w:t>
      </w:r>
      <w:r>
        <w:rPr>
          <w:rFonts w:eastAsia="Times New Roman"/>
          <w:sz w:val="18"/>
          <w:szCs w:val="18"/>
        </w:rPr>
        <w:t>ake the inventions covered by the issued patents or pending patent applications that we own or control</w:t>
      </w:r>
      <w:r>
        <w:rPr>
          <w:rFonts w:eastAsia="Times New Roman"/>
          <w:sz w:val="18"/>
          <w:szCs w:val="18"/>
        </w:rPr>
        <w:t>;</w:t>
      </w:r>
    </w:p>
    <w:p w14:paraId="65FB9704" w14:textId="77777777" w:rsidR="00000000" w:rsidRDefault="00A93DA6">
      <w:pPr>
        <w:spacing w:before="120"/>
        <w:ind w:left="4"/>
        <w:divId w:val="1289161683"/>
        <w:rPr>
          <w:rFonts w:eastAsia="Times New Roman"/>
        </w:rPr>
      </w:pPr>
      <w:r>
        <w:rPr>
          <w:rFonts w:ascii="Symbol" w:eastAsia="Times New Roman" w:hAnsi="Symbol"/>
          <w:sz w:val="18"/>
          <w:szCs w:val="18"/>
        </w:rPr>
        <w:sym w:font="Symbol" w:char="F0B7"/>
      </w:r>
    </w:p>
    <w:p w14:paraId="7FDD5E53" w14:textId="77777777" w:rsidR="00000000" w:rsidRDefault="00A93DA6">
      <w:pPr>
        <w:divId w:val="1120684593"/>
        <w:rPr>
          <w:rFonts w:eastAsia="Times New Roman"/>
        </w:rPr>
      </w:pPr>
      <w:r>
        <w:rPr>
          <w:rFonts w:eastAsia="Times New Roman"/>
          <w:sz w:val="18"/>
          <w:szCs w:val="18"/>
        </w:rPr>
        <w:t>we might not have been the first to file patent applications covering certain of our inventions</w:t>
      </w:r>
      <w:r>
        <w:rPr>
          <w:rFonts w:eastAsia="Times New Roman"/>
          <w:sz w:val="18"/>
          <w:szCs w:val="18"/>
        </w:rPr>
        <w:t>;</w:t>
      </w:r>
    </w:p>
    <w:p w14:paraId="6A78893D" w14:textId="77777777" w:rsidR="00000000" w:rsidRDefault="00A93DA6">
      <w:pPr>
        <w:spacing w:before="120"/>
        <w:ind w:left="4"/>
        <w:divId w:val="507985318"/>
        <w:rPr>
          <w:rFonts w:eastAsia="Times New Roman"/>
        </w:rPr>
      </w:pPr>
      <w:r>
        <w:rPr>
          <w:rFonts w:ascii="Symbol" w:eastAsia="Times New Roman" w:hAnsi="Symbol"/>
          <w:sz w:val="18"/>
          <w:szCs w:val="18"/>
        </w:rPr>
        <w:sym w:font="Symbol" w:char="F0B7"/>
      </w:r>
    </w:p>
    <w:p w14:paraId="2D35E95D" w14:textId="77777777" w:rsidR="00000000" w:rsidRDefault="00A93DA6">
      <w:pPr>
        <w:divId w:val="606695189"/>
        <w:rPr>
          <w:rFonts w:eastAsia="Times New Roman"/>
        </w:rPr>
      </w:pPr>
      <w:r>
        <w:rPr>
          <w:rFonts w:eastAsia="Times New Roman"/>
          <w:sz w:val="18"/>
          <w:szCs w:val="18"/>
        </w:rPr>
        <w:t>others may independently develop similar or alterna</w:t>
      </w:r>
      <w:r>
        <w:rPr>
          <w:rFonts w:eastAsia="Times New Roman"/>
          <w:sz w:val="18"/>
          <w:szCs w:val="18"/>
        </w:rPr>
        <w:t>tive technologies or duplicate any of our technologies without infringing our intellectual property rights</w:t>
      </w:r>
      <w:r>
        <w:rPr>
          <w:rFonts w:eastAsia="Times New Roman"/>
          <w:sz w:val="18"/>
          <w:szCs w:val="18"/>
        </w:rPr>
        <w:t>;</w:t>
      </w:r>
    </w:p>
    <w:p w14:paraId="08466676" w14:textId="77777777" w:rsidR="00000000" w:rsidRDefault="00A93DA6">
      <w:pPr>
        <w:spacing w:before="120"/>
        <w:ind w:left="4"/>
        <w:divId w:val="216473110"/>
        <w:rPr>
          <w:rFonts w:eastAsia="Times New Roman"/>
        </w:rPr>
      </w:pPr>
      <w:r>
        <w:rPr>
          <w:rFonts w:ascii="Symbol" w:eastAsia="Times New Roman" w:hAnsi="Symbol"/>
          <w:sz w:val="18"/>
          <w:szCs w:val="18"/>
        </w:rPr>
        <w:sym w:font="Symbol" w:char="F0B7"/>
      </w:r>
    </w:p>
    <w:p w14:paraId="0FD56FE6" w14:textId="77777777" w:rsidR="00000000" w:rsidRDefault="00A93DA6">
      <w:pPr>
        <w:divId w:val="286357286"/>
        <w:rPr>
          <w:rFonts w:eastAsia="Times New Roman"/>
        </w:rPr>
      </w:pPr>
      <w:r>
        <w:rPr>
          <w:rFonts w:eastAsia="Times New Roman"/>
          <w:sz w:val="18"/>
          <w:szCs w:val="18"/>
        </w:rPr>
        <w:t>it is possible that our pending patent applications will not lead to issued patents</w:t>
      </w:r>
      <w:r>
        <w:rPr>
          <w:rFonts w:eastAsia="Times New Roman"/>
          <w:sz w:val="18"/>
          <w:szCs w:val="18"/>
        </w:rPr>
        <w:t>;</w:t>
      </w:r>
    </w:p>
    <w:p w14:paraId="0A32726C" w14:textId="77777777" w:rsidR="00000000" w:rsidRDefault="00A93DA6">
      <w:pPr>
        <w:spacing w:before="120"/>
        <w:ind w:left="4"/>
        <w:divId w:val="761611841"/>
        <w:rPr>
          <w:rFonts w:eastAsia="Times New Roman"/>
        </w:rPr>
      </w:pPr>
      <w:r>
        <w:rPr>
          <w:rFonts w:ascii="Symbol" w:eastAsia="Times New Roman" w:hAnsi="Symbol"/>
          <w:sz w:val="18"/>
          <w:szCs w:val="18"/>
        </w:rPr>
        <w:sym w:font="Symbol" w:char="F0B7"/>
      </w:r>
    </w:p>
    <w:p w14:paraId="4C5C3EA0" w14:textId="77777777" w:rsidR="00000000" w:rsidRDefault="00A93DA6">
      <w:pPr>
        <w:divId w:val="1351564967"/>
        <w:rPr>
          <w:rFonts w:eastAsia="Times New Roman"/>
        </w:rPr>
      </w:pPr>
      <w:r>
        <w:rPr>
          <w:rFonts w:eastAsia="Times New Roman"/>
          <w:sz w:val="18"/>
          <w:szCs w:val="18"/>
        </w:rPr>
        <w:t>issued patents that we own or control may not provide us wi</w:t>
      </w:r>
      <w:r>
        <w:rPr>
          <w:rFonts w:eastAsia="Times New Roman"/>
          <w:sz w:val="18"/>
          <w:szCs w:val="18"/>
        </w:rPr>
        <w:t>th any competitive advantages, or may be held invalid or unenforceable because of legal challenges</w:t>
      </w:r>
      <w:r>
        <w:rPr>
          <w:rFonts w:eastAsia="Times New Roman"/>
          <w:sz w:val="18"/>
          <w:szCs w:val="18"/>
        </w:rPr>
        <w:t>;</w:t>
      </w:r>
    </w:p>
    <w:p w14:paraId="09DB4C1B" w14:textId="77777777" w:rsidR="00000000" w:rsidRDefault="00A93DA6">
      <w:pPr>
        <w:spacing w:before="120"/>
        <w:ind w:left="4"/>
        <w:divId w:val="2067684067"/>
        <w:rPr>
          <w:rFonts w:eastAsia="Times New Roman"/>
        </w:rPr>
      </w:pPr>
      <w:r>
        <w:rPr>
          <w:rFonts w:ascii="Symbol" w:eastAsia="Times New Roman" w:hAnsi="Symbol"/>
          <w:sz w:val="18"/>
          <w:szCs w:val="18"/>
        </w:rPr>
        <w:sym w:font="Symbol" w:char="F0B7"/>
      </w:r>
    </w:p>
    <w:p w14:paraId="3D036254" w14:textId="77777777" w:rsidR="00000000" w:rsidRDefault="00A93DA6">
      <w:pPr>
        <w:divId w:val="1172063557"/>
        <w:rPr>
          <w:rFonts w:eastAsia="Times New Roman"/>
        </w:rPr>
      </w:pPr>
      <w:r>
        <w:rPr>
          <w:rFonts w:eastAsia="Times New Roman"/>
          <w:sz w:val="18"/>
          <w:szCs w:val="18"/>
        </w:rPr>
        <w:t>our competitors might conduct research and development activities in the United States and other countries that provide a safe harbor from patent infringe</w:t>
      </w:r>
      <w:r>
        <w:rPr>
          <w:rFonts w:eastAsia="Times New Roman"/>
          <w:sz w:val="18"/>
          <w:szCs w:val="18"/>
        </w:rPr>
        <w:t>ment claims for certain research and development activities, as well as in countries where we do not have patent rights and then use the information learned from such activities to develop competitive drugs for sale in our major commercial markets</w:t>
      </w:r>
      <w:r>
        <w:rPr>
          <w:rFonts w:eastAsia="Times New Roman"/>
          <w:sz w:val="18"/>
          <w:szCs w:val="18"/>
        </w:rPr>
        <w:t>;</w:t>
      </w:r>
    </w:p>
    <w:p w14:paraId="45E00509" w14:textId="77777777" w:rsidR="00000000" w:rsidRDefault="00A93DA6">
      <w:pPr>
        <w:spacing w:before="120"/>
        <w:ind w:left="4"/>
        <w:divId w:val="1601910560"/>
        <w:rPr>
          <w:rFonts w:eastAsia="Times New Roman"/>
        </w:rPr>
      </w:pPr>
      <w:r>
        <w:rPr>
          <w:rFonts w:ascii="Symbol" w:eastAsia="Times New Roman" w:hAnsi="Symbol"/>
          <w:sz w:val="18"/>
          <w:szCs w:val="18"/>
        </w:rPr>
        <w:sym w:font="Symbol" w:char="F0B7"/>
      </w:r>
    </w:p>
    <w:p w14:paraId="3E2DFFEA" w14:textId="77777777" w:rsidR="00000000" w:rsidRDefault="00A93DA6">
      <w:pPr>
        <w:divId w:val="1323193606"/>
        <w:rPr>
          <w:rFonts w:eastAsia="Times New Roman"/>
        </w:rPr>
      </w:pPr>
      <w:r>
        <w:rPr>
          <w:rFonts w:eastAsia="Times New Roman"/>
          <w:sz w:val="18"/>
          <w:szCs w:val="18"/>
        </w:rPr>
        <w:t>we ma</w:t>
      </w:r>
      <w:r>
        <w:rPr>
          <w:rFonts w:eastAsia="Times New Roman"/>
          <w:sz w:val="18"/>
          <w:szCs w:val="18"/>
        </w:rPr>
        <w:t>y not develop additional proprietary technologies that are patentable; an</w:t>
      </w:r>
      <w:r>
        <w:rPr>
          <w:rFonts w:eastAsia="Times New Roman"/>
          <w:sz w:val="18"/>
          <w:szCs w:val="18"/>
        </w:rPr>
        <w:t>d</w:t>
      </w:r>
    </w:p>
    <w:p w14:paraId="05BF7F17" w14:textId="77777777" w:rsidR="00000000" w:rsidRDefault="00A93DA6">
      <w:pPr>
        <w:spacing w:before="120"/>
        <w:ind w:left="4"/>
        <w:divId w:val="768434306"/>
        <w:rPr>
          <w:rFonts w:eastAsia="Times New Roman"/>
        </w:rPr>
      </w:pPr>
      <w:r>
        <w:rPr>
          <w:rFonts w:ascii="Symbol" w:eastAsia="Times New Roman" w:hAnsi="Symbol"/>
          <w:sz w:val="18"/>
          <w:szCs w:val="18"/>
        </w:rPr>
        <w:sym w:font="Symbol" w:char="F0B7"/>
      </w:r>
    </w:p>
    <w:p w14:paraId="1E7B48FC" w14:textId="77777777" w:rsidR="00000000" w:rsidRDefault="00A93DA6">
      <w:pPr>
        <w:divId w:val="1674986986"/>
        <w:rPr>
          <w:rFonts w:eastAsia="Times New Roman"/>
        </w:rPr>
      </w:pPr>
      <w:r>
        <w:rPr>
          <w:rFonts w:eastAsia="Times New Roman"/>
          <w:sz w:val="18"/>
          <w:szCs w:val="18"/>
        </w:rPr>
        <w:t>the patents of others may have an adverse effect on our business</w:t>
      </w:r>
      <w:r>
        <w:rPr>
          <w:rFonts w:eastAsia="Times New Roman"/>
          <w:sz w:val="18"/>
          <w:szCs w:val="18"/>
        </w:rPr>
        <w:t>.</w:t>
      </w:r>
    </w:p>
    <w:p w14:paraId="7AABA4CA" w14:textId="77777777" w:rsidR="00000000" w:rsidRDefault="00A93DA6">
      <w:pPr>
        <w:pStyle w:val="a3"/>
        <w:spacing w:before="264" w:beforeAutospacing="0" w:after="0" w:afterAutospacing="0"/>
        <w:ind w:firstLine="555"/>
        <w:jc w:val="both"/>
        <w:rPr>
          <w:sz w:val="20"/>
          <w:szCs w:val="20"/>
        </w:rPr>
      </w:pPr>
      <w:r>
        <w:rPr>
          <w:sz w:val="18"/>
          <w:szCs w:val="18"/>
        </w:rPr>
        <w:t>The proprietary map of disease-relevant biological pathways underlying orphan disorders of the brain that we deve</w:t>
      </w:r>
      <w:r>
        <w:rPr>
          <w:sz w:val="18"/>
          <w:szCs w:val="18"/>
        </w:rPr>
        <w:t>loped would not be appropriate for patent protection and, as a result, we rely on trade secrets to protect this aspect of our business</w:t>
      </w:r>
      <w:r>
        <w:rPr>
          <w:sz w:val="18"/>
          <w:szCs w:val="18"/>
        </w:rPr>
        <w:t>.</w:t>
      </w:r>
    </w:p>
    <w:p w14:paraId="25DDD0E5" w14:textId="77777777" w:rsidR="00000000" w:rsidRDefault="00A93DA6">
      <w:pPr>
        <w:pStyle w:val="a3"/>
        <w:spacing w:before="396" w:beforeAutospacing="0" w:after="0" w:afterAutospacing="0"/>
        <w:jc w:val="both"/>
        <w:rPr>
          <w:sz w:val="20"/>
          <w:szCs w:val="20"/>
        </w:rPr>
      </w:pPr>
      <w:r>
        <w:rPr>
          <w:b/>
          <w:bCs/>
          <w:i/>
          <w:iCs/>
          <w:sz w:val="18"/>
          <w:szCs w:val="18"/>
        </w:rPr>
        <w:t>Third parties may initiate legal proceedings alleging that we are infringing their intellectual property rights, the out</w:t>
      </w:r>
      <w:r>
        <w:rPr>
          <w:b/>
          <w:bCs/>
          <w:i/>
          <w:iCs/>
          <w:sz w:val="18"/>
          <w:szCs w:val="18"/>
        </w:rPr>
        <w:t>come of which would be uncertain and could have a negative impact on the success of our business</w:t>
      </w:r>
      <w:r>
        <w:rPr>
          <w:b/>
          <w:bCs/>
          <w:i/>
          <w:iCs/>
          <w:sz w:val="18"/>
          <w:szCs w:val="18"/>
        </w:rPr>
        <w:t>.</w:t>
      </w:r>
    </w:p>
    <w:p w14:paraId="49A3B03E" w14:textId="77777777" w:rsidR="00000000" w:rsidRDefault="00A93DA6">
      <w:pPr>
        <w:pStyle w:val="a3"/>
        <w:spacing w:before="132" w:beforeAutospacing="0" w:after="0" w:afterAutospacing="0"/>
        <w:ind w:firstLine="599"/>
        <w:jc w:val="both"/>
        <w:rPr>
          <w:sz w:val="20"/>
          <w:szCs w:val="20"/>
        </w:rPr>
      </w:pPr>
      <w:r>
        <w:rPr>
          <w:sz w:val="18"/>
          <w:szCs w:val="18"/>
        </w:rPr>
        <w:t xml:space="preserve">Our commercial success depends, in part, upon our ability and the ability of our current or future collaborators to develop, manufacture, market and sell our </w:t>
      </w:r>
      <w:r>
        <w:rPr>
          <w:sz w:val="18"/>
          <w:szCs w:val="18"/>
        </w:rPr>
        <w:t>current and any future drug candidates and use our proprietary technologies without infringing the proprietary rights and intellectual property of third parties. The biotechnology and pharmaceutical industries are characterized by extensive and complex lit</w:t>
      </w:r>
      <w:r>
        <w:rPr>
          <w:sz w:val="18"/>
          <w:szCs w:val="18"/>
        </w:rPr>
        <w:t>igation regarding patents and other intellectual property rights. We may in the future become party to, or be threatened with, adversarial proceedings or litigation regarding intellectual property rights with respect to our current and any future drug cand</w:t>
      </w:r>
      <w:r>
        <w:rPr>
          <w:sz w:val="18"/>
          <w:szCs w:val="18"/>
        </w:rPr>
        <w:t>idates and technology, including interference proceedings, post grant review and inter partes review before the USPTO. Third parties may assert infringement claims against us based on existing patents or patents that may be granted in the future, regardles</w:t>
      </w:r>
      <w:r>
        <w:rPr>
          <w:sz w:val="18"/>
          <w:szCs w:val="18"/>
        </w:rPr>
        <w:t>s of their merit. There is a risk that third parties may choose to engage in litigation with us to enforce or to otherwise assert their patent rights against us. Even if we believe such claims are without merit, a court of competent jurisdiction could hold</w:t>
      </w:r>
      <w:r>
        <w:rPr>
          <w:sz w:val="18"/>
          <w:szCs w:val="18"/>
        </w:rPr>
        <w:t xml:space="preserve"> that these third-party patents are valid, enforceable and infringed, which could have a negative impact on our ability to commercialize our current and any future drug candidates.  In order to successfully challenge the validity of any such U.S. patent in</w:t>
      </w:r>
      <w:r>
        <w:rPr>
          <w:sz w:val="18"/>
          <w:szCs w:val="18"/>
        </w:rPr>
        <w:t xml:space="preserve"> federal court, we would need to overcome a presumption of validity. As this burden is a high one requiring us to present clear and convincing evidence as to the invalidity of any such U.S. patent claim, there is no assurance that a court of competent juri</w:t>
      </w:r>
      <w:r>
        <w:rPr>
          <w:sz w:val="18"/>
          <w:szCs w:val="18"/>
        </w:rPr>
        <w:t>sdiction would invalidate the claims of any such U.S. patent. If we are found to infringe a third party’s valid and enforceable intellectual property rights, we could be required to obtain a license from such third party to continue developing, manufacturi</w:t>
      </w:r>
      <w:r>
        <w:rPr>
          <w:sz w:val="18"/>
          <w:szCs w:val="18"/>
        </w:rPr>
        <w:t>ng and marketing our drug candidate(s) and technology. However, we may not be able to obtain any required license on commercially reasonable terms or at all. Even if we were able to obtain a license, it could be non-exclusive, thereby giving our competitor</w:t>
      </w:r>
      <w:r>
        <w:rPr>
          <w:sz w:val="18"/>
          <w:szCs w:val="18"/>
        </w:rPr>
        <w:t>s and other third parties access to the same technologies licensed to us, and it could require us to make substantial licensing and royalty payments. We could be forced, including by court order, to cease developing, manufacturing and commercializing the i</w:t>
      </w:r>
      <w:r>
        <w:rPr>
          <w:sz w:val="18"/>
          <w:szCs w:val="18"/>
        </w:rPr>
        <w:t>nfringing technology or drug candidate. In addition, we could be found liable for monetary damages, including treble damages and attorneys’ fees, if we are found to have willfully infringed a patent or other intellectual property right. A finding of infrin</w:t>
      </w:r>
      <w:r>
        <w:rPr>
          <w:sz w:val="18"/>
          <w:szCs w:val="18"/>
        </w:rPr>
        <w:t>gement could prevent us from manufacturing and commercializing our current or any future drug candidates or force us to cease some or all of our business operations, which could materially harm our business. Claims that we have misappropriated the confiden</w:t>
      </w:r>
      <w:r>
        <w:rPr>
          <w:sz w:val="18"/>
          <w:szCs w:val="18"/>
        </w:rPr>
        <w:t>tial information or trade secrets of third parties could have a similar negative impact on our business, financial condition, results of operations and prospects.  See the section herein titled “Legal Proceedings” for additional information</w:t>
      </w:r>
      <w:r>
        <w:rPr>
          <w:sz w:val="18"/>
          <w:szCs w:val="18"/>
        </w:rPr>
        <w:t>.</w:t>
      </w:r>
    </w:p>
    <w:p w14:paraId="27AD0634" w14:textId="77777777" w:rsidR="00000000" w:rsidRDefault="00A93DA6">
      <w:pPr>
        <w:pStyle w:val="a3"/>
        <w:spacing w:before="396" w:beforeAutospacing="0" w:after="0" w:afterAutospacing="0"/>
        <w:jc w:val="both"/>
        <w:rPr>
          <w:sz w:val="20"/>
          <w:szCs w:val="20"/>
        </w:rPr>
      </w:pPr>
      <w:r>
        <w:rPr>
          <w:b/>
          <w:bCs/>
          <w:i/>
          <w:iCs/>
          <w:sz w:val="18"/>
          <w:szCs w:val="18"/>
        </w:rPr>
        <w:t>We may be subj</w:t>
      </w:r>
      <w:r>
        <w:rPr>
          <w:b/>
          <w:bCs/>
          <w:i/>
          <w:iCs/>
          <w:sz w:val="18"/>
          <w:szCs w:val="18"/>
        </w:rPr>
        <w:t>ect to claims asserting that our employees, consultants or advisors have wrongfully used or disclosed alleged trade secrets of their current or former employers or claims asserting ownership of what we regard as our own intellectual property</w:t>
      </w:r>
      <w:r>
        <w:rPr>
          <w:b/>
          <w:bCs/>
          <w:i/>
          <w:iCs/>
          <w:sz w:val="18"/>
          <w:szCs w:val="18"/>
        </w:rPr>
        <w:t>.</w:t>
      </w:r>
    </w:p>
    <w:p w14:paraId="33D3BDE7" w14:textId="77777777" w:rsidR="00000000" w:rsidRDefault="00A93DA6">
      <w:pPr>
        <w:pStyle w:val="a3"/>
        <w:spacing w:before="132" w:beforeAutospacing="0" w:after="0" w:afterAutospacing="0"/>
        <w:ind w:firstLine="599"/>
        <w:jc w:val="both"/>
        <w:rPr>
          <w:sz w:val="20"/>
          <w:szCs w:val="20"/>
        </w:rPr>
      </w:pPr>
      <w:r>
        <w:rPr>
          <w:sz w:val="18"/>
          <w:szCs w:val="18"/>
        </w:rPr>
        <w:t>Certain of ou</w:t>
      </w:r>
      <w:r>
        <w:rPr>
          <w:sz w:val="18"/>
          <w:szCs w:val="18"/>
        </w:rPr>
        <w:t>r employees, consultants or advisors are currently, or were previously, employed at universities or other biotechnology or pharmaceutical companies, including our competitors or potential competitors. Although we try to ensure that our employees, consultan</w:t>
      </w:r>
      <w:r>
        <w:rPr>
          <w:sz w:val="18"/>
          <w:szCs w:val="18"/>
        </w:rPr>
        <w:t>ts and advisors do not use the proprietary information or know-how of others in their work for us, we may be subject to claims that these individuals or we have used or disclosed intellectual property, including trade secrets or other proprietary informati</w:t>
      </w:r>
      <w:r>
        <w:rPr>
          <w:sz w:val="18"/>
          <w:szCs w:val="18"/>
        </w:rPr>
        <w:t>on, of any such individual’s current or former employer. Litigation may be necessary to defend against these claims. If we fail in defending any such claims, in addition to paying monetary damages, we may lose valuable intellectual property rights or perso</w:t>
      </w:r>
      <w:r>
        <w:rPr>
          <w:sz w:val="18"/>
          <w:szCs w:val="18"/>
        </w:rPr>
        <w:t>nnel. Even if we are successful in defending against such claims, litigation could result in substantial costs and be a distraction to management</w:t>
      </w:r>
      <w:r>
        <w:rPr>
          <w:sz w:val="18"/>
          <w:szCs w:val="18"/>
        </w:rPr>
        <w:t>.</w:t>
      </w:r>
    </w:p>
    <w:p w14:paraId="5D29058E"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5</w:t>
      </w:r>
    </w:p>
    <w:p w14:paraId="09C71319" w14:textId="77777777" w:rsidR="00000000" w:rsidRDefault="00A93DA6">
      <w:pPr>
        <w:rPr>
          <w:rFonts w:eastAsia="Times New Roman"/>
        </w:rPr>
      </w:pPr>
      <w:r>
        <w:rPr>
          <w:rFonts w:eastAsia="Times New Roman"/>
        </w:rPr>
        <w:pict w14:anchorId="3EE1654C">
          <v:rect id="_x0000_i1071" style="width:0;height:1.5pt" o:hralign="center" o:hrstd="t" o:hr="t" fillcolor="#a0a0a0" stroked="f"/>
        </w:pict>
      </w:r>
    </w:p>
    <w:p w14:paraId="353458E2" w14:textId="77777777" w:rsidR="00000000" w:rsidRDefault="00A93DA6">
      <w:pPr>
        <w:pStyle w:val="a3"/>
        <w:spacing w:before="0" w:beforeAutospacing="0" w:after="0" w:afterAutospacing="0"/>
        <w:rPr>
          <w:sz w:val="20"/>
          <w:szCs w:val="20"/>
        </w:rPr>
      </w:pPr>
      <w:r>
        <w:rPr>
          <w:sz w:val="18"/>
          <w:szCs w:val="18"/>
        </w:rPr>
        <w:t> </w:t>
      </w:r>
    </w:p>
    <w:p w14:paraId="3442B5C9" w14:textId="77777777" w:rsidR="00000000" w:rsidRDefault="00A93DA6">
      <w:pPr>
        <w:pStyle w:val="a3"/>
        <w:spacing w:before="264" w:beforeAutospacing="0" w:after="0" w:afterAutospacing="0"/>
        <w:ind w:firstLine="599"/>
        <w:jc w:val="both"/>
        <w:rPr>
          <w:sz w:val="20"/>
          <w:szCs w:val="20"/>
        </w:rPr>
      </w:pPr>
      <w:r>
        <w:rPr>
          <w:sz w:val="18"/>
          <w:szCs w:val="18"/>
        </w:rPr>
        <w:t>In addition, while it is our policy to require our employees and contractors who may be involved in the conception or development of intellectual property to execute agreements assigning such intellectual property to u</w:t>
      </w:r>
      <w:r>
        <w:rPr>
          <w:sz w:val="18"/>
          <w:szCs w:val="18"/>
        </w:rPr>
        <w:t>s, we may be unsuccessful in executing such an agreement with each party who, in fact, conceives or develops intellectual property that we regard as our own. The assignment of intellectual property rights may not be self-executing or the assignment agreeme</w:t>
      </w:r>
      <w:r>
        <w:rPr>
          <w:sz w:val="18"/>
          <w:szCs w:val="18"/>
        </w:rPr>
        <w:t>nts may be breached, and we may be forced to bring claims against third parties, or defend claims that they may bring against us, to determine the ownership of what we regard as our intellectual property</w:t>
      </w:r>
      <w:r>
        <w:rPr>
          <w:sz w:val="18"/>
          <w:szCs w:val="18"/>
        </w:rPr>
        <w:t>.</w:t>
      </w:r>
    </w:p>
    <w:p w14:paraId="7E44B822" w14:textId="77777777" w:rsidR="00000000" w:rsidRDefault="00A93DA6">
      <w:pPr>
        <w:pStyle w:val="a3"/>
        <w:spacing w:before="396" w:beforeAutospacing="0" w:after="0" w:afterAutospacing="0"/>
        <w:jc w:val="both"/>
        <w:rPr>
          <w:sz w:val="20"/>
          <w:szCs w:val="20"/>
        </w:rPr>
      </w:pPr>
      <w:r>
        <w:rPr>
          <w:b/>
          <w:bCs/>
          <w:i/>
          <w:iCs/>
          <w:sz w:val="18"/>
          <w:szCs w:val="18"/>
        </w:rPr>
        <w:t>We may be involved in lawsuits to protect or enforc</w:t>
      </w:r>
      <w:r>
        <w:rPr>
          <w:b/>
          <w:bCs/>
          <w:i/>
          <w:iCs/>
          <w:sz w:val="18"/>
          <w:szCs w:val="18"/>
        </w:rPr>
        <w:t>e our patents, the patents of our licensors or our other intellectual property rights, which could be expensive, time consuming and unsuccessful</w:t>
      </w:r>
      <w:r>
        <w:rPr>
          <w:b/>
          <w:bCs/>
          <w:i/>
          <w:iCs/>
          <w:sz w:val="18"/>
          <w:szCs w:val="18"/>
        </w:rPr>
        <w:t>.</w:t>
      </w:r>
    </w:p>
    <w:p w14:paraId="2D58E192" w14:textId="77777777" w:rsidR="00000000" w:rsidRDefault="00A93DA6">
      <w:pPr>
        <w:pStyle w:val="a3"/>
        <w:spacing w:before="132" w:beforeAutospacing="0" w:after="0" w:afterAutospacing="0"/>
        <w:ind w:firstLine="599"/>
        <w:jc w:val="both"/>
        <w:rPr>
          <w:sz w:val="20"/>
          <w:szCs w:val="20"/>
        </w:rPr>
      </w:pPr>
      <w:r>
        <w:rPr>
          <w:sz w:val="18"/>
          <w:szCs w:val="18"/>
        </w:rPr>
        <w:t>Competitors may infringe or otherwise violate our patents, the patents of our licensors or our other intellect</w:t>
      </w:r>
      <w:r>
        <w:rPr>
          <w:sz w:val="18"/>
          <w:szCs w:val="18"/>
        </w:rPr>
        <w:t>ual property rights. To counter infringement or unauthorized use, we may be required to file legal claims, which can be expensive and time-consuming. In addition, in an infringement proceeding, a court may decide that a patent of ours or our licensors is n</w:t>
      </w:r>
      <w:r>
        <w:rPr>
          <w:sz w:val="18"/>
          <w:szCs w:val="18"/>
        </w:rPr>
        <w:t>ot valid or is unenforceable, or may refuse to stop the other party from using the technology at issue on the grounds that our patents do not cover the technology in question. An adverse result in any litigation or defense proceedings could put one or more</w:t>
      </w:r>
      <w:r>
        <w:rPr>
          <w:sz w:val="18"/>
          <w:szCs w:val="18"/>
        </w:rPr>
        <w:t xml:space="preserve"> of our patents at risk of being invalidated or interpreted narrowly and could put our patent applications at risk of not issuing. The initiation of a claim against a third party may also cause the third party to bring counter claims against us such as cla</w:t>
      </w:r>
      <w:r>
        <w:rPr>
          <w:sz w:val="18"/>
          <w:szCs w:val="18"/>
        </w:rPr>
        <w:t>ims asserting that our patents are invalid or unenforceable. In patent litigation in the United States, defendant counterclaims alleging invalidity or unenforceability are commonplace. Grounds for a validity challenge could be an alleged failure to meet an</w:t>
      </w:r>
      <w:r>
        <w:rPr>
          <w:sz w:val="18"/>
          <w:szCs w:val="18"/>
        </w:rPr>
        <w:t>y of several statutory requirements, including lack of novelty, obviousness, non-enablement or lack of statutory subject matter. Grounds for an unenforceability assertion could be an allegation that someone connected with prosecution of the patent withheld</w:t>
      </w:r>
      <w:r>
        <w:rPr>
          <w:sz w:val="18"/>
          <w:szCs w:val="18"/>
        </w:rPr>
        <w:t xml:space="preserve"> relevant material information from the USPTO, or made a materially misleading statement, during prosecution. Third parties may also raise similar validity claims before the USPTO in post-grant proceedings such as ex parte reexaminations, inter partes revi</w:t>
      </w:r>
      <w:r>
        <w:rPr>
          <w:sz w:val="18"/>
          <w:szCs w:val="18"/>
        </w:rPr>
        <w:t>ew, or post-grant review, or oppositions or similar proceedings outside the United States, in parallel with litigation or even outside the context of litigation. The outcome following legal assertions of invalidity and unenforceability is unpredictable. We</w:t>
      </w:r>
      <w:r>
        <w:rPr>
          <w:sz w:val="18"/>
          <w:szCs w:val="18"/>
        </w:rPr>
        <w:t xml:space="preserve"> cannot be certain that there is no invalidating prior art, of which we and the patent examiner were unaware during prosecution. For the patents and patent applications that we have licensed, we may have limited or no right to participate in the defense of</w:t>
      </w:r>
      <w:r>
        <w:rPr>
          <w:sz w:val="18"/>
          <w:szCs w:val="18"/>
        </w:rPr>
        <w:t xml:space="preserve"> any licensed patents against challenge by a third party. If a defendant were to prevail on a legal assertion of invalidity or unenforceability, we would lose at least part, and perhaps all, of any future patent protection on our current or future drug can</w:t>
      </w:r>
      <w:r>
        <w:rPr>
          <w:sz w:val="18"/>
          <w:szCs w:val="18"/>
        </w:rPr>
        <w:t>didates. Such a loss of patent protection could harm our business</w:t>
      </w:r>
      <w:r>
        <w:rPr>
          <w:sz w:val="18"/>
          <w:szCs w:val="18"/>
        </w:rPr>
        <w:t>.</w:t>
      </w:r>
    </w:p>
    <w:p w14:paraId="45D26333" w14:textId="77777777" w:rsidR="00000000" w:rsidRDefault="00A93DA6">
      <w:pPr>
        <w:pStyle w:val="a3"/>
        <w:spacing w:before="264" w:beforeAutospacing="0" w:after="0" w:afterAutospacing="0"/>
        <w:ind w:firstLine="599"/>
        <w:jc w:val="both"/>
        <w:rPr>
          <w:sz w:val="20"/>
          <w:szCs w:val="20"/>
        </w:rPr>
      </w:pPr>
      <w:r>
        <w:rPr>
          <w:sz w:val="18"/>
          <w:szCs w:val="18"/>
        </w:rPr>
        <w:t>We may not be able to prevent, alone or with our licensors, misappropriation of our intellectual property rights, particularly in countries where the laws may not protect those rights as fu</w:t>
      </w:r>
      <w:r>
        <w:rPr>
          <w:sz w:val="18"/>
          <w:szCs w:val="18"/>
        </w:rPr>
        <w:t>lly as in the United States. Our business could be harmed if in litigation the prevailing party does not offer us a license on commercially reasonable terms. Any litigation or other proceedings to enforce our intellectual property rights may fail, and even</w:t>
      </w:r>
      <w:r>
        <w:rPr>
          <w:sz w:val="18"/>
          <w:szCs w:val="18"/>
        </w:rPr>
        <w:t xml:space="preserve"> if successful, may result in substantial costs and distract our management and other employees</w:t>
      </w:r>
      <w:r>
        <w:rPr>
          <w:sz w:val="18"/>
          <w:szCs w:val="18"/>
        </w:rPr>
        <w:t>.</w:t>
      </w:r>
    </w:p>
    <w:p w14:paraId="3334681B" w14:textId="77777777" w:rsidR="00000000" w:rsidRDefault="00A93DA6">
      <w:pPr>
        <w:pStyle w:val="a3"/>
        <w:spacing w:before="264" w:beforeAutospacing="0" w:after="0" w:afterAutospacing="0"/>
        <w:ind w:firstLine="599"/>
        <w:jc w:val="both"/>
        <w:rPr>
          <w:sz w:val="20"/>
          <w:szCs w:val="20"/>
        </w:rPr>
      </w:pPr>
      <w:r>
        <w:rPr>
          <w:sz w:val="18"/>
          <w:szCs w:val="18"/>
        </w:rPr>
        <w:t>Furthermore, because of the substantial amount of discovery required in connection with intellectual property litigation, there is a risk that some of our conf</w:t>
      </w:r>
      <w:r>
        <w:rPr>
          <w:sz w:val="18"/>
          <w:szCs w:val="18"/>
        </w:rPr>
        <w:t xml:space="preserve">idential information could be compromised by disclosure during this type of litigation. There could also be public announcements of the results of hearings, motions or other interim proceedings or developments. If securities analysts or investors perceive </w:t>
      </w:r>
      <w:r>
        <w:rPr>
          <w:sz w:val="18"/>
          <w:szCs w:val="18"/>
        </w:rPr>
        <w:t>these results to be negative, it could have an adverse effect on the price of our common stock</w:t>
      </w:r>
      <w:r>
        <w:rPr>
          <w:sz w:val="18"/>
          <w:szCs w:val="18"/>
        </w:rPr>
        <w:t>.</w:t>
      </w:r>
    </w:p>
    <w:p w14:paraId="7C8A9FB5" w14:textId="77777777" w:rsidR="00000000" w:rsidRDefault="00A93DA6">
      <w:pPr>
        <w:pStyle w:val="a3"/>
        <w:spacing w:before="396" w:beforeAutospacing="0" w:after="0" w:afterAutospacing="0"/>
        <w:jc w:val="both"/>
        <w:rPr>
          <w:sz w:val="20"/>
          <w:szCs w:val="20"/>
        </w:rPr>
      </w:pPr>
      <w:r>
        <w:rPr>
          <w:b/>
          <w:bCs/>
          <w:i/>
          <w:iCs/>
          <w:sz w:val="18"/>
          <w:szCs w:val="18"/>
        </w:rPr>
        <w:t>Changes in U.S. patent law or the patent law of other countries or jurisdictions could diminish the value of patents in general, thereby impairing our ability t</w:t>
      </w:r>
      <w:r>
        <w:rPr>
          <w:b/>
          <w:bCs/>
          <w:i/>
          <w:iCs/>
          <w:sz w:val="18"/>
          <w:szCs w:val="18"/>
        </w:rPr>
        <w:t>o protect our current and any future drug candidates</w:t>
      </w:r>
      <w:r>
        <w:rPr>
          <w:b/>
          <w:bCs/>
          <w:i/>
          <w:iCs/>
          <w:sz w:val="18"/>
          <w:szCs w:val="18"/>
        </w:rPr>
        <w:t>.</w:t>
      </w:r>
    </w:p>
    <w:p w14:paraId="6D1DE307" w14:textId="77777777" w:rsidR="00000000" w:rsidRDefault="00A93DA6">
      <w:pPr>
        <w:pStyle w:val="a3"/>
        <w:spacing w:before="132" w:beforeAutospacing="0" w:after="0" w:afterAutospacing="0"/>
        <w:ind w:firstLine="599"/>
        <w:jc w:val="both"/>
        <w:rPr>
          <w:sz w:val="20"/>
          <w:szCs w:val="20"/>
        </w:rPr>
      </w:pPr>
      <w:r>
        <w:rPr>
          <w:sz w:val="18"/>
          <w:szCs w:val="18"/>
        </w:rPr>
        <w:t>The United States has recently enacted and implemented wide-ranging patent reform legislation. The U.S. Supreme Court has ruled on several patent cases in recent years, either narrowing the scope of pat</w:t>
      </w:r>
      <w:r>
        <w:rPr>
          <w:sz w:val="18"/>
          <w:szCs w:val="18"/>
        </w:rPr>
        <w:t>ent protection available in certain circumstances or weakening the rights of patent owners in certain situations. In addition to increasing uncertainty with regard to our ability to obtain patents in the future, this combination of events has created uncer</w:t>
      </w:r>
      <w:r>
        <w:rPr>
          <w:sz w:val="18"/>
          <w:szCs w:val="18"/>
        </w:rPr>
        <w:t xml:space="preserve">tainty with respect to the value of patents, once obtained. Depending on actions by the U.S. Congress, the federal courts, and the USPTO, the laws and regulations governing patents could change in unpredictable ways that would weaken our ability to obtain </w:t>
      </w:r>
      <w:r>
        <w:rPr>
          <w:sz w:val="18"/>
          <w:szCs w:val="18"/>
        </w:rPr>
        <w:t>new patents or to enforce patents that we have licensed or that we might obtain in the future. Similarly, changes in patent law and regulations in other countries or jurisdictions or changes in the governmental bodies that enforce them or changes in how th</w:t>
      </w:r>
      <w:r>
        <w:rPr>
          <w:sz w:val="18"/>
          <w:szCs w:val="18"/>
        </w:rPr>
        <w:t>e relevant governmental authority enforces patent laws or regulations may weaken our ability to obtain new patents or to enforce patents that we have licensed or that we may obtain in the future.</w:t>
      </w:r>
      <w:r>
        <w:rPr>
          <w:sz w:val="18"/>
          <w:szCs w:val="18"/>
        </w:rPr>
        <w:t> </w:t>
      </w:r>
    </w:p>
    <w:p w14:paraId="2E9B828C" w14:textId="77777777" w:rsidR="00000000" w:rsidRDefault="00A93DA6">
      <w:pPr>
        <w:pStyle w:val="a3"/>
        <w:spacing w:before="396" w:beforeAutospacing="0" w:after="0" w:afterAutospacing="0"/>
        <w:jc w:val="both"/>
        <w:rPr>
          <w:sz w:val="20"/>
          <w:szCs w:val="20"/>
        </w:rPr>
      </w:pPr>
      <w:r>
        <w:rPr>
          <w:b/>
          <w:bCs/>
          <w:i/>
          <w:iCs/>
          <w:sz w:val="18"/>
          <w:szCs w:val="18"/>
        </w:rPr>
        <w:t>We may not be able to protect our intellectual property rig</w:t>
      </w:r>
      <w:r>
        <w:rPr>
          <w:b/>
          <w:bCs/>
          <w:i/>
          <w:iCs/>
          <w:sz w:val="18"/>
          <w:szCs w:val="18"/>
        </w:rPr>
        <w:t>hts throughout the world, which could negatively impact our business</w:t>
      </w:r>
      <w:r>
        <w:rPr>
          <w:b/>
          <w:bCs/>
          <w:i/>
          <w:iCs/>
          <w:sz w:val="18"/>
          <w:szCs w:val="18"/>
        </w:rPr>
        <w:t>.</w:t>
      </w:r>
    </w:p>
    <w:p w14:paraId="1EEC0A34" w14:textId="77777777" w:rsidR="00000000" w:rsidRDefault="00A93DA6">
      <w:pPr>
        <w:pStyle w:val="a3"/>
        <w:spacing w:before="132" w:beforeAutospacing="0" w:after="0" w:afterAutospacing="0"/>
        <w:ind w:firstLine="599"/>
        <w:jc w:val="both"/>
        <w:rPr>
          <w:sz w:val="20"/>
          <w:szCs w:val="20"/>
        </w:rPr>
      </w:pPr>
      <w:r>
        <w:rPr>
          <w:sz w:val="18"/>
          <w:szCs w:val="18"/>
        </w:rPr>
        <w:t xml:space="preserve">Filing, prosecuting and defending patents covering our current and any future drug candidates throughout the world would be prohibitively expensive. Competitors may use our technologies </w:t>
      </w:r>
      <w:r>
        <w:rPr>
          <w:sz w:val="18"/>
          <w:szCs w:val="18"/>
        </w:rPr>
        <w:t xml:space="preserve">in jurisdictions where we have not obtained patent protection to develop their own drugs and, further, may export otherwise infringing drugs to territories where we may obtain patent protection, but where patent enforcement is not as strong as that in the </w:t>
      </w:r>
      <w:r>
        <w:rPr>
          <w:sz w:val="18"/>
          <w:szCs w:val="18"/>
        </w:rPr>
        <w:t>United States. These drugs may compete with our drugs in jurisdictions where we do not have any issued or licensed patents and any future patent claims or other intellectual property rights may not be effective or sufficient to prevent them from so competi</w:t>
      </w:r>
      <w:r>
        <w:rPr>
          <w:sz w:val="18"/>
          <w:szCs w:val="18"/>
        </w:rPr>
        <w:t>ng</w:t>
      </w:r>
      <w:r>
        <w:rPr>
          <w:sz w:val="18"/>
          <w:szCs w:val="18"/>
        </w:rPr>
        <w:t>.</w:t>
      </w:r>
    </w:p>
    <w:p w14:paraId="60504275" w14:textId="77777777" w:rsidR="00000000" w:rsidRDefault="00A93DA6">
      <w:pPr>
        <w:pStyle w:val="a3"/>
        <w:spacing w:before="396" w:beforeAutospacing="0" w:after="0" w:afterAutospacing="0"/>
        <w:jc w:val="both"/>
        <w:rPr>
          <w:sz w:val="20"/>
          <w:szCs w:val="20"/>
        </w:rPr>
      </w:pPr>
      <w:r>
        <w:rPr>
          <w:b/>
          <w:bCs/>
          <w:i/>
          <w:iCs/>
          <w:sz w:val="18"/>
          <w:szCs w:val="18"/>
        </w:rPr>
        <w:t>Reliance on third parties requires us to share our trade secrets, which increases the possibility that a competitor will discover them or that our trade secrets will be misappropriated or disclosed</w:t>
      </w:r>
      <w:r>
        <w:rPr>
          <w:b/>
          <w:bCs/>
          <w:i/>
          <w:iCs/>
          <w:sz w:val="18"/>
          <w:szCs w:val="18"/>
        </w:rPr>
        <w:t>.</w:t>
      </w:r>
    </w:p>
    <w:p w14:paraId="02126CFB" w14:textId="77777777" w:rsidR="00000000" w:rsidRDefault="00A93DA6">
      <w:pPr>
        <w:pStyle w:val="a3"/>
        <w:spacing w:before="132" w:beforeAutospacing="0" w:after="0" w:afterAutospacing="0"/>
        <w:ind w:firstLine="599"/>
        <w:jc w:val="both"/>
        <w:rPr>
          <w:sz w:val="20"/>
          <w:szCs w:val="20"/>
        </w:rPr>
      </w:pPr>
      <w:r>
        <w:rPr>
          <w:sz w:val="18"/>
          <w:szCs w:val="18"/>
        </w:rPr>
        <w:t>If we rely on third parties to manufacture or commercialize our current or any future drug candidates, or if we collaborate with additional third parties for the development of our current or any future drug candidates, we must, at times, share trade secre</w:t>
      </w:r>
      <w:r>
        <w:rPr>
          <w:sz w:val="18"/>
          <w:szCs w:val="18"/>
        </w:rPr>
        <w:t>ts with them. We may also conduct joint research and development programs that may require us to share trade secrets under the terms of our research and development partnerships or simila</w:t>
      </w:r>
      <w:r>
        <w:rPr>
          <w:sz w:val="18"/>
          <w:szCs w:val="18"/>
        </w:rPr>
        <w:t>r</w:t>
      </w:r>
      <w:r>
        <w:rPr>
          <w:sz w:val="18"/>
          <w:szCs w:val="18"/>
        </w:rPr>
        <w:t xml:space="preserve"> </w:t>
      </w:r>
    </w:p>
    <w:p w14:paraId="17EB90EF"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6</w:t>
      </w:r>
    </w:p>
    <w:p w14:paraId="4323D9B3" w14:textId="77777777" w:rsidR="00000000" w:rsidRDefault="00A93DA6">
      <w:pPr>
        <w:rPr>
          <w:rFonts w:eastAsia="Times New Roman"/>
        </w:rPr>
      </w:pPr>
      <w:r>
        <w:rPr>
          <w:rFonts w:eastAsia="Times New Roman"/>
        </w:rPr>
        <w:pict w14:anchorId="67F7FC15">
          <v:rect id="_x0000_i1072" style="width:0;height:1.5pt" o:hralign="center" o:hrstd="t" o:hr="t" fillcolor="#a0a0a0" stroked="f"/>
        </w:pict>
      </w:r>
    </w:p>
    <w:p w14:paraId="51636D56" w14:textId="77777777" w:rsidR="00000000" w:rsidRDefault="00A93DA6">
      <w:pPr>
        <w:pStyle w:val="a3"/>
        <w:spacing w:before="0" w:beforeAutospacing="0" w:after="0" w:afterAutospacing="0"/>
        <w:rPr>
          <w:sz w:val="20"/>
          <w:szCs w:val="20"/>
        </w:rPr>
      </w:pPr>
      <w:r>
        <w:rPr>
          <w:sz w:val="18"/>
          <w:szCs w:val="18"/>
        </w:rPr>
        <w:t> </w:t>
      </w:r>
    </w:p>
    <w:p w14:paraId="6E6656C1" w14:textId="77777777" w:rsidR="00000000" w:rsidRDefault="00A93DA6">
      <w:pPr>
        <w:pStyle w:val="a3"/>
        <w:spacing w:before="132" w:beforeAutospacing="0" w:after="0" w:afterAutospacing="0"/>
        <w:jc w:val="both"/>
        <w:rPr>
          <w:sz w:val="20"/>
          <w:szCs w:val="20"/>
        </w:rPr>
      </w:pPr>
      <w:r>
        <w:rPr>
          <w:sz w:val="18"/>
          <w:szCs w:val="18"/>
        </w:rPr>
        <w:t>agreements. We seek to p</w:t>
      </w:r>
      <w:r>
        <w:rPr>
          <w:sz w:val="18"/>
          <w:szCs w:val="18"/>
        </w:rPr>
        <w:t xml:space="preserve">rotect our proprietary technology in part by entering into confidentiality agreements and, if applicable, material transfer agreements, consulting agreements or other similar agreements with our advisors, employees, third-party contractors and consultants </w:t>
      </w:r>
      <w:r>
        <w:rPr>
          <w:sz w:val="18"/>
          <w:szCs w:val="18"/>
        </w:rPr>
        <w:t>prior to beginning research or disclosing proprietary information. These agreements typically limit the rights of the third parties to use or disclose our confidential information, including our trade secrets. Despite the contractual provisions employed wh</w:t>
      </w:r>
      <w:r>
        <w:rPr>
          <w:sz w:val="18"/>
          <w:szCs w:val="18"/>
        </w:rPr>
        <w:t xml:space="preserve">en working with third parties, the need to share trade secrets and other confidential information increases the risk that such trade secrets become known by our competitors, are inadvertently incorporated into the technology of others, or are disclosed or </w:t>
      </w:r>
      <w:r>
        <w:rPr>
          <w:sz w:val="18"/>
          <w:szCs w:val="18"/>
        </w:rPr>
        <w:t>used in violation of these agreements. Given that our proprietary position is based, in part, on our know-how and trade secrets, a competitor’s discovery of our trade secrets or other unauthorized use or disclosure could have an adverse effect on our busin</w:t>
      </w:r>
      <w:r>
        <w:rPr>
          <w:sz w:val="18"/>
          <w:szCs w:val="18"/>
        </w:rPr>
        <w:t>ess and results of operations</w:t>
      </w:r>
      <w:r>
        <w:rPr>
          <w:sz w:val="18"/>
          <w:szCs w:val="18"/>
        </w:rPr>
        <w:t>.</w:t>
      </w:r>
    </w:p>
    <w:p w14:paraId="671B1422" w14:textId="77777777" w:rsidR="00000000" w:rsidRDefault="00A93DA6">
      <w:pPr>
        <w:pStyle w:val="a3"/>
        <w:spacing w:before="264" w:beforeAutospacing="0" w:after="0" w:afterAutospacing="0"/>
        <w:ind w:firstLine="599"/>
        <w:jc w:val="both"/>
        <w:rPr>
          <w:sz w:val="20"/>
          <w:szCs w:val="20"/>
        </w:rPr>
      </w:pPr>
      <w:r>
        <w:rPr>
          <w:sz w:val="18"/>
          <w:szCs w:val="18"/>
        </w:rPr>
        <w:t>In addition, these agreements typically restrict the ability of our advisors, employees, third-party contractors and consultants to publish data potentially relating to our trade secrets. Despite our efforts to protect our tr</w:t>
      </w:r>
      <w:r>
        <w:rPr>
          <w:sz w:val="18"/>
          <w:szCs w:val="18"/>
        </w:rPr>
        <w:t>ade secrets, our competitors may discover our trade secrets, either through breach of our agreements with third parties, independent development or publication of information by any third-party collaborators. A competitor’s discovery of our trade secrets w</w:t>
      </w:r>
      <w:r>
        <w:rPr>
          <w:sz w:val="18"/>
          <w:szCs w:val="18"/>
        </w:rPr>
        <w:t>ould harm our business</w:t>
      </w:r>
      <w:r>
        <w:rPr>
          <w:sz w:val="18"/>
          <w:szCs w:val="18"/>
        </w:rPr>
        <w:t>.</w:t>
      </w:r>
    </w:p>
    <w:p w14:paraId="14E05D75" w14:textId="77777777" w:rsidR="00000000" w:rsidRDefault="00A93DA6">
      <w:pPr>
        <w:pStyle w:val="a3"/>
        <w:spacing w:before="396" w:beforeAutospacing="0" w:after="0" w:afterAutospacing="0"/>
        <w:jc w:val="both"/>
        <w:rPr>
          <w:sz w:val="20"/>
          <w:szCs w:val="20"/>
        </w:rPr>
      </w:pPr>
      <w:r>
        <w:rPr>
          <w:b/>
          <w:bCs/>
          <w:sz w:val="18"/>
          <w:szCs w:val="18"/>
        </w:rPr>
        <w:t>Risks Related to Our Dependence on Third Partie</w:t>
      </w:r>
      <w:r>
        <w:rPr>
          <w:b/>
          <w:bCs/>
          <w:sz w:val="18"/>
          <w:szCs w:val="18"/>
        </w:rPr>
        <w:t>s</w:t>
      </w:r>
    </w:p>
    <w:p w14:paraId="7E6E03B4" w14:textId="77777777" w:rsidR="00000000" w:rsidRDefault="00A93DA6">
      <w:pPr>
        <w:pStyle w:val="a3"/>
        <w:spacing w:before="132" w:beforeAutospacing="0" w:after="0" w:afterAutospacing="0"/>
        <w:jc w:val="both"/>
        <w:rPr>
          <w:sz w:val="20"/>
          <w:szCs w:val="20"/>
        </w:rPr>
      </w:pPr>
      <w:r>
        <w:rPr>
          <w:b/>
          <w:bCs/>
          <w:i/>
          <w:iCs/>
          <w:sz w:val="18"/>
          <w:szCs w:val="18"/>
        </w:rPr>
        <w:t>We do not have our own manufacturing capabilities and will rely on third parties to produce clinical and commercial supplies of our current and any future drug candidates</w:t>
      </w:r>
      <w:r>
        <w:rPr>
          <w:b/>
          <w:bCs/>
          <w:i/>
          <w:iCs/>
          <w:sz w:val="18"/>
          <w:szCs w:val="18"/>
        </w:rPr>
        <w:t>.</w:t>
      </w:r>
    </w:p>
    <w:p w14:paraId="5D91050D" w14:textId="77777777" w:rsidR="00000000" w:rsidRDefault="00A93DA6">
      <w:pPr>
        <w:pStyle w:val="a3"/>
        <w:spacing w:before="132" w:beforeAutospacing="0" w:after="0" w:afterAutospacing="0"/>
        <w:ind w:firstLine="599"/>
        <w:jc w:val="both"/>
        <w:rPr>
          <w:sz w:val="20"/>
          <w:szCs w:val="20"/>
        </w:rPr>
      </w:pPr>
      <w:r>
        <w:rPr>
          <w:sz w:val="18"/>
          <w:szCs w:val="18"/>
        </w:rPr>
        <w:t>We do not own or operate, and we do not expect to own or operate, facilities for drug manufacturing, storage and distribution, or testing. We have been in the past, and will continue to be, dependent on third parties to manufacture the clinical supplies of</w:t>
      </w:r>
      <w:r>
        <w:rPr>
          <w:sz w:val="18"/>
          <w:szCs w:val="18"/>
        </w:rPr>
        <w:t xml:space="preserve"> our drug candidates</w:t>
      </w:r>
      <w:r>
        <w:rPr>
          <w:sz w:val="18"/>
          <w:szCs w:val="18"/>
        </w:rPr>
        <w:t>.</w:t>
      </w:r>
      <w:r>
        <w:rPr>
          <w:sz w:val="18"/>
          <w:szCs w:val="18"/>
        </w:rPr>
        <w:t xml:space="preserve"> </w:t>
      </w:r>
    </w:p>
    <w:p w14:paraId="1F7BBCE2" w14:textId="77777777" w:rsidR="00000000" w:rsidRDefault="00A93DA6">
      <w:pPr>
        <w:pStyle w:val="a3"/>
        <w:spacing w:before="132" w:beforeAutospacing="0" w:after="0" w:afterAutospacing="0"/>
        <w:ind w:firstLine="599"/>
        <w:jc w:val="both"/>
        <w:rPr>
          <w:sz w:val="20"/>
          <w:szCs w:val="20"/>
        </w:rPr>
      </w:pPr>
      <w:r>
        <w:rPr>
          <w:sz w:val="18"/>
          <w:szCs w:val="18"/>
        </w:rPr>
        <w:t>Further, we also will rely on third-party manufacturers to supply us with sufficient quantities of our drug candidates to be used, if approved, for commercialization. Any significant delay in the supply of a drug candidate, or the ra</w:t>
      </w:r>
      <w:r>
        <w:rPr>
          <w:sz w:val="18"/>
          <w:szCs w:val="18"/>
        </w:rPr>
        <w:t>w material components thereof, for an ongoing clinical trial due to the need to replace a third-party manufacturer could considerably delay completion of our clinical trials, product testing and potential regulatory approval of our drug candidates</w:t>
      </w:r>
      <w:r>
        <w:rPr>
          <w:sz w:val="18"/>
          <w:szCs w:val="18"/>
        </w:rPr>
        <w:t>.</w:t>
      </w:r>
    </w:p>
    <w:p w14:paraId="6909F8ED" w14:textId="77777777" w:rsidR="00000000" w:rsidRDefault="00A93DA6">
      <w:pPr>
        <w:pStyle w:val="a3"/>
        <w:spacing w:before="264" w:beforeAutospacing="0" w:after="0" w:afterAutospacing="0"/>
        <w:ind w:firstLine="599"/>
        <w:jc w:val="both"/>
        <w:rPr>
          <w:sz w:val="20"/>
          <w:szCs w:val="20"/>
        </w:rPr>
      </w:pPr>
      <w:r>
        <w:rPr>
          <w:sz w:val="18"/>
          <w:szCs w:val="18"/>
        </w:rPr>
        <w:t>Further</w:t>
      </w:r>
      <w:r>
        <w:rPr>
          <w:sz w:val="18"/>
          <w:szCs w:val="18"/>
        </w:rPr>
        <w:t>, our reliance on third-party manufacturers entails risks to which we would not be subject if we manufactured drug candidates ourselves including</w:t>
      </w:r>
      <w:r>
        <w:rPr>
          <w:sz w:val="18"/>
          <w:szCs w:val="18"/>
        </w:rPr>
        <w:t>:</w:t>
      </w:r>
    </w:p>
    <w:p w14:paraId="3E9F793C" w14:textId="77777777" w:rsidR="00000000" w:rsidRDefault="00A93DA6">
      <w:pPr>
        <w:spacing w:before="120"/>
        <w:ind w:left="4"/>
        <w:divId w:val="1116410698"/>
        <w:rPr>
          <w:rFonts w:eastAsia="Times New Roman"/>
        </w:rPr>
      </w:pPr>
      <w:r>
        <w:rPr>
          <w:rFonts w:ascii="Symbol" w:eastAsia="Times New Roman" w:hAnsi="Symbol"/>
          <w:sz w:val="18"/>
          <w:szCs w:val="18"/>
        </w:rPr>
        <w:sym w:font="Symbol" w:char="F0B7"/>
      </w:r>
    </w:p>
    <w:p w14:paraId="06FAC42C" w14:textId="77777777" w:rsidR="00000000" w:rsidRDefault="00A93DA6">
      <w:pPr>
        <w:divId w:val="1831015297"/>
        <w:rPr>
          <w:rFonts w:eastAsia="Times New Roman"/>
        </w:rPr>
      </w:pPr>
      <w:r>
        <w:rPr>
          <w:rFonts w:eastAsia="Times New Roman"/>
          <w:sz w:val="18"/>
          <w:szCs w:val="18"/>
        </w:rPr>
        <w:t>inability to meet our drug specifications and quality requirements consistently</w:t>
      </w:r>
      <w:r>
        <w:rPr>
          <w:rFonts w:eastAsia="Times New Roman"/>
          <w:sz w:val="18"/>
          <w:szCs w:val="18"/>
        </w:rPr>
        <w:t>;</w:t>
      </w:r>
    </w:p>
    <w:p w14:paraId="5D448980" w14:textId="77777777" w:rsidR="00000000" w:rsidRDefault="00A93DA6">
      <w:pPr>
        <w:spacing w:before="120"/>
        <w:ind w:left="4"/>
        <w:divId w:val="1926106335"/>
        <w:rPr>
          <w:rFonts w:eastAsia="Times New Roman"/>
        </w:rPr>
      </w:pPr>
      <w:r>
        <w:rPr>
          <w:rFonts w:ascii="Symbol" w:eastAsia="Times New Roman" w:hAnsi="Symbol"/>
          <w:sz w:val="18"/>
          <w:szCs w:val="18"/>
        </w:rPr>
        <w:sym w:font="Symbol" w:char="F0B7"/>
      </w:r>
    </w:p>
    <w:p w14:paraId="295BD236" w14:textId="77777777" w:rsidR="00000000" w:rsidRDefault="00A93DA6">
      <w:pPr>
        <w:divId w:val="289866425"/>
        <w:rPr>
          <w:rFonts w:eastAsia="Times New Roman"/>
        </w:rPr>
      </w:pPr>
      <w:r>
        <w:rPr>
          <w:rFonts w:eastAsia="Times New Roman"/>
          <w:sz w:val="18"/>
          <w:szCs w:val="18"/>
        </w:rPr>
        <w:t>delay or inability to pr</w:t>
      </w:r>
      <w:r>
        <w:rPr>
          <w:rFonts w:eastAsia="Times New Roman"/>
          <w:sz w:val="18"/>
          <w:szCs w:val="18"/>
        </w:rPr>
        <w:t>ocure or expand sufficient manufacturing capacity</w:t>
      </w:r>
      <w:r>
        <w:rPr>
          <w:rFonts w:eastAsia="Times New Roman"/>
          <w:sz w:val="18"/>
          <w:szCs w:val="18"/>
        </w:rPr>
        <w:t>;</w:t>
      </w:r>
    </w:p>
    <w:p w14:paraId="429C2BDF" w14:textId="77777777" w:rsidR="00000000" w:rsidRDefault="00A93DA6">
      <w:pPr>
        <w:spacing w:before="120"/>
        <w:ind w:left="4"/>
        <w:divId w:val="1417898585"/>
        <w:rPr>
          <w:rFonts w:eastAsia="Times New Roman"/>
        </w:rPr>
      </w:pPr>
      <w:r>
        <w:rPr>
          <w:rFonts w:ascii="Symbol" w:eastAsia="Times New Roman" w:hAnsi="Symbol"/>
          <w:sz w:val="18"/>
          <w:szCs w:val="18"/>
        </w:rPr>
        <w:sym w:font="Symbol" w:char="F0B7"/>
      </w:r>
    </w:p>
    <w:p w14:paraId="7C4BE412" w14:textId="77777777" w:rsidR="00000000" w:rsidRDefault="00A93DA6">
      <w:pPr>
        <w:divId w:val="1364599409"/>
        <w:rPr>
          <w:rFonts w:eastAsia="Times New Roman"/>
        </w:rPr>
      </w:pPr>
      <w:r>
        <w:rPr>
          <w:rFonts w:eastAsia="Times New Roman"/>
          <w:sz w:val="18"/>
          <w:szCs w:val="18"/>
        </w:rPr>
        <w:t>issues related to scale-up of manufacturing</w:t>
      </w:r>
      <w:r>
        <w:rPr>
          <w:rFonts w:eastAsia="Times New Roman"/>
          <w:sz w:val="18"/>
          <w:szCs w:val="18"/>
        </w:rPr>
        <w:t>;</w:t>
      </w:r>
    </w:p>
    <w:p w14:paraId="0679937C" w14:textId="77777777" w:rsidR="00000000" w:rsidRDefault="00A93DA6">
      <w:pPr>
        <w:spacing w:before="120"/>
        <w:ind w:left="4"/>
        <w:divId w:val="526796756"/>
        <w:rPr>
          <w:rFonts w:eastAsia="Times New Roman"/>
        </w:rPr>
      </w:pPr>
      <w:r>
        <w:rPr>
          <w:rFonts w:ascii="Symbol" w:eastAsia="Times New Roman" w:hAnsi="Symbol"/>
          <w:sz w:val="18"/>
          <w:szCs w:val="18"/>
        </w:rPr>
        <w:sym w:font="Symbol" w:char="F0B7"/>
      </w:r>
    </w:p>
    <w:p w14:paraId="011BA2CA" w14:textId="77777777" w:rsidR="00000000" w:rsidRDefault="00A93DA6">
      <w:pPr>
        <w:divId w:val="228276425"/>
        <w:rPr>
          <w:rFonts w:eastAsia="Times New Roman"/>
        </w:rPr>
      </w:pPr>
      <w:r>
        <w:rPr>
          <w:rFonts w:eastAsia="Times New Roman"/>
          <w:sz w:val="18"/>
          <w:szCs w:val="18"/>
        </w:rPr>
        <w:t>costs and validation of new equipment and facilities required for scale-up</w:t>
      </w:r>
      <w:r>
        <w:rPr>
          <w:rFonts w:eastAsia="Times New Roman"/>
          <w:sz w:val="18"/>
          <w:szCs w:val="18"/>
        </w:rPr>
        <w:t>;</w:t>
      </w:r>
    </w:p>
    <w:p w14:paraId="1C40CF57" w14:textId="77777777" w:rsidR="00000000" w:rsidRDefault="00A93DA6">
      <w:pPr>
        <w:spacing w:before="120"/>
        <w:ind w:left="4"/>
        <w:divId w:val="1990936884"/>
        <w:rPr>
          <w:rFonts w:eastAsia="Times New Roman"/>
        </w:rPr>
      </w:pPr>
      <w:r>
        <w:rPr>
          <w:rFonts w:ascii="Symbol" w:eastAsia="Times New Roman" w:hAnsi="Symbol"/>
          <w:sz w:val="18"/>
          <w:szCs w:val="18"/>
        </w:rPr>
        <w:sym w:font="Symbol" w:char="F0B7"/>
      </w:r>
    </w:p>
    <w:p w14:paraId="7D5EF9AB" w14:textId="77777777" w:rsidR="00000000" w:rsidRDefault="00A93DA6">
      <w:pPr>
        <w:divId w:val="751271027"/>
        <w:rPr>
          <w:rFonts w:eastAsia="Times New Roman"/>
        </w:rPr>
      </w:pPr>
      <w:r>
        <w:rPr>
          <w:rFonts w:eastAsia="Times New Roman"/>
          <w:sz w:val="18"/>
          <w:szCs w:val="18"/>
        </w:rPr>
        <w:t>failure to comply with cGMP and similar foreign standards</w:t>
      </w:r>
      <w:r>
        <w:rPr>
          <w:rFonts w:eastAsia="Times New Roman"/>
          <w:sz w:val="18"/>
          <w:szCs w:val="18"/>
        </w:rPr>
        <w:t>;</w:t>
      </w:r>
    </w:p>
    <w:p w14:paraId="3F9D2240" w14:textId="77777777" w:rsidR="00000000" w:rsidRDefault="00A93DA6">
      <w:pPr>
        <w:spacing w:before="120"/>
        <w:ind w:left="4"/>
        <w:divId w:val="1752657865"/>
        <w:rPr>
          <w:rFonts w:eastAsia="Times New Roman"/>
        </w:rPr>
      </w:pPr>
      <w:r>
        <w:rPr>
          <w:rFonts w:ascii="Symbol" w:eastAsia="Times New Roman" w:hAnsi="Symbol"/>
          <w:sz w:val="18"/>
          <w:szCs w:val="18"/>
        </w:rPr>
        <w:sym w:font="Symbol" w:char="F0B7"/>
      </w:r>
    </w:p>
    <w:p w14:paraId="0A37BC8E" w14:textId="77777777" w:rsidR="00000000" w:rsidRDefault="00A93DA6">
      <w:pPr>
        <w:divId w:val="1550845565"/>
        <w:rPr>
          <w:rFonts w:eastAsia="Times New Roman"/>
        </w:rPr>
      </w:pPr>
      <w:r>
        <w:rPr>
          <w:rFonts w:eastAsia="Times New Roman"/>
          <w:sz w:val="18"/>
          <w:szCs w:val="18"/>
        </w:rPr>
        <w:t>inability to nego</w:t>
      </w:r>
      <w:r>
        <w:rPr>
          <w:rFonts w:eastAsia="Times New Roman"/>
          <w:sz w:val="18"/>
          <w:szCs w:val="18"/>
        </w:rPr>
        <w:t>tiate manufacturing agreements with third parties under commercially reasonable terms, if at all</w:t>
      </w:r>
      <w:r>
        <w:rPr>
          <w:rFonts w:eastAsia="Times New Roman"/>
          <w:sz w:val="18"/>
          <w:szCs w:val="18"/>
        </w:rPr>
        <w:t>;</w:t>
      </w:r>
    </w:p>
    <w:p w14:paraId="17495C1F" w14:textId="77777777" w:rsidR="00000000" w:rsidRDefault="00A93DA6">
      <w:pPr>
        <w:spacing w:before="120"/>
        <w:ind w:left="4"/>
        <w:divId w:val="1662388699"/>
        <w:rPr>
          <w:rFonts w:eastAsia="Times New Roman"/>
        </w:rPr>
      </w:pPr>
      <w:r>
        <w:rPr>
          <w:rFonts w:ascii="Symbol" w:eastAsia="Times New Roman" w:hAnsi="Symbol"/>
          <w:sz w:val="18"/>
          <w:szCs w:val="18"/>
        </w:rPr>
        <w:sym w:font="Symbol" w:char="F0B7"/>
      </w:r>
    </w:p>
    <w:p w14:paraId="745FBE24" w14:textId="77777777" w:rsidR="00000000" w:rsidRDefault="00A93DA6">
      <w:pPr>
        <w:divId w:val="588735547"/>
        <w:rPr>
          <w:rFonts w:eastAsia="Times New Roman"/>
        </w:rPr>
      </w:pPr>
      <w:r>
        <w:rPr>
          <w:rFonts w:eastAsia="Times New Roman"/>
          <w:sz w:val="18"/>
          <w:szCs w:val="18"/>
        </w:rPr>
        <w:t>termination or nonrenewal of manufacturing agreements with third parties in a manner or at a time that is costly or damaging to us</w:t>
      </w:r>
      <w:r>
        <w:rPr>
          <w:rFonts w:eastAsia="Times New Roman"/>
          <w:sz w:val="18"/>
          <w:szCs w:val="18"/>
        </w:rPr>
        <w:t>;</w:t>
      </w:r>
    </w:p>
    <w:p w14:paraId="180E63B7" w14:textId="77777777" w:rsidR="00000000" w:rsidRDefault="00A93DA6">
      <w:pPr>
        <w:spacing w:before="120"/>
        <w:ind w:left="4"/>
        <w:divId w:val="1607348676"/>
        <w:rPr>
          <w:rFonts w:eastAsia="Times New Roman"/>
        </w:rPr>
      </w:pPr>
      <w:r>
        <w:rPr>
          <w:rFonts w:ascii="Symbol" w:eastAsia="Times New Roman" w:hAnsi="Symbol"/>
          <w:sz w:val="18"/>
          <w:szCs w:val="18"/>
        </w:rPr>
        <w:sym w:font="Symbol" w:char="F0B7"/>
      </w:r>
    </w:p>
    <w:p w14:paraId="7B142809" w14:textId="77777777" w:rsidR="00000000" w:rsidRDefault="00A93DA6">
      <w:pPr>
        <w:divId w:val="850919463"/>
        <w:rPr>
          <w:rFonts w:eastAsia="Times New Roman"/>
        </w:rPr>
      </w:pPr>
      <w:r>
        <w:rPr>
          <w:rFonts w:eastAsia="Times New Roman"/>
          <w:sz w:val="18"/>
          <w:szCs w:val="18"/>
        </w:rPr>
        <w:t>reliance on single sou</w:t>
      </w:r>
      <w:r>
        <w:rPr>
          <w:rFonts w:eastAsia="Times New Roman"/>
          <w:sz w:val="18"/>
          <w:szCs w:val="18"/>
        </w:rPr>
        <w:t>rces for drug components</w:t>
      </w:r>
      <w:r>
        <w:rPr>
          <w:rFonts w:eastAsia="Times New Roman"/>
          <w:sz w:val="18"/>
          <w:szCs w:val="18"/>
        </w:rPr>
        <w:t>;</w:t>
      </w:r>
    </w:p>
    <w:p w14:paraId="4F50E930" w14:textId="77777777" w:rsidR="00000000" w:rsidRDefault="00A93DA6">
      <w:pPr>
        <w:spacing w:before="120"/>
        <w:ind w:left="4"/>
        <w:divId w:val="1950501896"/>
        <w:rPr>
          <w:rFonts w:eastAsia="Times New Roman"/>
        </w:rPr>
      </w:pPr>
      <w:r>
        <w:rPr>
          <w:rFonts w:ascii="Symbol" w:eastAsia="Times New Roman" w:hAnsi="Symbol"/>
          <w:sz w:val="18"/>
          <w:szCs w:val="18"/>
        </w:rPr>
        <w:sym w:font="Symbol" w:char="F0B7"/>
      </w:r>
    </w:p>
    <w:p w14:paraId="6E0EC375" w14:textId="77777777" w:rsidR="00000000" w:rsidRDefault="00A93DA6">
      <w:pPr>
        <w:divId w:val="1231119303"/>
        <w:rPr>
          <w:rFonts w:eastAsia="Times New Roman"/>
        </w:rPr>
      </w:pPr>
      <w:r>
        <w:rPr>
          <w:rFonts w:eastAsia="Times New Roman"/>
          <w:sz w:val="18"/>
          <w:szCs w:val="18"/>
        </w:rPr>
        <w:t>lack of qualified backup suppliers for those components that are currently purchased from a sole or single source supplier</w:t>
      </w:r>
      <w:r>
        <w:rPr>
          <w:rFonts w:eastAsia="Times New Roman"/>
          <w:sz w:val="18"/>
          <w:szCs w:val="18"/>
        </w:rPr>
        <w:t>;</w:t>
      </w:r>
    </w:p>
    <w:p w14:paraId="476D445B" w14:textId="77777777" w:rsidR="00000000" w:rsidRDefault="00A93DA6">
      <w:pPr>
        <w:spacing w:before="120"/>
        <w:ind w:left="4"/>
        <w:divId w:val="2126381247"/>
        <w:rPr>
          <w:rFonts w:eastAsia="Times New Roman"/>
        </w:rPr>
      </w:pPr>
      <w:r>
        <w:rPr>
          <w:rFonts w:ascii="Symbol" w:eastAsia="Times New Roman" w:hAnsi="Symbol"/>
          <w:sz w:val="18"/>
          <w:szCs w:val="18"/>
        </w:rPr>
        <w:sym w:font="Symbol" w:char="F0B7"/>
      </w:r>
    </w:p>
    <w:p w14:paraId="45E443C8" w14:textId="77777777" w:rsidR="00000000" w:rsidRDefault="00A93DA6">
      <w:pPr>
        <w:divId w:val="1898667368"/>
        <w:rPr>
          <w:rFonts w:eastAsia="Times New Roman"/>
        </w:rPr>
      </w:pPr>
      <w:r>
        <w:rPr>
          <w:rFonts w:eastAsia="Times New Roman"/>
          <w:sz w:val="18"/>
          <w:szCs w:val="18"/>
        </w:rPr>
        <w:t>operations of our third-party manufacturers or suppliers could be disrupted by conditions unrelated to</w:t>
      </w:r>
      <w:r>
        <w:rPr>
          <w:rFonts w:eastAsia="Times New Roman"/>
          <w:sz w:val="18"/>
          <w:szCs w:val="18"/>
        </w:rPr>
        <w:t xml:space="preserve"> our business or operations, including the bankruptcy of the manufacturer or supplier; an</w:t>
      </w:r>
      <w:r>
        <w:rPr>
          <w:rFonts w:eastAsia="Times New Roman"/>
          <w:sz w:val="18"/>
          <w:szCs w:val="18"/>
        </w:rPr>
        <w:t>d</w:t>
      </w:r>
    </w:p>
    <w:p w14:paraId="610918A2" w14:textId="77777777" w:rsidR="00000000" w:rsidRDefault="00A93DA6">
      <w:pPr>
        <w:spacing w:before="120"/>
        <w:ind w:left="4"/>
        <w:divId w:val="697894594"/>
        <w:rPr>
          <w:rFonts w:eastAsia="Times New Roman"/>
        </w:rPr>
      </w:pPr>
      <w:r>
        <w:rPr>
          <w:rFonts w:ascii="Symbol" w:eastAsia="Times New Roman" w:hAnsi="Symbol"/>
          <w:sz w:val="18"/>
          <w:szCs w:val="18"/>
        </w:rPr>
        <w:sym w:font="Symbol" w:char="F0B7"/>
      </w:r>
    </w:p>
    <w:p w14:paraId="3502FBE8" w14:textId="77777777" w:rsidR="00000000" w:rsidRDefault="00A93DA6">
      <w:pPr>
        <w:divId w:val="849681204"/>
        <w:rPr>
          <w:rFonts w:eastAsia="Times New Roman"/>
        </w:rPr>
      </w:pPr>
      <w:r>
        <w:rPr>
          <w:rFonts w:eastAsia="Times New Roman"/>
          <w:sz w:val="18"/>
          <w:szCs w:val="18"/>
        </w:rPr>
        <w:t>carrier disruptions or increased costs that are beyond our control</w:t>
      </w:r>
      <w:r>
        <w:rPr>
          <w:rFonts w:eastAsia="Times New Roman"/>
          <w:sz w:val="18"/>
          <w:szCs w:val="18"/>
        </w:rPr>
        <w:t>.</w:t>
      </w:r>
    </w:p>
    <w:p w14:paraId="4E86D330" w14:textId="77777777" w:rsidR="00000000" w:rsidRDefault="00A93DA6">
      <w:pPr>
        <w:pStyle w:val="a3"/>
        <w:spacing w:before="264" w:beforeAutospacing="0" w:after="0" w:afterAutospacing="0"/>
        <w:ind w:firstLine="555"/>
        <w:jc w:val="both"/>
        <w:rPr>
          <w:sz w:val="20"/>
          <w:szCs w:val="20"/>
        </w:rPr>
      </w:pPr>
      <w:r>
        <w:rPr>
          <w:sz w:val="18"/>
          <w:szCs w:val="18"/>
        </w:rPr>
        <w:t>Any of these events could lead to clinical trial delays, failure to obtain regulatory approval or impact our ability to successfully commercialize our current or any future drug candidates once approved. Some of these events could be the basis for FDA acti</w:t>
      </w:r>
      <w:r>
        <w:rPr>
          <w:sz w:val="18"/>
          <w:szCs w:val="18"/>
        </w:rPr>
        <w:t>on, including injunction, request for recall, seizure, or total or partial suspension of production</w:t>
      </w:r>
      <w:r>
        <w:rPr>
          <w:sz w:val="18"/>
          <w:szCs w:val="18"/>
        </w:rPr>
        <w:t>.</w:t>
      </w:r>
    </w:p>
    <w:p w14:paraId="2560C576" w14:textId="77777777" w:rsidR="00000000" w:rsidRDefault="00A93DA6">
      <w:pPr>
        <w:pStyle w:val="a3"/>
        <w:spacing w:before="396" w:beforeAutospacing="0" w:after="0" w:afterAutospacing="0"/>
        <w:jc w:val="both"/>
        <w:rPr>
          <w:sz w:val="20"/>
          <w:szCs w:val="20"/>
        </w:rPr>
      </w:pPr>
      <w:r>
        <w:rPr>
          <w:b/>
          <w:bCs/>
          <w:i/>
          <w:iCs/>
          <w:sz w:val="18"/>
          <w:szCs w:val="18"/>
        </w:rPr>
        <w:t xml:space="preserve">We intend to rely on third parties to conduct, supervise and monitor our preclinical studies and clinical trials, and if those third parties perform in an </w:t>
      </w:r>
      <w:r>
        <w:rPr>
          <w:b/>
          <w:bCs/>
          <w:i/>
          <w:iCs/>
          <w:sz w:val="18"/>
          <w:szCs w:val="18"/>
        </w:rPr>
        <w:t>unsatisfactory manner, it may harm our business</w:t>
      </w:r>
      <w:r>
        <w:rPr>
          <w:b/>
          <w:bCs/>
          <w:i/>
          <w:iCs/>
          <w:sz w:val="18"/>
          <w:szCs w:val="18"/>
        </w:rPr>
        <w:t>.</w:t>
      </w:r>
    </w:p>
    <w:p w14:paraId="0C83FE5C" w14:textId="77777777" w:rsidR="00000000" w:rsidRDefault="00A93DA6">
      <w:pPr>
        <w:pStyle w:val="a3"/>
        <w:spacing w:before="132" w:beforeAutospacing="0" w:after="0" w:afterAutospacing="0"/>
        <w:ind w:firstLine="599"/>
        <w:jc w:val="both"/>
        <w:rPr>
          <w:sz w:val="20"/>
          <w:szCs w:val="20"/>
        </w:rPr>
      </w:pPr>
      <w:r>
        <w:rPr>
          <w:sz w:val="18"/>
          <w:szCs w:val="18"/>
        </w:rPr>
        <w:t>We do not currently have the ability to independently conduct any preclinical studies or clinical trials. We intend to rely on CROs and clinical trial sites to ensure the proper and timely conduct of our pre</w:t>
      </w:r>
      <w:r>
        <w:rPr>
          <w:sz w:val="18"/>
          <w:szCs w:val="18"/>
        </w:rPr>
        <w:t>clinical studies and clinical trials, and we expect to have limited influence over their actual performance. We intend to rely upon CROs to monitor and manage data for our clinical programs, as well as the execution of future preclinical studies. We expect</w:t>
      </w:r>
      <w:r>
        <w:rPr>
          <w:sz w:val="18"/>
          <w:szCs w:val="18"/>
        </w:rPr>
        <w:t xml:space="preserve"> to control only certain aspects of our CROs’ activities. Nevertheless, we will be responsible for ensuring that each of our preclinical studies or clinical trials are conducted in accordance with the applicable protocol, legal, regulatory and scientific s</w:t>
      </w:r>
      <w:r>
        <w:rPr>
          <w:sz w:val="18"/>
          <w:szCs w:val="18"/>
        </w:rPr>
        <w:t>tandards and our reliance on the CROs does not relieve us of our regulatory responsibilities</w:t>
      </w:r>
      <w:r>
        <w:rPr>
          <w:sz w:val="18"/>
          <w:szCs w:val="18"/>
        </w:rPr>
        <w:t>.</w:t>
      </w:r>
    </w:p>
    <w:p w14:paraId="3EC1D5A1"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7</w:t>
      </w:r>
    </w:p>
    <w:p w14:paraId="2D2D62E6" w14:textId="77777777" w:rsidR="00000000" w:rsidRDefault="00A93DA6">
      <w:pPr>
        <w:rPr>
          <w:rFonts w:eastAsia="Times New Roman"/>
        </w:rPr>
      </w:pPr>
      <w:r>
        <w:rPr>
          <w:rFonts w:eastAsia="Times New Roman"/>
        </w:rPr>
        <w:pict w14:anchorId="2F8EABEA">
          <v:rect id="_x0000_i1073" style="width:0;height:1.5pt" o:hralign="center" o:hrstd="t" o:hr="t" fillcolor="#a0a0a0" stroked="f"/>
        </w:pict>
      </w:r>
    </w:p>
    <w:p w14:paraId="4137CA20" w14:textId="77777777" w:rsidR="00000000" w:rsidRDefault="00A93DA6">
      <w:pPr>
        <w:pStyle w:val="a3"/>
        <w:spacing w:before="0" w:beforeAutospacing="0" w:after="0" w:afterAutospacing="0"/>
        <w:rPr>
          <w:sz w:val="20"/>
          <w:szCs w:val="20"/>
        </w:rPr>
      </w:pPr>
      <w:r>
        <w:rPr>
          <w:sz w:val="18"/>
          <w:szCs w:val="18"/>
        </w:rPr>
        <w:t> </w:t>
      </w:r>
    </w:p>
    <w:p w14:paraId="14520CC9" w14:textId="77777777" w:rsidR="00000000" w:rsidRDefault="00A93DA6">
      <w:pPr>
        <w:pStyle w:val="a3"/>
        <w:spacing w:before="264" w:beforeAutospacing="0" w:after="0" w:afterAutospacing="0"/>
        <w:ind w:firstLine="599"/>
        <w:jc w:val="both"/>
        <w:rPr>
          <w:sz w:val="20"/>
          <w:szCs w:val="20"/>
        </w:rPr>
      </w:pPr>
      <w:r>
        <w:rPr>
          <w:sz w:val="18"/>
          <w:szCs w:val="18"/>
        </w:rPr>
        <w:t xml:space="preserve">We and our CROs will be required to comply with good laboratory practices (“GLPs”) and GCPs, which are regulations and guidelines enforced by the FDA and are also required by the Competent Authorities of the Member States of the European Economic Area and </w:t>
      </w:r>
      <w:r>
        <w:rPr>
          <w:sz w:val="18"/>
          <w:szCs w:val="18"/>
        </w:rPr>
        <w:t>comparable foreign regulatory authorities in the form of International Council for Harmonization guidelines for any of our drug candidates that are in preclinical and clinical development. The regulatory authorities enforce GCPs through periodic inspection</w:t>
      </w:r>
      <w:r>
        <w:rPr>
          <w:sz w:val="18"/>
          <w:szCs w:val="18"/>
        </w:rPr>
        <w:t>s of trial sponsors, principal investigators and clinical trial sites. Although we will rely on CROs to conduct GCP-compliant clinical trials, we remain responsible for ensuring that each of our GLP preclinical studies and clinical trials is conducted in a</w:t>
      </w:r>
      <w:r>
        <w:rPr>
          <w:sz w:val="18"/>
          <w:szCs w:val="18"/>
        </w:rPr>
        <w:t>ccordance with its investigational plan and protocol and applicable laws and regulations, and our reliance on the CROs does not relieve us of our regulatory responsibilities. If we or our CROs fail to comply with GCPs, the clinical data generated in our cl</w:t>
      </w:r>
      <w:r>
        <w:rPr>
          <w:sz w:val="18"/>
          <w:szCs w:val="18"/>
        </w:rPr>
        <w:t>inical trials may be deemed unreliable and the FDA or comparable foreign regulatory authorities may require us to perform additional clinical trials before approving our marketing applications. Accordingly, if our CROs fail to comply with these regulations</w:t>
      </w:r>
      <w:r>
        <w:rPr>
          <w:sz w:val="18"/>
          <w:szCs w:val="18"/>
        </w:rPr>
        <w:t xml:space="preserve"> or fail to recruit a sufficient number of subjects, we may be required to repeat clinical trials, which would delay the regulatory approval process</w:t>
      </w:r>
      <w:r>
        <w:rPr>
          <w:sz w:val="18"/>
          <w:szCs w:val="18"/>
        </w:rPr>
        <w:t>.</w:t>
      </w:r>
    </w:p>
    <w:p w14:paraId="2AC148B9" w14:textId="77777777" w:rsidR="00000000" w:rsidRDefault="00A93DA6">
      <w:pPr>
        <w:pStyle w:val="a3"/>
        <w:spacing w:before="264" w:beforeAutospacing="0" w:after="0" w:afterAutospacing="0"/>
        <w:ind w:firstLine="599"/>
        <w:jc w:val="both"/>
        <w:rPr>
          <w:sz w:val="20"/>
          <w:szCs w:val="20"/>
        </w:rPr>
      </w:pPr>
      <w:r>
        <w:rPr>
          <w:sz w:val="18"/>
          <w:szCs w:val="18"/>
        </w:rPr>
        <w:t xml:space="preserve">While we will have agreements governing their activities, our CROs will not be our employees, and we will </w:t>
      </w:r>
      <w:r>
        <w:rPr>
          <w:sz w:val="18"/>
          <w:szCs w:val="18"/>
        </w:rPr>
        <w:t>not control whether or not they devote sufficient time and resources to our future clinical and preclinical programs. These CROs may also have relationships with other commercial entities, including our competitors, for whom they may also be conducting cli</w:t>
      </w:r>
      <w:r>
        <w:rPr>
          <w:sz w:val="18"/>
          <w:szCs w:val="18"/>
        </w:rPr>
        <w:t>nical trials, or other drug development activities which could harm our business. We face the risk of potential unauthorized disclosure or misappropriation of our intellectual property by CROs, which may reduce our trade secret protection and allow our pot</w:t>
      </w:r>
      <w:r>
        <w:rPr>
          <w:sz w:val="18"/>
          <w:szCs w:val="18"/>
        </w:rPr>
        <w:t>ential competitors to access and exploit our proprietary technology. If our CROs do not successfully carry out their contractual duties or obligations, fail to meet expected deadlines, or if the quality or accuracy of the clinical data they obtain is compr</w:t>
      </w:r>
      <w:r>
        <w:rPr>
          <w:sz w:val="18"/>
          <w:szCs w:val="18"/>
        </w:rPr>
        <w:t>omised due to the failure to adhere to our clinical protocols or regulatory requirements or for any other reasons, our clinical trials may be extended, delayed or terminated, and we may not be able to obtain regulatory approval for, or successfully commerc</w:t>
      </w:r>
      <w:r>
        <w:rPr>
          <w:sz w:val="18"/>
          <w:szCs w:val="18"/>
        </w:rPr>
        <w:t>ialize any drug candidate that we develop. As a result, our financial results and the commercial prospects for any drug candidate that we develop would be harmed, our costs could increase, and our ability to generate revenue could be delayed</w:t>
      </w:r>
      <w:r>
        <w:rPr>
          <w:sz w:val="18"/>
          <w:szCs w:val="18"/>
        </w:rPr>
        <w:t>.</w:t>
      </w:r>
    </w:p>
    <w:p w14:paraId="540FA28B" w14:textId="77777777" w:rsidR="00000000" w:rsidRDefault="00A93DA6">
      <w:pPr>
        <w:pStyle w:val="a3"/>
        <w:spacing w:before="264" w:beforeAutospacing="0" w:after="0" w:afterAutospacing="0"/>
        <w:ind w:firstLine="599"/>
        <w:jc w:val="both"/>
        <w:rPr>
          <w:sz w:val="20"/>
          <w:szCs w:val="20"/>
        </w:rPr>
      </w:pPr>
      <w:r>
        <w:rPr>
          <w:sz w:val="18"/>
          <w:szCs w:val="18"/>
        </w:rPr>
        <w:t xml:space="preserve">In addition, </w:t>
      </w:r>
      <w:r>
        <w:rPr>
          <w:sz w:val="18"/>
          <w:szCs w:val="18"/>
        </w:rPr>
        <w:t>principal investigators for our clinical trials may serve as scientific advisors or consultants to us from time to time and receive compensation in connection with such services. Under certain circumstances, we may be required to report some of these relat</w:t>
      </w:r>
      <w:r>
        <w:rPr>
          <w:sz w:val="18"/>
          <w:szCs w:val="18"/>
        </w:rPr>
        <w:t>ionships to the FDA. The FDA may conclude that a financial relationship between us and a principal investigator has created a conflict of interest or otherwise affected interpretation of the trial. The FDA may therefore question the integrity of the data g</w:t>
      </w:r>
      <w:r>
        <w:rPr>
          <w:sz w:val="18"/>
          <w:szCs w:val="18"/>
        </w:rPr>
        <w:t>enerated at the applicable clinical trial site and the utility of the clinical trial itself may be jeopardized. This could result in a delay in approval, or rejection, of our marketing applications by the FDA and may ultimately lead to the denial of market</w:t>
      </w:r>
      <w:r>
        <w:rPr>
          <w:sz w:val="18"/>
          <w:szCs w:val="18"/>
        </w:rPr>
        <w:t>ing approval of our current and future drug candidates</w:t>
      </w:r>
      <w:r>
        <w:rPr>
          <w:sz w:val="18"/>
          <w:szCs w:val="18"/>
        </w:rPr>
        <w:t>.</w:t>
      </w:r>
    </w:p>
    <w:p w14:paraId="76DB9751" w14:textId="77777777" w:rsidR="00000000" w:rsidRDefault="00A93DA6">
      <w:pPr>
        <w:pStyle w:val="a3"/>
        <w:spacing w:before="264" w:beforeAutospacing="0" w:after="0" w:afterAutospacing="0"/>
        <w:ind w:firstLine="599"/>
        <w:jc w:val="both"/>
        <w:rPr>
          <w:sz w:val="20"/>
          <w:szCs w:val="20"/>
        </w:rPr>
      </w:pPr>
      <w:r>
        <w:rPr>
          <w:sz w:val="18"/>
          <w:szCs w:val="18"/>
        </w:rPr>
        <w:t>If our relationship with these CROs terminates, we may not be able to enter into arrangements with alternative CROs or do so on commercially reasonable terms. Switching or adding additional CROs invol</w:t>
      </w:r>
      <w:r>
        <w:rPr>
          <w:sz w:val="18"/>
          <w:szCs w:val="18"/>
        </w:rPr>
        <w:t>ves substantial cost and requires management time and focus. In addition, there is a natural transition period when a new CRO commences work. As a result, delays occur, which can negatively impact our ability to meet our desired clinical development timeli</w:t>
      </w:r>
      <w:r>
        <w:rPr>
          <w:sz w:val="18"/>
          <w:szCs w:val="18"/>
        </w:rPr>
        <w:t>nes. Though we intend to carefully manage our relationships with our CROs, there can be no assurance that we will not encounter challenges or delays in the future or that these delays or challenges will not have a negative impact on our business, financial</w:t>
      </w:r>
      <w:r>
        <w:rPr>
          <w:sz w:val="18"/>
          <w:szCs w:val="18"/>
        </w:rPr>
        <w:t xml:space="preserve"> condition and prospects</w:t>
      </w:r>
      <w:r>
        <w:rPr>
          <w:sz w:val="18"/>
          <w:szCs w:val="18"/>
        </w:rPr>
        <w:t>.</w:t>
      </w:r>
    </w:p>
    <w:p w14:paraId="6149030C" w14:textId="77777777" w:rsidR="00000000" w:rsidRDefault="00A93DA6">
      <w:pPr>
        <w:pStyle w:val="a3"/>
        <w:spacing w:before="264" w:beforeAutospacing="0" w:after="0" w:afterAutospacing="0"/>
        <w:jc w:val="both"/>
        <w:rPr>
          <w:sz w:val="20"/>
          <w:szCs w:val="20"/>
        </w:rPr>
      </w:pPr>
      <w:r>
        <w:rPr>
          <w:b/>
          <w:bCs/>
          <w:sz w:val="18"/>
          <w:szCs w:val="18"/>
        </w:rPr>
        <w:t>Risks Related to Our Business Operations, Employee Matters and Managing Growt</w:t>
      </w:r>
      <w:r>
        <w:rPr>
          <w:b/>
          <w:bCs/>
          <w:sz w:val="18"/>
          <w:szCs w:val="18"/>
        </w:rPr>
        <w:t>h</w:t>
      </w:r>
    </w:p>
    <w:p w14:paraId="4906D0AE" w14:textId="77777777" w:rsidR="00000000" w:rsidRDefault="00A93DA6">
      <w:pPr>
        <w:pStyle w:val="a3"/>
        <w:spacing w:before="396" w:beforeAutospacing="0" w:after="0" w:afterAutospacing="0"/>
        <w:jc w:val="both"/>
        <w:rPr>
          <w:sz w:val="20"/>
          <w:szCs w:val="20"/>
        </w:rPr>
      </w:pPr>
      <w:r>
        <w:rPr>
          <w:b/>
          <w:bCs/>
          <w:i/>
          <w:iCs/>
          <w:sz w:val="18"/>
          <w:szCs w:val="18"/>
        </w:rPr>
        <w:t>COVID-19 could adversely impact our business, including our preclinical studies, clinical trials and access to capital</w:t>
      </w:r>
      <w:r>
        <w:rPr>
          <w:b/>
          <w:bCs/>
          <w:i/>
          <w:iCs/>
          <w:sz w:val="18"/>
          <w:szCs w:val="18"/>
        </w:rPr>
        <w:t>.</w:t>
      </w:r>
    </w:p>
    <w:p w14:paraId="25807D94" w14:textId="77777777" w:rsidR="00000000" w:rsidRDefault="00A93DA6">
      <w:pPr>
        <w:pStyle w:val="a3"/>
        <w:spacing w:before="0" w:beforeAutospacing="0" w:after="0" w:afterAutospacing="0"/>
        <w:ind w:firstLine="630"/>
        <w:jc w:val="both"/>
        <w:rPr>
          <w:sz w:val="20"/>
          <w:szCs w:val="20"/>
        </w:rPr>
      </w:pPr>
      <w:r>
        <w:rPr>
          <w:sz w:val="18"/>
          <w:szCs w:val="18"/>
        </w:rPr>
        <w:t> </w:t>
      </w:r>
    </w:p>
    <w:p w14:paraId="4D5E4C7D" w14:textId="77777777" w:rsidR="00000000" w:rsidRDefault="00A93DA6">
      <w:pPr>
        <w:pStyle w:val="a3"/>
        <w:spacing w:before="0" w:beforeAutospacing="0" w:after="0" w:afterAutospacing="0"/>
        <w:ind w:firstLine="630"/>
        <w:jc w:val="both"/>
        <w:rPr>
          <w:sz w:val="20"/>
          <w:szCs w:val="20"/>
        </w:rPr>
      </w:pPr>
      <w:r>
        <w:rPr>
          <w:sz w:val="18"/>
          <w:szCs w:val="18"/>
        </w:rPr>
        <w:t>The ongoing COVID-19 pandemic</w:t>
      </w:r>
      <w:r>
        <w:rPr>
          <w:sz w:val="18"/>
          <w:szCs w:val="18"/>
        </w:rPr>
        <w:t xml:space="preserve"> has resulted in travel and other restrictions in order to reduce the spread of the disease, including state and local orders across the country, which, among other things, direct individuals to shelter at their places of residence, direct businesses and g</w:t>
      </w:r>
      <w:r>
        <w:rPr>
          <w:sz w:val="18"/>
          <w:szCs w:val="18"/>
        </w:rPr>
        <w:t>overnmental agencies to cease non-essential operations at physical locations, prohibit certain non-essential gatherings, and order cessation of non-essential travel. In response to these public health directives and orders, we have implemented work-from-ho</w:t>
      </w:r>
      <w:r>
        <w:rPr>
          <w:sz w:val="18"/>
          <w:szCs w:val="18"/>
        </w:rPr>
        <w:t xml:space="preserve">me policies for all employees. Our current plans to return to the office remain fluid as federal, state and local guidelines, rules and regulations continue to evolve. The effects of the executive orders, the shelter-in-place orders and our work-from-home </w:t>
      </w:r>
      <w:r>
        <w:rPr>
          <w:sz w:val="18"/>
          <w:szCs w:val="18"/>
        </w:rPr>
        <w:t>policies may negatively impact productivity, disrupt our business and delay our clinical programs and timelines, the magnitude of which will depend, in part, on the length and severity of the restrictions and other limitations on our ability to conduct our</w:t>
      </w:r>
      <w:r>
        <w:rPr>
          <w:sz w:val="18"/>
          <w:szCs w:val="18"/>
        </w:rPr>
        <w:t xml:space="preserve"> business in the ordinary course. These and similar, and perhaps more severe, disruptions in our operations could negatively impact our business, operating results and financial condition</w:t>
      </w:r>
      <w:r>
        <w:rPr>
          <w:sz w:val="18"/>
          <w:szCs w:val="18"/>
        </w:rPr>
        <w:t>.</w:t>
      </w:r>
    </w:p>
    <w:p w14:paraId="35A93A51" w14:textId="77777777" w:rsidR="00000000" w:rsidRDefault="00A93DA6">
      <w:pPr>
        <w:pStyle w:val="a3"/>
        <w:spacing w:before="0" w:beforeAutospacing="0" w:after="0" w:afterAutospacing="0"/>
        <w:jc w:val="both"/>
        <w:rPr>
          <w:sz w:val="20"/>
          <w:szCs w:val="20"/>
        </w:rPr>
      </w:pPr>
      <w:r>
        <w:rPr>
          <w:sz w:val="18"/>
          <w:szCs w:val="18"/>
        </w:rPr>
        <w:t> </w:t>
      </w:r>
    </w:p>
    <w:p w14:paraId="382F0646" w14:textId="77777777" w:rsidR="00000000" w:rsidRDefault="00A93DA6">
      <w:pPr>
        <w:pStyle w:val="a3"/>
        <w:spacing w:before="0" w:beforeAutospacing="0" w:after="120" w:afterAutospacing="0"/>
        <w:ind w:firstLine="630"/>
        <w:jc w:val="both"/>
        <w:rPr>
          <w:sz w:val="20"/>
          <w:szCs w:val="20"/>
        </w:rPr>
      </w:pPr>
      <w:r>
        <w:rPr>
          <w:sz w:val="18"/>
          <w:szCs w:val="18"/>
        </w:rPr>
        <w:t>Quarantines, shelter-in-place and similar government orders related to COVID-19 may adversely impact our business operations and the business operations of our CROs conducting our preclinical studies and clinical trials and our third-party manufacturing fa</w:t>
      </w:r>
      <w:r>
        <w:rPr>
          <w:sz w:val="18"/>
          <w:szCs w:val="18"/>
        </w:rPr>
        <w:t>cilities in the United States and other countries. In particular, some of our third-party manufacturers which we use for the supply of materials for drug candidates or other materials necessary to manufacture product to conduct preclinical studies and clin</w:t>
      </w:r>
      <w:r>
        <w:rPr>
          <w:sz w:val="18"/>
          <w:szCs w:val="18"/>
        </w:rPr>
        <w:t>ical trials are located in countries affected by COVID-19, and should they experience disruptions, such as temporary closures or suspension of services, we would likely experience delays in advancing these tests and trials. Currently, we expect no material</w:t>
      </w:r>
      <w:r>
        <w:rPr>
          <w:sz w:val="18"/>
          <w:szCs w:val="18"/>
        </w:rPr>
        <w:t xml:space="preserve"> impact on the clinical supply of any of our drug candidates</w:t>
      </w:r>
      <w:r>
        <w:rPr>
          <w:sz w:val="18"/>
          <w:szCs w:val="18"/>
        </w:rPr>
        <w:t>.</w:t>
      </w:r>
    </w:p>
    <w:p w14:paraId="7F1084E4" w14:textId="77777777" w:rsidR="00000000" w:rsidRDefault="00A93DA6">
      <w:pPr>
        <w:pStyle w:val="a3"/>
        <w:spacing w:before="260" w:beforeAutospacing="0" w:after="120" w:afterAutospacing="0"/>
        <w:ind w:firstLine="630"/>
        <w:jc w:val="both"/>
        <w:rPr>
          <w:sz w:val="20"/>
          <w:szCs w:val="20"/>
        </w:rPr>
      </w:pPr>
      <w:r>
        <w:rPr>
          <w:sz w:val="18"/>
          <w:szCs w:val="18"/>
        </w:rPr>
        <w:t>In addition, our previous clinical trials were, and our future clinical trials may be, affected by the COVID-19 pandemic. Clinical site initiation and patient enrollment may be delayed due to pr</w:t>
      </w:r>
      <w:r>
        <w:rPr>
          <w:sz w:val="18"/>
          <w:szCs w:val="18"/>
        </w:rPr>
        <w:t>ioritization of hospital resources toward the COVID-19 pandemic. Some patients may not be willing or able to comply with clinical trial protocols if quarantines impede patient movement or interrupt healthcare services. Similarly, our ability to recruit and</w:t>
      </w:r>
      <w:r>
        <w:rPr>
          <w:sz w:val="18"/>
          <w:szCs w:val="18"/>
        </w:rPr>
        <w:t xml:space="preserve"> retain patients and principal investigators and site staff who, as healthcare providers, may have heightened exposure to COVID-19 and adversely impact our clinical trial operations. As a result of the COVID-19 pandemic, we have faced and may continue to f</w:t>
      </w:r>
      <w:r>
        <w:rPr>
          <w:sz w:val="18"/>
          <w:szCs w:val="18"/>
        </w:rPr>
        <w:t>ace delays in meeting our anticipated timelines for our previous and planned clinical trials</w:t>
      </w:r>
      <w:r>
        <w:rPr>
          <w:sz w:val="18"/>
          <w:szCs w:val="18"/>
        </w:rPr>
        <w:t>.</w:t>
      </w:r>
    </w:p>
    <w:p w14:paraId="37C71A63"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8</w:t>
      </w:r>
    </w:p>
    <w:p w14:paraId="6C4C0FAB" w14:textId="77777777" w:rsidR="00000000" w:rsidRDefault="00A93DA6">
      <w:pPr>
        <w:rPr>
          <w:rFonts w:eastAsia="Times New Roman"/>
        </w:rPr>
      </w:pPr>
      <w:r>
        <w:rPr>
          <w:rFonts w:eastAsia="Times New Roman"/>
        </w:rPr>
        <w:pict w14:anchorId="0F65F445">
          <v:rect id="_x0000_i1074" style="width:0;height:1.5pt" o:hralign="center" o:hrstd="t" o:hr="t" fillcolor="#a0a0a0" stroked="f"/>
        </w:pict>
      </w:r>
    </w:p>
    <w:p w14:paraId="3D020CCE" w14:textId="77777777" w:rsidR="00000000" w:rsidRDefault="00A93DA6">
      <w:pPr>
        <w:pStyle w:val="a3"/>
        <w:spacing w:before="0" w:beforeAutospacing="0" w:after="0" w:afterAutospacing="0"/>
        <w:rPr>
          <w:sz w:val="20"/>
          <w:szCs w:val="20"/>
        </w:rPr>
      </w:pPr>
      <w:r>
        <w:rPr>
          <w:sz w:val="18"/>
          <w:szCs w:val="18"/>
        </w:rPr>
        <w:t> </w:t>
      </w:r>
    </w:p>
    <w:p w14:paraId="12B21414" w14:textId="77777777" w:rsidR="00000000" w:rsidRDefault="00A93DA6">
      <w:pPr>
        <w:pStyle w:val="a3"/>
        <w:spacing w:before="260" w:beforeAutospacing="0" w:after="120" w:afterAutospacing="0"/>
        <w:ind w:firstLine="630"/>
        <w:jc w:val="both"/>
        <w:rPr>
          <w:sz w:val="20"/>
          <w:szCs w:val="20"/>
        </w:rPr>
      </w:pPr>
      <w:r>
        <w:rPr>
          <w:sz w:val="18"/>
          <w:szCs w:val="18"/>
        </w:rPr>
        <w:t>The spread of COVID-19, which has caused a broad impact globally, may materially affect us economically. While the poten</w:t>
      </w:r>
      <w:r>
        <w:rPr>
          <w:sz w:val="18"/>
          <w:szCs w:val="18"/>
        </w:rPr>
        <w:t>tial economic impact brought by, and the duration of, COVID-19 may be difficult to assess or predict, a widespread pandemic could result in significant disruption of global financial markets, reducing our ability to access capital, which could in the futur</w:t>
      </w:r>
      <w:r>
        <w:rPr>
          <w:sz w:val="18"/>
          <w:szCs w:val="18"/>
        </w:rPr>
        <w:t>e negatively affect our liquidity. In addition, a recession or market correction resulting from the spread of COVID-19 could materially affect our business and the value of our common stock</w:t>
      </w:r>
      <w:r>
        <w:rPr>
          <w:sz w:val="18"/>
          <w:szCs w:val="18"/>
        </w:rPr>
        <w:t>.</w:t>
      </w:r>
    </w:p>
    <w:p w14:paraId="54B9038E" w14:textId="77777777" w:rsidR="00000000" w:rsidRDefault="00A93DA6">
      <w:pPr>
        <w:pStyle w:val="a3"/>
        <w:spacing w:before="260" w:beforeAutospacing="0" w:after="120" w:afterAutospacing="0"/>
        <w:ind w:firstLine="630"/>
        <w:jc w:val="both"/>
        <w:rPr>
          <w:sz w:val="20"/>
          <w:szCs w:val="20"/>
        </w:rPr>
      </w:pPr>
      <w:r>
        <w:rPr>
          <w:sz w:val="18"/>
          <w:szCs w:val="18"/>
        </w:rPr>
        <w:t xml:space="preserve">The global pandemic of COVID-19 continues to rapidly evolve. The </w:t>
      </w:r>
      <w:r>
        <w:rPr>
          <w:sz w:val="18"/>
          <w:szCs w:val="18"/>
        </w:rPr>
        <w:t>extent to which the COVID-19 pandemic impacts our business, our clinical development and regulatory efforts will depend on future developments that are highly uncertain and cannot be predicted with confidence, such as the duration of the outbreak, travel r</w:t>
      </w:r>
      <w:r>
        <w:rPr>
          <w:sz w:val="18"/>
          <w:szCs w:val="18"/>
        </w:rPr>
        <w:t>estrictions, quarantines, social distancing requirements and business closures in the United States and other countries, and business disruptions, and the effectiveness of actions taken in the United States and other countries to contain and treat the dise</w:t>
      </w:r>
      <w:r>
        <w:rPr>
          <w:sz w:val="18"/>
          <w:szCs w:val="18"/>
        </w:rPr>
        <w:t xml:space="preserve">ase.  Accordingly, we do not yet know the full extent of potential delays or impacts on our business, our clinical and regulatory activities, healthcare systems or the global economy as a whole.  However, these impacts could adversely affect our business, </w:t>
      </w:r>
      <w:r>
        <w:rPr>
          <w:sz w:val="18"/>
          <w:szCs w:val="18"/>
        </w:rPr>
        <w:t>financial condition, results of operations and growth prospects</w:t>
      </w:r>
      <w:r>
        <w:rPr>
          <w:sz w:val="18"/>
          <w:szCs w:val="18"/>
        </w:rPr>
        <w:t>.</w:t>
      </w:r>
    </w:p>
    <w:p w14:paraId="58CA3294" w14:textId="77777777" w:rsidR="00000000" w:rsidRDefault="00A93DA6">
      <w:pPr>
        <w:pStyle w:val="a3"/>
        <w:spacing w:before="260" w:beforeAutospacing="0" w:after="0" w:afterAutospacing="0"/>
        <w:ind w:firstLine="578"/>
        <w:jc w:val="both"/>
        <w:rPr>
          <w:sz w:val="20"/>
          <w:szCs w:val="20"/>
        </w:rPr>
      </w:pPr>
      <w:r>
        <w:rPr>
          <w:sz w:val="18"/>
          <w:szCs w:val="18"/>
        </w:rPr>
        <w:t>In addition, to the extent the ongoing COVID-19 pandemic adversely affects our business and results of operations, it may also have the effect of heightening many of the other risks and uncer</w:t>
      </w:r>
      <w:r>
        <w:rPr>
          <w:sz w:val="18"/>
          <w:szCs w:val="18"/>
        </w:rPr>
        <w:t>tainties described in this ‘‘Risk Factors’’ section</w:t>
      </w:r>
      <w:r>
        <w:rPr>
          <w:sz w:val="18"/>
          <w:szCs w:val="18"/>
        </w:rPr>
        <w:t>.</w:t>
      </w:r>
    </w:p>
    <w:p w14:paraId="6003495B" w14:textId="77777777" w:rsidR="00000000" w:rsidRDefault="00A93DA6">
      <w:pPr>
        <w:pStyle w:val="a3"/>
        <w:spacing w:before="0" w:beforeAutospacing="0" w:after="0" w:afterAutospacing="0"/>
        <w:jc w:val="both"/>
        <w:rPr>
          <w:sz w:val="20"/>
          <w:szCs w:val="20"/>
        </w:rPr>
      </w:pPr>
      <w:r>
        <w:rPr>
          <w:sz w:val="18"/>
          <w:szCs w:val="18"/>
        </w:rPr>
        <w:t> </w:t>
      </w:r>
    </w:p>
    <w:p w14:paraId="79220FFB" w14:textId="77777777" w:rsidR="00000000" w:rsidRDefault="00A93DA6">
      <w:pPr>
        <w:pStyle w:val="a3"/>
        <w:spacing w:before="120" w:beforeAutospacing="0" w:after="0" w:afterAutospacing="0"/>
        <w:jc w:val="both"/>
        <w:rPr>
          <w:sz w:val="20"/>
          <w:szCs w:val="20"/>
        </w:rPr>
      </w:pPr>
      <w:r>
        <w:rPr>
          <w:b/>
          <w:bCs/>
          <w:i/>
          <w:iCs/>
          <w:sz w:val="18"/>
          <w:szCs w:val="18"/>
        </w:rPr>
        <w:t>We are highly dependent on the services of our senior management team, including our Chairman and Chief Executive Officer, Dr. Jeremy Levin, and if we are not able to retain these members of our manage</w:t>
      </w:r>
      <w:r>
        <w:rPr>
          <w:b/>
          <w:bCs/>
          <w:i/>
          <w:iCs/>
          <w:sz w:val="18"/>
          <w:szCs w:val="18"/>
        </w:rPr>
        <w:t>ment team or recruit and retain additional management, clinical and scientific personnel, our business will be harmed</w:t>
      </w:r>
      <w:r>
        <w:rPr>
          <w:b/>
          <w:bCs/>
          <w:i/>
          <w:iCs/>
          <w:sz w:val="18"/>
          <w:szCs w:val="18"/>
        </w:rPr>
        <w:t>.</w:t>
      </w:r>
    </w:p>
    <w:p w14:paraId="2ACC0DEA" w14:textId="77777777" w:rsidR="00000000" w:rsidRDefault="00A93DA6">
      <w:pPr>
        <w:pStyle w:val="a3"/>
        <w:spacing w:before="120" w:beforeAutospacing="0" w:after="0" w:afterAutospacing="0"/>
        <w:ind w:firstLine="679"/>
        <w:jc w:val="both"/>
        <w:rPr>
          <w:sz w:val="20"/>
          <w:szCs w:val="20"/>
        </w:rPr>
      </w:pPr>
      <w:r>
        <w:rPr>
          <w:sz w:val="18"/>
          <w:szCs w:val="18"/>
        </w:rPr>
        <w:t>We are highly dependent on our senior management team, including our Chairman and Chief Executive Officer, Dr. Levin. The employment agre</w:t>
      </w:r>
      <w:r>
        <w:rPr>
          <w:sz w:val="18"/>
          <w:szCs w:val="18"/>
        </w:rPr>
        <w:t>ements we have with these officers do not prevent such persons from terminating their employment with us at any time. The loss of the services of any of these persons could impede the achievement of our research, development and commercialization objective</w:t>
      </w:r>
      <w:r>
        <w:rPr>
          <w:sz w:val="18"/>
          <w:szCs w:val="18"/>
        </w:rPr>
        <w:t>s</w:t>
      </w:r>
      <w:r>
        <w:rPr>
          <w:sz w:val="18"/>
          <w:szCs w:val="18"/>
        </w:rPr>
        <w:t>.</w:t>
      </w:r>
    </w:p>
    <w:p w14:paraId="713E9C0D" w14:textId="77777777" w:rsidR="00000000" w:rsidRDefault="00A93DA6">
      <w:pPr>
        <w:pStyle w:val="a3"/>
        <w:spacing w:before="260" w:beforeAutospacing="0" w:after="0" w:afterAutospacing="0"/>
        <w:ind w:firstLine="679"/>
        <w:jc w:val="both"/>
        <w:rPr>
          <w:sz w:val="20"/>
          <w:szCs w:val="20"/>
        </w:rPr>
      </w:pPr>
      <w:r>
        <w:rPr>
          <w:sz w:val="18"/>
          <w:szCs w:val="18"/>
        </w:rPr>
        <w:t>In addition, we are dependent on our continued ability to attract, retain and motivate highly qualified additional management, clinical and scientific personnel. If we are not able to retain our management and to attract, on acceptable terms, additional</w:t>
      </w:r>
      <w:r>
        <w:rPr>
          <w:sz w:val="18"/>
          <w:szCs w:val="18"/>
        </w:rPr>
        <w:t xml:space="preserve"> qualified personnel necessary for the continued development of our business, we may not be able to sustain our operations or grow.  This risk may be further amplified given the particularly competitive hiring market in New York City, the location of our c</w:t>
      </w:r>
      <w:r>
        <w:rPr>
          <w:sz w:val="18"/>
          <w:szCs w:val="18"/>
        </w:rPr>
        <w:t>orporate headquarters</w:t>
      </w:r>
      <w:r>
        <w:rPr>
          <w:sz w:val="18"/>
          <w:szCs w:val="18"/>
        </w:rPr>
        <w:t>.</w:t>
      </w:r>
    </w:p>
    <w:p w14:paraId="09F59AF5" w14:textId="77777777" w:rsidR="00000000" w:rsidRDefault="00A93DA6">
      <w:pPr>
        <w:pStyle w:val="a3"/>
        <w:spacing w:before="260" w:beforeAutospacing="0" w:after="0" w:afterAutospacing="0"/>
        <w:ind w:firstLine="679"/>
        <w:jc w:val="both"/>
        <w:rPr>
          <w:sz w:val="20"/>
          <w:szCs w:val="20"/>
        </w:rPr>
      </w:pPr>
      <w:r>
        <w:rPr>
          <w:sz w:val="18"/>
          <w:szCs w:val="18"/>
        </w:rPr>
        <w:t>We may not be able to attract or retain qualified personnel in the future due to the intense competition for qualified personnel among biotechnology, pharmaceutical and other businesses. Many of the other pharmaceutical companies tha</w:t>
      </w:r>
      <w:r>
        <w:rPr>
          <w:sz w:val="18"/>
          <w:szCs w:val="18"/>
        </w:rPr>
        <w:t>t we compete against for qualified personnel and consultants have greater financial and other resources, different risk profiles and a longer history in the industry than we do. They also may provide more diverse opportunities and better chances for career</w:t>
      </w:r>
      <w:r>
        <w:rPr>
          <w:sz w:val="18"/>
          <w:szCs w:val="18"/>
        </w:rPr>
        <w:t xml:space="preserve"> advancement. Some of these characteristics may be more appealing to high-quality candidates and consultants than what we have to offer. If we are unable to continue to attract, retain and motivate high-quality personnel and consultants to accomplish our b</w:t>
      </w:r>
      <w:r>
        <w:rPr>
          <w:sz w:val="18"/>
          <w:szCs w:val="18"/>
        </w:rPr>
        <w:t>usiness objectives, the rate and success at which we can discover and develop drug candidates and our business will be limited and we may experience constraints on our development objectives</w:t>
      </w:r>
      <w:r>
        <w:rPr>
          <w:sz w:val="18"/>
          <w:szCs w:val="18"/>
        </w:rPr>
        <w:t>.</w:t>
      </w:r>
    </w:p>
    <w:p w14:paraId="2E4662C6" w14:textId="77777777" w:rsidR="00000000" w:rsidRDefault="00A93DA6">
      <w:pPr>
        <w:pStyle w:val="a3"/>
        <w:spacing w:before="260" w:beforeAutospacing="0" w:after="0" w:afterAutospacing="0"/>
        <w:ind w:firstLine="679"/>
        <w:jc w:val="both"/>
        <w:rPr>
          <w:sz w:val="20"/>
          <w:szCs w:val="20"/>
        </w:rPr>
      </w:pPr>
      <w:r>
        <w:rPr>
          <w:sz w:val="18"/>
          <w:szCs w:val="18"/>
        </w:rPr>
        <w:t>Our future performance will also depend, in part, on our ability</w:t>
      </w:r>
      <w:r>
        <w:rPr>
          <w:sz w:val="18"/>
          <w:szCs w:val="18"/>
        </w:rPr>
        <w:t xml:space="preserve"> to successfully integrate newly hired executive officers into our management team and our ability to develop an effective working relationship among senior management. Our failure to integrate these individuals and create effective working relationships a</w:t>
      </w:r>
      <w:r>
        <w:rPr>
          <w:sz w:val="18"/>
          <w:szCs w:val="18"/>
        </w:rPr>
        <w:t>mong them and other members of management could result in inefficiencies in the development and commercialization of our drug candidates, harming future regulatory approvals, sales of our drug candidates and our results of operations. Additionally, we do n</w:t>
      </w:r>
      <w:r>
        <w:rPr>
          <w:sz w:val="18"/>
          <w:szCs w:val="18"/>
        </w:rPr>
        <w:t>ot currently maintain “key person” life insurance on the lives of our executives or any of our employees</w:t>
      </w:r>
      <w:r>
        <w:rPr>
          <w:sz w:val="18"/>
          <w:szCs w:val="18"/>
        </w:rPr>
        <w:t>.</w:t>
      </w:r>
    </w:p>
    <w:p w14:paraId="5D48217E" w14:textId="77777777" w:rsidR="00000000" w:rsidRDefault="00A93DA6">
      <w:pPr>
        <w:pStyle w:val="a3"/>
        <w:spacing w:before="396" w:beforeAutospacing="0" w:after="0" w:afterAutospacing="0"/>
        <w:jc w:val="both"/>
        <w:rPr>
          <w:sz w:val="20"/>
          <w:szCs w:val="20"/>
        </w:rPr>
      </w:pPr>
      <w:r>
        <w:rPr>
          <w:b/>
          <w:bCs/>
          <w:i/>
          <w:iCs/>
          <w:sz w:val="18"/>
          <w:szCs w:val="18"/>
        </w:rPr>
        <w:t>We may need to expand our organization, and we may experience difficulties in managing this growth, which could disrupt our operations</w:t>
      </w:r>
      <w:r>
        <w:rPr>
          <w:b/>
          <w:bCs/>
          <w:i/>
          <w:iCs/>
          <w:sz w:val="18"/>
          <w:szCs w:val="18"/>
        </w:rPr>
        <w:t>.</w:t>
      </w:r>
    </w:p>
    <w:p w14:paraId="3339B744" w14:textId="77777777" w:rsidR="00000000" w:rsidRDefault="00A93DA6">
      <w:pPr>
        <w:pStyle w:val="a3"/>
        <w:spacing w:before="132" w:beforeAutospacing="0" w:after="0" w:afterAutospacing="0"/>
        <w:ind w:firstLine="599"/>
        <w:jc w:val="both"/>
        <w:rPr>
          <w:sz w:val="20"/>
          <w:szCs w:val="20"/>
        </w:rPr>
      </w:pPr>
      <w:r>
        <w:rPr>
          <w:sz w:val="18"/>
          <w:szCs w:val="18"/>
        </w:rPr>
        <w:t>As of June 30, 2021, we had 60 full-time employees. As our development and commercialization plans and strategies develo</w:t>
      </w:r>
      <w:r>
        <w:rPr>
          <w:sz w:val="18"/>
          <w:szCs w:val="18"/>
        </w:rPr>
        <w:t>p, we expect to need additional managerial, operational, sales, marketing, financial, legal and other resources. Our management may need to divert a disproportionate amount of its attention away from our day-to-day operations and devote a substantial amoun</w:t>
      </w:r>
      <w:r>
        <w:rPr>
          <w:sz w:val="18"/>
          <w:szCs w:val="18"/>
        </w:rPr>
        <w:t>t of time to managing these growth activities. We may not be able to effectively manage the expansion of our operations, which may result in weaknesses in our infrastructure, operational inefficiencies, loss of business opportunities, loss of employees and</w:t>
      </w:r>
      <w:r>
        <w:rPr>
          <w:sz w:val="18"/>
          <w:szCs w:val="18"/>
        </w:rPr>
        <w:t xml:space="preserve"> reduced productivity among remaining employees. Our expected growth could require significant capital expenditures and may divert financial resources from other projects, such as the development of our current and potential future drug candidates. If our </w:t>
      </w:r>
      <w:r>
        <w:rPr>
          <w:sz w:val="18"/>
          <w:szCs w:val="18"/>
        </w:rPr>
        <w:t xml:space="preserve">management is unable to effectively manage our growth, our expenses may increase more than expected, our ability to generate and grow revenue could be reduced and we may not be able to implement our business strategy. Our future financial performance, our </w:t>
      </w:r>
      <w:r>
        <w:rPr>
          <w:sz w:val="18"/>
          <w:szCs w:val="18"/>
        </w:rPr>
        <w:t>ability to commercialize drug candidates, develop a scalable infrastructure and compete effectively will depend, in part, on our ability to effectively manage any future growth</w:t>
      </w:r>
      <w:r>
        <w:rPr>
          <w:sz w:val="18"/>
          <w:szCs w:val="18"/>
        </w:rPr>
        <w:t>.</w:t>
      </w:r>
    </w:p>
    <w:p w14:paraId="48387309" w14:textId="77777777" w:rsidR="00000000" w:rsidRDefault="00A93DA6">
      <w:pPr>
        <w:pStyle w:val="a3"/>
        <w:spacing w:before="396" w:beforeAutospacing="0" w:after="0" w:afterAutospacing="0"/>
        <w:jc w:val="both"/>
        <w:rPr>
          <w:sz w:val="20"/>
          <w:szCs w:val="20"/>
        </w:rPr>
      </w:pPr>
      <w:r>
        <w:rPr>
          <w:b/>
          <w:bCs/>
          <w:i/>
          <w:iCs/>
          <w:sz w:val="18"/>
          <w:szCs w:val="18"/>
        </w:rPr>
        <w:t>Our employees, principal investigators, consultants and commercial partners ma</w:t>
      </w:r>
      <w:r>
        <w:rPr>
          <w:b/>
          <w:bCs/>
          <w:i/>
          <w:iCs/>
          <w:sz w:val="18"/>
          <w:szCs w:val="18"/>
        </w:rPr>
        <w:t>y engage in misconduct or other improper activities, including non-compliance with regulatory standards and requirements and insider trading</w:t>
      </w:r>
      <w:r>
        <w:rPr>
          <w:b/>
          <w:bCs/>
          <w:i/>
          <w:iCs/>
          <w:sz w:val="18"/>
          <w:szCs w:val="18"/>
        </w:rPr>
        <w:t>.</w:t>
      </w:r>
    </w:p>
    <w:p w14:paraId="38A1F71D" w14:textId="77777777" w:rsidR="00000000" w:rsidRDefault="00A93DA6">
      <w:pPr>
        <w:pStyle w:val="a3"/>
        <w:spacing w:before="220" w:beforeAutospacing="0" w:after="0" w:afterAutospacing="0"/>
        <w:ind w:firstLine="674"/>
        <w:jc w:val="both"/>
        <w:rPr>
          <w:sz w:val="20"/>
          <w:szCs w:val="20"/>
        </w:rPr>
      </w:pPr>
      <w:r>
        <w:rPr>
          <w:sz w:val="18"/>
          <w:szCs w:val="18"/>
        </w:rPr>
        <w:t>We are exposed to the risk that our employees, consultants, distributors, and collaborators may engage in fraudule</w:t>
      </w:r>
      <w:r>
        <w:rPr>
          <w:sz w:val="18"/>
          <w:szCs w:val="18"/>
        </w:rPr>
        <w:t>nt or illegal activity. Misconduct by these parties could include intentional, reckless or negligent conduct or disclosure of unauthorized activities to us that violates the regulations of the FDA and non-U.S. regulators, including those laws requiring the</w:t>
      </w:r>
      <w:r>
        <w:rPr>
          <w:sz w:val="18"/>
          <w:szCs w:val="18"/>
        </w:rPr>
        <w:t xml:space="preserve"> reporting of true, complete and accurate information to such regulators, manufacturing standards, healthcare fraud and abuse laws and regulations in the United States and abroad or laws that require the true, complete and accurate reporting of financial i</w:t>
      </w:r>
      <w:r>
        <w:rPr>
          <w:sz w:val="18"/>
          <w:szCs w:val="18"/>
        </w:rPr>
        <w:t>nformation or data. In particular, sales, marketing and business arrangements in the healthcare industry, including the sale of pharmaceuticals, are subject to extensive laws and regulations intended to prevent fraud, misconduct, kickbacks, self-dealing an</w:t>
      </w:r>
      <w:r>
        <w:rPr>
          <w:sz w:val="18"/>
          <w:szCs w:val="18"/>
        </w:rPr>
        <w:t>d</w:t>
      </w:r>
      <w:r>
        <w:rPr>
          <w:sz w:val="18"/>
          <w:szCs w:val="18"/>
        </w:rPr>
        <w:t xml:space="preserve"> </w:t>
      </w:r>
    </w:p>
    <w:p w14:paraId="3891DB04" w14:textId="77777777" w:rsidR="00000000" w:rsidRDefault="00A93DA6">
      <w:pPr>
        <w:pStyle w:val="a3"/>
        <w:spacing w:before="240" w:beforeAutospacing="0" w:after="0" w:afterAutospacing="0"/>
        <w:jc w:val="center"/>
        <w:rPr>
          <w:sz w:val="20"/>
          <w:szCs w:val="20"/>
        </w:rPr>
      </w:pPr>
      <w:r>
        <w:rPr>
          <w:sz w:val="18"/>
          <w:szCs w:val="18"/>
        </w:rPr>
        <w:t>4</w:t>
      </w:r>
      <w:r>
        <w:rPr>
          <w:sz w:val="18"/>
          <w:szCs w:val="18"/>
        </w:rPr>
        <w:t>9</w:t>
      </w:r>
    </w:p>
    <w:p w14:paraId="4E8C0D3B" w14:textId="77777777" w:rsidR="00000000" w:rsidRDefault="00A93DA6">
      <w:pPr>
        <w:rPr>
          <w:rFonts w:eastAsia="Times New Roman"/>
        </w:rPr>
      </w:pPr>
      <w:r>
        <w:rPr>
          <w:rFonts w:eastAsia="Times New Roman"/>
        </w:rPr>
        <w:pict w14:anchorId="5558C0C0">
          <v:rect id="_x0000_i1075" style="width:0;height:1.5pt" o:hralign="center" o:hrstd="t" o:hr="t" fillcolor="#a0a0a0" stroked="f"/>
        </w:pict>
      </w:r>
    </w:p>
    <w:p w14:paraId="6DE47609" w14:textId="77777777" w:rsidR="00000000" w:rsidRDefault="00A93DA6">
      <w:pPr>
        <w:pStyle w:val="a3"/>
        <w:spacing w:before="0" w:beforeAutospacing="0" w:after="0" w:afterAutospacing="0"/>
        <w:rPr>
          <w:sz w:val="20"/>
          <w:szCs w:val="20"/>
        </w:rPr>
      </w:pPr>
      <w:r>
        <w:rPr>
          <w:sz w:val="18"/>
          <w:szCs w:val="18"/>
        </w:rPr>
        <w:t> </w:t>
      </w:r>
    </w:p>
    <w:p w14:paraId="70911CCB" w14:textId="77777777" w:rsidR="00000000" w:rsidRDefault="00A93DA6">
      <w:pPr>
        <w:pStyle w:val="a3"/>
        <w:spacing w:before="220" w:beforeAutospacing="0" w:after="0" w:afterAutospacing="0"/>
        <w:jc w:val="both"/>
        <w:rPr>
          <w:sz w:val="20"/>
          <w:szCs w:val="20"/>
        </w:rPr>
      </w:pPr>
      <w:r>
        <w:rPr>
          <w:sz w:val="18"/>
          <w:szCs w:val="18"/>
        </w:rPr>
        <w:t>other abusive practices. These laws and regulations may restrict or prohibit a wide range of pricing, discounting, marketing and promotion, sales commission, customer incentive programs and other business arrange</w:t>
      </w:r>
      <w:r>
        <w:rPr>
          <w:sz w:val="18"/>
          <w:szCs w:val="18"/>
        </w:rPr>
        <w:t>ments. It is not always possible to identify and deter misconduct by our employees and other third parties, and the precautions we take to detect and prevent this activity may not be effective in controlling unknown or unmanaged risks or losses or in prote</w:t>
      </w:r>
      <w:r>
        <w:rPr>
          <w:sz w:val="18"/>
          <w:szCs w:val="18"/>
        </w:rPr>
        <w:t>cting us from governmental investigations or other actions or lawsuits stemming from a failure to comply with these laws or regulations. Further, because of the work from home policies we implemented due to COVID-19, information that is normally protected,</w:t>
      </w:r>
      <w:r>
        <w:rPr>
          <w:sz w:val="18"/>
          <w:szCs w:val="18"/>
        </w:rPr>
        <w:t xml:space="preserve"> including company confidential information, may be less secure. If actions are instituted against us and we are not successful in defending ourselves or asserting our rights, those actions could result in the imposition of significant fines or other sanct</w:t>
      </w:r>
      <w:r>
        <w:rPr>
          <w:sz w:val="18"/>
          <w:szCs w:val="18"/>
        </w:rPr>
        <w:t>ions, including the imposition of civil, criminal and administrative penalties, damages, monetary fines, imprisonment, possible exclusion from participation in Medicare, Medicaid and other federal healthcare programs, additional reporting obligations and o</w:t>
      </w:r>
      <w:r>
        <w:rPr>
          <w:sz w:val="18"/>
          <w:szCs w:val="18"/>
        </w:rPr>
        <w:t xml:space="preserve">versight if we become subject to a corporate integrity agreement or other agreement to resolve allegations of non-compliance with these laws, contractual damages, reputational harm, diminished profits and future earnings and curtailment of operations, any </w:t>
      </w:r>
      <w:r>
        <w:rPr>
          <w:sz w:val="18"/>
          <w:szCs w:val="18"/>
        </w:rPr>
        <w:t xml:space="preserve">of which could adversely affect our ability to operate our business and our results of operations. Whether or not we are successful in defending against such actions or investigations, we could incur substantial costs, including legal fees, and divert the </w:t>
      </w:r>
      <w:r>
        <w:rPr>
          <w:sz w:val="18"/>
          <w:szCs w:val="18"/>
        </w:rPr>
        <w:t>attention of management in defending ourselves against any of these claims or investigations</w:t>
      </w:r>
      <w:r>
        <w:rPr>
          <w:sz w:val="18"/>
          <w:szCs w:val="18"/>
        </w:rPr>
        <w:t>.</w:t>
      </w:r>
    </w:p>
    <w:p w14:paraId="0A0A9CBF" w14:textId="77777777" w:rsidR="00000000" w:rsidRDefault="00A93DA6">
      <w:pPr>
        <w:pStyle w:val="a3"/>
        <w:spacing w:before="0" w:beforeAutospacing="0" w:after="0" w:afterAutospacing="0"/>
        <w:rPr>
          <w:sz w:val="20"/>
          <w:szCs w:val="20"/>
        </w:rPr>
      </w:pPr>
      <w:r>
        <w:rPr>
          <w:sz w:val="18"/>
          <w:szCs w:val="18"/>
        </w:rPr>
        <w:t> </w:t>
      </w:r>
    </w:p>
    <w:p w14:paraId="542C0EBF" w14:textId="77777777" w:rsidR="00000000" w:rsidRDefault="00A93DA6">
      <w:pPr>
        <w:pStyle w:val="a3"/>
        <w:spacing w:before="0" w:beforeAutospacing="0" w:after="0" w:afterAutospacing="0"/>
        <w:rPr>
          <w:sz w:val="20"/>
          <w:szCs w:val="20"/>
        </w:rPr>
      </w:pPr>
      <w:r>
        <w:rPr>
          <w:b/>
          <w:bCs/>
          <w:i/>
          <w:iCs/>
          <w:sz w:val="18"/>
          <w:szCs w:val="18"/>
        </w:rPr>
        <w:t xml:space="preserve">Significant disruptions of our information technology systems or data security incidents could result in significant financial, legal, regulatory, business and </w:t>
      </w:r>
      <w:r>
        <w:rPr>
          <w:b/>
          <w:bCs/>
          <w:i/>
          <w:iCs/>
          <w:sz w:val="18"/>
          <w:szCs w:val="18"/>
        </w:rPr>
        <w:t>reputational harm to us</w:t>
      </w:r>
      <w:r>
        <w:rPr>
          <w:b/>
          <w:bCs/>
          <w:i/>
          <w:iCs/>
          <w:sz w:val="18"/>
          <w:szCs w:val="18"/>
        </w:rPr>
        <w:t>.</w:t>
      </w:r>
    </w:p>
    <w:p w14:paraId="393E9A8A" w14:textId="77777777" w:rsidR="00000000" w:rsidRDefault="00A93DA6">
      <w:pPr>
        <w:pStyle w:val="a3"/>
        <w:spacing w:before="132" w:beforeAutospacing="0" w:after="0" w:afterAutospacing="0"/>
        <w:ind w:firstLine="599"/>
        <w:jc w:val="both"/>
        <w:rPr>
          <w:sz w:val="20"/>
          <w:szCs w:val="20"/>
        </w:rPr>
      </w:pPr>
      <w:r>
        <w:rPr>
          <w:sz w:val="18"/>
          <w:szCs w:val="18"/>
        </w:rPr>
        <w:t>We are increasingly dependent on information technology systems and infrastructure, including mobile technologies, to operate our business. In the ordinary course of our business, we collect, store, process and transmit large amoun</w:t>
      </w:r>
      <w:r>
        <w:rPr>
          <w:sz w:val="18"/>
          <w:szCs w:val="18"/>
        </w:rPr>
        <w:t>ts of sensitive information, including intellectual property, proprietary business information, personal information and other confidential information. It is critical that we do so in a secure manner to maintain the confidentiality, integrity and availabi</w:t>
      </w:r>
      <w:r>
        <w:rPr>
          <w:sz w:val="18"/>
          <w:szCs w:val="18"/>
        </w:rPr>
        <w:t>lity of such sensitive information. We have also outsourced elements of our operations (including elements of our information technology infrastructure) to third parties, and as a result, we manage a number of third-party vendors who may or could have acce</w:t>
      </w:r>
      <w:r>
        <w:rPr>
          <w:sz w:val="18"/>
          <w:szCs w:val="18"/>
        </w:rPr>
        <w:t>ss to our computer networks or our confidential information. In addition, many of those third parties in turn subcontract or outsource some of their responsibilities to third parties. While all information technology operations are inherently vulnerable to</w:t>
      </w:r>
      <w:r>
        <w:rPr>
          <w:sz w:val="18"/>
          <w:szCs w:val="18"/>
        </w:rPr>
        <w:t xml:space="preserve"> inadvertent or intentional security breaches, incidents, attacks and exposures, the accessibility and distributed nature of our information technology systems, and the sensitive information stored on those systems, make such systems potentially vulnerable</w:t>
      </w:r>
      <w:r>
        <w:rPr>
          <w:sz w:val="18"/>
          <w:szCs w:val="18"/>
        </w:rPr>
        <w:t xml:space="preserve"> to unintentional or malicious, internal and external attacks on our technology environment. In addition, due to the COVID-19 pandemic, we have enabled all of our employees to work remotely, which may make us more vulnerable to cyberattacks. Potential vuln</w:t>
      </w:r>
      <w:r>
        <w:rPr>
          <w:sz w:val="18"/>
          <w:szCs w:val="18"/>
        </w:rPr>
        <w:t>erabilities can be exploited from inadvertent or intentional actions of our employees, third-party vendors, business partners, or by malicious third parties. Attacks of this nature are increasing in their frequency, levels of persistence, sophistication an</w:t>
      </w:r>
      <w:r>
        <w:rPr>
          <w:sz w:val="18"/>
          <w:szCs w:val="18"/>
        </w:rPr>
        <w:t>d intensity, and are being conducted by sophisticated and organized groups and individuals with a wide range of motives (including, but not limited to, industrial espionage) and expertise, including organized criminal groups, “hacktivists,” nation states a</w:t>
      </w:r>
      <w:r>
        <w:rPr>
          <w:sz w:val="18"/>
          <w:szCs w:val="18"/>
        </w:rPr>
        <w:t>nd others. In addition to the extraction of sensitive information, such attacks could include the deployment of harmful malware, ransomware, denial-of-service attacks, social engineering and other means to affect service reliability and threaten the confid</w:t>
      </w:r>
      <w:r>
        <w:rPr>
          <w:sz w:val="18"/>
          <w:szCs w:val="18"/>
        </w:rPr>
        <w:t>entiality, integrity and availability of information. In addition, the prevalent use of mobile devices increases the risk of data security incidents</w:t>
      </w:r>
      <w:r>
        <w:rPr>
          <w:sz w:val="18"/>
          <w:szCs w:val="18"/>
        </w:rPr>
        <w:t>.</w:t>
      </w:r>
    </w:p>
    <w:p w14:paraId="31BB8237" w14:textId="77777777" w:rsidR="00000000" w:rsidRDefault="00A93DA6">
      <w:pPr>
        <w:pStyle w:val="a3"/>
        <w:spacing w:before="264" w:beforeAutospacing="0" w:after="0" w:afterAutospacing="0"/>
        <w:ind w:firstLine="599"/>
        <w:jc w:val="both"/>
        <w:rPr>
          <w:sz w:val="20"/>
          <w:szCs w:val="20"/>
        </w:rPr>
      </w:pPr>
      <w:r>
        <w:rPr>
          <w:sz w:val="18"/>
          <w:szCs w:val="18"/>
        </w:rPr>
        <w:t xml:space="preserve">Significant disruptions of our, our third-party vendors’ and/or business partners’ information technology </w:t>
      </w:r>
      <w:r>
        <w:rPr>
          <w:sz w:val="18"/>
          <w:szCs w:val="18"/>
        </w:rPr>
        <w:t>systems or other similar data security incidents could adversely affect our business operations and/or result in the loss, misappropriation, and/or unauthorized access, use or disclosure of, or the prevention of access to, sensitive information, which coul</w:t>
      </w:r>
      <w:r>
        <w:rPr>
          <w:sz w:val="18"/>
          <w:szCs w:val="18"/>
        </w:rPr>
        <w:t>d result in financial, legal, regulatory, business and reputational harm to us. In addition, information technology system disruptions, whether from attacks on our technology environment or from computer viruses, natural disasters, terrorism, war and telec</w:t>
      </w:r>
      <w:r>
        <w:rPr>
          <w:sz w:val="18"/>
          <w:szCs w:val="18"/>
        </w:rPr>
        <w:t>ommunication and electrical failures, could result in a material disruption of our development programs and our business operations. For example, the loss of clinical trial data from completed or future clinical trials could result in delays in our regulat</w:t>
      </w:r>
      <w:r>
        <w:rPr>
          <w:sz w:val="18"/>
          <w:szCs w:val="18"/>
        </w:rPr>
        <w:t>ory approval efforts and significantly increase our costs to recover or reproduce the data</w:t>
      </w:r>
      <w:r>
        <w:rPr>
          <w:sz w:val="18"/>
          <w:szCs w:val="18"/>
        </w:rPr>
        <w:t>.</w:t>
      </w:r>
    </w:p>
    <w:p w14:paraId="017F48E8" w14:textId="77777777" w:rsidR="00000000" w:rsidRDefault="00A93DA6">
      <w:pPr>
        <w:pStyle w:val="a3"/>
        <w:spacing w:before="264" w:beforeAutospacing="0" w:after="0" w:afterAutospacing="0"/>
        <w:ind w:firstLine="599"/>
        <w:jc w:val="both"/>
        <w:rPr>
          <w:sz w:val="20"/>
          <w:szCs w:val="20"/>
        </w:rPr>
      </w:pPr>
      <w:r>
        <w:rPr>
          <w:sz w:val="18"/>
          <w:szCs w:val="18"/>
        </w:rPr>
        <w:t xml:space="preserve">There is no way of knowing with certainty whether we have experienced any data security incidents that have not been discovered. While we have no reason to believe </w:t>
      </w:r>
      <w:r>
        <w:rPr>
          <w:sz w:val="18"/>
          <w:szCs w:val="18"/>
        </w:rPr>
        <w:t>this to be the case, attackers have become very sophisticated in the way they conceal access to systems, and many companies that have been attacked are not aware that they have been attacked. Any event that leads to unauthorized access, use or disclosure o</w:t>
      </w:r>
      <w:r>
        <w:rPr>
          <w:sz w:val="18"/>
          <w:szCs w:val="18"/>
        </w:rPr>
        <w:t>f personal information, including but not limited to personal information regarding our patients or employees, could disrupt our business, harm our reputation, compel us to comply with applicable federal and/or state breach notification laws and foreign la</w:t>
      </w:r>
      <w:r>
        <w:rPr>
          <w:sz w:val="18"/>
          <w:szCs w:val="18"/>
        </w:rPr>
        <w:t>w equivalents, subject us to time consuming, distracting and expensive litigation, regulatory investigation and oversight, mandatory corrective action, require us to verify the correctness of database contents, or otherwise subject us to liability under la</w:t>
      </w:r>
      <w:r>
        <w:rPr>
          <w:sz w:val="18"/>
          <w:szCs w:val="18"/>
        </w:rPr>
        <w:t>ws, regulations and contractual obligations, including those that protect the privacy and security of personal information. This could result in increased costs to us, and result in significant legal and financial exposure and/or reputational harm. In addi</w:t>
      </w:r>
      <w:r>
        <w:rPr>
          <w:sz w:val="18"/>
          <w:szCs w:val="18"/>
        </w:rPr>
        <w:t>tion, any failure or perceived failure by us or our vendors or business partners to comply with our privacy, confidentiality or data security-related legal or other obligations to third parties, or any further security incidents or other inappropriate acce</w:t>
      </w:r>
      <w:r>
        <w:rPr>
          <w:sz w:val="18"/>
          <w:szCs w:val="18"/>
        </w:rPr>
        <w:t>ss events that result in the unauthorized access, release or transfer of sensitive information, which could include personally identifiable information, may result in governmental investigations, enforcement actions, regulatory fines, litigation, or public</w:t>
      </w:r>
      <w:r>
        <w:rPr>
          <w:sz w:val="18"/>
          <w:szCs w:val="18"/>
        </w:rPr>
        <w:t xml:space="preserve"> statements against us by advocacy groups or others, and could cause third parties, including clinical sites, regulators or current and potential partners, to lose trust in us or we could be subject to claims by third parties that we have breached our priv</w:t>
      </w:r>
      <w:r>
        <w:rPr>
          <w:sz w:val="18"/>
          <w:szCs w:val="18"/>
        </w:rPr>
        <w:t xml:space="preserve">acy- or confidentiality-related obligations, which could materially and adversely affect our business and prospects. Moreover, data security incidents and other inappropriate access can be difficult to detect, and any delay in identifying them may lead to </w:t>
      </w:r>
      <w:r>
        <w:rPr>
          <w:sz w:val="18"/>
          <w:szCs w:val="18"/>
        </w:rPr>
        <w:t xml:space="preserve">increased harm of the type described above. While we have implemented security measures intended to protect our information technology systems and infrastructure, there can be no assurance that such measures will successfully prevent service interruptions </w:t>
      </w:r>
      <w:r>
        <w:rPr>
          <w:sz w:val="18"/>
          <w:szCs w:val="18"/>
        </w:rPr>
        <w:t>or security incidents</w:t>
      </w:r>
      <w:r>
        <w:rPr>
          <w:sz w:val="18"/>
          <w:szCs w:val="18"/>
        </w:rPr>
        <w:t>.</w:t>
      </w:r>
    </w:p>
    <w:p w14:paraId="0B1CA65B" w14:textId="77777777" w:rsidR="00000000" w:rsidRDefault="00A93DA6">
      <w:pPr>
        <w:pStyle w:val="a3"/>
        <w:spacing w:before="264" w:beforeAutospacing="0" w:after="0" w:afterAutospacing="0"/>
        <w:jc w:val="both"/>
        <w:rPr>
          <w:sz w:val="20"/>
          <w:szCs w:val="20"/>
        </w:rPr>
      </w:pPr>
      <w:r>
        <w:rPr>
          <w:b/>
          <w:bCs/>
          <w:i/>
          <w:iCs/>
          <w:sz w:val="18"/>
          <w:szCs w:val="18"/>
        </w:rPr>
        <w:t>We may be subject to numerous and varying privacy and security laws, and our failure to comply could result in penalties and reputational damage</w:t>
      </w:r>
      <w:r>
        <w:rPr>
          <w:b/>
          <w:bCs/>
          <w:i/>
          <w:iCs/>
          <w:sz w:val="18"/>
          <w:szCs w:val="18"/>
        </w:rPr>
        <w:t>.</w:t>
      </w:r>
    </w:p>
    <w:p w14:paraId="65269BC4" w14:textId="77777777" w:rsidR="00000000" w:rsidRDefault="00A93DA6">
      <w:pPr>
        <w:pStyle w:val="a3"/>
        <w:spacing w:before="264" w:beforeAutospacing="0" w:after="0" w:afterAutospacing="0"/>
        <w:ind w:firstLine="599"/>
        <w:jc w:val="both"/>
        <w:rPr>
          <w:sz w:val="20"/>
          <w:szCs w:val="20"/>
        </w:rPr>
      </w:pPr>
      <w:r>
        <w:rPr>
          <w:sz w:val="18"/>
          <w:szCs w:val="18"/>
        </w:rPr>
        <w:t>We are subject to laws and regulations covering data privacy and the protection of pers</w:t>
      </w:r>
      <w:r>
        <w:rPr>
          <w:sz w:val="18"/>
          <w:szCs w:val="18"/>
        </w:rPr>
        <w:t>onal information including health information. The legislative and regulatory landscape for privacy and data protection continues to evolve, and there has been an increasing focus on privacy and dat</w:t>
      </w:r>
      <w:r>
        <w:rPr>
          <w:sz w:val="18"/>
          <w:szCs w:val="18"/>
        </w:rPr>
        <w:t>a</w:t>
      </w:r>
      <w:r>
        <w:rPr>
          <w:sz w:val="18"/>
          <w:szCs w:val="18"/>
        </w:rPr>
        <w:t xml:space="preserve"> </w:t>
      </w:r>
    </w:p>
    <w:p w14:paraId="1532A814"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0</w:t>
      </w:r>
    </w:p>
    <w:p w14:paraId="5366B86B" w14:textId="77777777" w:rsidR="00000000" w:rsidRDefault="00A93DA6">
      <w:pPr>
        <w:rPr>
          <w:rFonts w:eastAsia="Times New Roman"/>
        </w:rPr>
      </w:pPr>
      <w:r>
        <w:rPr>
          <w:rFonts w:eastAsia="Times New Roman"/>
        </w:rPr>
        <w:pict w14:anchorId="48E75CBE">
          <v:rect id="_x0000_i1076" style="width:0;height:1.5pt" o:hralign="center" o:hrstd="t" o:hr="t" fillcolor="#a0a0a0" stroked="f"/>
        </w:pict>
      </w:r>
    </w:p>
    <w:p w14:paraId="26BDC0B5" w14:textId="77777777" w:rsidR="00000000" w:rsidRDefault="00A93DA6">
      <w:pPr>
        <w:pStyle w:val="a3"/>
        <w:spacing w:before="0" w:beforeAutospacing="0" w:after="0" w:afterAutospacing="0"/>
        <w:rPr>
          <w:sz w:val="20"/>
          <w:szCs w:val="20"/>
        </w:rPr>
      </w:pPr>
      <w:r>
        <w:rPr>
          <w:sz w:val="18"/>
          <w:szCs w:val="18"/>
        </w:rPr>
        <w:t> </w:t>
      </w:r>
    </w:p>
    <w:p w14:paraId="58969F71" w14:textId="77777777" w:rsidR="00000000" w:rsidRDefault="00A93DA6">
      <w:pPr>
        <w:pStyle w:val="a3"/>
        <w:spacing w:before="264" w:beforeAutospacing="0" w:after="0" w:afterAutospacing="0"/>
        <w:jc w:val="both"/>
        <w:rPr>
          <w:sz w:val="20"/>
          <w:szCs w:val="20"/>
        </w:rPr>
      </w:pPr>
      <w:r>
        <w:rPr>
          <w:sz w:val="18"/>
          <w:szCs w:val="18"/>
        </w:rPr>
        <w:t>protection issues which may affect our business. In the U.S., we may be subject to state security breach notification laws, state health information privacy laws and federal and state consumer protections laws which im</w:t>
      </w:r>
      <w:r>
        <w:rPr>
          <w:sz w:val="18"/>
          <w:szCs w:val="18"/>
        </w:rPr>
        <w:t>pose requirements for the collection, use, disclosure and transmission of personal information. Each of these laws is subject to varying interpretations by courts and government agencies, creating complex compliance issues for us. If we fail to comply with</w:t>
      </w:r>
      <w:r>
        <w:rPr>
          <w:sz w:val="18"/>
          <w:szCs w:val="18"/>
        </w:rPr>
        <w:t xml:space="preserve"> applicable laws and regulations we could be subject to penalties or sanctions, including criminal penalties if we knowingly obtain individually identifiable health information from a covered entity in a manner that is not authorized or permitted by HIPAA </w:t>
      </w:r>
      <w:r>
        <w:rPr>
          <w:sz w:val="18"/>
          <w:szCs w:val="18"/>
        </w:rPr>
        <w:t>or for aiding and abetting the violation of HIPAA</w:t>
      </w:r>
      <w:r>
        <w:rPr>
          <w:sz w:val="18"/>
          <w:szCs w:val="18"/>
        </w:rPr>
        <w:t>.</w:t>
      </w:r>
    </w:p>
    <w:p w14:paraId="256F9B07" w14:textId="77777777" w:rsidR="00000000" w:rsidRDefault="00A93DA6">
      <w:pPr>
        <w:pStyle w:val="a3"/>
        <w:spacing w:before="264" w:beforeAutospacing="0" w:after="0" w:afterAutospacing="0"/>
        <w:ind w:firstLine="599"/>
        <w:jc w:val="both"/>
        <w:rPr>
          <w:sz w:val="20"/>
          <w:szCs w:val="20"/>
        </w:rPr>
      </w:pPr>
      <w:r>
        <w:rPr>
          <w:sz w:val="18"/>
          <w:szCs w:val="18"/>
        </w:rPr>
        <w:t xml:space="preserve">Numerous other countries have, or are developing, laws governing the collection, use and transmission of personal information as well. EU member states and other jurisdictions have adopted data protection </w:t>
      </w:r>
      <w:r>
        <w:rPr>
          <w:sz w:val="18"/>
          <w:szCs w:val="18"/>
        </w:rPr>
        <w:t>laws and regulations, which impose significant compliance obligations. For example, in May 2016, the EU formally adopted the General Data Protection Regulation, or GDPR, which applies to all EU member states as of May 25, 2018 and replaces the former EU Da</w:t>
      </w:r>
      <w:r>
        <w:rPr>
          <w:sz w:val="18"/>
          <w:szCs w:val="18"/>
        </w:rPr>
        <w:t>ta Protection Directive. The regulation introduces new data protection requirements in the EU and imposes substantial fines for breaches of the data protection rules. The GDPR must be implemented into national laws by the EU member states imposes strict ob</w:t>
      </w:r>
      <w:r>
        <w:rPr>
          <w:sz w:val="18"/>
          <w:szCs w:val="18"/>
        </w:rPr>
        <w:t>ligations and restrictions on the ability to collect, analyze, and transfer personal data, including health data from clinical trials and adverse event reporting. Data protection authorities from different EU member states have interpreted the privacy laws</w:t>
      </w:r>
      <w:r>
        <w:rPr>
          <w:sz w:val="18"/>
          <w:szCs w:val="18"/>
        </w:rPr>
        <w:t xml:space="preserve"> differently, which adds to the complexity of processing personal data in the EU, and guidance on implementation and compliance practices are often updated or otherwise revised. Any failure to comply with the rules arising from the GDPR and related nationa</w:t>
      </w:r>
      <w:r>
        <w:rPr>
          <w:sz w:val="18"/>
          <w:szCs w:val="18"/>
        </w:rPr>
        <w:t>l laws of EU member states could lead to government enforcement actions and significant penalties against us, and adversely impact our operating results. The GDPR will increase our responsibility and liability in relation to personal data that we process a</w:t>
      </w:r>
      <w:r>
        <w:rPr>
          <w:sz w:val="18"/>
          <w:szCs w:val="18"/>
        </w:rPr>
        <w:t>nd we may be required to put in place additional mechanisms ensuring compliance with EU data protection rules</w:t>
      </w:r>
      <w:r>
        <w:rPr>
          <w:sz w:val="18"/>
          <w:szCs w:val="18"/>
        </w:rPr>
        <w:t>.</w:t>
      </w:r>
    </w:p>
    <w:p w14:paraId="459B2160" w14:textId="77777777" w:rsidR="00000000" w:rsidRDefault="00A93DA6">
      <w:pPr>
        <w:pStyle w:val="a3"/>
        <w:spacing w:before="264" w:beforeAutospacing="0" w:after="0" w:afterAutospacing="0"/>
        <w:ind w:firstLine="599"/>
        <w:jc w:val="both"/>
        <w:rPr>
          <w:sz w:val="20"/>
          <w:szCs w:val="20"/>
        </w:rPr>
      </w:pPr>
      <w:r>
        <w:rPr>
          <w:sz w:val="18"/>
          <w:szCs w:val="18"/>
        </w:rPr>
        <w:t>Additionally, California enacted the California Consumer Privacy Act (the “CCPA”) legislation that has been dubbed the first “GDPR-like” law in t</w:t>
      </w:r>
      <w:r>
        <w:rPr>
          <w:sz w:val="18"/>
          <w:szCs w:val="18"/>
        </w:rPr>
        <w:t>he United States. The CCPA gives California residents expanded rights to access and delete their personal information, opt out of certain personal information sharing and receive detailed information about how their personal information is used by requirin</w:t>
      </w:r>
      <w:r>
        <w:rPr>
          <w:sz w:val="18"/>
          <w:szCs w:val="18"/>
        </w:rPr>
        <w:t xml:space="preserve">g covered companies to provide new disclosures to California consumers (as that term is broadly defined) and provide such consumers new ways to opt-out of certain sales of personal information. The CCPA provides for civil penalties for violations, as well </w:t>
      </w:r>
      <w:r>
        <w:rPr>
          <w:sz w:val="18"/>
          <w:szCs w:val="18"/>
        </w:rPr>
        <w:t>as a private right of action for data breaches that is expected to increase data breach litigation.  The CCPA may increase our compliance costs and potential liability</w:t>
      </w:r>
      <w:r>
        <w:rPr>
          <w:sz w:val="18"/>
          <w:szCs w:val="18"/>
        </w:rPr>
        <w:t>.</w:t>
      </w:r>
      <w:r>
        <w:rPr>
          <w:sz w:val="18"/>
          <w:szCs w:val="18"/>
        </w:rPr>
        <w:t xml:space="preserve"> </w:t>
      </w:r>
    </w:p>
    <w:p w14:paraId="6B5C44CD" w14:textId="77777777" w:rsidR="00000000" w:rsidRDefault="00A93DA6">
      <w:pPr>
        <w:pStyle w:val="a3"/>
        <w:spacing w:before="380" w:beforeAutospacing="0" w:after="0" w:afterAutospacing="0"/>
        <w:jc w:val="both"/>
        <w:rPr>
          <w:sz w:val="20"/>
          <w:szCs w:val="20"/>
        </w:rPr>
      </w:pPr>
      <w:r>
        <w:rPr>
          <w:b/>
          <w:bCs/>
          <w:sz w:val="18"/>
          <w:szCs w:val="18"/>
        </w:rPr>
        <w:t>Risks Related to Being a Public Compan</w:t>
      </w:r>
      <w:r>
        <w:rPr>
          <w:b/>
          <w:bCs/>
          <w:sz w:val="18"/>
          <w:szCs w:val="18"/>
        </w:rPr>
        <w:t>y</w:t>
      </w:r>
    </w:p>
    <w:p w14:paraId="4DC86003" w14:textId="77777777" w:rsidR="00000000" w:rsidRDefault="00A93DA6">
      <w:pPr>
        <w:pStyle w:val="a3"/>
        <w:spacing w:before="380" w:beforeAutospacing="0" w:after="0" w:afterAutospacing="0"/>
        <w:jc w:val="both"/>
        <w:rPr>
          <w:sz w:val="20"/>
          <w:szCs w:val="20"/>
        </w:rPr>
      </w:pPr>
      <w:r>
        <w:rPr>
          <w:b/>
          <w:bCs/>
          <w:i/>
          <w:iCs/>
          <w:sz w:val="18"/>
          <w:szCs w:val="18"/>
        </w:rPr>
        <w:t>We are an “emerging growth company” and a “sma</w:t>
      </w:r>
      <w:r>
        <w:rPr>
          <w:b/>
          <w:bCs/>
          <w:i/>
          <w:iCs/>
          <w:sz w:val="18"/>
          <w:szCs w:val="18"/>
        </w:rPr>
        <w:t>ller reporting company” and the reduced disclosure requirements applicable to such companies may make our common stock less attractive to investors</w:t>
      </w:r>
      <w:r>
        <w:rPr>
          <w:b/>
          <w:bCs/>
          <w:i/>
          <w:iCs/>
          <w:sz w:val="18"/>
          <w:szCs w:val="18"/>
        </w:rPr>
        <w:t>.</w:t>
      </w:r>
    </w:p>
    <w:p w14:paraId="1B183087" w14:textId="77777777" w:rsidR="00000000" w:rsidRDefault="00A93DA6">
      <w:pPr>
        <w:pStyle w:val="a3"/>
        <w:spacing w:before="120" w:beforeAutospacing="0" w:after="0" w:afterAutospacing="0"/>
        <w:ind w:firstLine="339"/>
        <w:jc w:val="both"/>
        <w:rPr>
          <w:sz w:val="20"/>
          <w:szCs w:val="20"/>
        </w:rPr>
      </w:pPr>
      <w:r>
        <w:rPr>
          <w:sz w:val="18"/>
          <w:szCs w:val="18"/>
        </w:rPr>
        <w:t>We are an emerging growth company (“EGC”), as defined in the Jumpstart Our Business Startups Act of 2012 (t</w:t>
      </w:r>
      <w:r>
        <w:rPr>
          <w:sz w:val="18"/>
          <w:szCs w:val="18"/>
        </w:rPr>
        <w:t xml:space="preserve">he “JOBS Act”). We will remain an EGC until the earlier of: (i) the last day of the fiscal year in which we have total annual gross revenues of $1.07  billion or more; (ii) December 31, 2022, the last day of the fiscal year following the fifth anniversary </w:t>
      </w:r>
      <w:r>
        <w:rPr>
          <w:sz w:val="18"/>
          <w:szCs w:val="18"/>
        </w:rPr>
        <w:t xml:space="preserve">of the date of the completion of our IPO; (iii) the date on which we have issued more than $1.0  billion in nonconvertible debt during the previous three years; or (iv) the date on which we are deemed to be a large accelerated filer under the rules of the </w:t>
      </w:r>
      <w:r>
        <w:rPr>
          <w:sz w:val="18"/>
          <w:szCs w:val="18"/>
        </w:rPr>
        <w:t xml:space="preserve">Securities and Exchange Commission (“SEC”). For so long as we remain an EGC, we are permitted and intend to rely on exemptions from certain disclosure requirements that are applicable to other public companies that are not emerging growth companies. These </w:t>
      </w:r>
      <w:r>
        <w:rPr>
          <w:sz w:val="18"/>
          <w:szCs w:val="18"/>
        </w:rPr>
        <w:t>exemptions include</w:t>
      </w:r>
      <w:r>
        <w:rPr>
          <w:sz w:val="18"/>
          <w:szCs w:val="18"/>
        </w:rPr>
        <w:t>:</w:t>
      </w:r>
    </w:p>
    <w:p w14:paraId="0A0A71EE" w14:textId="77777777" w:rsidR="00000000" w:rsidRDefault="00A93DA6">
      <w:pPr>
        <w:spacing w:before="120"/>
        <w:ind w:left="4"/>
        <w:divId w:val="1249122122"/>
        <w:rPr>
          <w:rFonts w:eastAsia="Times New Roman"/>
        </w:rPr>
      </w:pPr>
      <w:r>
        <w:rPr>
          <w:rFonts w:ascii="Symbol" w:eastAsia="Times New Roman" w:hAnsi="Symbol"/>
          <w:sz w:val="18"/>
          <w:szCs w:val="18"/>
        </w:rPr>
        <w:sym w:font="Symbol" w:char="F0B7"/>
      </w:r>
    </w:p>
    <w:p w14:paraId="4DC1647E" w14:textId="77777777" w:rsidR="00000000" w:rsidRDefault="00A93DA6">
      <w:pPr>
        <w:divId w:val="1429614534"/>
        <w:rPr>
          <w:rFonts w:eastAsia="Times New Roman"/>
        </w:rPr>
      </w:pPr>
      <w:r>
        <w:rPr>
          <w:rFonts w:eastAsia="Times New Roman"/>
          <w:sz w:val="18"/>
          <w:szCs w:val="18"/>
        </w:rPr>
        <w:t>not being required to comply with the auditor attestation requirements of Section 404 of the Sarbanes-Oxley Act of 2002 (“Section 404”)</w:t>
      </w:r>
      <w:r>
        <w:rPr>
          <w:rFonts w:eastAsia="Times New Roman"/>
          <w:sz w:val="18"/>
          <w:szCs w:val="18"/>
        </w:rPr>
        <w:t>;</w:t>
      </w:r>
    </w:p>
    <w:p w14:paraId="0F3915FC" w14:textId="77777777" w:rsidR="00000000" w:rsidRDefault="00A93DA6">
      <w:pPr>
        <w:spacing w:before="120"/>
        <w:ind w:left="4"/>
        <w:divId w:val="1943144865"/>
        <w:rPr>
          <w:rFonts w:eastAsia="Times New Roman"/>
        </w:rPr>
      </w:pPr>
      <w:r>
        <w:rPr>
          <w:rFonts w:ascii="Symbol" w:eastAsia="Times New Roman" w:hAnsi="Symbol"/>
          <w:sz w:val="18"/>
          <w:szCs w:val="18"/>
        </w:rPr>
        <w:sym w:font="Symbol" w:char="F0B7"/>
      </w:r>
    </w:p>
    <w:p w14:paraId="1C0D20B8" w14:textId="77777777" w:rsidR="00000000" w:rsidRDefault="00A93DA6">
      <w:pPr>
        <w:divId w:val="246158570"/>
        <w:rPr>
          <w:rFonts w:eastAsia="Times New Roman"/>
        </w:rPr>
      </w:pPr>
      <w:r>
        <w:rPr>
          <w:rFonts w:eastAsia="Times New Roman"/>
          <w:sz w:val="18"/>
          <w:szCs w:val="18"/>
        </w:rPr>
        <w:t>not being required to comply with any requirement that may be adopted by the Public Company Acc</w:t>
      </w:r>
      <w:r>
        <w:rPr>
          <w:rFonts w:eastAsia="Times New Roman"/>
          <w:sz w:val="18"/>
          <w:szCs w:val="18"/>
        </w:rPr>
        <w:t>ounting Oversight Board regarding mandatory audit firm rotation or a supplement to the auditor’s report providing additional information about the audit and the financial statements</w:t>
      </w:r>
      <w:r>
        <w:rPr>
          <w:rFonts w:eastAsia="Times New Roman"/>
          <w:sz w:val="18"/>
          <w:szCs w:val="18"/>
        </w:rPr>
        <w:t>;</w:t>
      </w:r>
    </w:p>
    <w:p w14:paraId="3EACE0DA" w14:textId="77777777" w:rsidR="00000000" w:rsidRDefault="00A93DA6">
      <w:pPr>
        <w:spacing w:before="120"/>
        <w:ind w:left="4"/>
        <w:divId w:val="898832341"/>
        <w:rPr>
          <w:rFonts w:eastAsia="Times New Roman"/>
        </w:rPr>
      </w:pPr>
      <w:r>
        <w:rPr>
          <w:rFonts w:ascii="Symbol" w:eastAsia="Times New Roman" w:hAnsi="Symbol"/>
          <w:sz w:val="18"/>
          <w:szCs w:val="18"/>
        </w:rPr>
        <w:sym w:font="Symbol" w:char="F0B7"/>
      </w:r>
    </w:p>
    <w:p w14:paraId="093AD2E8" w14:textId="77777777" w:rsidR="00000000" w:rsidRDefault="00A93DA6">
      <w:pPr>
        <w:divId w:val="2141532592"/>
        <w:rPr>
          <w:rFonts w:eastAsia="Times New Roman"/>
        </w:rPr>
      </w:pPr>
      <w:r>
        <w:rPr>
          <w:rFonts w:eastAsia="Times New Roman"/>
          <w:sz w:val="18"/>
          <w:szCs w:val="18"/>
        </w:rPr>
        <w:t>being permitted to provide only two years of audited financial statemen</w:t>
      </w:r>
      <w:r>
        <w:rPr>
          <w:rFonts w:eastAsia="Times New Roman"/>
          <w:sz w:val="18"/>
          <w:szCs w:val="18"/>
        </w:rPr>
        <w:t>ts, in addition to any required unaudited interim financial statements, with correspondingly reduced “Management’s Discussion and Analysis of Financial Condition and Results of Operations” disclosure</w:t>
      </w:r>
      <w:r>
        <w:rPr>
          <w:rFonts w:eastAsia="Times New Roman"/>
          <w:sz w:val="18"/>
          <w:szCs w:val="18"/>
        </w:rPr>
        <w:t>;</w:t>
      </w:r>
    </w:p>
    <w:p w14:paraId="30B9BB3D" w14:textId="77777777" w:rsidR="00000000" w:rsidRDefault="00A93DA6">
      <w:pPr>
        <w:spacing w:before="120"/>
        <w:ind w:left="4"/>
        <w:divId w:val="1134057856"/>
        <w:rPr>
          <w:rFonts w:eastAsia="Times New Roman"/>
        </w:rPr>
      </w:pPr>
      <w:r>
        <w:rPr>
          <w:rFonts w:ascii="Symbol" w:eastAsia="Times New Roman" w:hAnsi="Symbol"/>
          <w:sz w:val="18"/>
          <w:szCs w:val="18"/>
        </w:rPr>
        <w:sym w:font="Symbol" w:char="F0B7"/>
      </w:r>
    </w:p>
    <w:p w14:paraId="6050EC66" w14:textId="77777777" w:rsidR="00000000" w:rsidRDefault="00A93DA6">
      <w:pPr>
        <w:divId w:val="1376003884"/>
        <w:rPr>
          <w:rFonts w:eastAsia="Times New Roman"/>
        </w:rPr>
      </w:pPr>
      <w:r>
        <w:rPr>
          <w:rFonts w:eastAsia="Times New Roman"/>
          <w:sz w:val="18"/>
          <w:szCs w:val="18"/>
        </w:rPr>
        <w:t>reduced disclosure obligations regarding executive co</w:t>
      </w:r>
      <w:r>
        <w:rPr>
          <w:rFonts w:eastAsia="Times New Roman"/>
          <w:sz w:val="18"/>
          <w:szCs w:val="18"/>
        </w:rPr>
        <w:t>mpensation arrangements; an</w:t>
      </w:r>
      <w:r>
        <w:rPr>
          <w:rFonts w:eastAsia="Times New Roman"/>
          <w:sz w:val="18"/>
          <w:szCs w:val="18"/>
        </w:rPr>
        <w:t>d</w:t>
      </w:r>
    </w:p>
    <w:p w14:paraId="1B89EBB6" w14:textId="77777777" w:rsidR="00000000" w:rsidRDefault="00A93DA6">
      <w:pPr>
        <w:spacing w:before="120"/>
        <w:ind w:left="4"/>
        <w:divId w:val="1119372016"/>
        <w:rPr>
          <w:rFonts w:eastAsia="Times New Roman"/>
        </w:rPr>
      </w:pPr>
      <w:r>
        <w:rPr>
          <w:rFonts w:ascii="Symbol" w:eastAsia="Times New Roman" w:hAnsi="Symbol"/>
          <w:sz w:val="18"/>
          <w:szCs w:val="18"/>
        </w:rPr>
        <w:sym w:font="Symbol" w:char="F0B7"/>
      </w:r>
    </w:p>
    <w:p w14:paraId="152452C0" w14:textId="77777777" w:rsidR="00000000" w:rsidRDefault="00A93DA6">
      <w:pPr>
        <w:divId w:val="464351482"/>
        <w:rPr>
          <w:rFonts w:eastAsia="Times New Roman"/>
        </w:rPr>
      </w:pPr>
      <w:r>
        <w:rPr>
          <w:rFonts w:eastAsia="Times New Roman"/>
          <w:sz w:val="18"/>
          <w:szCs w:val="18"/>
        </w:rPr>
        <w:t>exemptions from the requirements of holding a nonbinding advisory vote on executive compensation and stockholder approval of any golden parachute payments not previously approved</w:t>
      </w:r>
      <w:r>
        <w:rPr>
          <w:rFonts w:eastAsia="Times New Roman"/>
          <w:sz w:val="18"/>
          <w:szCs w:val="18"/>
        </w:rPr>
        <w:t>.</w:t>
      </w:r>
    </w:p>
    <w:p w14:paraId="2D875AFB" w14:textId="77777777" w:rsidR="00000000" w:rsidRDefault="00A93DA6">
      <w:pPr>
        <w:pStyle w:val="a3"/>
        <w:spacing w:before="260" w:beforeAutospacing="0" w:after="0" w:afterAutospacing="0"/>
        <w:ind w:firstLine="555"/>
        <w:jc w:val="both"/>
        <w:rPr>
          <w:sz w:val="20"/>
          <w:szCs w:val="20"/>
        </w:rPr>
      </w:pPr>
      <w:r>
        <w:rPr>
          <w:sz w:val="18"/>
          <w:szCs w:val="18"/>
        </w:rPr>
        <w:t xml:space="preserve">We currently take advantage of some, but not </w:t>
      </w:r>
      <w:r>
        <w:rPr>
          <w:sz w:val="18"/>
          <w:szCs w:val="18"/>
        </w:rPr>
        <w:t>all, of the reduced regulatory and reporting requirements that are available to us so long as we qualify as an EGC. We cannot predict if investors will find our common stock less attractive because we may rely on these exemptions. If some investors find ou</w:t>
      </w:r>
      <w:r>
        <w:rPr>
          <w:sz w:val="18"/>
          <w:szCs w:val="18"/>
        </w:rPr>
        <w:t>r common stock less attractive as a result, there may be a less active trading market for our common stock, and our stock price may be more volatile and may decline</w:t>
      </w:r>
      <w:r>
        <w:rPr>
          <w:sz w:val="18"/>
          <w:szCs w:val="18"/>
        </w:rPr>
        <w:t>.</w:t>
      </w:r>
    </w:p>
    <w:p w14:paraId="3CBA10BF" w14:textId="77777777" w:rsidR="00000000" w:rsidRDefault="00A93DA6">
      <w:pPr>
        <w:pStyle w:val="a3"/>
        <w:spacing w:before="260" w:beforeAutospacing="0" w:after="0" w:afterAutospacing="0"/>
        <w:ind w:firstLine="679"/>
        <w:jc w:val="both"/>
        <w:rPr>
          <w:sz w:val="20"/>
          <w:szCs w:val="20"/>
        </w:rPr>
      </w:pPr>
      <w:r>
        <w:rPr>
          <w:sz w:val="18"/>
          <w:szCs w:val="18"/>
        </w:rPr>
        <w:t xml:space="preserve">In addition, the JOBS Act provides that an EGC may take advantage of an extended transition period for complying with new or revised accounting standards. This allows an EGC to delay the adoption of certain accounting standards until those standards would </w:t>
      </w:r>
      <w:r>
        <w:rPr>
          <w:sz w:val="18"/>
          <w:szCs w:val="18"/>
        </w:rPr>
        <w:t>otherwise apply to private companies. We have irrevocably elected not to avail ourselves of this exemption from new or revised accounting standards and, therefore, we will be subject to the same new or revised accounting standards as other public companies</w:t>
      </w:r>
      <w:r>
        <w:rPr>
          <w:sz w:val="18"/>
          <w:szCs w:val="18"/>
        </w:rPr>
        <w:t xml:space="preserve"> that are not an EGC.</w:t>
      </w:r>
      <w:r>
        <w:rPr>
          <w:sz w:val="18"/>
          <w:szCs w:val="18"/>
        </w:rPr>
        <w:t> </w:t>
      </w:r>
    </w:p>
    <w:p w14:paraId="492146C1" w14:textId="77777777" w:rsidR="00000000" w:rsidRDefault="00A93DA6">
      <w:pPr>
        <w:pStyle w:val="a3"/>
        <w:spacing w:before="240" w:beforeAutospacing="0" w:after="0" w:afterAutospacing="0"/>
        <w:ind w:firstLine="630"/>
        <w:jc w:val="both"/>
        <w:rPr>
          <w:sz w:val="20"/>
          <w:szCs w:val="20"/>
        </w:rPr>
      </w:pPr>
      <w:r>
        <w:rPr>
          <w:sz w:val="18"/>
          <w:szCs w:val="18"/>
        </w:rPr>
        <w:t>We are also a smaller reporting company as defined in the Exchange Act. We may continue to be a smaller reporting company even after we are no longer an emerging growth company. We may take advantage of certain of the scaled disclosu</w:t>
      </w:r>
      <w:r>
        <w:rPr>
          <w:sz w:val="18"/>
          <w:szCs w:val="18"/>
        </w:rPr>
        <w:t>res available to smaller reporting companies an</w:t>
      </w:r>
      <w:r>
        <w:rPr>
          <w:sz w:val="18"/>
          <w:szCs w:val="18"/>
        </w:rPr>
        <w:t>d</w:t>
      </w:r>
      <w:r>
        <w:rPr>
          <w:sz w:val="18"/>
          <w:szCs w:val="18"/>
        </w:rPr>
        <w:t xml:space="preserve"> </w:t>
      </w:r>
    </w:p>
    <w:p w14:paraId="1CA42C03"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1</w:t>
      </w:r>
    </w:p>
    <w:p w14:paraId="61393705" w14:textId="77777777" w:rsidR="00000000" w:rsidRDefault="00A93DA6">
      <w:pPr>
        <w:rPr>
          <w:rFonts w:eastAsia="Times New Roman"/>
        </w:rPr>
      </w:pPr>
      <w:r>
        <w:rPr>
          <w:rFonts w:eastAsia="Times New Roman"/>
        </w:rPr>
        <w:pict w14:anchorId="6EDDBA70">
          <v:rect id="_x0000_i1077" style="width:0;height:1.5pt" o:hralign="center" o:hrstd="t" o:hr="t" fillcolor="#a0a0a0" stroked="f"/>
        </w:pict>
      </w:r>
    </w:p>
    <w:p w14:paraId="6B00A30A" w14:textId="77777777" w:rsidR="00000000" w:rsidRDefault="00A93DA6">
      <w:pPr>
        <w:pStyle w:val="a3"/>
        <w:spacing w:before="0" w:beforeAutospacing="0" w:after="0" w:afterAutospacing="0"/>
        <w:rPr>
          <w:sz w:val="20"/>
          <w:szCs w:val="20"/>
        </w:rPr>
      </w:pPr>
      <w:r>
        <w:rPr>
          <w:sz w:val="18"/>
          <w:szCs w:val="18"/>
        </w:rPr>
        <w:t> </w:t>
      </w:r>
    </w:p>
    <w:p w14:paraId="127BA9E0" w14:textId="77777777" w:rsidR="00000000" w:rsidRDefault="00A93DA6">
      <w:pPr>
        <w:pStyle w:val="a3"/>
        <w:spacing w:before="240" w:beforeAutospacing="0" w:after="0" w:afterAutospacing="0"/>
        <w:jc w:val="both"/>
        <w:rPr>
          <w:sz w:val="20"/>
          <w:szCs w:val="20"/>
        </w:rPr>
      </w:pPr>
      <w:r>
        <w:rPr>
          <w:sz w:val="18"/>
          <w:szCs w:val="18"/>
        </w:rPr>
        <w:t>will be able to take advantage of these scaled disclosures for so long as (i) our voting and non-voting common stock held by nonaffiliates is less than $250.0 milli</w:t>
      </w:r>
      <w:r>
        <w:rPr>
          <w:sz w:val="18"/>
          <w:szCs w:val="18"/>
        </w:rPr>
        <w:t>on measured on the last business day of our second fiscal quarter or (ii) our annual revenue is less than $100.0 million during the most recently completed fiscal year and our voting and non-voting common stock held by non-affiliates is less than $700.0 mi</w:t>
      </w:r>
      <w:r>
        <w:rPr>
          <w:sz w:val="18"/>
          <w:szCs w:val="18"/>
        </w:rPr>
        <w:t>llion measured on the last business day of our second fiscal quarter</w:t>
      </w:r>
      <w:r>
        <w:rPr>
          <w:sz w:val="18"/>
          <w:szCs w:val="18"/>
        </w:rPr>
        <w:t>.</w:t>
      </w:r>
    </w:p>
    <w:p w14:paraId="2D30B7F0" w14:textId="77777777" w:rsidR="00000000" w:rsidRDefault="00A93DA6">
      <w:pPr>
        <w:pStyle w:val="a3"/>
        <w:spacing w:before="380" w:beforeAutospacing="0" w:after="0" w:afterAutospacing="0"/>
        <w:jc w:val="both"/>
        <w:rPr>
          <w:sz w:val="20"/>
          <w:szCs w:val="20"/>
        </w:rPr>
      </w:pPr>
      <w:r>
        <w:rPr>
          <w:b/>
          <w:bCs/>
          <w:i/>
          <w:iCs/>
          <w:sz w:val="18"/>
          <w:szCs w:val="18"/>
        </w:rPr>
        <w:t>We will continue to incur increased costs as a result of operating as a public company, and our management will devote substantial time to new compliance initiatives</w:t>
      </w:r>
      <w:r>
        <w:rPr>
          <w:b/>
          <w:bCs/>
          <w:i/>
          <w:iCs/>
          <w:sz w:val="18"/>
          <w:szCs w:val="18"/>
        </w:rPr>
        <w:t>.</w:t>
      </w:r>
    </w:p>
    <w:p w14:paraId="410D498E" w14:textId="77777777" w:rsidR="00000000" w:rsidRDefault="00A93DA6">
      <w:pPr>
        <w:pStyle w:val="a3"/>
        <w:spacing w:before="120" w:beforeAutospacing="0" w:after="0" w:afterAutospacing="0"/>
        <w:ind w:firstLine="679"/>
        <w:jc w:val="both"/>
        <w:rPr>
          <w:sz w:val="20"/>
          <w:szCs w:val="20"/>
        </w:rPr>
      </w:pPr>
      <w:r>
        <w:rPr>
          <w:sz w:val="18"/>
          <w:szCs w:val="18"/>
        </w:rPr>
        <w:t>As a public company</w:t>
      </w:r>
      <w:r>
        <w:rPr>
          <w:sz w:val="18"/>
          <w:szCs w:val="18"/>
        </w:rPr>
        <w:t>, and particularly after we are no longer an EGC, we will incur significant legal, accounting and other expenses that we did not incur as a private company. In addition, the Sarbanes-Oxley Act of 2002 and rules subsequently implemented by the SEC and The N</w:t>
      </w:r>
      <w:r>
        <w:rPr>
          <w:sz w:val="18"/>
          <w:szCs w:val="18"/>
        </w:rPr>
        <w:t>asdaq Stock Market LLC have imposed various requirements on public companies, including establishment and maintenance of effective disclosure and financial controls and corporate governance practices. Our management and other personnel devote a substantial</w:t>
      </w:r>
      <w:r>
        <w:rPr>
          <w:sz w:val="18"/>
          <w:szCs w:val="18"/>
        </w:rPr>
        <w:t xml:space="preserve"> amount of time to these and other compliance initiatives. Moreover, these rules and regulations will continue to increase our legal and financial compliance costs and will make some activities more time-consuming and costly</w:t>
      </w:r>
      <w:r>
        <w:rPr>
          <w:sz w:val="18"/>
          <w:szCs w:val="18"/>
        </w:rPr>
        <w:t>.</w:t>
      </w:r>
    </w:p>
    <w:p w14:paraId="35CB9E7C" w14:textId="77777777" w:rsidR="00000000" w:rsidRDefault="00A93DA6">
      <w:pPr>
        <w:pStyle w:val="a3"/>
        <w:spacing w:before="120" w:beforeAutospacing="0" w:after="0" w:afterAutospacing="0"/>
        <w:jc w:val="both"/>
        <w:rPr>
          <w:sz w:val="20"/>
          <w:szCs w:val="20"/>
        </w:rPr>
      </w:pPr>
      <w:r>
        <w:rPr>
          <w:b/>
          <w:bCs/>
          <w:i/>
          <w:iCs/>
          <w:sz w:val="18"/>
          <w:szCs w:val="18"/>
        </w:rPr>
        <w:t>If we fail to maintain an effe</w:t>
      </w:r>
      <w:r>
        <w:rPr>
          <w:b/>
          <w:bCs/>
          <w:i/>
          <w:iCs/>
          <w:sz w:val="18"/>
          <w:szCs w:val="18"/>
        </w:rPr>
        <w:t xml:space="preserve">ctive system of internal control over financial reporting in the future, we may not be able to accurately report our financial condition, results of operations or cash flows, which may adversely affect investor confidence in us and, as a result, the value </w:t>
      </w:r>
      <w:r>
        <w:rPr>
          <w:b/>
          <w:bCs/>
          <w:i/>
          <w:iCs/>
          <w:sz w:val="18"/>
          <w:szCs w:val="18"/>
        </w:rPr>
        <w:t>of our common stock</w:t>
      </w:r>
      <w:r>
        <w:rPr>
          <w:b/>
          <w:bCs/>
          <w:i/>
          <w:iCs/>
          <w:sz w:val="18"/>
          <w:szCs w:val="18"/>
        </w:rPr>
        <w:t>.</w:t>
      </w:r>
    </w:p>
    <w:p w14:paraId="5F8BC2FA" w14:textId="77777777" w:rsidR="00000000" w:rsidRDefault="00A93DA6">
      <w:pPr>
        <w:pStyle w:val="a3"/>
        <w:spacing w:before="120" w:beforeAutospacing="0" w:after="0" w:afterAutospacing="0"/>
        <w:ind w:firstLine="679"/>
        <w:jc w:val="both"/>
        <w:rPr>
          <w:sz w:val="20"/>
          <w:szCs w:val="20"/>
        </w:rPr>
      </w:pPr>
      <w:r>
        <w:rPr>
          <w:sz w:val="18"/>
          <w:szCs w:val="18"/>
        </w:rPr>
        <w:t>The Sarbanes-Oxley Act requires, among other things, that we maintain effective internal controls for financial reporting and disclosure controls and procedures. We are required, under Section 404, to furnish a report by management on,</w:t>
      </w:r>
      <w:r>
        <w:rPr>
          <w:sz w:val="18"/>
          <w:szCs w:val="18"/>
        </w:rPr>
        <w:t xml:space="preserve"> among other things, the effectiveness of our internal control over financial reporting. This assessment will need to include disclosure of any material weaknesses identified by our management in our internal control over financial reporting. A material we</w:t>
      </w:r>
      <w:r>
        <w:rPr>
          <w:sz w:val="18"/>
          <w:szCs w:val="18"/>
        </w:rPr>
        <w:t>akness is a deficiency, or combination of deficiencies, in internal control over financial reporting that results in more than a reasonable possibility that a material misstatement of annual or interim financial statements will not be prevented or detected</w:t>
      </w:r>
      <w:r>
        <w:rPr>
          <w:sz w:val="18"/>
          <w:szCs w:val="18"/>
        </w:rPr>
        <w:t xml:space="preserve"> on a timely basis. Section 404 also generally requires an attestation from our independent registered public accounting firm on the effectiveness of our internal control over financial reporting. However, for as long as we remain an emerging growth compan</w:t>
      </w:r>
      <w:r>
        <w:rPr>
          <w:sz w:val="18"/>
          <w:szCs w:val="18"/>
        </w:rPr>
        <w:t>y as defined in the JOBS Act, we intend to take advantage of the exemption permitting us not to comply with the independent registered public accounting firm attestation requirement</w:t>
      </w:r>
      <w:r>
        <w:rPr>
          <w:sz w:val="18"/>
          <w:szCs w:val="18"/>
        </w:rPr>
        <w:t>.</w:t>
      </w:r>
    </w:p>
    <w:p w14:paraId="0FC3D90D" w14:textId="77777777" w:rsidR="00000000" w:rsidRDefault="00A93DA6">
      <w:pPr>
        <w:pStyle w:val="a3"/>
        <w:spacing w:before="260" w:beforeAutospacing="0" w:after="0" w:afterAutospacing="0"/>
        <w:ind w:firstLine="679"/>
        <w:jc w:val="both"/>
        <w:rPr>
          <w:sz w:val="20"/>
          <w:szCs w:val="20"/>
        </w:rPr>
      </w:pPr>
      <w:r>
        <w:rPr>
          <w:sz w:val="18"/>
          <w:szCs w:val="18"/>
        </w:rPr>
        <w:t>Our compliance with Section 404 will require that we incur substantial ex</w:t>
      </w:r>
      <w:r>
        <w:rPr>
          <w:sz w:val="18"/>
          <w:szCs w:val="18"/>
        </w:rPr>
        <w:t xml:space="preserve">pense and expend significant management efforts. We currently do not have an internal audit group, and we will need to hire additional accounting and financial staff with appropriate public company experience and technical accounting knowledge and compile </w:t>
      </w:r>
      <w:r>
        <w:rPr>
          <w:sz w:val="18"/>
          <w:szCs w:val="18"/>
        </w:rPr>
        <w:t xml:space="preserve">the system and process documentation necessary to perform the evaluation needed to comply with Section 404. We may not be able to complete our evaluation, testing and any required remediation in a timely fashion. During the evaluation and testing process, </w:t>
      </w:r>
      <w:r>
        <w:rPr>
          <w:sz w:val="18"/>
          <w:szCs w:val="18"/>
        </w:rPr>
        <w:t>if we identify one or more material weaknesses in our internal control over financial reporting, we will be unable to assert that our internal control over financial reporting is effective. We cannot assure you that there will not be material weaknesses or</w:t>
      </w:r>
      <w:r>
        <w:rPr>
          <w:sz w:val="18"/>
          <w:szCs w:val="18"/>
        </w:rPr>
        <w:t xml:space="preserve"> significant deficiencies in our internal control over financial reporting in the future. Any failure to maintain internal control over financial reporting could severely inhibit our ability to accurately report our financial condition, results of operatio</w:t>
      </w:r>
      <w:r>
        <w:rPr>
          <w:sz w:val="18"/>
          <w:szCs w:val="18"/>
        </w:rPr>
        <w:t>ns or cash flows. If we are unable to conclude that our internal control over financial reporting is effective, or if our independent registered public accounting firm determines we have a material weakness or significant deficiency in our internal control</w:t>
      </w:r>
      <w:r>
        <w:rPr>
          <w:sz w:val="18"/>
          <w:szCs w:val="18"/>
        </w:rPr>
        <w:t xml:space="preserve"> over financial reporting once that firm begins its Section 404 reviews, we could lose investor confidence in the accuracy and completeness of our financial reports, the market price of our common stock could decline, and we could be subject to sanctions o</w:t>
      </w:r>
      <w:r>
        <w:rPr>
          <w:sz w:val="18"/>
          <w:szCs w:val="18"/>
        </w:rPr>
        <w:t>r investigations by The Nasdaq Stock Market LLC, the SEC or other regulatory authorities. Failure to remedy any material weakness in our internal control over financial reporting, or to implement or maintain other effective control systems required of publ</w:t>
      </w:r>
      <w:r>
        <w:rPr>
          <w:sz w:val="18"/>
          <w:szCs w:val="18"/>
        </w:rPr>
        <w:t>ic companies, could also restrict our future access to the capital markets</w:t>
      </w:r>
      <w:r>
        <w:rPr>
          <w:sz w:val="18"/>
          <w:szCs w:val="18"/>
        </w:rPr>
        <w:t>.</w:t>
      </w:r>
    </w:p>
    <w:p w14:paraId="676A6E3C" w14:textId="77777777" w:rsidR="00000000" w:rsidRDefault="00A93DA6">
      <w:pPr>
        <w:pStyle w:val="a3"/>
        <w:spacing w:before="380" w:beforeAutospacing="0" w:after="0" w:afterAutospacing="0"/>
        <w:jc w:val="both"/>
        <w:rPr>
          <w:sz w:val="20"/>
          <w:szCs w:val="20"/>
        </w:rPr>
      </w:pPr>
      <w:r>
        <w:rPr>
          <w:b/>
          <w:bCs/>
          <w:sz w:val="18"/>
          <w:szCs w:val="18"/>
        </w:rPr>
        <w:t>Risks Related to the Ownership of Our Common Stock and Other General Matter</w:t>
      </w:r>
      <w:r>
        <w:rPr>
          <w:b/>
          <w:bCs/>
          <w:sz w:val="18"/>
          <w:szCs w:val="18"/>
        </w:rPr>
        <w:t>s</w:t>
      </w:r>
    </w:p>
    <w:p w14:paraId="7913DB92" w14:textId="77777777" w:rsidR="00000000" w:rsidRDefault="00A93DA6">
      <w:pPr>
        <w:pStyle w:val="a3"/>
        <w:spacing w:before="120" w:beforeAutospacing="0" w:after="0" w:afterAutospacing="0"/>
        <w:jc w:val="both"/>
        <w:rPr>
          <w:sz w:val="20"/>
          <w:szCs w:val="20"/>
        </w:rPr>
      </w:pPr>
      <w:r>
        <w:rPr>
          <w:b/>
          <w:bCs/>
          <w:i/>
          <w:iCs/>
          <w:sz w:val="18"/>
          <w:szCs w:val="18"/>
        </w:rPr>
        <w:t>The market price of our common stock may be volatile and fluctuate substantially, which could result in</w:t>
      </w:r>
      <w:r>
        <w:rPr>
          <w:b/>
          <w:bCs/>
          <w:i/>
          <w:iCs/>
          <w:sz w:val="18"/>
          <w:szCs w:val="18"/>
        </w:rPr>
        <w:t xml:space="preserve"> substantial losses for our common stoc</w:t>
      </w:r>
      <w:r>
        <w:rPr>
          <w:b/>
          <w:bCs/>
          <w:i/>
          <w:iCs/>
          <w:sz w:val="18"/>
          <w:szCs w:val="18"/>
        </w:rPr>
        <w:t>k</w:t>
      </w:r>
      <w:r>
        <w:rPr>
          <w:sz w:val="18"/>
          <w:szCs w:val="18"/>
        </w:rPr>
        <w:t>.</w:t>
      </w:r>
    </w:p>
    <w:p w14:paraId="09DB5FD6" w14:textId="77777777" w:rsidR="00000000" w:rsidRDefault="00A93DA6">
      <w:pPr>
        <w:pStyle w:val="a3"/>
        <w:spacing w:before="120" w:beforeAutospacing="0" w:after="0" w:afterAutospacing="0"/>
        <w:ind w:firstLine="679"/>
        <w:jc w:val="both"/>
        <w:rPr>
          <w:sz w:val="20"/>
          <w:szCs w:val="20"/>
        </w:rPr>
      </w:pPr>
      <w:r>
        <w:rPr>
          <w:sz w:val="18"/>
          <w:szCs w:val="18"/>
        </w:rPr>
        <w:t>The market price of our common stock is likely to be volatile. The stock market in general and the market for biopharmaceutical or pharmaceutical companies in particular, has experienced extreme volatility that has</w:t>
      </w:r>
      <w:r>
        <w:rPr>
          <w:sz w:val="18"/>
          <w:szCs w:val="18"/>
        </w:rPr>
        <w:t xml:space="preserve"> often been unrelated to the operating performance of particular companies, including very recently in connection with the ongoing COVID-19 pandemic, which has resulted in decreased stock prices for many companies notwithstanding the lack of a fundamental </w:t>
      </w:r>
      <w:r>
        <w:rPr>
          <w:sz w:val="18"/>
          <w:szCs w:val="18"/>
        </w:rPr>
        <w:t>change in their underlying business models or prospects. Broad market and industry factors, including potentially worsening economic conditions and other adverse effects or developments relating to the ongoing COVID-19 pandemic, may negatively affect the m</w:t>
      </w:r>
      <w:r>
        <w:rPr>
          <w:sz w:val="18"/>
          <w:szCs w:val="18"/>
        </w:rPr>
        <w:t>arket price of our common stock, regardless of our actual operating performance. As a result of this volatility, you may lose all or part of your investment in our common stock since you might be unable to sell your shares at or above the price you paid fo</w:t>
      </w:r>
      <w:r>
        <w:rPr>
          <w:sz w:val="18"/>
          <w:szCs w:val="18"/>
        </w:rPr>
        <w:t>r the shares. The market price for our common stock may be influenced by many factors, including</w:t>
      </w:r>
      <w:r>
        <w:rPr>
          <w:sz w:val="18"/>
          <w:szCs w:val="18"/>
        </w:rPr>
        <w:t>:</w:t>
      </w:r>
    </w:p>
    <w:p w14:paraId="3FF84885" w14:textId="77777777" w:rsidR="00000000" w:rsidRDefault="00A93DA6">
      <w:pPr>
        <w:spacing w:before="120"/>
        <w:ind w:left="4"/>
        <w:divId w:val="547298123"/>
        <w:rPr>
          <w:rFonts w:eastAsia="Times New Roman"/>
        </w:rPr>
      </w:pPr>
      <w:r>
        <w:rPr>
          <w:rFonts w:ascii="Symbol" w:eastAsia="Times New Roman" w:hAnsi="Symbol"/>
          <w:sz w:val="18"/>
          <w:szCs w:val="18"/>
        </w:rPr>
        <w:sym w:font="Symbol" w:char="F0B7"/>
      </w:r>
    </w:p>
    <w:p w14:paraId="3302DD80" w14:textId="77777777" w:rsidR="00000000" w:rsidRDefault="00A93DA6">
      <w:pPr>
        <w:divId w:val="112328985"/>
        <w:rPr>
          <w:rFonts w:eastAsia="Times New Roman"/>
        </w:rPr>
      </w:pPr>
      <w:r>
        <w:rPr>
          <w:rFonts w:eastAsia="Times New Roman"/>
          <w:sz w:val="18"/>
          <w:szCs w:val="18"/>
        </w:rPr>
        <w:t>results of clinical trials of our current and any future drug candidates or those of our competitors</w:t>
      </w:r>
      <w:r>
        <w:rPr>
          <w:rFonts w:eastAsia="Times New Roman"/>
          <w:sz w:val="18"/>
          <w:szCs w:val="18"/>
        </w:rPr>
        <w:t>;</w:t>
      </w:r>
    </w:p>
    <w:p w14:paraId="0FF84069" w14:textId="77777777" w:rsidR="00000000" w:rsidRDefault="00A93DA6">
      <w:pPr>
        <w:spacing w:before="120"/>
        <w:ind w:left="4"/>
        <w:divId w:val="636449074"/>
        <w:rPr>
          <w:rFonts w:eastAsia="Times New Roman"/>
        </w:rPr>
      </w:pPr>
      <w:r>
        <w:rPr>
          <w:rFonts w:ascii="Symbol" w:eastAsia="Times New Roman" w:hAnsi="Symbol"/>
          <w:sz w:val="18"/>
          <w:szCs w:val="18"/>
        </w:rPr>
        <w:sym w:font="Symbol" w:char="F0B7"/>
      </w:r>
    </w:p>
    <w:p w14:paraId="41CBA581" w14:textId="77777777" w:rsidR="00000000" w:rsidRDefault="00A93DA6">
      <w:pPr>
        <w:divId w:val="554657333"/>
        <w:rPr>
          <w:rFonts w:eastAsia="Times New Roman"/>
        </w:rPr>
      </w:pPr>
      <w:r>
        <w:rPr>
          <w:rFonts w:eastAsia="Times New Roman"/>
          <w:sz w:val="18"/>
          <w:szCs w:val="18"/>
        </w:rPr>
        <w:t>the success of competitive drugs or therapies</w:t>
      </w:r>
      <w:r>
        <w:rPr>
          <w:rFonts w:eastAsia="Times New Roman"/>
          <w:sz w:val="18"/>
          <w:szCs w:val="18"/>
        </w:rPr>
        <w:t>;</w:t>
      </w:r>
    </w:p>
    <w:p w14:paraId="3C9929E5" w14:textId="77777777" w:rsidR="00000000" w:rsidRDefault="00A93DA6">
      <w:pPr>
        <w:spacing w:before="120"/>
        <w:ind w:left="4"/>
        <w:divId w:val="517163783"/>
        <w:rPr>
          <w:rFonts w:eastAsia="Times New Roman"/>
        </w:rPr>
      </w:pPr>
      <w:r>
        <w:rPr>
          <w:rFonts w:ascii="Symbol" w:eastAsia="Times New Roman" w:hAnsi="Symbol"/>
          <w:sz w:val="18"/>
          <w:szCs w:val="18"/>
        </w:rPr>
        <w:sym w:font="Symbol" w:char="F0B7"/>
      </w:r>
    </w:p>
    <w:p w14:paraId="5AE8FC79" w14:textId="77777777" w:rsidR="00000000" w:rsidRDefault="00A93DA6">
      <w:pPr>
        <w:divId w:val="1025903627"/>
        <w:rPr>
          <w:rFonts w:eastAsia="Times New Roman"/>
        </w:rPr>
      </w:pPr>
      <w:r>
        <w:rPr>
          <w:rFonts w:eastAsia="Times New Roman"/>
          <w:sz w:val="18"/>
          <w:szCs w:val="18"/>
        </w:rPr>
        <w:t>regulatory or legal developments in the United States and other countries</w:t>
      </w:r>
      <w:r>
        <w:rPr>
          <w:rFonts w:eastAsia="Times New Roman"/>
          <w:sz w:val="18"/>
          <w:szCs w:val="18"/>
        </w:rPr>
        <w:t>;</w:t>
      </w:r>
    </w:p>
    <w:p w14:paraId="372A9655" w14:textId="77777777" w:rsidR="00000000" w:rsidRDefault="00A93DA6">
      <w:pPr>
        <w:spacing w:before="120"/>
        <w:ind w:left="4"/>
        <w:divId w:val="414132367"/>
        <w:rPr>
          <w:rFonts w:eastAsia="Times New Roman"/>
        </w:rPr>
      </w:pPr>
      <w:r>
        <w:rPr>
          <w:rFonts w:ascii="Symbol" w:eastAsia="Times New Roman" w:hAnsi="Symbol"/>
          <w:sz w:val="18"/>
          <w:szCs w:val="18"/>
        </w:rPr>
        <w:sym w:font="Symbol" w:char="F0B7"/>
      </w:r>
    </w:p>
    <w:p w14:paraId="77D615B0" w14:textId="77777777" w:rsidR="00000000" w:rsidRDefault="00A93DA6">
      <w:pPr>
        <w:divId w:val="1856843079"/>
        <w:rPr>
          <w:rFonts w:eastAsia="Times New Roman"/>
        </w:rPr>
      </w:pPr>
      <w:r>
        <w:rPr>
          <w:rFonts w:eastAsia="Times New Roman"/>
          <w:sz w:val="18"/>
          <w:szCs w:val="18"/>
        </w:rPr>
        <w:t>developments or disputes concerning patent applications, issued patents or other proprietary rights</w:t>
      </w:r>
      <w:r>
        <w:rPr>
          <w:rFonts w:eastAsia="Times New Roman"/>
          <w:sz w:val="18"/>
          <w:szCs w:val="18"/>
        </w:rPr>
        <w:t>;</w:t>
      </w:r>
    </w:p>
    <w:p w14:paraId="6B0B06D5" w14:textId="77777777" w:rsidR="00000000" w:rsidRDefault="00A93DA6">
      <w:pPr>
        <w:spacing w:before="120"/>
        <w:ind w:left="4"/>
        <w:divId w:val="489254467"/>
        <w:rPr>
          <w:rFonts w:eastAsia="Times New Roman"/>
        </w:rPr>
      </w:pPr>
      <w:r>
        <w:rPr>
          <w:rFonts w:ascii="Symbol" w:eastAsia="Times New Roman" w:hAnsi="Symbol"/>
          <w:sz w:val="18"/>
          <w:szCs w:val="18"/>
        </w:rPr>
        <w:sym w:font="Symbol" w:char="F0B7"/>
      </w:r>
    </w:p>
    <w:p w14:paraId="21120A00" w14:textId="77777777" w:rsidR="00000000" w:rsidRDefault="00A93DA6">
      <w:pPr>
        <w:divId w:val="2121876819"/>
        <w:rPr>
          <w:rFonts w:eastAsia="Times New Roman"/>
        </w:rPr>
      </w:pPr>
      <w:r>
        <w:rPr>
          <w:rFonts w:eastAsia="Times New Roman"/>
          <w:sz w:val="18"/>
          <w:szCs w:val="18"/>
        </w:rPr>
        <w:t>the recruitment or departure of key personnel</w:t>
      </w:r>
      <w:r>
        <w:rPr>
          <w:rFonts w:eastAsia="Times New Roman"/>
          <w:sz w:val="18"/>
          <w:szCs w:val="18"/>
        </w:rPr>
        <w:t>;</w:t>
      </w:r>
    </w:p>
    <w:p w14:paraId="4C1655C6" w14:textId="77777777" w:rsidR="00000000" w:rsidRDefault="00A93DA6">
      <w:pPr>
        <w:spacing w:before="120"/>
        <w:ind w:left="4"/>
        <w:divId w:val="798843731"/>
        <w:rPr>
          <w:rFonts w:eastAsia="Times New Roman"/>
        </w:rPr>
      </w:pPr>
      <w:r>
        <w:rPr>
          <w:rFonts w:ascii="Symbol" w:eastAsia="Times New Roman" w:hAnsi="Symbol"/>
          <w:sz w:val="18"/>
          <w:szCs w:val="18"/>
        </w:rPr>
        <w:sym w:font="Symbol" w:char="F0B7"/>
      </w:r>
    </w:p>
    <w:p w14:paraId="0FE57A7A" w14:textId="77777777" w:rsidR="00000000" w:rsidRDefault="00A93DA6">
      <w:pPr>
        <w:divId w:val="823132381"/>
        <w:rPr>
          <w:rFonts w:eastAsia="Times New Roman"/>
        </w:rPr>
      </w:pPr>
      <w:r>
        <w:rPr>
          <w:rFonts w:eastAsia="Times New Roman"/>
          <w:sz w:val="18"/>
          <w:szCs w:val="18"/>
        </w:rPr>
        <w:t>the level of expenses relat</w:t>
      </w:r>
      <w:r>
        <w:rPr>
          <w:rFonts w:eastAsia="Times New Roman"/>
          <w:sz w:val="18"/>
          <w:szCs w:val="18"/>
        </w:rPr>
        <w:t>ed to our current and any future drug candidates or clinical development programs</w:t>
      </w:r>
      <w:r>
        <w:rPr>
          <w:rFonts w:eastAsia="Times New Roman"/>
          <w:sz w:val="18"/>
          <w:szCs w:val="18"/>
        </w:rPr>
        <w:t>;</w:t>
      </w:r>
    </w:p>
    <w:p w14:paraId="71986339"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2</w:t>
      </w:r>
    </w:p>
    <w:p w14:paraId="7E2377CA" w14:textId="77777777" w:rsidR="00000000" w:rsidRDefault="00A93DA6">
      <w:pPr>
        <w:rPr>
          <w:rFonts w:eastAsia="Times New Roman"/>
        </w:rPr>
      </w:pPr>
      <w:r>
        <w:rPr>
          <w:rFonts w:eastAsia="Times New Roman"/>
        </w:rPr>
        <w:pict w14:anchorId="4B465D96">
          <v:rect id="_x0000_i1078" style="width:0;height:1.5pt" o:hralign="center" o:hrstd="t" o:hr="t" fillcolor="#a0a0a0" stroked="f"/>
        </w:pict>
      </w:r>
    </w:p>
    <w:p w14:paraId="31B78AC7" w14:textId="77777777" w:rsidR="00000000" w:rsidRDefault="00A93DA6">
      <w:pPr>
        <w:pStyle w:val="a3"/>
        <w:spacing w:before="0" w:beforeAutospacing="0" w:after="0" w:afterAutospacing="0"/>
        <w:rPr>
          <w:sz w:val="20"/>
          <w:szCs w:val="20"/>
        </w:rPr>
      </w:pPr>
      <w:r>
        <w:rPr>
          <w:sz w:val="18"/>
          <w:szCs w:val="18"/>
        </w:rPr>
        <w:t> </w:t>
      </w:r>
    </w:p>
    <w:p w14:paraId="6953BAA6" w14:textId="77777777" w:rsidR="00000000" w:rsidRDefault="00A93DA6">
      <w:pPr>
        <w:spacing w:before="120"/>
        <w:ind w:left="4"/>
        <w:divId w:val="1909417673"/>
        <w:rPr>
          <w:rFonts w:eastAsia="Times New Roman"/>
        </w:rPr>
      </w:pPr>
      <w:r>
        <w:rPr>
          <w:rFonts w:ascii="Symbol" w:eastAsia="Times New Roman" w:hAnsi="Symbol"/>
          <w:sz w:val="18"/>
          <w:szCs w:val="18"/>
        </w:rPr>
        <w:sym w:font="Symbol" w:char="F0B7"/>
      </w:r>
    </w:p>
    <w:p w14:paraId="4C2C61A6" w14:textId="77777777" w:rsidR="00000000" w:rsidRDefault="00A93DA6">
      <w:pPr>
        <w:divId w:val="2126388109"/>
        <w:rPr>
          <w:rFonts w:eastAsia="Times New Roman"/>
        </w:rPr>
      </w:pPr>
      <w:r>
        <w:rPr>
          <w:rFonts w:eastAsia="Times New Roman"/>
          <w:sz w:val="18"/>
          <w:szCs w:val="18"/>
        </w:rPr>
        <w:t>the results of our efforts to discover, develop, acquire or in-license additional drug candidates</w:t>
      </w:r>
      <w:r>
        <w:rPr>
          <w:rFonts w:eastAsia="Times New Roman"/>
          <w:sz w:val="18"/>
          <w:szCs w:val="18"/>
        </w:rPr>
        <w:t>;</w:t>
      </w:r>
    </w:p>
    <w:p w14:paraId="5DAAF3FF" w14:textId="77777777" w:rsidR="00000000" w:rsidRDefault="00A93DA6">
      <w:pPr>
        <w:spacing w:before="120"/>
        <w:ind w:left="4"/>
        <w:divId w:val="1676765385"/>
        <w:rPr>
          <w:rFonts w:eastAsia="Times New Roman"/>
        </w:rPr>
      </w:pPr>
      <w:r>
        <w:rPr>
          <w:rFonts w:ascii="Symbol" w:eastAsia="Times New Roman" w:hAnsi="Symbol"/>
          <w:sz w:val="18"/>
          <w:szCs w:val="18"/>
        </w:rPr>
        <w:sym w:font="Symbol" w:char="F0B7"/>
      </w:r>
    </w:p>
    <w:p w14:paraId="025F5D8D" w14:textId="77777777" w:rsidR="00000000" w:rsidRDefault="00A93DA6">
      <w:pPr>
        <w:divId w:val="1716007985"/>
        <w:rPr>
          <w:rFonts w:eastAsia="Times New Roman"/>
        </w:rPr>
      </w:pPr>
      <w:r>
        <w:rPr>
          <w:rFonts w:eastAsia="Times New Roman"/>
          <w:sz w:val="18"/>
          <w:szCs w:val="18"/>
        </w:rPr>
        <w:t>actual or anticipated changes</w:t>
      </w:r>
      <w:r>
        <w:rPr>
          <w:rFonts w:eastAsia="Times New Roman"/>
          <w:sz w:val="18"/>
          <w:szCs w:val="18"/>
        </w:rPr>
        <w:t xml:space="preserve"> in estimates as to financial results, development timelines or recommendations by securities analysts</w:t>
      </w:r>
      <w:r>
        <w:rPr>
          <w:rFonts w:eastAsia="Times New Roman"/>
          <w:sz w:val="18"/>
          <w:szCs w:val="18"/>
        </w:rPr>
        <w:t>;</w:t>
      </w:r>
    </w:p>
    <w:p w14:paraId="1F948A85" w14:textId="77777777" w:rsidR="00000000" w:rsidRDefault="00A93DA6">
      <w:pPr>
        <w:spacing w:before="120"/>
        <w:ind w:left="4"/>
        <w:divId w:val="1408579700"/>
        <w:rPr>
          <w:rFonts w:eastAsia="Times New Roman"/>
        </w:rPr>
      </w:pPr>
      <w:r>
        <w:rPr>
          <w:rFonts w:ascii="Symbol" w:eastAsia="Times New Roman" w:hAnsi="Symbol"/>
          <w:sz w:val="18"/>
          <w:szCs w:val="18"/>
        </w:rPr>
        <w:sym w:font="Symbol" w:char="F0B7"/>
      </w:r>
    </w:p>
    <w:p w14:paraId="2092CED0" w14:textId="77777777" w:rsidR="00000000" w:rsidRDefault="00A93DA6">
      <w:pPr>
        <w:divId w:val="343482432"/>
        <w:rPr>
          <w:rFonts w:eastAsia="Times New Roman"/>
        </w:rPr>
      </w:pPr>
      <w:r>
        <w:rPr>
          <w:rFonts w:eastAsia="Times New Roman"/>
          <w:sz w:val="18"/>
          <w:szCs w:val="18"/>
        </w:rPr>
        <w:t>our inability to obtain or delays in obtaining adequate drug supply for any approved drug or inability to do so at acceptable prices</w:t>
      </w:r>
      <w:r>
        <w:rPr>
          <w:rFonts w:eastAsia="Times New Roman"/>
          <w:sz w:val="18"/>
          <w:szCs w:val="18"/>
        </w:rPr>
        <w:t>;</w:t>
      </w:r>
    </w:p>
    <w:p w14:paraId="3B14B869" w14:textId="77777777" w:rsidR="00000000" w:rsidRDefault="00A93DA6">
      <w:pPr>
        <w:spacing w:before="120"/>
        <w:ind w:left="4"/>
        <w:divId w:val="841973584"/>
        <w:rPr>
          <w:rFonts w:eastAsia="Times New Roman"/>
        </w:rPr>
      </w:pPr>
      <w:r>
        <w:rPr>
          <w:rFonts w:ascii="Symbol" w:eastAsia="Times New Roman" w:hAnsi="Symbol"/>
          <w:sz w:val="18"/>
          <w:szCs w:val="18"/>
        </w:rPr>
        <w:sym w:font="Symbol" w:char="F0B7"/>
      </w:r>
    </w:p>
    <w:p w14:paraId="24F36C7D" w14:textId="77777777" w:rsidR="00000000" w:rsidRDefault="00A93DA6">
      <w:pPr>
        <w:divId w:val="1228800618"/>
        <w:rPr>
          <w:rFonts w:eastAsia="Times New Roman"/>
        </w:rPr>
      </w:pPr>
      <w:r>
        <w:rPr>
          <w:rFonts w:eastAsia="Times New Roman"/>
          <w:sz w:val="18"/>
          <w:szCs w:val="18"/>
        </w:rPr>
        <w:t>disputes or ot</w:t>
      </w:r>
      <w:r>
        <w:rPr>
          <w:rFonts w:eastAsia="Times New Roman"/>
          <w:sz w:val="18"/>
          <w:szCs w:val="18"/>
        </w:rPr>
        <w:t>her developments relating to proprietary rights, including patents, litigation matters and our ability to obtain patent protection for our technologies</w:t>
      </w:r>
      <w:r>
        <w:rPr>
          <w:rFonts w:eastAsia="Times New Roman"/>
          <w:sz w:val="18"/>
          <w:szCs w:val="18"/>
        </w:rPr>
        <w:t>;</w:t>
      </w:r>
    </w:p>
    <w:p w14:paraId="2995B0CF" w14:textId="77777777" w:rsidR="00000000" w:rsidRDefault="00A93DA6">
      <w:pPr>
        <w:spacing w:before="120"/>
        <w:ind w:left="4"/>
        <w:divId w:val="689911903"/>
        <w:rPr>
          <w:rFonts w:eastAsia="Times New Roman"/>
        </w:rPr>
      </w:pPr>
      <w:r>
        <w:rPr>
          <w:rFonts w:ascii="Symbol" w:eastAsia="Times New Roman" w:hAnsi="Symbol"/>
          <w:sz w:val="18"/>
          <w:szCs w:val="18"/>
        </w:rPr>
        <w:sym w:font="Symbol" w:char="F0B7"/>
      </w:r>
    </w:p>
    <w:p w14:paraId="6EACADEB" w14:textId="77777777" w:rsidR="00000000" w:rsidRDefault="00A93DA6">
      <w:pPr>
        <w:divId w:val="1448236509"/>
        <w:rPr>
          <w:rFonts w:eastAsia="Times New Roman"/>
        </w:rPr>
      </w:pPr>
      <w:r>
        <w:rPr>
          <w:rFonts w:eastAsia="Times New Roman"/>
          <w:sz w:val="18"/>
          <w:szCs w:val="18"/>
        </w:rPr>
        <w:t>significant lawsuits, including patent or stockholder litigation</w:t>
      </w:r>
      <w:r>
        <w:rPr>
          <w:rFonts w:eastAsia="Times New Roman"/>
          <w:sz w:val="18"/>
          <w:szCs w:val="18"/>
        </w:rPr>
        <w:t>;</w:t>
      </w:r>
    </w:p>
    <w:p w14:paraId="7198FD77" w14:textId="77777777" w:rsidR="00000000" w:rsidRDefault="00A93DA6">
      <w:pPr>
        <w:spacing w:before="120"/>
        <w:ind w:left="4"/>
        <w:divId w:val="1250851998"/>
        <w:rPr>
          <w:rFonts w:eastAsia="Times New Roman"/>
        </w:rPr>
      </w:pPr>
      <w:r>
        <w:rPr>
          <w:rFonts w:ascii="Symbol" w:eastAsia="Times New Roman" w:hAnsi="Symbol"/>
          <w:sz w:val="18"/>
          <w:szCs w:val="18"/>
        </w:rPr>
        <w:sym w:font="Symbol" w:char="F0B7"/>
      </w:r>
    </w:p>
    <w:p w14:paraId="1540AA0E" w14:textId="77777777" w:rsidR="00000000" w:rsidRDefault="00A93DA6">
      <w:pPr>
        <w:divId w:val="790320823"/>
        <w:rPr>
          <w:rFonts w:eastAsia="Times New Roman"/>
        </w:rPr>
      </w:pPr>
      <w:r>
        <w:rPr>
          <w:rFonts w:eastAsia="Times New Roman"/>
          <w:sz w:val="18"/>
          <w:szCs w:val="18"/>
        </w:rPr>
        <w:t>variations in our financial resul</w:t>
      </w:r>
      <w:r>
        <w:rPr>
          <w:rFonts w:eastAsia="Times New Roman"/>
          <w:sz w:val="18"/>
          <w:szCs w:val="18"/>
        </w:rPr>
        <w:t>ts or those of companies that are perceived to be similar to us</w:t>
      </w:r>
      <w:r>
        <w:rPr>
          <w:rFonts w:eastAsia="Times New Roman"/>
          <w:sz w:val="18"/>
          <w:szCs w:val="18"/>
        </w:rPr>
        <w:t>;</w:t>
      </w:r>
    </w:p>
    <w:p w14:paraId="6CC89D3F" w14:textId="77777777" w:rsidR="00000000" w:rsidRDefault="00A93DA6">
      <w:pPr>
        <w:spacing w:before="120"/>
        <w:ind w:left="4"/>
        <w:divId w:val="1832600027"/>
        <w:rPr>
          <w:rFonts w:eastAsia="Times New Roman"/>
        </w:rPr>
      </w:pPr>
      <w:r>
        <w:rPr>
          <w:rFonts w:ascii="Symbol" w:eastAsia="Times New Roman" w:hAnsi="Symbol"/>
          <w:sz w:val="18"/>
          <w:szCs w:val="18"/>
        </w:rPr>
        <w:sym w:font="Symbol" w:char="F0B7"/>
      </w:r>
    </w:p>
    <w:p w14:paraId="674562A2" w14:textId="77777777" w:rsidR="00000000" w:rsidRDefault="00A93DA6">
      <w:pPr>
        <w:divId w:val="1474250309"/>
        <w:rPr>
          <w:rFonts w:eastAsia="Times New Roman"/>
        </w:rPr>
      </w:pPr>
      <w:r>
        <w:rPr>
          <w:rFonts w:eastAsia="Times New Roman"/>
          <w:sz w:val="18"/>
          <w:szCs w:val="18"/>
        </w:rPr>
        <w:t>changes in the structure of healthcare payment systems</w:t>
      </w:r>
      <w:r>
        <w:rPr>
          <w:rFonts w:eastAsia="Times New Roman"/>
          <w:sz w:val="18"/>
          <w:szCs w:val="18"/>
        </w:rPr>
        <w:t>;</w:t>
      </w:r>
    </w:p>
    <w:p w14:paraId="6BE5DEA7" w14:textId="77777777" w:rsidR="00000000" w:rsidRDefault="00A93DA6">
      <w:pPr>
        <w:spacing w:before="120"/>
        <w:ind w:left="4"/>
        <w:divId w:val="1995137110"/>
        <w:rPr>
          <w:rFonts w:eastAsia="Times New Roman"/>
        </w:rPr>
      </w:pPr>
      <w:r>
        <w:rPr>
          <w:rFonts w:ascii="Symbol" w:eastAsia="Times New Roman" w:hAnsi="Symbol"/>
          <w:sz w:val="18"/>
          <w:szCs w:val="18"/>
        </w:rPr>
        <w:sym w:font="Symbol" w:char="F0B7"/>
      </w:r>
    </w:p>
    <w:p w14:paraId="6C9BABE5" w14:textId="77777777" w:rsidR="00000000" w:rsidRDefault="00A93DA6">
      <w:pPr>
        <w:divId w:val="241913291"/>
        <w:rPr>
          <w:rFonts w:eastAsia="Times New Roman"/>
        </w:rPr>
      </w:pPr>
      <w:r>
        <w:rPr>
          <w:rFonts w:eastAsia="Times New Roman"/>
          <w:sz w:val="18"/>
          <w:szCs w:val="18"/>
        </w:rPr>
        <w:t>market conditions in the pharmaceutical and biotechnology sectors</w:t>
      </w:r>
      <w:r>
        <w:rPr>
          <w:rFonts w:eastAsia="Times New Roman"/>
          <w:sz w:val="18"/>
          <w:szCs w:val="18"/>
        </w:rPr>
        <w:t>;</w:t>
      </w:r>
    </w:p>
    <w:p w14:paraId="2B1E5A84" w14:textId="77777777" w:rsidR="00000000" w:rsidRDefault="00A93DA6">
      <w:pPr>
        <w:spacing w:before="120"/>
        <w:ind w:left="4"/>
        <w:divId w:val="1234242494"/>
        <w:rPr>
          <w:rFonts w:eastAsia="Times New Roman"/>
        </w:rPr>
      </w:pPr>
      <w:r>
        <w:rPr>
          <w:rFonts w:ascii="Symbol" w:eastAsia="Times New Roman" w:hAnsi="Symbol"/>
          <w:sz w:val="18"/>
          <w:szCs w:val="18"/>
        </w:rPr>
        <w:sym w:font="Symbol" w:char="F0B7"/>
      </w:r>
    </w:p>
    <w:p w14:paraId="46834A34" w14:textId="77777777" w:rsidR="00000000" w:rsidRDefault="00A93DA6">
      <w:pPr>
        <w:divId w:val="1674916943"/>
        <w:rPr>
          <w:rFonts w:eastAsia="Times New Roman"/>
        </w:rPr>
      </w:pPr>
      <w:r>
        <w:rPr>
          <w:rFonts w:eastAsia="Times New Roman"/>
          <w:sz w:val="18"/>
          <w:szCs w:val="18"/>
        </w:rPr>
        <w:t>general economic, industry and market conditions; an</w:t>
      </w:r>
      <w:r>
        <w:rPr>
          <w:rFonts w:eastAsia="Times New Roman"/>
          <w:sz w:val="18"/>
          <w:szCs w:val="18"/>
        </w:rPr>
        <w:t>d</w:t>
      </w:r>
    </w:p>
    <w:p w14:paraId="35C274F9" w14:textId="77777777" w:rsidR="00000000" w:rsidRDefault="00A93DA6">
      <w:pPr>
        <w:spacing w:before="120"/>
        <w:ind w:left="4"/>
        <w:divId w:val="746810115"/>
        <w:rPr>
          <w:rFonts w:eastAsia="Times New Roman"/>
        </w:rPr>
      </w:pPr>
      <w:r>
        <w:rPr>
          <w:rFonts w:ascii="Symbol" w:eastAsia="Times New Roman" w:hAnsi="Symbol"/>
          <w:sz w:val="18"/>
          <w:szCs w:val="18"/>
        </w:rPr>
        <w:sym w:font="Symbol" w:char="F0B7"/>
      </w:r>
    </w:p>
    <w:p w14:paraId="000E4443" w14:textId="77777777" w:rsidR="00000000" w:rsidRDefault="00A93DA6">
      <w:pPr>
        <w:divId w:val="22027107"/>
        <w:rPr>
          <w:rFonts w:eastAsia="Times New Roman"/>
        </w:rPr>
      </w:pPr>
      <w:r>
        <w:rPr>
          <w:rFonts w:eastAsia="Times New Roman"/>
          <w:sz w:val="18"/>
          <w:szCs w:val="18"/>
        </w:rPr>
        <w:t>the other factors described in this “Risk Factors” section</w:t>
      </w:r>
      <w:r>
        <w:rPr>
          <w:rFonts w:eastAsia="Times New Roman"/>
          <w:sz w:val="18"/>
          <w:szCs w:val="18"/>
        </w:rPr>
        <w:t>.</w:t>
      </w:r>
    </w:p>
    <w:p w14:paraId="3E5D5C9C" w14:textId="77777777" w:rsidR="00000000" w:rsidRDefault="00A93DA6">
      <w:pPr>
        <w:pStyle w:val="a3"/>
        <w:spacing w:before="264" w:beforeAutospacing="0" w:after="0" w:afterAutospacing="0"/>
        <w:ind w:firstLine="816"/>
        <w:jc w:val="both"/>
        <w:rPr>
          <w:sz w:val="20"/>
          <w:szCs w:val="20"/>
        </w:rPr>
      </w:pPr>
      <w:r>
        <w:rPr>
          <w:sz w:val="18"/>
          <w:szCs w:val="18"/>
        </w:rPr>
        <w:t>In addition, in the past, stockholders have initiated class action laws</w:t>
      </w:r>
      <w:r>
        <w:rPr>
          <w:sz w:val="18"/>
          <w:szCs w:val="18"/>
        </w:rPr>
        <w:t>uits against companies following periods of volatility in the market prices of these companies’ stock. Such litigation, if instituted against us, could cause us to incur substantial costs and divert management’s attention and resources</w:t>
      </w:r>
      <w:r>
        <w:rPr>
          <w:sz w:val="18"/>
          <w:szCs w:val="18"/>
        </w:rPr>
        <w:t>.</w:t>
      </w:r>
    </w:p>
    <w:p w14:paraId="1EB6B533" w14:textId="77777777" w:rsidR="00000000" w:rsidRDefault="00A93DA6">
      <w:pPr>
        <w:pStyle w:val="a3"/>
        <w:spacing w:before="264" w:beforeAutospacing="0" w:after="0" w:afterAutospacing="0"/>
        <w:jc w:val="both"/>
        <w:rPr>
          <w:sz w:val="20"/>
          <w:szCs w:val="20"/>
        </w:rPr>
      </w:pPr>
      <w:r>
        <w:rPr>
          <w:b/>
          <w:bCs/>
          <w:i/>
          <w:iCs/>
          <w:sz w:val="18"/>
          <w:szCs w:val="18"/>
        </w:rPr>
        <w:t xml:space="preserve">There is no public </w:t>
      </w:r>
      <w:r>
        <w:rPr>
          <w:b/>
          <w:bCs/>
          <w:i/>
          <w:iCs/>
          <w:sz w:val="18"/>
          <w:szCs w:val="18"/>
        </w:rPr>
        <w:t>market for our Series A convertible preferred stoc</w:t>
      </w:r>
      <w:r>
        <w:rPr>
          <w:b/>
          <w:bCs/>
          <w:i/>
          <w:iCs/>
          <w:sz w:val="18"/>
          <w:szCs w:val="18"/>
        </w:rPr>
        <w:t>k</w:t>
      </w:r>
      <w:r>
        <w:rPr>
          <w:sz w:val="18"/>
          <w:szCs w:val="18"/>
        </w:rPr>
        <w:t>.</w:t>
      </w:r>
    </w:p>
    <w:p w14:paraId="6252358D" w14:textId="77777777" w:rsidR="00000000" w:rsidRDefault="00A93DA6">
      <w:pPr>
        <w:pStyle w:val="a3"/>
        <w:spacing w:before="264" w:beforeAutospacing="0" w:after="0" w:afterAutospacing="0"/>
        <w:ind w:firstLine="599"/>
        <w:jc w:val="both"/>
        <w:rPr>
          <w:sz w:val="20"/>
          <w:szCs w:val="20"/>
        </w:rPr>
      </w:pPr>
      <w:r>
        <w:rPr>
          <w:sz w:val="18"/>
          <w:szCs w:val="18"/>
        </w:rPr>
        <w:t>There is no established public trading market for our Series A convertible preferred stock, and we do not expect a market to develop. In addition, we do not intend to apply for listing of the Series A co</w:t>
      </w:r>
      <w:r>
        <w:rPr>
          <w:sz w:val="18"/>
          <w:szCs w:val="18"/>
        </w:rPr>
        <w:t>nvertible preferred stock on any national securities exchange or other nationally recognized trading system. Without an active market, the liquidity of the Series A convertible preferred stock will be limited</w:t>
      </w:r>
      <w:r>
        <w:rPr>
          <w:sz w:val="18"/>
          <w:szCs w:val="18"/>
        </w:rPr>
        <w:t>.</w:t>
      </w:r>
    </w:p>
    <w:p w14:paraId="06DD3BC4" w14:textId="77777777" w:rsidR="00000000" w:rsidRDefault="00A93DA6">
      <w:pPr>
        <w:pStyle w:val="a3"/>
        <w:spacing w:before="380" w:beforeAutospacing="0" w:after="0" w:afterAutospacing="0"/>
        <w:jc w:val="both"/>
        <w:rPr>
          <w:sz w:val="20"/>
          <w:szCs w:val="20"/>
        </w:rPr>
      </w:pPr>
      <w:r>
        <w:rPr>
          <w:b/>
          <w:bCs/>
          <w:i/>
          <w:iCs/>
          <w:sz w:val="18"/>
          <w:szCs w:val="18"/>
        </w:rPr>
        <w:t>We may sell additional equity or debt securiti</w:t>
      </w:r>
      <w:r>
        <w:rPr>
          <w:b/>
          <w:bCs/>
          <w:i/>
          <w:iCs/>
          <w:sz w:val="18"/>
          <w:szCs w:val="18"/>
        </w:rPr>
        <w:t>es or enter into other arrangements to fund our operations, which may result in dilution to our stockholders and impose restrictions or limitations on our business</w:t>
      </w:r>
      <w:r>
        <w:rPr>
          <w:b/>
          <w:bCs/>
          <w:i/>
          <w:iCs/>
          <w:sz w:val="18"/>
          <w:szCs w:val="18"/>
        </w:rPr>
        <w:t>.</w:t>
      </w:r>
    </w:p>
    <w:p w14:paraId="704A8400" w14:textId="77777777" w:rsidR="00000000" w:rsidRDefault="00A93DA6">
      <w:pPr>
        <w:pStyle w:val="a3"/>
        <w:spacing w:before="120" w:beforeAutospacing="0" w:after="0" w:afterAutospacing="0"/>
        <w:ind w:firstLine="679"/>
        <w:jc w:val="both"/>
        <w:rPr>
          <w:sz w:val="20"/>
          <w:szCs w:val="20"/>
        </w:rPr>
      </w:pPr>
      <w:r>
        <w:rPr>
          <w:sz w:val="18"/>
          <w:szCs w:val="18"/>
        </w:rPr>
        <w:t xml:space="preserve">Until we can generate a sufficient amount of revenue from our products, if ever, we expect </w:t>
      </w:r>
      <w:r>
        <w:rPr>
          <w:sz w:val="18"/>
          <w:szCs w:val="18"/>
        </w:rPr>
        <w:t>to finance future cash needs through public or private equity or debt offerings. In November 2020, we filed a shelf registration statement on Form S-3 (Registration No. 333-250054) that allows us to sell up to an aggregate of $250.0 million of our common s</w:t>
      </w:r>
      <w:r>
        <w:rPr>
          <w:sz w:val="18"/>
          <w:szCs w:val="18"/>
        </w:rPr>
        <w:t>tock, preferred stock, debt securities and/or warrants (the “S-3 Registration Statement”), which includes a prospectus covering the issuance and sale of up to $75.0 million of common stock pursuant to an at-the-market (“ATM”) offering program. As of June 3</w:t>
      </w:r>
      <w:r>
        <w:rPr>
          <w:sz w:val="18"/>
          <w:szCs w:val="18"/>
        </w:rPr>
        <w:t>0, 2021, we had $250.0 million available under our S-3 Registration Statement, including $75.0 million available pursuant to our ATM program. Financing activities may have an adverse impact on our stockholders’ rights as well as on our operations, and such</w:t>
      </w:r>
      <w:r>
        <w:rPr>
          <w:sz w:val="18"/>
          <w:szCs w:val="18"/>
        </w:rPr>
        <w:t xml:space="preserve"> additional funding may not be available on reasonable terms, if at all. If we raise additional funds through the issuance of additional debt or equity securities, it may result in dilution to our existing stockholders and/or increased fixed payment obliga</w:t>
      </w:r>
      <w:r>
        <w:rPr>
          <w:sz w:val="18"/>
          <w:szCs w:val="18"/>
        </w:rPr>
        <w:t>tions. Furthermore, these securities may have rights senior to those of our common stock and could contain covenants that would restrict our operations and potentially impair our competitiveness, such as redeeming our shares, making investments, issuing ad</w:t>
      </w:r>
      <w:r>
        <w:rPr>
          <w:sz w:val="18"/>
          <w:szCs w:val="18"/>
        </w:rPr>
        <w:t>ditional equity, limitations on our ability to incur additional debt, limitations on our ability to acquire, sell or license intellectual property rights and other operating restrictions that could adversely impact our ability to conduct our business. Addi</w:t>
      </w:r>
      <w:r>
        <w:rPr>
          <w:sz w:val="18"/>
          <w:szCs w:val="18"/>
        </w:rPr>
        <w:t>tionally, if we seek funds through arrangements with collaborative partners, these arrangements may require us to relinquish rights to some of our technologies or drug candidates or otherwise agree to terms unfavorable to us. Any of these events could sign</w:t>
      </w:r>
      <w:r>
        <w:rPr>
          <w:sz w:val="18"/>
          <w:szCs w:val="18"/>
        </w:rPr>
        <w:t>ificantly harm our business, financial condition and prospects</w:t>
      </w:r>
      <w:r>
        <w:rPr>
          <w:sz w:val="18"/>
          <w:szCs w:val="18"/>
        </w:rPr>
        <w:t>.</w:t>
      </w:r>
    </w:p>
    <w:p w14:paraId="75B6DDDF" w14:textId="77777777" w:rsidR="00000000" w:rsidRDefault="00A93DA6">
      <w:pPr>
        <w:pStyle w:val="a3"/>
        <w:spacing w:before="0" w:beforeAutospacing="0" w:after="0" w:afterAutospacing="0"/>
        <w:ind w:firstLine="679"/>
        <w:jc w:val="both"/>
        <w:rPr>
          <w:sz w:val="20"/>
          <w:szCs w:val="20"/>
        </w:rPr>
      </w:pPr>
      <w:r>
        <w:rPr>
          <w:sz w:val="18"/>
          <w:szCs w:val="18"/>
        </w:rPr>
        <w:t> </w:t>
      </w:r>
    </w:p>
    <w:p w14:paraId="036AA72E" w14:textId="77777777" w:rsidR="00000000" w:rsidRDefault="00A93DA6">
      <w:pPr>
        <w:pStyle w:val="a3"/>
        <w:spacing w:before="0" w:beforeAutospacing="0" w:after="0" w:afterAutospacing="0"/>
        <w:jc w:val="both"/>
        <w:rPr>
          <w:sz w:val="20"/>
          <w:szCs w:val="20"/>
        </w:rPr>
      </w:pPr>
      <w:r>
        <w:rPr>
          <w:b/>
          <w:bCs/>
          <w:i/>
          <w:iCs/>
          <w:sz w:val="18"/>
          <w:szCs w:val="18"/>
        </w:rPr>
        <w:t>You will be diluted by any conversions of outstanding Series A convertible preferred stock and exercises of outstanding options</w:t>
      </w:r>
      <w:r>
        <w:rPr>
          <w:b/>
          <w:bCs/>
          <w:i/>
          <w:iCs/>
          <w:sz w:val="18"/>
          <w:szCs w:val="18"/>
        </w:rPr>
        <w:t>.</w:t>
      </w:r>
    </w:p>
    <w:p w14:paraId="2D9C4A3B" w14:textId="77777777" w:rsidR="00000000" w:rsidRDefault="00A93DA6">
      <w:pPr>
        <w:pStyle w:val="a3"/>
        <w:spacing w:before="0" w:beforeAutospacing="0" w:after="0" w:afterAutospacing="0"/>
        <w:rPr>
          <w:sz w:val="20"/>
          <w:szCs w:val="20"/>
        </w:rPr>
      </w:pPr>
      <w:r>
        <w:rPr>
          <w:sz w:val="18"/>
          <w:szCs w:val="18"/>
        </w:rPr>
        <w:t> </w:t>
      </w:r>
    </w:p>
    <w:p w14:paraId="5FD88DF3" w14:textId="77777777" w:rsidR="00000000" w:rsidRDefault="00A93DA6">
      <w:pPr>
        <w:pStyle w:val="a3"/>
        <w:spacing w:before="0" w:beforeAutospacing="0" w:after="0" w:afterAutospacing="0"/>
        <w:ind w:firstLine="462"/>
        <w:jc w:val="both"/>
        <w:rPr>
          <w:sz w:val="20"/>
          <w:szCs w:val="20"/>
        </w:rPr>
      </w:pPr>
      <w:r>
        <w:rPr>
          <w:sz w:val="18"/>
          <w:szCs w:val="18"/>
        </w:rPr>
        <w:t>As of June </w:t>
      </w:r>
      <w:r>
        <w:rPr>
          <w:sz w:val="18"/>
          <w:szCs w:val="18"/>
        </w:rPr>
        <w:t>30, 2021, we had outstanding options to purchase an aggregate of 10,964,889 shares of our common stock at a weighted average exercise price of $5.17 per share and 1,250,000 shares of common stock issuable upon conversion of outstanding Series A convertible</w:t>
      </w:r>
      <w:r>
        <w:rPr>
          <w:sz w:val="18"/>
          <w:szCs w:val="18"/>
        </w:rPr>
        <w:t> preferred stock for no additional consideration. Such Series A convertible preferred stock is convertible any time at the option of the holder thereof subject to the beneficial ownership limitations described in Note 6 to the financial statements containe</w:t>
      </w:r>
      <w:r>
        <w:rPr>
          <w:sz w:val="18"/>
          <w:szCs w:val="18"/>
        </w:rPr>
        <w:t xml:space="preserve">d in this Quarterly Report on Form 10-Q. The exercise of such options and conversion of the Series A convertible preferred stock for shares of our common stock will result in further dilution of your investment and could negatively affect the market price </w:t>
      </w:r>
      <w:r>
        <w:rPr>
          <w:sz w:val="18"/>
          <w:szCs w:val="18"/>
        </w:rPr>
        <w:t>of our common stock. In addition, you may experience further dilution if we issue common stock, or securities convertible into common stock, in the future. As a result of this dilution, you may receive significantly less than the full purchase price you pa</w:t>
      </w:r>
      <w:r>
        <w:rPr>
          <w:sz w:val="18"/>
          <w:szCs w:val="18"/>
        </w:rPr>
        <w:t>id for the shares in the event of liquidation</w:t>
      </w:r>
      <w:r>
        <w:rPr>
          <w:sz w:val="18"/>
          <w:szCs w:val="18"/>
        </w:rPr>
        <w:t>.</w:t>
      </w:r>
    </w:p>
    <w:p w14:paraId="11CA9F49" w14:textId="77777777" w:rsidR="00000000" w:rsidRDefault="00A93DA6">
      <w:pPr>
        <w:pStyle w:val="a3"/>
        <w:spacing w:before="380" w:beforeAutospacing="0" w:after="0" w:afterAutospacing="0"/>
        <w:jc w:val="both"/>
        <w:rPr>
          <w:sz w:val="20"/>
          <w:szCs w:val="20"/>
        </w:rPr>
      </w:pPr>
      <w:r>
        <w:rPr>
          <w:b/>
          <w:bCs/>
          <w:i/>
          <w:iCs/>
          <w:sz w:val="18"/>
          <w:szCs w:val="18"/>
        </w:rPr>
        <w:t>Concentration of ownership of our common stock among our executive officers, directors and principal stockholders may prevent new investors from influencing significant corporate decisions</w:t>
      </w:r>
      <w:r>
        <w:rPr>
          <w:b/>
          <w:bCs/>
          <w:i/>
          <w:iCs/>
          <w:sz w:val="18"/>
          <w:szCs w:val="18"/>
        </w:rPr>
        <w:t>.</w:t>
      </w:r>
    </w:p>
    <w:p w14:paraId="254D7E9A" w14:textId="77777777" w:rsidR="00000000" w:rsidRDefault="00A93DA6">
      <w:pPr>
        <w:pStyle w:val="a3"/>
        <w:spacing w:before="120" w:beforeAutospacing="0" w:after="0" w:afterAutospacing="0"/>
        <w:ind w:firstLine="679"/>
        <w:jc w:val="both"/>
        <w:rPr>
          <w:sz w:val="20"/>
          <w:szCs w:val="20"/>
        </w:rPr>
      </w:pPr>
      <w:r>
        <w:rPr>
          <w:sz w:val="18"/>
          <w:szCs w:val="18"/>
        </w:rPr>
        <w:t>Based upon our shares of our common stock outstanding as of August</w:t>
      </w:r>
      <w:r>
        <w:rPr>
          <w:sz w:val="18"/>
          <w:szCs w:val="18"/>
        </w:rPr>
        <w:t xml:space="preserve"> 6, 2021, our executive officers, directors and stockholders who owned more than 5% of our outstanding common stock, in the aggregate, beneficially own shares representing approximately 51% of our outstanding common stock</w:t>
      </w:r>
      <w:r>
        <w:rPr>
          <w:sz w:val="18"/>
          <w:szCs w:val="18"/>
        </w:rPr>
        <w:t>.</w:t>
      </w:r>
    </w:p>
    <w:p w14:paraId="28FE8D93" w14:textId="77777777" w:rsidR="00000000" w:rsidRDefault="00A93DA6">
      <w:pPr>
        <w:pStyle w:val="a3"/>
        <w:spacing w:before="260" w:beforeAutospacing="0" w:after="0" w:afterAutospacing="0"/>
        <w:ind w:firstLine="679"/>
        <w:jc w:val="both"/>
        <w:rPr>
          <w:sz w:val="20"/>
          <w:szCs w:val="20"/>
        </w:rPr>
      </w:pPr>
      <w:r>
        <w:rPr>
          <w:sz w:val="18"/>
          <w:szCs w:val="18"/>
        </w:rPr>
        <w:t>Takeda, a greater than 5% holder,</w:t>
      </w:r>
      <w:r>
        <w:rPr>
          <w:sz w:val="18"/>
          <w:szCs w:val="18"/>
        </w:rPr>
        <w:t xml:space="preserve"> has agreed to, among other things, (i) a standstill provision, (ii) restrictions on its ability to sell or otherwise transfer it shares of our stock, (iii) vote its shares on certain matters in accordance with the holders of a majority of shares of our co</w:t>
      </w:r>
      <w:r>
        <w:rPr>
          <w:sz w:val="18"/>
          <w:szCs w:val="18"/>
        </w:rPr>
        <w:t>mmon stock an</w:t>
      </w:r>
      <w:r>
        <w:rPr>
          <w:sz w:val="18"/>
          <w:szCs w:val="18"/>
        </w:rPr>
        <w:t>d</w:t>
      </w:r>
      <w:r>
        <w:rPr>
          <w:sz w:val="18"/>
          <w:szCs w:val="18"/>
        </w:rPr>
        <w:t xml:space="preserve"> </w:t>
      </w:r>
    </w:p>
    <w:p w14:paraId="4889F9A6"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3</w:t>
      </w:r>
    </w:p>
    <w:p w14:paraId="703B2673" w14:textId="77777777" w:rsidR="00000000" w:rsidRDefault="00A93DA6">
      <w:pPr>
        <w:rPr>
          <w:rFonts w:eastAsia="Times New Roman"/>
        </w:rPr>
      </w:pPr>
      <w:r>
        <w:rPr>
          <w:rFonts w:eastAsia="Times New Roman"/>
        </w:rPr>
        <w:pict w14:anchorId="658129EB">
          <v:rect id="_x0000_i1079" style="width:0;height:1.5pt" o:hralign="center" o:hrstd="t" o:hr="t" fillcolor="#a0a0a0" stroked="f"/>
        </w:pict>
      </w:r>
    </w:p>
    <w:p w14:paraId="283EFF1E" w14:textId="77777777" w:rsidR="00000000" w:rsidRDefault="00A93DA6">
      <w:pPr>
        <w:pStyle w:val="a3"/>
        <w:spacing w:before="0" w:beforeAutospacing="0" w:after="0" w:afterAutospacing="0"/>
        <w:rPr>
          <w:sz w:val="20"/>
          <w:szCs w:val="20"/>
        </w:rPr>
      </w:pPr>
      <w:r>
        <w:rPr>
          <w:sz w:val="18"/>
          <w:szCs w:val="18"/>
        </w:rPr>
        <w:t> </w:t>
      </w:r>
    </w:p>
    <w:p w14:paraId="13CDE6C3" w14:textId="77777777" w:rsidR="00000000" w:rsidRDefault="00A93DA6">
      <w:pPr>
        <w:pStyle w:val="a3"/>
        <w:spacing w:before="260" w:beforeAutospacing="0" w:after="0" w:afterAutospacing="0"/>
        <w:jc w:val="both"/>
        <w:rPr>
          <w:sz w:val="20"/>
          <w:szCs w:val="20"/>
        </w:rPr>
      </w:pPr>
      <w:r>
        <w:rPr>
          <w:sz w:val="18"/>
          <w:szCs w:val="18"/>
        </w:rPr>
        <w:t>(iv) restrictions on the percentage of our outstanding common stock it may own, in accordance with the terms of the Takeda License and Termination Agreement</w:t>
      </w:r>
      <w:r>
        <w:rPr>
          <w:sz w:val="18"/>
          <w:szCs w:val="18"/>
        </w:rPr>
        <w:t>.</w:t>
      </w:r>
    </w:p>
    <w:p w14:paraId="5D1A778B" w14:textId="77777777" w:rsidR="00000000" w:rsidRDefault="00A93DA6">
      <w:pPr>
        <w:pStyle w:val="a3"/>
        <w:spacing w:before="260" w:beforeAutospacing="0" w:after="0" w:afterAutospacing="0"/>
        <w:ind w:firstLine="679"/>
        <w:jc w:val="both"/>
        <w:rPr>
          <w:sz w:val="20"/>
          <w:szCs w:val="20"/>
        </w:rPr>
      </w:pPr>
      <w:r>
        <w:rPr>
          <w:sz w:val="18"/>
          <w:szCs w:val="18"/>
        </w:rPr>
        <w:t>If our executive officers, directors and</w:t>
      </w:r>
      <w:r>
        <w:rPr>
          <w:sz w:val="18"/>
          <w:szCs w:val="18"/>
        </w:rPr>
        <w:t xml:space="preserve"> stockholders who owned more than 5% of our outstanding common stock acted together, they may be able to significantly influence all matters requiring stockholder approval, including the election and removal of directors and approval of any merger, consoli</w:t>
      </w:r>
      <w:r>
        <w:rPr>
          <w:sz w:val="18"/>
          <w:szCs w:val="18"/>
        </w:rPr>
        <w:t>dation or sale of all or substantially all of our assets. The concentration of voting power, Takeda standstill provisions, voting obligations and transfer restrictions could delay or prevent an acquisition of our company on terms that other stockholders ma</w:t>
      </w:r>
      <w:r>
        <w:rPr>
          <w:sz w:val="18"/>
          <w:szCs w:val="18"/>
        </w:rPr>
        <w:t>y desire or result in the management of our company in ways with which other stockholders disagree with</w:t>
      </w:r>
      <w:r>
        <w:rPr>
          <w:sz w:val="18"/>
          <w:szCs w:val="18"/>
        </w:rPr>
        <w:t>.</w:t>
      </w:r>
    </w:p>
    <w:p w14:paraId="5B68EBE2" w14:textId="77777777" w:rsidR="00000000" w:rsidRDefault="00A93DA6">
      <w:pPr>
        <w:pStyle w:val="a3"/>
        <w:spacing w:before="396" w:beforeAutospacing="0" w:after="0" w:afterAutospacing="0"/>
        <w:jc w:val="both"/>
        <w:rPr>
          <w:sz w:val="20"/>
          <w:szCs w:val="20"/>
        </w:rPr>
      </w:pPr>
      <w:r>
        <w:rPr>
          <w:b/>
          <w:bCs/>
          <w:i/>
          <w:iCs/>
          <w:sz w:val="18"/>
          <w:szCs w:val="18"/>
        </w:rPr>
        <w:t>If securities analysts do not publish research or reports about our business or if they publish negative evaluations of our stock, the price of our sto</w:t>
      </w:r>
      <w:r>
        <w:rPr>
          <w:b/>
          <w:bCs/>
          <w:i/>
          <w:iCs/>
          <w:sz w:val="18"/>
          <w:szCs w:val="18"/>
        </w:rPr>
        <w:t>ck could decline</w:t>
      </w:r>
      <w:r>
        <w:rPr>
          <w:b/>
          <w:bCs/>
          <w:i/>
          <w:iCs/>
          <w:sz w:val="18"/>
          <w:szCs w:val="18"/>
        </w:rPr>
        <w:t>.</w:t>
      </w:r>
    </w:p>
    <w:p w14:paraId="632E1584" w14:textId="77777777" w:rsidR="00000000" w:rsidRDefault="00A93DA6">
      <w:pPr>
        <w:pStyle w:val="a3"/>
        <w:spacing w:before="132" w:beforeAutospacing="0" w:after="0" w:afterAutospacing="0"/>
        <w:ind w:firstLine="599"/>
        <w:jc w:val="both"/>
        <w:rPr>
          <w:sz w:val="20"/>
          <w:szCs w:val="20"/>
        </w:rPr>
      </w:pPr>
      <w:r>
        <w:rPr>
          <w:sz w:val="18"/>
          <w:szCs w:val="18"/>
        </w:rPr>
        <w:t>The trading market for our common stock relies, in part, on the research and reports that industry or financial analysts publish about us or our business.  We do currently have research coverage offered by several industry or financial an</w:t>
      </w:r>
      <w:r>
        <w:rPr>
          <w:sz w:val="18"/>
          <w:szCs w:val="18"/>
        </w:rPr>
        <w:t>alysts. If one or more of the analysts covering our business downgrade their evaluations of our stock, the price of our stock could decline. If one or more of these analysts cease to cover our stock, we could lose visibility in the market for our stock, wh</w:t>
      </w:r>
      <w:r>
        <w:rPr>
          <w:sz w:val="18"/>
          <w:szCs w:val="18"/>
        </w:rPr>
        <w:t>ich in turn could cause our stock price to decline</w:t>
      </w:r>
      <w:r>
        <w:rPr>
          <w:sz w:val="18"/>
          <w:szCs w:val="18"/>
        </w:rPr>
        <w:t>.</w:t>
      </w:r>
    </w:p>
    <w:p w14:paraId="79FC4FAD" w14:textId="77777777" w:rsidR="00000000" w:rsidRDefault="00A93DA6">
      <w:pPr>
        <w:pStyle w:val="a3"/>
        <w:spacing w:before="396" w:beforeAutospacing="0" w:after="0" w:afterAutospacing="0"/>
        <w:jc w:val="both"/>
        <w:rPr>
          <w:sz w:val="20"/>
          <w:szCs w:val="20"/>
        </w:rPr>
      </w:pPr>
      <w:r>
        <w:rPr>
          <w:b/>
          <w:bCs/>
          <w:i/>
          <w:iCs/>
          <w:sz w:val="18"/>
          <w:szCs w:val="18"/>
        </w:rPr>
        <w:t>Because we do not anticipate paying any cash dividends on our capital stock in the foreseeable future, capital appreciation, if any, will be your sole source of gain</w:t>
      </w:r>
      <w:r>
        <w:rPr>
          <w:b/>
          <w:bCs/>
          <w:i/>
          <w:iCs/>
          <w:sz w:val="18"/>
          <w:szCs w:val="18"/>
        </w:rPr>
        <w:t>.</w:t>
      </w:r>
    </w:p>
    <w:p w14:paraId="5F89A12C" w14:textId="77777777" w:rsidR="00000000" w:rsidRDefault="00A93DA6">
      <w:pPr>
        <w:pStyle w:val="a3"/>
        <w:spacing w:before="132" w:beforeAutospacing="0" w:after="0" w:afterAutospacing="0"/>
        <w:ind w:firstLine="599"/>
        <w:jc w:val="both"/>
        <w:rPr>
          <w:sz w:val="20"/>
          <w:szCs w:val="20"/>
        </w:rPr>
      </w:pPr>
      <w:r>
        <w:rPr>
          <w:sz w:val="18"/>
          <w:szCs w:val="18"/>
        </w:rPr>
        <w:t>We have never declared or paid cash d</w:t>
      </w:r>
      <w:r>
        <w:rPr>
          <w:sz w:val="18"/>
          <w:szCs w:val="18"/>
        </w:rPr>
        <w:t>ividends on our capital stock. We currently intend to retain all of our future earnings, if any, to finance the growth and development of our business. In addition, the terms of any future debt agreements may preclude us from paying dividends. As a result,</w:t>
      </w:r>
      <w:r>
        <w:rPr>
          <w:sz w:val="18"/>
          <w:szCs w:val="18"/>
        </w:rPr>
        <w:t xml:space="preserve"> capital appreciation, if any, of our common stock will be your sole source of gain for the foreseeable future</w:t>
      </w:r>
      <w:r>
        <w:rPr>
          <w:sz w:val="18"/>
          <w:szCs w:val="18"/>
        </w:rPr>
        <w:t>.</w:t>
      </w:r>
    </w:p>
    <w:p w14:paraId="3DF9029B" w14:textId="77777777" w:rsidR="00000000" w:rsidRDefault="00A93DA6">
      <w:pPr>
        <w:pStyle w:val="a3"/>
        <w:spacing w:before="396" w:beforeAutospacing="0" w:after="0" w:afterAutospacing="0"/>
        <w:jc w:val="both"/>
        <w:rPr>
          <w:sz w:val="20"/>
          <w:szCs w:val="20"/>
        </w:rPr>
      </w:pPr>
      <w:r>
        <w:rPr>
          <w:b/>
          <w:bCs/>
          <w:i/>
          <w:iCs/>
          <w:sz w:val="18"/>
          <w:szCs w:val="18"/>
        </w:rPr>
        <w:t>Provisions in our corporate charter documents and under Delaware law could make an acquisition of us, which may be beneficial to our stockholder</w:t>
      </w:r>
      <w:r>
        <w:rPr>
          <w:b/>
          <w:bCs/>
          <w:i/>
          <w:iCs/>
          <w:sz w:val="18"/>
          <w:szCs w:val="18"/>
        </w:rPr>
        <w:t>s, more difficult and may prevent attempts by our stockholders to replace or remove our current management</w:t>
      </w:r>
      <w:r>
        <w:rPr>
          <w:b/>
          <w:bCs/>
          <w:i/>
          <w:iCs/>
          <w:sz w:val="18"/>
          <w:szCs w:val="18"/>
        </w:rPr>
        <w:t>.</w:t>
      </w:r>
    </w:p>
    <w:p w14:paraId="14E5C42F" w14:textId="77777777" w:rsidR="00000000" w:rsidRDefault="00A93DA6">
      <w:pPr>
        <w:pStyle w:val="a3"/>
        <w:spacing w:before="132" w:beforeAutospacing="0" w:after="0" w:afterAutospacing="0"/>
        <w:ind w:firstLine="599"/>
        <w:jc w:val="both"/>
        <w:rPr>
          <w:sz w:val="20"/>
          <w:szCs w:val="20"/>
        </w:rPr>
      </w:pPr>
      <w:r>
        <w:rPr>
          <w:sz w:val="18"/>
          <w:szCs w:val="18"/>
        </w:rPr>
        <w:t>Provisions in our corporate charter and our bylaws may discourage, delay or prevent a merger, acquisition or other change in control of us that stoc</w:t>
      </w:r>
      <w:r>
        <w:rPr>
          <w:sz w:val="18"/>
          <w:szCs w:val="18"/>
        </w:rPr>
        <w:t>kholders may consider favorable, including transactions in which you might otherwise receive a premium for your shares. These provisions also could limit the price that investors might be willing to pay in the future for shares of our common stock, thereby</w:t>
      </w:r>
      <w:r>
        <w:rPr>
          <w:sz w:val="18"/>
          <w:szCs w:val="18"/>
        </w:rPr>
        <w:t xml:space="preserve"> depressing the market price of our common stock. In addition, because our board of directors is responsible for appointing the members of our management team, these provisions may frustrate or prevent any attempts by our stockholders to replace or remove </w:t>
      </w:r>
      <w:r>
        <w:rPr>
          <w:sz w:val="18"/>
          <w:szCs w:val="18"/>
        </w:rPr>
        <w:t>our current management by making it more difficult for stockholders to replace members of our board of directors. Among other things, these provisions</w:t>
      </w:r>
      <w:r>
        <w:rPr>
          <w:sz w:val="18"/>
          <w:szCs w:val="18"/>
        </w:rPr>
        <w:t>:</w:t>
      </w:r>
    </w:p>
    <w:p w14:paraId="4DA40AAD" w14:textId="77777777" w:rsidR="00000000" w:rsidRDefault="00A93DA6">
      <w:pPr>
        <w:spacing w:before="120"/>
        <w:ind w:left="4"/>
        <w:divId w:val="1512799024"/>
        <w:rPr>
          <w:rFonts w:eastAsia="Times New Roman"/>
        </w:rPr>
      </w:pPr>
      <w:r>
        <w:rPr>
          <w:rFonts w:ascii="Symbol" w:eastAsia="Times New Roman" w:hAnsi="Symbol"/>
          <w:sz w:val="18"/>
          <w:szCs w:val="18"/>
        </w:rPr>
        <w:sym w:font="Symbol" w:char="F0B7"/>
      </w:r>
    </w:p>
    <w:p w14:paraId="293A7341" w14:textId="77777777" w:rsidR="00000000" w:rsidRDefault="00A93DA6">
      <w:pPr>
        <w:divId w:val="28646951"/>
        <w:rPr>
          <w:rFonts w:eastAsia="Times New Roman"/>
        </w:rPr>
      </w:pPr>
      <w:r>
        <w:rPr>
          <w:rFonts w:eastAsia="Times New Roman"/>
          <w:sz w:val="18"/>
          <w:szCs w:val="18"/>
        </w:rPr>
        <w:t>establish a classified board of directors such that not all members of the board are elected at one time</w:t>
      </w:r>
      <w:r>
        <w:rPr>
          <w:rFonts w:eastAsia="Times New Roman"/>
          <w:sz w:val="18"/>
          <w:szCs w:val="18"/>
        </w:rPr>
        <w:t>;</w:t>
      </w:r>
    </w:p>
    <w:p w14:paraId="42644760" w14:textId="77777777" w:rsidR="00000000" w:rsidRDefault="00A93DA6">
      <w:pPr>
        <w:spacing w:before="120"/>
        <w:ind w:left="4"/>
        <w:divId w:val="593173170"/>
        <w:rPr>
          <w:rFonts w:eastAsia="Times New Roman"/>
        </w:rPr>
      </w:pPr>
      <w:r>
        <w:rPr>
          <w:rFonts w:ascii="Symbol" w:eastAsia="Times New Roman" w:hAnsi="Symbol"/>
          <w:sz w:val="18"/>
          <w:szCs w:val="18"/>
        </w:rPr>
        <w:sym w:font="Symbol" w:char="F0B7"/>
      </w:r>
    </w:p>
    <w:p w14:paraId="1C1301A6" w14:textId="77777777" w:rsidR="00000000" w:rsidRDefault="00A93DA6">
      <w:pPr>
        <w:divId w:val="528033368"/>
        <w:rPr>
          <w:rFonts w:eastAsia="Times New Roman"/>
        </w:rPr>
      </w:pPr>
      <w:r>
        <w:rPr>
          <w:rFonts w:eastAsia="Times New Roman"/>
          <w:sz w:val="18"/>
          <w:szCs w:val="18"/>
        </w:rPr>
        <w:t>allow the authorized number of our directors to be changed only by resolution of our board of directors</w:t>
      </w:r>
      <w:r>
        <w:rPr>
          <w:rFonts w:eastAsia="Times New Roman"/>
          <w:sz w:val="18"/>
          <w:szCs w:val="18"/>
        </w:rPr>
        <w:t>;</w:t>
      </w:r>
    </w:p>
    <w:p w14:paraId="2032F3A1" w14:textId="77777777" w:rsidR="00000000" w:rsidRDefault="00A93DA6">
      <w:pPr>
        <w:spacing w:before="120"/>
        <w:ind w:left="4"/>
        <w:divId w:val="1812794402"/>
        <w:rPr>
          <w:rFonts w:eastAsia="Times New Roman"/>
        </w:rPr>
      </w:pPr>
      <w:r>
        <w:rPr>
          <w:rFonts w:ascii="Symbol" w:eastAsia="Times New Roman" w:hAnsi="Symbol"/>
          <w:sz w:val="18"/>
          <w:szCs w:val="18"/>
        </w:rPr>
        <w:sym w:font="Symbol" w:char="F0B7"/>
      </w:r>
    </w:p>
    <w:p w14:paraId="5DB9356A" w14:textId="77777777" w:rsidR="00000000" w:rsidRDefault="00A93DA6">
      <w:pPr>
        <w:divId w:val="526333989"/>
        <w:rPr>
          <w:rFonts w:eastAsia="Times New Roman"/>
        </w:rPr>
      </w:pPr>
      <w:r>
        <w:rPr>
          <w:rFonts w:eastAsia="Times New Roman"/>
          <w:sz w:val="18"/>
          <w:szCs w:val="18"/>
        </w:rPr>
        <w:t>limit the manner in which stockholders ca</w:t>
      </w:r>
      <w:r>
        <w:rPr>
          <w:rFonts w:eastAsia="Times New Roman"/>
          <w:sz w:val="18"/>
          <w:szCs w:val="18"/>
        </w:rPr>
        <w:t>n remove directors from the board</w:t>
      </w:r>
      <w:r>
        <w:rPr>
          <w:rFonts w:eastAsia="Times New Roman"/>
          <w:sz w:val="18"/>
          <w:szCs w:val="18"/>
        </w:rPr>
        <w:t>;</w:t>
      </w:r>
    </w:p>
    <w:p w14:paraId="2542F9C1" w14:textId="77777777" w:rsidR="00000000" w:rsidRDefault="00A93DA6">
      <w:pPr>
        <w:spacing w:before="120"/>
        <w:ind w:left="4"/>
        <w:divId w:val="441415194"/>
        <w:rPr>
          <w:rFonts w:eastAsia="Times New Roman"/>
        </w:rPr>
      </w:pPr>
      <w:r>
        <w:rPr>
          <w:rFonts w:ascii="Symbol" w:eastAsia="Times New Roman" w:hAnsi="Symbol"/>
          <w:sz w:val="18"/>
          <w:szCs w:val="18"/>
        </w:rPr>
        <w:sym w:font="Symbol" w:char="F0B7"/>
      </w:r>
    </w:p>
    <w:p w14:paraId="15741737" w14:textId="77777777" w:rsidR="00000000" w:rsidRDefault="00A93DA6">
      <w:pPr>
        <w:divId w:val="210922624"/>
        <w:rPr>
          <w:rFonts w:eastAsia="Times New Roman"/>
        </w:rPr>
      </w:pPr>
      <w:r>
        <w:rPr>
          <w:rFonts w:eastAsia="Times New Roman"/>
          <w:sz w:val="18"/>
          <w:szCs w:val="18"/>
        </w:rPr>
        <w:t>establish advance notice requirements for stockholder proposals that can be acted on at stockholder meetings and nominations to our board of directors</w:t>
      </w:r>
      <w:r>
        <w:rPr>
          <w:rFonts w:eastAsia="Times New Roman"/>
          <w:sz w:val="18"/>
          <w:szCs w:val="18"/>
        </w:rPr>
        <w:t>;</w:t>
      </w:r>
    </w:p>
    <w:p w14:paraId="21AB5201" w14:textId="77777777" w:rsidR="00000000" w:rsidRDefault="00A93DA6">
      <w:pPr>
        <w:spacing w:before="120"/>
        <w:ind w:left="4"/>
        <w:divId w:val="1431778188"/>
        <w:rPr>
          <w:rFonts w:eastAsia="Times New Roman"/>
        </w:rPr>
      </w:pPr>
      <w:r>
        <w:rPr>
          <w:rFonts w:ascii="Symbol" w:eastAsia="Times New Roman" w:hAnsi="Symbol"/>
          <w:sz w:val="18"/>
          <w:szCs w:val="18"/>
        </w:rPr>
        <w:sym w:font="Symbol" w:char="F0B7"/>
      </w:r>
    </w:p>
    <w:p w14:paraId="4475AC9B" w14:textId="77777777" w:rsidR="00000000" w:rsidRDefault="00A93DA6">
      <w:pPr>
        <w:divId w:val="1648631305"/>
        <w:rPr>
          <w:rFonts w:eastAsia="Times New Roman"/>
        </w:rPr>
      </w:pPr>
      <w:r>
        <w:rPr>
          <w:rFonts w:eastAsia="Times New Roman"/>
          <w:sz w:val="18"/>
          <w:szCs w:val="18"/>
        </w:rPr>
        <w:t>require that stockholder actions must be effected at a duly calle</w:t>
      </w:r>
      <w:r>
        <w:rPr>
          <w:rFonts w:eastAsia="Times New Roman"/>
          <w:sz w:val="18"/>
          <w:szCs w:val="18"/>
        </w:rPr>
        <w:t>d stockholder meeting and prohibit actions by our stockholders by written consent</w:t>
      </w:r>
      <w:r>
        <w:rPr>
          <w:rFonts w:eastAsia="Times New Roman"/>
          <w:sz w:val="18"/>
          <w:szCs w:val="18"/>
        </w:rPr>
        <w:t>;</w:t>
      </w:r>
    </w:p>
    <w:p w14:paraId="716B91A5" w14:textId="77777777" w:rsidR="00000000" w:rsidRDefault="00A93DA6">
      <w:pPr>
        <w:spacing w:before="120"/>
        <w:ind w:left="4"/>
        <w:divId w:val="1696421735"/>
        <w:rPr>
          <w:rFonts w:eastAsia="Times New Roman"/>
        </w:rPr>
      </w:pPr>
      <w:r>
        <w:rPr>
          <w:rFonts w:ascii="Symbol" w:eastAsia="Times New Roman" w:hAnsi="Symbol"/>
          <w:sz w:val="18"/>
          <w:szCs w:val="18"/>
        </w:rPr>
        <w:sym w:font="Symbol" w:char="F0B7"/>
      </w:r>
    </w:p>
    <w:p w14:paraId="46BF50E4" w14:textId="77777777" w:rsidR="00000000" w:rsidRDefault="00A93DA6">
      <w:pPr>
        <w:divId w:val="689179568"/>
        <w:rPr>
          <w:rFonts w:eastAsia="Times New Roman"/>
        </w:rPr>
      </w:pPr>
      <w:r>
        <w:rPr>
          <w:rFonts w:eastAsia="Times New Roman"/>
          <w:sz w:val="18"/>
          <w:szCs w:val="18"/>
        </w:rPr>
        <w:t>limit who may call stockholder meetings</w:t>
      </w:r>
      <w:r>
        <w:rPr>
          <w:rFonts w:eastAsia="Times New Roman"/>
          <w:sz w:val="18"/>
          <w:szCs w:val="18"/>
        </w:rPr>
        <w:t>;</w:t>
      </w:r>
    </w:p>
    <w:p w14:paraId="348F0EAD" w14:textId="77777777" w:rsidR="00000000" w:rsidRDefault="00A93DA6">
      <w:pPr>
        <w:spacing w:before="120"/>
        <w:ind w:left="4"/>
        <w:divId w:val="410278533"/>
        <w:rPr>
          <w:rFonts w:eastAsia="Times New Roman"/>
        </w:rPr>
      </w:pPr>
      <w:r>
        <w:rPr>
          <w:rFonts w:ascii="Symbol" w:eastAsia="Times New Roman" w:hAnsi="Symbol"/>
          <w:sz w:val="18"/>
          <w:szCs w:val="18"/>
        </w:rPr>
        <w:sym w:font="Symbol" w:char="F0B7"/>
      </w:r>
    </w:p>
    <w:p w14:paraId="6F32C023" w14:textId="77777777" w:rsidR="00000000" w:rsidRDefault="00A93DA6">
      <w:pPr>
        <w:divId w:val="1060129688"/>
        <w:rPr>
          <w:rFonts w:eastAsia="Times New Roman"/>
        </w:rPr>
      </w:pPr>
      <w:r>
        <w:rPr>
          <w:rFonts w:eastAsia="Times New Roman"/>
          <w:sz w:val="18"/>
          <w:szCs w:val="18"/>
        </w:rPr>
        <w:t>authorize our board of directors to issue preferred stock without stockholder approval, which could be used to institute a stock</w:t>
      </w:r>
      <w:r>
        <w:rPr>
          <w:rFonts w:eastAsia="Times New Roman"/>
          <w:sz w:val="18"/>
          <w:szCs w:val="18"/>
        </w:rPr>
        <w:t>holder rights plan, or so-called “poison pill,” that would work to dilute the stock ownership of a potential hostile acquirer, effectively preventing acquisitions that have not been approved by our board of directors; an</w:t>
      </w:r>
      <w:r>
        <w:rPr>
          <w:rFonts w:eastAsia="Times New Roman"/>
          <w:sz w:val="18"/>
          <w:szCs w:val="18"/>
        </w:rPr>
        <w:t>d</w:t>
      </w:r>
    </w:p>
    <w:p w14:paraId="0901EEE3" w14:textId="77777777" w:rsidR="00000000" w:rsidRDefault="00A93DA6">
      <w:pPr>
        <w:spacing w:before="120"/>
        <w:ind w:left="4"/>
        <w:divId w:val="1798916677"/>
        <w:rPr>
          <w:rFonts w:eastAsia="Times New Roman"/>
        </w:rPr>
      </w:pPr>
      <w:r>
        <w:rPr>
          <w:rFonts w:ascii="Symbol" w:eastAsia="Times New Roman" w:hAnsi="Symbol"/>
          <w:sz w:val="18"/>
          <w:szCs w:val="18"/>
        </w:rPr>
        <w:sym w:font="Symbol" w:char="F0B7"/>
      </w:r>
    </w:p>
    <w:p w14:paraId="2A362ACC" w14:textId="77777777" w:rsidR="00000000" w:rsidRDefault="00A93DA6">
      <w:pPr>
        <w:divId w:val="1401291625"/>
        <w:rPr>
          <w:rFonts w:eastAsia="Times New Roman"/>
        </w:rPr>
      </w:pPr>
      <w:r>
        <w:rPr>
          <w:rFonts w:eastAsia="Times New Roman"/>
          <w:sz w:val="18"/>
          <w:szCs w:val="18"/>
        </w:rPr>
        <w:t>require the approval of the hold</w:t>
      </w:r>
      <w:r>
        <w:rPr>
          <w:rFonts w:eastAsia="Times New Roman"/>
          <w:sz w:val="18"/>
          <w:szCs w:val="18"/>
        </w:rPr>
        <w:t>ers of at least 66 2/3% of the votes that all our stockholders would be entitled to cast to amend or repeal certain provisions of our charter or bylaws</w:t>
      </w:r>
      <w:r>
        <w:rPr>
          <w:rFonts w:eastAsia="Times New Roman"/>
          <w:sz w:val="18"/>
          <w:szCs w:val="18"/>
        </w:rPr>
        <w:t>.</w:t>
      </w:r>
    </w:p>
    <w:p w14:paraId="7B148DA7" w14:textId="77777777" w:rsidR="00000000" w:rsidRDefault="00A93DA6">
      <w:pPr>
        <w:pStyle w:val="a3"/>
        <w:spacing w:before="264" w:beforeAutospacing="0" w:after="0" w:afterAutospacing="0"/>
        <w:ind w:firstLine="599"/>
        <w:jc w:val="both"/>
        <w:rPr>
          <w:sz w:val="20"/>
          <w:szCs w:val="20"/>
        </w:rPr>
      </w:pPr>
      <w:r>
        <w:rPr>
          <w:sz w:val="18"/>
          <w:szCs w:val="18"/>
        </w:rPr>
        <w:t xml:space="preserve">Moreover, because we are incorporated in Delaware, we are governed by the provisions of Section 203 of </w:t>
      </w:r>
      <w:r>
        <w:rPr>
          <w:sz w:val="18"/>
          <w:szCs w:val="18"/>
        </w:rPr>
        <w:t xml:space="preserve">the Delaware General Corporation Law, which prohibits a person who owns in excess of 15% of our outstanding voting stock from merging or combining with us for a period of three years after the date of the transaction in which the person acquired in excess </w:t>
      </w:r>
      <w:r>
        <w:rPr>
          <w:sz w:val="18"/>
          <w:szCs w:val="18"/>
        </w:rPr>
        <w:t>of 15% of our outstanding voting stock, unless the merger or combination is approved in a prescribed manner</w:t>
      </w:r>
      <w:r>
        <w:rPr>
          <w:sz w:val="18"/>
          <w:szCs w:val="18"/>
        </w:rPr>
        <w:t>.</w:t>
      </w:r>
    </w:p>
    <w:p w14:paraId="5E8B2CB0" w14:textId="77777777" w:rsidR="00000000" w:rsidRDefault="00A93DA6">
      <w:pPr>
        <w:pStyle w:val="a3"/>
        <w:spacing w:before="264" w:beforeAutospacing="0" w:after="0" w:afterAutospacing="0"/>
        <w:ind w:firstLine="599"/>
        <w:jc w:val="both"/>
        <w:rPr>
          <w:sz w:val="20"/>
          <w:szCs w:val="20"/>
        </w:rPr>
      </w:pPr>
      <w:r>
        <w:rPr>
          <w:sz w:val="18"/>
          <w:szCs w:val="18"/>
        </w:rPr>
        <w:t>Additionally, the Takeda standstill provisions and transfer restrictions in the Takeda License and Termination Agreement may delay or prevent a mer</w:t>
      </w:r>
      <w:r>
        <w:rPr>
          <w:sz w:val="18"/>
          <w:szCs w:val="18"/>
        </w:rPr>
        <w:t>ger, acquisition or other change in control of us that stockholders may consider favorable, including transactions in which you might otherwise receive a premium for your shares</w:t>
      </w:r>
      <w:r>
        <w:rPr>
          <w:sz w:val="18"/>
          <w:szCs w:val="18"/>
        </w:rPr>
        <w:t>.</w:t>
      </w:r>
    </w:p>
    <w:p w14:paraId="1C3E40DE" w14:textId="77777777" w:rsidR="00000000" w:rsidRDefault="00A93DA6">
      <w:pPr>
        <w:pStyle w:val="a3"/>
        <w:spacing w:before="396" w:beforeAutospacing="0" w:after="0" w:afterAutospacing="0"/>
        <w:jc w:val="both"/>
        <w:rPr>
          <w:sz w:val="20"/>
          <w:szCs w:val="20"/>
        </w:rPr>
      </w:pPr>
      <w:r>
        <w:rPr>
          <w:b/>
          <w:bCs/>
          <w:i/>
          <w:iCs/>
          <w:sz w:val="18"/>
          <w:szCs w:val="18"/>
        </w:rPr>
        <w:t>We may be subject to securities litigation, which is expensive and could dive</w:t>
      </w:r>
      <w:r>
        <w:rPr>
          <w:b/>
          <w:bCs/>
          <w:i/>
          <w:iCs/>
          <w:sz w:val="18"/>
          <w:szCs w:val="18"/>
        </w:rPr>
        <w:t>rt management attention</w:t>
      </w:r>
      <w:r>
        <w:rPr>
          <w:b/>
          <w:bCs/>
          <w:i/>
          <w:iCs/>
          <w:sz w:val="18"/>
          <w:szCs w:val="18"/>
        </w:rPr>
        <w:t>.</w:t>
      </w:r>
    </w:p>
    <w:p w14:paraId="1B4B51D4" w14:textId="77777777" w:rsidR="00000000" w:rsidRDefault="00A93DA6">
      <w:pPr>
        <w:pStyle w:val="a3"/>
        <w:spacing w:before="132" w:beforeAutospacing="0" w:after="0" w:afterAutospacing="0"/>
        <w:ind w:firstLine="599"/>
        <w:jc w:val="both"/>
        <w:rPr>
          <w:sz w:val="20"/>
          <w:szCs w:val="20"/>
        </w:rPr>
      </w:pPr>
      <w:r>
        <w:rPr>
          <w:sz w:val="18"/>
          <w:szCs w:val="18"/>
        </w:rPr>
        <w:t>The market price of our common stock may be volatile.  For example, on August 25, 2020, we announced the topline results of our ELEKTRA clinical trial, and our stock experienced a material decline.  In the past, companies that have</w:t>
      </w:r>
      <w:r>
        <w:rPr>
          <w:sz w:val="18"/>
          <w:szCs w:val="18"/>
        </w:rPr>
        <w:t xml:space="preserve"> experienced volatility in the market price of their stoc</w:t>
      </w:r>
      <w:r>
        <w:rPr>
          <w:sz w:val="18"/>
          <w:szCs w:val="18"/>
        </w:rPr>
        <w:t>k</w:t>
      </w:r>
      <w:r>
        <w:rPr>
          <w:sz w:val="18"/>
          <w:szCs w:val="18"/>
        </w:rPr>
        <w:t xml:space="preserve"> </w:t>
      </w:r>
    </w:p>
    <w:p w14:paraId="338EE8F0"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4</w:t>
      </w:r>
    </w:p>
    <w:p w14:paraId="0C8B1E80" w14:textId="77777777" w:rsidR="00000000" w:rsidRDefault="00A93DA6">
      <w:pPr>
        <w:rPr>
          <w:rFonts w:eastAsia="Times New Roman"/>
        </w:rPr>
      </w:pPr>
      <w:r>
        <w:rPr>
          <w:rFonts w:eastAsia="Times New Roman"/>
        </w:rPr>
        <w:pict w14:anchorId="273201D3">
          <v:rect id="_x0000_i1080" style="width:0;height:1.5pt" o:hralign="center" o:hrstd="t" o:hr="t" fillcolor="#a0a0a0" stroked="f"/>
        </w:pict>
      </w:r>
    </w:p>
    <w:p w14:paraId="501DC9C6" w14:textId="77777777" w:rsidR="00000000" w:rsidRDefault="00A93DA6">
      <w:pPr>
        <w:pStyle w:val="a3"/>
        <w:spacing w:before="0" w:beforeAutospacing="0" w:after="0" w:afterAutospacing="0"/>
        <w:rPr>
          <w:sz w:val="20"/>
          <w:szCs w:val="20"/>
        </w:rPr>
      </w:pPr>
      <w:r>
        <w:rPr>
          <w:sz w:val="18"/>
          <w:szCs w:val="18"/>
        </w:rPr>
        <w:t> </w:t>
      </w:r>
    </w:p>
    <w:p w14:paraId="21D29064" w14:textId="77777777" w:rsidR="00000000" w:rsidRDefault="00A93DA6">
      <w:pPr>
        <w:pStyle w:val="a3"/>
        <w:spacing w:before="132" w:beforeAutospacing="0" w:after="0" w:afterAutospacing="0"/>
        <w:jc w:val="both"/>
        <w:rPr>
          <w:sz w:val="20"/>
          <w:szCs w:val="20"/>
        </w:rPr>
      </w:pPr>
      <w:r>
        <w:rPr>
          <w:sz w:val="18"/>
          <w:szCs w:val="18"/>
        </w:rPr>
        <w:t>have been subject to securities class action litigation. We may be the target of this type of litigation in the future. Securities litigation against us could result in substantial costs and divert our management’s attention from other business concerns, w</w:t>
      </w:r>
      <w:r>
        <w:rPr>
          <w:sz w:val="18"/>
          <w:szCs w:val="18"/>
        </w:rPr>
        <w:t>hich could seriously harm our business</w:t>
      </w:r>
      <w:r>
        <w:rPr>
          <w:sz w:val="18"/>
          <w:szCs w:val="18"/>
        </w:rPr>
        <w:t>.</w:t>
      </w:r>
    </w:p>
    <w:p w14:paraId="25FA0F8A" w14:textId="77777777" w:rsidR="00000000" w:rsidRDefault="00A93DA6">
      <w:pPr>
        <w:pStyle w:val="a3"/>
        <w:spacing w:before="396" w:beforeAutospacing="0" w:after="0" w:afterAutospacing="0"/>
        <w:jc w:val="both"/>
        <w:rPr>
          <w:sz w:val="20"/>
          <w:szCs w:val="20"/>
        </w:rPr>
      </w:pPr>
      <w:r>
        <w:rPr>
          <w:b/>
          <w:bCs/>
          <w:i/>
          <w:iCs/>
          <w:sz w:val="18"/>
          <w:szCs w:val="18"/>
        </w:rPr>
        <w:t xml:space="preserve">Some provisions of our charter documents and Delaware law may have anti-takeover effects that could discourage an acquisition of us by others, even if an acquisition would benefit our stockholders and may prevent attempts by our stockholders to replace or </w:t>
      </w:r>
      <w:r>
        <w:rPr>
          <w:b/>
          <w:bCs/>
          <w:i/>
          <w:iCs/>
          <w:sz w:val="18"/>
          <w:szCs w:val="18"/>
        </w:rPr>
        <w:t>remove our current management</w:t>
      </w:r>
      <w:r>
        <w:rPr>
          <w:b/>
          <w:bCs/>
          <w:i/>
          <w:iCs/>
          <w:sz w:val="18"/>
          <w:szCs w:val="18"/>
        </w:rPr>
        <w:t>.</w:t>
      </w:r>
    </w:p>
    <w:p w14:paraId="0532F85A" w14:textId="77777777" w:rsidR="00000000" w:rsidRDefault="00A93DA6">
      <w:pPr>
        <w:pStyle w:val="a3"/>
        <w:spacing w:before="132" w:beforeAutospacing="0" w:after="0" w:afterAutospacing="0"/>
        <w:ind w:firstLine="599"/>
        <w:jc w:val="both"/>
        <w:rPr>
          <w:sz w:val="20"/>
          <w:szCs w:val="20"/>
        </w:rPr>
      </w:pPr>
      <w:r>
        <w:rPr>
          <w:sz w:val="18"/>
          <w:szCs w:val="18"/>
        </w:rPr>
        <w:t xml:space="preserve">Provisions in our amended and restated certificate of incorporation and amended and restated bylaws, as well as provisions of Delaware law, could make it more difficult for a third party to acquire us or increase the cost of </w:t>
      </w:r>
      <w:r>
        <w:rPr>
          <w:sz w:val="18"/>
          <w:szCs w:val="18"/>
        </w:rPr>
        <w:t>acquiring us, even if doing so would benefit our stockholders, or remove our current management. These provisions include</w:t>
      </w:r>
      <w:r>
        <w:rPr>
          <w:sz w:val="18"/>
          <w:szCs w:val="18"/>
        </w:rPr>
        <w:t>:</w:t>
      </w:r>
    </w:p>
    <w:p w14:paraId="0F6E58A9" w14:textId="77777777" w:rsidR="00000000" w:rsidRDefault="00A93DA6">
      <w:pPr>
        <w:spacing w:before="120"/>
        <w:ind w:left="4"/>
        <w:divId w:val="2026710845"/>
        <w:rPr>
          <w:rFonts w:eastAsia="Times New Roman"/>
        </w:rPr>
      </w:pPr>
      <w:r>
        <w:rPr>
          <w:rFonts w:ascii="Symbol" w:eastAsia="Times New Roman" w:hAnsi="Symbol"/>
          <w:sz w:val="18"/>
          <w:szCs w:val="18"/>
        </w:rPr>
        <w:sym w:font="Symbol" w:char="F0B7"/>
      </w:r>
    </w:p>
    <w:p w14:paraId="174BF535" w14:textId="77777777" w:rsidR="00000000" w:rsidRDefault="00A93DA6">
      <w:pPr>
        <w:divId w:val="1149248284"/>
        <w:rPr>
          <w:rFonts w:eastAsia="Times New Roman"/>
        </w:rPr>
      </w:pPr>
      <w:r>
        <w:rPr>
          <w:rFonts w:eastAsia="Times New Roman"/>
          <w:sz w:val="18"/>
          <w:szCs w:val="18"/>
        </w:rPr>
        <w:t>authorizing the issuance of “blank check” preferred stock, the terms of which we may establish and shares of which we may issue wit</w:t>
      </w:r>
      <w:r>
        <w:rPr>
          <w:rFonts w:eastAsia="Times New Roman"/>
          <w:sz w:val="18"/>
          <w:szCs w:val="18"/>
        </w:rPr>
        <w:t>hout stockholder approval</w:t>
      </w:r>
      <w:r>
        <w:rPr>
          <w:rFonts w:eastAsia="Times New Roman"/>
          <w:sz w:val="18"/>
          <w:szCs w:val="18"/>
        </w:rPr>
        <w:t>;</w:t>
      </w:r>
    </w:p>
    <w:p w14:paraId="580AB35E" w14:textId="77777777" w:rsidR="00000000" w:rsidRDefault="00A93DA6">
      <w:pPr>
        <w:spacing w:before="120"/>
        <w:ind w:left="4"/>
        <w:divId w:val="1596593738"/>
        <w:rPr>
          <w:rFonts w:eastAsia="Times New Roman"/>
        </w:rPr>
      </w:pPr>
      <w:r>
        <w:rPr>
          <w:rFonts w:ascii="Symbol" w:eastAsia="Times New Roman" w:hAnsi="Symbol"/>
          <w:sz w:val="18"/>
          <w:szCs w:val="18"/>
        </w:rPr>
        <w:sym w:font="Symbol" w:char="F0B7"/>
      </w:r>
    </w:p>
    <w:p w14:paraId="2D8FF112" w14:textId="77777777" w:rsidR="00000000" w:rsidRDefault="00A93DA6">
      <w:pPr>
        <w:divId w:val="1612322383"/>
        <w:rPr>
          <w:rFonts w:eastAsia="Times New Roman"/>
        </w:rPr>
      </w:pPr>
      <w:r>
        <w:rPr>
          <w:rFonts w:eastAsia="Times New Roman"/>
          <w:sz w:val="18"/>
          <w:szCs w:val="18"/>
        </w:rPr>
        <w:t>prohibiting cumulative voting in the election of directors, which would otherwise allow for less than a majority of stockholders to elect director candidates</w:t>
      </w:r>
      <w:r>
        <w:rPr>
          <w:rFonts w:eastAsia="Times New Roman"/>
          <w:sz w:val="18"/>
          <w:szCs w:val="18"/>
        </w:rPr>
        <w:t>;</w:t>
      </w:r>
    </w:p>
    <w:p w14:paraId="062003CD" w14:textId="77777777" w:rsidR="00000000" w:rsidRDefault="00A93DA6">
      <w:pPr>
        <w:spacing w:before="120"/>
        <w:ind w:left="4"/>
        <w:divId w:val="923076455"/>
        <w:rPr>
          <w:rFonts w:eastAsia="Times New Roman"/>
        </w:rPr>
      </w:pPr>
      <w:r>
        <w:rPr>
          <w:rFonts w:ascii="Symbol" w:eastAsia="Times New Roman" w:hAnsi="Symbol"/>
          <w:sz w:val="18"/>
          <w:szCs w:val="18"/>
        </w:rPr>
        <w:sym w:font="Symbol" w:char="F0B7"/>
      </w:r>
    </w:p>
    <w:p w14:paraId="153E9529" w14:textId="77777777" w:rsidR="00000000" w:rsidRDefault="00A93DA6">
      <w:pPr>
        <w:divId w:val="427892292"/>
        <w:rPr>
          <w:rFonts w:eastAsia="Times New Roman"/>
        </w:rPr>
      </w:pPr>
      <w:r>
        <w:rPr>
          <w:rFonts w:eastAsia="Times New Roman"/>
          <w:sz w:val="18"/>
          <w:szCs w:val="18"/>
        </w:rPr>
        <w:t>prohibiting stockholder action by written consent, thereby requiri</w:t>
      </w:r>
      <w:r>
        <w:rPr>
          <w:rFonts w:eastAsia="Times New Roman"/>
          <w:sz w:val="18"/>
          <w:szCs w:val="18"/>
        </w:rPr>
        <w:t>ng all stockholder actions to be taken at a meeting of our stockholders</w:t>
      </w:r>
      <w:r>
        <w:rPr>
          <w:rFonts w:eastAsia="Times New Roman"/>
          <w:sz w:val="18"/>
          <w:szCs w:val="18"/>
        </w:rPr>
        <w:t>;</w:t>
      </w:r>
    </w:p>
    <w:p w14:paraId="1CECF687" w14:textId="77777777" w:rsidR="00000000" w:rsidRDefault="00A93DA6">
      <w:pPr>
        <w:spacing w:before="120"/>
        <w:ind w:left="4"/>
        <w:divId w:val="2036492854"/>
        <w:rPr>
          <w:rFonts w:eastAsia="Times New Roman"/>
        </w:rPr>
      </w:pPr>
      <w:r>
        <w:rPr>
          <w:rFonts w:ascii="Symbol" w:eastAsia="Times New Roman" w:hAnsi="Symbol"/>
          <w:sz w:val="18"/>
          <w:szCs w:val="18"/>
        </w:rPr>
        <w:sym w:font="Symbol" w:char="F0B7"/>
      </w:r>
    </w:p>
    <w:p w14:paraId="49BA4819" w14:textId="77777777" w:rsidR="00000000" w:rsidRDefault="00A93DA6">
      <w:pPr>
        <w:divId w:val="33623871"/>
        <w:rPr>
          <w:rFonts w:eastAsia="Times New Roman"/>
        </w:rPr>
      </w:pPr>
      <w:r>
        <w:rPr>
          <w:rFonts w:eastAsia="Times New Roman"/>
          <w:sz w:val="18"/>
          <w:szCs w:val="18"/>
        </w:rPr>
        <w:t>eliminating the ability of stockholders to call a special meeting of stockholders; an</w:t>
      </w:r>
      <w:r>
        <w:rPr>
          <w:rFonts w:eastAsia="Times New Roman"/>
          <w:sz w:val="18"/>
          <w:szCs w:val="18"/>
        </w:rPr>
        <w:t>d</w:t>
      </w:r>
    </w:p>
    <w:p w14:paraId="0A6CC39F" w14:textId="77777777" w:rsidR="00000000" w:rsidRDefault="00A93DA6">
      <w:pPr>
        <w:spacing w:before="120"/>
        <w:ind w:left="4"/>
        <w:divId w:val="801967419"/>
        <w:rPr>
          <w:rFonts w:eastAsia="Times New Roman"/>
        </w:rPr>
      </w:pPr>
      <w:r>
        <w:rPr>
          <w:rFonts w:ascii="Symbol" w:eastAsia="Times New Roman" w:hAnsi="Symbol"/>
          <w:sz w:val="18"/>
          <w:szCs w:val="18"/>
        </w:rPr>
        <w:sym w:font="Symbol" w:char="F0B7"/>
      </w:r>
    </w:p>
    <w:p w14:paraId="09996AC1" w14:textId="77777777" w:rsidR="00000000" w:rsidRDefault="00A93DA6">
      <w:pPr>
        <w:divId w:val="1143154829"/>
        <w:rPr>
          <w:rFonts w:eastAsia="Times New Roman"/>
        </w:rPr>
      </w:pPr>
      <w:r>
        <w:rPr>
          <w:rFonts w:eastAsia="Times New Roman"/>
          <w:sz w:val="18"/>
          <w:szCs w:val="18"/>
        </w:rPr>
        <w:t>establishing advance notice requirements for nominations for election to the board of direct</w:t>
      </w:r>
      <w:r>
        <w:rPr>
          <w:rFonts w:eastAsia="Times New Roman"/>
          <w:sz w:val="18"/>
          <w:szCs w:val="18"/>
        </w:rPr>
        <w:t>ors or for proposing matters that can be acted upon at stockholder meetings</w:t>
      </w:r>
      <w:r>
        <w:rPr>
          <w:rFonts w:eastAsia="Times New Roman"/>
          <w:sz w:val="18"/>
          <w:szCs w:val="18"/>
        </w:rPr>
        <w:t>.</w:t>
      </w:r>
    </w:p>
    <w:p w14:paraId="5DA1263C" w14:textId="77777777" w:rsidR="00000000" w:rsidRDefault="00A93DA6">
      <w:pPr>
        <w:pStyle w:val="a3"/>
        <w:spacing w:before="0" w:beforeAutospacing="0" w:after="0" w:afterAutospacing="0"/>
        <w:rPr>
          <w:sz w:val="20"/>
          <w:szCs w:val="20"/>
        </w:rPr>
      </w:pPr>
      <w:r>
        <w:rPr>
          <w:sz w:val="18"/>
          <w:szCs w:val="18"/>
        </w:rPr>
        <w:t> </w:t>
      </w:r>
    </w:p>
    <w:p w14:paraId="0A44A783" w14:textId="77777777" w:rsidR="00000000" w:rsidRDefault="00A93DA6">
      <w:pPr>
        <w:pStyle w:val="a3"/>
        <w:spacing w:before="0" w:beforeAutospacing="0" w:after="0" w:afterAutospacing="0"/>
        <w:ind w:firstLine="816"/>
        <w:jc w:val="both"/>
        <w:rPr>
          <w:sz w:val="20"/>
          <w:szCs w:val="20"/>
        </w:rPr>
      </w:pPr>
      <w:r>
        <w:rPr>
          <w:sz w:val="18"/>
          <w:szCs w:val="18"/>
        </w:rPr>
        <w:t>These provisions may frustrate or prevent any attempts by our stockholders to replace or remove our current management by making it more difficult for stockholders to replace me</w:t>
      </w:r>
      <w:r>
        <w:rPr>
          <w:sz w:val="18"/>
          <w:szCs w:val="18"/>
        </w:rPr>
        <w:t>mbers of our board of directors, who are responsible for appointing the members of our management. Because we are incorporated in Delaware, we are governed by the provisions of Section 203 of the Delaware General Corporation Law (the “DGCL”), which may dis</w:t>
      </w:r>
      <w:r>
        <w:rPr>
          <w:sz w:val="18"/>
          <w:szCs w:val="18"/>
        </w:rPr>
        <w:t xml:space="preserve">courage, delay or prevent someone from acquiring us or merging with us whether or not it is desired by or beneficial to our stockholders. Under the DGCL, a corporation may not, in general, engage in a business combination with any holder of 15% or more of </w:t>
      </w:r>
      <w:r>
        <w:rPr>
          <w:sz w:val="18"/>
          <w:szCs w:val="18"/>
        </w:rPr>
        <w:t>its capital stock unless the holder has held the stock for three years or, among other things, the board of directors has approved the transaction. Any provision of our amended and restated certificate of incorporation or amended and restated bylaws or Del</w:t>
      </w:r>
      <w:r>
        <w:rPr>
          <w:sz w:val="18"/>
          <w:szCs w:val="18"/>
        </w:rPr>
        <w:t>aware law that has the effect of delaying or deterring a change of control could limit the opportunity for our stockholders to receive a premium for their shares of our common stock and could also affect the price that some investors are willing to pay for</w:t>
      </w:r>
      <w:r>
        <w:rPr>
          <w:sz w:val="18"/>
          <w:szCs w:val="18"/>
        </w:rPr>
        <w:t xml:space="preserve"> our common stock</w:t>
      </w:r>
      <w:r>
        <w:rPr>
          <w:sz w:val="18"/>
          <w:szCs w:val="18"/>
        </w:rPr>
        <w:t>.</w:t>
      </w:r>
    </w:p>
    <w:p w14:paraId="06DB0CA8" w14:textId="77777777" w:rsidR="00000000" w:rsidRDefault="00A93DA6">
      <w:pPr>
        <w:pStyle w:val="a3"/>
        <w:spacing w:before="396" w:beforeAutospacing="0" w:after="0" w:afterAutospacing="0"/>
        <w:jc w:val="both"/>
        <w:rPr>
          <w:sz w:val="20"/>
          <w:szCs w:val="20"/>
        </w:rPr>
      </w:pPr>
      <w:r>
        <w:rPr>
          <w:b/>
          <w:bCs/>
          <w:i/>
          <w:iCs/>
          <w:sz w:val="18"/>
          <w:szCs w:val="18"/>
        </w:rPr>
        <w:t>If we engage in future acquisitions or strategic partnerships, this may increase our capital requirements, dilute our stockholders, cause us to incur debt or assume contingent liabilities and subject us to other risks</w:t>
      </w:r>
      <w:r>
        <w:rPr>
          <w:b/>
          <w:bCs/>
          <w:i/>
          <w:iCs/>
          <w:sz w:val="18"/>
          <w:szCs w:val="18"/>
        </w:rPr>
        <w:t>.</w:t>
      </w:r>
    </w:p>
    <w:p w14:paraId="1C814820" w14:textId="77777777" w:rsidR="00000000" w:rsidRDefault="00A93DA6">
      <w:pPr>
        <w:pStyle w:val="a3"/>
        <w:spacing w:before="132" w:beforeAutospacing="0" w:after="0" w:afterAutospacing="0"/>
        <w:ind w:firstLine="599"/>
        <w:jc w:val="both"/>
        <w:rPr>
          <w:sz w:val="20"/>
          <w:szCs w:val="20"/>
        </w:rPr>
      </w:pPr>
      <w:r>
        <w:rPr>
          <w:sz w:val="18"/>
          <w:szCs w:val="18"/>
        </w:rPr>
        <w:t xml:space="preserve">Our business plan </w:t>
      </w:r>
      <w:r>
        <w:rPr>
          <w:sz w:val="18"/>
          <w:szCs w:val="18"/>
        </w:rPr>
        <w:t>is to continue to evaluate various acquisitions and strategic partnerships, including licensing or acquiring complementary drugs, intellectual property rights, technologies, or businesses. Any potential acquisition or strategic partnership may entail numer</w:t>
      </w:r>
      <w:r>
        <w:rPr>
          <w:sz w:val="18"/>
          <w:szCs w:val="18"/>
        </w:rPr>
        <w:t>ous risks, including</w:t>
      </w:r>
      <w:r>
        <w:rPr>
          <w:sz w:val="18"/>
          <w:szCs w:val="18"/>
        </w:rPr>
        <w:t>:</w:t>
      </w:r>
    </w:p>
    <w:p w14:paraId="26B8A4DB" w14:textId="77777777" w:rsidR="00000000" w:rsidRDefault="00A93DA6">
      <w:pPr>
        <w:spacing w:before="120"/>
        <w:ind w:left="4"/>
        <w:divId w:val="1029333631"/>
        <w:rPr>
          <w:rFonts w:eastAsia="Times New Roman"/>
        </w:rPr>
      </w:pPr>
      <w:r>
        <w:rPr>
          <w:rFonts w:ascii="Symbol" w:eastAsia="Times New Roman" w:hAnsi="Symbol"/>
          <w:sz w:val="18"/>
          <w:szCs w:val="18"/>
        </w:rPr>
        <w:sym w:font="Symbol" w:char="F0B7"/>
      </w:r>
    </w:p>
    <w:p w14:paraId="14992600" w14:textId="77777777" w:rsidR="00000000" w:rsidRDefault="00A93DA6">
      <w:pPr>
        <w:divId w:val="448207442"/>
        <w:rPr>
          <w:rFonts w:eastAsia="Times New Roman"/>
        </w:rPr>
      </w:pPr>
      <w:r>
        <w:rPr>
          <w:rFonts w:eastAsia="Times New Roman"/>
          <w:sz w:val="18"/>
          <w:szCs w:val="18"/>
        </w:rPr>
        <w:t>increased operating expenses and cash requirements</w:t>
      </w:r>
      <w:r>
        <w:rPr>
          <w:rFonts w:eastAsia="Times New Roman"/>
          <w:sz w:val="18"/>
          <w:szCs w:val="18"/>
        </w:rPr>
        <w:t>;</w:t>
      </w:r>
    </w:p>
    <w:p w14:paraId="52538991" w14:textId="77777777" w:rsidR="00000000" w:rsidRDefault="00A93DA6">
      <w:pPr>
        <w:spacing w:before="120"/>
        <w:ind w:left="4"/>
        <w:divId w:val="1899051131"/>
        <w:rPr>
          <w:rFonts w:eastAsia="Times New Roman"/>
        </w:rPr>
      </w:pPr>
      <w:r>
        <w:rPr>
          <w:rFonts w:ascii="Symbol" w:eastAsia="Times New Roman" w:hAnsi="Symbol"/>
          <w:sz w:val="18"/>
          <w:szCs w:val="18"/>
        </w:rPr>
        <w:sym w:font="Symbol" w:char="F0B7"/>
      </w:r>
    </w:p>
    <w:p w14:paraId="69D16906" w14:textId="77777777" w:rsidR="00000000" w:rsidRDefault="00A93DA6">
      <w:pPr>
        <w:divId w:val="1325011355"/>
        <w:rPr>
          <w:rFonts w:eastAsia="Times New Roman"/>
        </w:rPr>
      </w:pPr>
      <w:r>
        <w:rPr>
          <w:rFonts w:eastAsia="Times New Roman"/>
          <w:sz w:val="18"/>
          <w:szCs w:val="18"/>
        </w:rPr>
        <w:t>the assumption of additional indebtedness or contingent liabilities</w:t>
      </w:r>
      <w:r>
        <w:rPr>
          <w:rFonts w:eastAsia="Times New Roman"/>
          <w:sz w:val="18"/>
          <w:szCs w:val="18"/>
        </w:rPr>
        <w:t>;</w:t>
      </w:r>
    </w:p>
    <w:p w14:paraId="21B6F3DB" w14:textId="77777777" w:rsidR="00000000" w:rsidRDefault="00A93DA6">
      <w:pPr>
        <w:spacing w:before="120"/>
        <w:ind w:left="4"/>
        <w:divId w:val="1012299409"/>
        <w:rPr>
          <w:rFonts w:eastAsia="Times New Roman"/>
        </w:rPr>
      </w:pPr>
      <w:r>
        <w:rPr>
          <w:rFonts w:ascii="Symbol" w:eastAsia="Times New Roman" w:hAnsi="Symbol"/>
          <w:sz w:val="18"/>
          <w:szCs w:val="18"/>
        </w:rPr>
        <w:sym w:font="Symbol" w:char="F0B7"/>
      </w:r>
    </w:p>
    <w:p w14:paraId="02B5E8E3" w14:textId="77777777" w:rsidR="00000000" w:rsidRDefault="00A93DA6">
      <w:pPr>
        <w:divId w:val="1359428197"/>
        <w:rPr>
          <w:rFonts w:eastAsia="Times New Roman"/>
        </w:rPr>
      </w:pPr>
      <w:r>
        <w:rPr>
          <w:rFonts w:eastAsia="Times New Roman"/>
          <w:sz w:val="18"/>
          <w:szCs w:val="18"/>
        </w:rPr>
        <w:t>assimilation of operations, intellectual property and drugs of an acquired company, including difficulties associated with integrating new personnel</w:t>
      </w:r>
      <w:r>
        <w:rPr>
          <w:rFonts w:eastAsia="Times New Roman"/>
          <w:sz w:val="18"/>
          <w:szCs w:val="18"/>
        </w:rPr>
        <w:t>;</w:t>
      </w:r>
    </w:p>
    <w:p w14:paraId="17B3F527" w14:textId="77777777" w:rsidR="00000000" w:rsidRDefault="00A93DA6">
      <w:pPr>
        <w:spacing w:before="120"/>
        <w:ind w:left="4"/>
        <w:divId w:val="1219240100"/>
        <w:rPr>
          <w:rFonts w:eastAsia="Times New Roman"/>
        </w:rPr>
      </w:pPr>
      <w:r>
        <w:rPr>
          <w:rFonts w:ascii="Symbol" w:eastAsia="Times New Roman" w:hAnsi="Symbol"/>
          <w:sz w:val="18"/>
          <w:szCs w:val="18"/>
        </w:rPr>
        <w:sym w:font="Symbol" w:char="F0B7"/>
      </w:r>
    </w:p>
    <w:p w14:paraId="6DD0A4D8" w14:textId="77777777" w:rsidR="00000000" w:rsidRDefault="00A93DA6">
      <w:pPr>
        <w:divId w:val="1263995343"/>
        <w:rPr>
          <w:rFonts w:eastAsia="Times New Roman"/>
        </w:rPr>
      </w:pPr>
      <w:r>
        <w:rPr>
          <w:rFonts w:eastAsia="Times New Roman"/>
          <w:sz w:val="18"/>
          <w:szCs w:val="18"/>
        </w:rPr>
        <w:t xml:space="preserve">the diversion of our management’s attention from our existing drug programs and initiatives in pursuing </w:t>
      </w:r>
      <w:r>
        <w:rPr>
          <w:rFonts w:eastAsia="Times New Roman"/>
          <w:sz w:val="18"/>
          <w:szCs w:val="18"/>
        </w:rPr>
        <w:t>such a strategic partnership, merger or acquisition</w:t>
      </w:r>
      <w:r>
        <w:rPr>
          <w:rFonts w:eastAsia="Times New Roman"/>
          <w:sz w:val="18"/>
          <w:szCs w:val="18"/>
        </w:rPr>
        <w:t>;</w:t>
      </w:r>
    </w:p>
    <w:p w14:paraId="7850F4D7" w14:textId="77777777" w:rsidR="00000000" w:rsidRDefault="00A93DA6">
      <w:pPr>
        <w:spacing w:before="120"/>
        <w:ind w:left="4"/>
        <w:divId w:val="724450370"/>
        <w:rPr>
          <w:rFonts w:eastAsia="Times New Roman"/>
        </w:rPr>
      </w:pPr>
      <w:r>
        <w:rPr>
          <w:rFonts w:ascii="Symbol" w:eastAsia="Times New Roman" w:hAnsi="Symbol"/>
          <w:sz w:val="18"/>
          <w:szCs w:val="18"/>
        </w:rPr>
        <w:sym w:font="Symbol" w:char="F0B7"/>
      </w:r>
    </w:p>
    <w:p w14:paraId="54CDDE68" w14:textId="77777777" w:rsidR="00000000" w:rsidRDefault="00A93DA6">
      <w:pPr>
        <w:divId w:val="1370647761"/>
        <w:rPr>
          <w:rFonts w:eastAsia="Times New Roman"/>
        </w:rPr>
      </w:pPr>
      <w:r>
        <w:rPr>
          <w:rFonts w:eastAsia="Times New Roman"/>
          <w:sz w:val="18"/>
          <w:szCs w:val="18"/>
        </w:rPr>
        <w:t>retention of key employees, the loss of key personnel, and uncertainties in our ability to maintain key business relationships</w:t>
      </w:r>
      <w:r>
        <w:rPr>
          <w:rFonts w:eastAsia="Times New Roman"/>
          <w:sz w:val="18"/>
          <w:szCs w:val="18"/>
        </w:rPr>
        <w:t>;</w:t>
      </w:r>
    </w:p>
    <w:p w14:paraId="78DA10D2" w14:textId="77777777" w:rsidR="00000000" w:rsidRDefault="00A93DA6">
      <w:pPr>
        <w:spacing w:before="120"/>
        <w:ind w:left="4"/>
        <w:divId w:val="278923088"/>
        <w:rPr>
          <w:rFonts w:eastAsia="Times New Roman"/>
        </w:rPr>
      </w:pPr>
      <w:r>
        <w:rPr>
          <w:rFonts w:ascii="Symbol" w:eastAsia="Times New Roman" w:hAnsi="Symbol"/>
          <w:sz w:val="18"/>
          <w:szCs w:val="18"/>
        </w:rPr>
        <w:sym w:font="Symbol" w:char="F0B7"/>
      </w:r>
    </w:p>
    <w:p w14:paraId="60C44EB5" w14:textId="77777777" w:rsidR="00000000" w:rsidRDefault="00A93DA6">
      <w:pPr>
        <w:divId w:val="1548299057"/>
        <w:rPr>
          <w:rFonts w:eastAsia="Times New Roman"/>
        </w:rPr>
      </w:pPr>
      <w:r>
        <w:rPr>
          <w:rFonts w:eastAsia="Times New Roman"/>
          <w:sz w:val="18"/>
          <w:szCs w:val="18"/>
        </w:rPr>
        <w:t>risks and uncertainties associated with the other party to such a trans</w:t>
      </w:r>
      <w:r>
        <w:rPr>
          <w:rFonts w:eastAsia="Times New Roman"/>
          <w:sz w:val="18"/>
          <w:szCs w:val="18"/>
        </w:rPr>
        <w:t>action, including the prospects of that party and their existing drugs or drug candidates and regulatory approvals; an</w:t>
      </w:r>
      <w:r>
        <w:rPr>
          <w:rFonts w:eastAsia="Times New Roman"/>
          <w:sz w:val="18"/>
          <w:szCs w:val="18"/>
        </w:rPr>
        <w:t>d</w:t>
      </w:r>
    </w:p>
    <w:p w14:paraId="660C70DC" w14:textId="77777777" w:rsidR="00000000" w:rsidRDefault="00A93DA6">
      <w:pPr>
        <w:spacing w:before="120"/>
        <w:ind w:left="4"/>
        <w:divId w:val="317806861"/>
        <w:rPr>
          <w:rFonts w:eastAsia="Times New Roman"/>
        </w:rPr>
      </w:pPr>
      <w:r>
        <w:rPr>
          <w:rFonts w:ascii="Symbol" w:eastAsia="Times New Roman" w:hAnsi="Symbol"/>
          <w:sz w:val="18"/>
          <w:szCs w:val="18"/>
        </w:rPr>
        <w:sym w:font="Symbol" w:char="F0B7"/>
      </w:r>
    </w:p>
    <w:p w14:paraId="06529279" w14:textId="77777777" w:rsidR="00000000" w:rsidRDefault="00A93DA6">
      <w:pPr>
        <w:divId w:val="534149839"/>
        <w:rPr>
          <w:rFonts w:eastAsia="Times New Roman"/>
        </w:rPr>
      </w:pPr>
      <w:r>
        <w:rPr>
          <w:rFonts w:eastAsia="Times New Roman"/>
          <w:sz w:val="18"/>
          <w:szCs w:val="18"/>
        </w:rPr>
        <w:t>our inability to generate revenue from acquired technology and/or drugs sufficient to meet our objectives in undertaking the acquisiti</w:t>
      </w:r>
      <w:r>
        <w:rPr>
          <w:rFonts w:eastAsia="Times New Roman"/>
          <w:sz w:val="18"/>
          <w:szCs w:val="18"/>
        </w:rPr>
        <w:t>on or even to offset the associated acquisition and maintenance costs</w:t>
      </w:r>
      <w:r>
        <w:rPr>
          <w:rFonts w:eastAsia="Times New Roman"/>
          <w:sz w:val="18"/>
          <w:szCs w:val="18"/>
        </w:rPr>
        <w:t>.</w:t>
      </w:r>
    </w:p>
    <w:p w14:paraId="28C9EAAC" w14:textId="77777777" w:rsidR="00000000" w:rsidRDefault="00A93DA6">
      <w:pPr>
        <w:pStyle w:val="a3"/>
        <w:spacing w:before="264" w:beforeAutospacing="0" w:after="0" w:afterAutospacing="0"/>
        <w:ind w:firstLine="555"/>
        <w:jc w:val="both"/>
        <w:rPr>
          <w:sz w:val="20"/>
          <w:szCs w:val="20"/>
        </w:rPr>
      </w:pPr>
      <w:r>
        <w:rPr>
          <w:sz w:val="18"/>
          <w:szCs w:val="18"/>
        </w:rPr>
        <w:t>In addition, if we engage in future acquisitions or strategic partnerships, we may issue dilutive securities, assume or incur debt obligations, incur large one-time expenses and acquire</w:t>
      </w:r>
      <w:r>
        <w:rPr>
          <w:sz w:val="18"/>
          <w:szCs w:val="18"/>
        </w:rPr>
        <w:t xml:space="preserve"> intangible assets that could result in significant future amortization expense. Moreover, we may not be able to locate suitable acquisition opportunities and this inability could impair our ability to grow or obtain access to technology or drugs that may </w:t>
      </w:r>
      <w:r>
        <w:rPr>
          <w:sz w:val="18"/>
          <w:szCs w:val="18"/>
        </w:rPr>
        <w:t>be important to the development of our business</w:t>
      </w:r>
      <w:r>
        <w:rPr>
          <w:sz w:val="18"/>
          <w:szCs w:val="18"/>
        </w:rPr>
        <w:t>.</w:t>
      </w:r>
    </w:p>
    <w:p w14:paraId="653CA398" w14:textId="77777777" w:rsidR="00000000" w:rsidRDefault="00A93DA6">
      <w:pPr>
        <w:pStyle w:val="a3"/>
        <w:spacing w:before="264" w:beforeAutospacing="0" w:after="0" w:afterAutospacing="0"/>
        <w:jc w:val="both"/>
        <w:rPr>
          <w:sz w:val="20"/>
          <w:szCs w:val="20"/>
        </w:rPr>
      </w:pPr>
      <w:r>
        <w:rPr>
          <w:b/>
          <w:bCs/>
          <w:i/>
          <w:iCs/>
          <w:sz w:val="18"/>
          <w:szCs w:val="18"/>
        </w:rPr>
        <w:t>Sales of a substantial number of shares of our common stock in the public market could cause the market price of our common stock to drop significantly</w:t>
      </w:r>
      <w:r>
        <w:rPr>
          <w:b/>
          <w:bCs/>
          <w:i/>
          <w:iCs/>
          <w:sz w:val="18"/>
          <w:szCs w:val="18"/>
        </w:rPr>
        <w:t>.</w:t>
      </w:r>
    </w:p>
    <w:p w14:paraId="625CF9A0" w14:textId="77777777" w:rsidR="00000000" w:rsidRDefault="00A93DA6">
      <w:pPr>
        <w:pStyle w:val="a3"/>
        <w:spacing w:before="132" w:beforeAutospacing="0" w:after="0" w:afterAutospacing="0"/>
        <w:ind w:firstLine="599"/>
        <w:jc w:val="both"/>
        <w:rPr>
          <w:sz w:val="20"/>
          <w:szCs w:val="20"/>
        </w:rPr>
      </w:pPr>
      <w:r>
        <w:rPr>
          <w:sz w:val="18"/>
          <w:szCs w:val="18"/>
        </w:rPr>
        <w:t xml:space="preserve">Sales of a substantial number of shares of our common </w:t>
      </w:r>
      <w:r>
        <w:rPr>
          <w:sz w:val="18"/>
          <w:szCs w:val="18"/>
        </w:rPr>
        <w:t>stock in the public market could occur at any time. These sales, or the perception in the market that the holders of a large number of shares intend to sell shares, could reduce the market price of our common stock. Some of the holders of our securities ha</w:t>
      </w:r>
      <w:r>
        <w:rPr>
          <w:sz w:val="18"/>
          <w:szCs w:val="18"/>
        </w:rPr>
        <w:t>ve rights, subject to certain conditions, to require us to file registration statements covering their shares or to include their shares in registration statements that we may file for ourselves or other stockholders. Registration of these shares would res</w:t>
      </w:r>
      <w:r>
        <w:rPr>
          <w:sz w:val="18"/>
          <w:szCs w:val="18"/>
        </w:rPr>
        <w:t>ult in the shares becoming freel</w:t>
      </w:r>
      <w:r>
        <w:rPr>
          <w:sz w:val="18"/>
          <w:szCs w:val="18"/>
        </w:rPr>
        <w:t>y</w:t>
      </w:r>
      <w:r>
        <w:rPr>
          <w:sz w:val="18"/>
          <w:szCs w:val="18"/>
        </w:rPr>
        <w:t xml:space="preserve"> </w:t>
      </w:r>
    </w:p>
    <w:p w14:paraId="23E14F2F"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5</w:t>
      </w:r>
    </w:p>
    <w:p w14:paraId="15A792AC" w14:textId="77777777" w:rsidR="00000000" w:rsidRDefault="00A93DA6">
      <w:pPr>
        <w:rPr>
          <w:rFonts w:eastAsia="Times New Roman"/>
        </w:rPr>
      </w:pPr>
      <w:r>
        <w:rPr>
          <w:rFonts w:eastAsia="Times New Roman"/>
        </w:rPr>
        <w:pict w14:anchorId="447CD33E">
          <v:rect id="_x0000_i1081" style="width:0;height:1.5pt" o:hralign="center" o:hrstd="t" o:hr="t" fillcolor="#a0a0a0" stroked="f"/>
        </w:pict>
      </w:r>
    </w:p>
    <w:p w14:paraId="58B286BB" w14:textId="77777777" w:rsidR="00000000" w:rsidRDefault="00A93DA6">
      <w:pPr>
        <w:pStyle w:val="a3"/>
        <w:spacing w:before="0" w:beforeAutospacing="0" w:after="0" w:afterAutospacing="0"/>
        <w:rPr>
          <w:sz w:val="20"/>
          <w:szCs w:val="20"/>
        </w:rPr>
      </w:pPr>
      <w:r>
        <w:rPr>
          <w:sz w:val="18"/>
          <w:szCs w:val="18"/>
        </w:rPr>
        <w:t> </w:t>
      </w:r>
    </w:p>
    <w:p w14:paraId="53E7A141" w14:textId="77777777" w:rsidR="00000000" w:rsidRDefault="00A93DA6">
      <w:pPr>
        <w:pStyle w:val="a3"/>
        <w:spacing w:before="132" w:beforeAutospacing="0" w:after="0" w:afterAutospacing="0"/>
        <w:jc w:val="both"/>
        <w:rPr>
          <w:sz w:val="20"/>
          <w:szCs w:val="20"/>
        </w:rPr>
      </w:pPr>
      <w:r>
        <w:rPr>
          <w:sz w:val="18"/>
          <w:szCs w:val="18"/>
        </w:rPr>
        <w:t>tradable without restriction under the Securities Act except for shares held by our affiliates. Any sales of securities by these stockholders could have a material adverse effect o</w:t>
      </w:r>
      <w:r>
        <w:rPr>
          <w:sz w:val="18"/>
          <w:szCs w:val="18"/>
        </w:rPr>
        <w:t>n the trading price of our common stock</w:t>
      </w:r>
      <w:r>
        <w:rPr>
          <w:sz w:val="18"/>
          <w:szCs w:val="18"/>
        </w:rPr>
        <w:t>.</w:t>
      </w:r>
    </w:p>
    <w:p w14:paraId="782214F9" w14:textId="77777777" w:rsidR="00000000" w:rsidRDefault="00A93DA6">
      <w:pPr>
        <w:pStyle w:val="a3"/>
        <w:spacing w:before="360" w:beforeAutospacing="0" w:after="0" w:afterAutospacing="0"/>
        <w:jc w:val="both"/>
        <w:rPr>
          <w:sz w:val="20"/>
          <w:szCs w:val="20"/>
        </w:rPr>
      </w:pPr>
      <w:r>
        <w:rPr>
          <w:b/>
          <w:bCs/>
          <w:sz w:val="18"/>
          <w:szCs w:val="18"/>
        </w:rPr>
        <w:t>Item 2. Unregistered Sales of Equ</w:t>
      </w:r>
      <w:r>
        <w:rPr>
          <w:b/>
          <w:bCs/>
          <w:sz w:val="18"/>
          <w:szCs w:val="18"/>
        </w:rPr>
        <w:t>i</w:t>
      </w:r>
      <w:r>
        <w:rPr>
          <w:b/>
          <w:bCs/>
          <w:sz w:val="18"/>
          <w:szCs w:val="18"/>
        </w:rPr>
        <w:t>ty Securities and Use of Proceeds</w:t>
      </w:r>
      <w:r>
        <w:rPr>
          <w:b/>
          <w:bCs/>
          <w:sz w:val="18"/>
          <w:szCs w:val="18"/>
        </w:rPr>
        <w:t>.</w:t>
      </w:r>
    </w:p>
    <w:p w14:paraId="4E8B96E8" w14:textId="77777777" w:rsidR="00000000" w:rsidRDefault="00A93DA6">
      <w:pPr>
        <w:pStyle w:val="a3"/>
        <w:spacing w:before="120" w:beforeAutospacing="0" w:after="0" w:afterAutospacing="0"/>
        <w:jc w:val="both"/>
        <w:rPr>
          <w:sz w:val="20"/>
          <w:szCs w:val="20"/>
        </w:rPr>
      </w:pPr>
      <w:r>
        <w:rPr>
          <w:b/>
          <w:bCs/>
          <w:i/>
          <w:iCs/>
          <w:sz w:val="18"/>
          <w:szCs w:val="18"/>
        </w:rPr>
        <w:t>Recent Sales of Unregistered Equity Securitie</w:t>
      </w:r>
      <w:r>
        <w:rPr>
          <w:b/>
          <w:bCs/>
          <w:i/>
          <w:iCs/>
          <w:sz w:val="18"/>
          <w:szCs w:val="18"/>
        </w:rPr>
        <w:t>s</w:t>
      </w:r>
    </w:p>
    <w:p w14:paraId="5C292543" w14:textId="77777777" w:rsidR="00000000" w:rsidRDefault="00A93DA6">
      <w:pPr>
        <w:pStyle w:val="a3"/>
        <w:spacing w:before="120" w:beforeAutospacing="0" w:after="0" w:afterAutospacing="0"/>
        <w:ind w:firstLine="555"/>
        <w:jc w:val="both"/>
        <w:rPr>
          <w:sz w:val="20"/>
          <w:szCs w:val="20"/>
        </w:rPr>
      </w:pPr>
      <w:r>
        <w:rPr>
          <w:sz w:val="18"/>
          <w:szCs w:val="18"/>
        </w:rPr>
        <w:t>None</w:t>
      </w:r>
      <w:r>
        <w:rPr>
          <w:sz w:val="18"/>
          <w:szCs w:val="18"/>
        </w:rPr>
        <w:t>.</w:t>
      </w:r>
    </w:p>
    <w:p w14:paraId="31875328" w14:textId="77777777" w:rsidR="00000000" w:rsidRDefault="00A93DA6">
      <w:pPr>
        <w:pStyle w:val="a3"/>
        <w:spacing w:before="360" w:beforeAutospacing="0" w:after="0" w:afterAutospacing="0"/>
        <w:jc w:val="both"/>
        <w:rPr>
          <w:sz w:val="20"/>
          <w:szCs w:val="20"/>
        </w:rPr>
      </w:pPr>
      <w:r>
        <w:rPr>
          <w:b/>
          <w:bCs/>
          <w:i/>
          <w:iCs/>
          <w:sz w:val="18"/>
          <w:szCs w:val="18"/>
        </w:rPr>
        <w:t>Use of Proceed</w:t>
      </w:r>
      <w:r>
        <w:rPr>
          <w:b/>
          <w:bCs/>
          <w:i/>
          <w:iCs/>
          <w:sz w:val="18"/>
          <w:szCs w:val="18"/>
        </w:rPr>
        <w:t>s</w:t>
      </w:r>
    </w:p>
    <w:p w14:paraId="2F8DFAE0" w14:textId="77777777" w:rsidR="00000000" w:rsidRDefault="00A93DA6">
      <w:pPr>
        <w:pStyle w:val="a3"/>
        <w:spacing w:before="120" w:beforeAutospacing="0" w:after="0" w:afterAutospacing="0"/>
        <w:ind w:firstLine="555"/>
        <w:jc w:val="both"/>
        <w:rPr>
          <w:sz w:val="20"/>
          <w:szCs w:val="20"/>
        </w:rPr>
      </w:pPr>
      <w:r>
        <w:rPr>
          <w:sz w:val="18"/>
          <w:szCs w:val="18"/>
        </w:rPr>
        <w:t>Not applicable</w:t>
      </w:r>
      <w:r>
        <w:rPr>
          <w:sz w:val="18"/>
          <w:szCs w:val="18"/>
        </w:rPr>
        <w:t>.</w:t>
      </w:r>
    </w:p>
    <w:p w14:paraId="74DE38F1" w14:textId="77777777" w:rsidR="00000000" w:rsidRDefault="00A93DA6">
      <w:pPr>
        <w:pStyle w:val="a3"/>
        <w:spacing w:before="240" w:beforeAutospacing="0" w:after="0" w:afterAutospacing="0"/>
        <w:jc w:val="both"/>
        <w:rPr>
          <w:sz w:val="20"/>
          <w:szCs w:val="20"/>
        </w:rPr>
      </w:pPr>
      <w:r>
        <w:rPr>
          <w:b/>
          <w:bCs/>
          <w:i/>
          <w:iCs/>
          <w:sz w:val="18"/>
          <w:szCs w:val="18"/>
        </w:rPr>
        <w:t>Purchases of Equity Securities by the Issuer and Affiliated Purchaser</w:t>
      </w:r>
      <w:r>
        <w:rPr>
          <w:b/>
          <w:bCs/>
          <w:i/>
          <w:iCs/>
          <w:sz w:val="18"/>
          <w:szCs w:val="18"/>
        </w:rPr>
        <w:t>s</w:t>
      </w:r>
    </w:p>
    <w:p w14:paraId="0C3B6007" w14:textId="77777777" w:rsidR="00000000" w:rsidRDefault="00A93DA6">
      <w:pPr>
        <w:pStyle w:val="a3"/>
        <w:spacing w:before="120" w:beforeAutospacing="0" w:after="0" w:afterAutospacing="0"/>
        <w:ind w:firstLine="555"/>
        <w:jc w:val="both"/>
        <w:rPr>
          <w:sz w:val="20"/>
          <w:szCs w:val="20"/>
        </w:rPr>
      </w:pPr>
      <w:r>
        <w:rPr>
          <w:sz w:val="18"/>
          <w:szCs w:val="18"/>
        </w:rPr>
        <w:t>None</w:t>
      </w:r>
      <w:r>
        <w:rPr>
          <w:sz w:val="18"/>
          <w:szCs w:val="18"/>
        </w:rPr>
        <w:t>.</w:t>
      </w:r>
    </w:p>
    <w:p w14:paraId="5CDFA45D" w14:textId="77777777" w:rsidR="00000000" w:rsidRDefault="00A93DA6">
      <w:pPr>
        <w:pStyle w:val="a3"/>
        <w:spacing w:before="240" w:beforeAutospacing="0" w:after="0" w:afterAutospacing="0"/>
        <w:jc w:val="both"/>
        <w:rPr>
          <w:sz w:val="20"/>
          <w:szCs w:val="20"/>
        </w:rPr>
      </w:pPr>
      <w:r>
        <w:rPr>
          <w:b/>
          <w:bCs/>
          <w:sz w:val="18"/>
          <w:szCs w:val="18"/>
        </w:rPr>
        <w:t>Item 5. Other</w:t>
      </w:r>
      <w:r>
        <w:rPr>
          <w:b/>
          <w:bCs/>
          <w:sz w:val="18"/>
          <w:szCs w:val="18"/>
        </w:rPr>
        <w:t xml:space="preserve"> </w:t>
      </w:r>
      <w:r>
        <w:rPr>
          <w:b/>
          <w:bCs/>
          <w:sz w:val="18"/>
          <w:szCs w:val="18"/>
        </w:rPr>
        <w:t>Information</w:t>
      </w:r>
      <w:r>
        <w:rPr>
          <w:b/>
          <w:bCs/>
          <w:sz w:val="18"/>
          <w:szCs w:val="18"/>
        </w:rPr>
        <w:t>.</w:t>
      </w:r>
    </w:p>
    <w:p w14:paraId="0AB169FE" w14:textId="77777777" w:rsidR="00000000" w:rsidRDefault="00A93DA6">
      <w:pPr>
        <w:pStyle w:val="a3"/>
        <w:spacing w:before="200" w:beforeAutospacing="0" w:after="0" w:afterAutospacing="0"/>
        <w:ind w:firstLine="555"/>
        <w:jc w:val="both"/>
        <w:rPr>
          <w:sz w:val="20"/>
          <w:szCs w:val="20"/>
        </w:rPr>
      </w:pPr>
      <w:r>
        <w:rPr>
          <w:sz w:val="18"/>
          <w:szCs w:val="18"/>
        </w:rPr>
        <w:t>None</w:t>
      </w:r>
      <w:r>
        <w:rPr>
          <w:sz w:val="18"/>
          <w:szCs w:val="18"/>
        </w:rPr>
        <w:t>.</w:t>
      </w:r>
    </w:p>
    <w:p w14:paraId="533BDF75"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6</w:t>
      </w:r>
    </w:p>
    <w:p w14:paraId="3AF86F75" w14:textId="77777777" w:rsidR="00000000" w:rsidRDefault="00A93DA6">
      <w:pPr>
        <w:rPr>
          <w:rFonts w:eastAsia="Times New Roman"/>
        </w:rPr>
      </w:pPr>
      <w:r>
        <w:rPr>
          <w:rFonts w:eastAsia="Times New Roman"/>
        </w:rPr>
        <w:pict w14:anchorId="03C0D854">
          <v:rect id="_x0000_i1082" style="width:0;height:1.5pt" o:hralign="center" o:hrstd="t" o:hr="t" fillcolor="#a0a0a0" stroked="f"/>
        </w:pict>
      </w:r>
    </w:p>
    <w:p w14:paraId="67D8C12E" w14:textId="77777777" w:rsidR="00000000" w:rsidRDefault="00A93DA6">
      <w:pPr>
        <w:pStyle w:val="a3"/>
        <w:spacing w:before="0" w:beforeAutospacing="0" w:after="0" w:afterAutospacing="0"/>
        <w:rPr>
          <w:sz w:val="20"/>
          <w:szCs w:val="20"/>
        </w:rPr>
      </w:pPr>
      <w:r>
        <w:rPr>
          <w:sz w:val="18"/>
          <w:szCs w:val="18"/>
        </w:rPr>
        <w:t> </w:t>
      </w:r>
    </w:p>
    <w:p w14:paraId="0177EE36" w14:textId="77777777" w:rsidR="00000000" w:rsidRDefault="00A93DA6">
      <w:pPr>
        <w:pStyle w:val="a3"/>
        <w:spacing w:before="0" w:beforeAutospacing="0" w:after="0" w:afterAutospacing="0"/>
        <w:jc w:val="both"/>
        <w:rPr>
          <w:sz w:val="20"/>
          <w:szCs w:val="20"/>
        </w:rPr>
      </w:pPr>
      <w:r>
        <w:rPr>
          <w:b/>
          <w:bCs/>
          <w:sz w:val="18"/>
          <w:szCs w:val="18"/>
        </w:rPr>
        <w:t xml:space="preserve">Item 6. </w:t>
      </w:r>
      <w:r>
        <w:rPr>
          <w:b/>
          <w:bCs/>
          <w:sz w:val="18"/>
          <w:szCs w:val="18"/>
        </w:rPr>
        <w:t>E</w:t>
      </w:r>
      <w:r>
        <w:rPr>
          <w:b/>
          <w:bCs/>
          <w:sz w:val="18"/>
          <w:szCs w:val="18"/>
        </w:rPr>
        <w:t>xhibits</w:t>
      </w:r>
      <w:r>
        <w:rPr>
          <w:b/>
          <w:bCs/>
          <w:sz w:val="18"/>
          <w:szCs w:val="18"/>
        </w:rPr>
        <w:t>.</w:t>
      </w:r>
    </w:p>
    <w:p w14:paraId="70FA41B1" w14:textId="77777777" w:rsidR="00000000" w:rsidRDefault="00A93DA6">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9"/>
        <w:gridCol w:w="104"/>
        <w:gridCol w:w="7453"/>
      </w:tblGrid>
      <w:tr w:rsidR="00000000" w14:paraId="07368969" w14:textId="77777777">
        <w:trPr>
          <w:tblCellSpacing w:w="15" w:type="dxa"/>
        </w:trPr>
        <w:tc>
          <w:tcPr>
            <w:tcW w:w="400" w:type="pct"/>
            <w:vAlign w:val="center"/>
            <w:hideMark/>
          </w:tcPr>
          <w:p w14:paraId="4BB7065B" w14:textId="77777777" w:rsidR="00000000" w:rsidRDefault="00A93DA6">
            <w:pPr>
              <w:rPr>
                <w:sz w:val="20"/>
                <w:szCs w:val="20"/>
              </w:rPr>
            </w:pPr>
          </w:p>
        </w:tc>
        <w:tc>
          <w:tcPr>
            <w:tcW w:w="50" w:type="pct"/>
            <w:vAlign w:val="center"/>
            <w:hideMark/>
          </w:tcPr>
          <w:p w14:paraId="477BBB62" w14:textId="77777777" w:rsidR="00000000" w:rsidRDefault="00A93DA6">
            <w:pPr>
              <w:rPr>
                <w:rFonts w:eastAsia="Times New Roman"/>
                <w:sz w:val="20"/>
                <w:szCs w:val="20"/>
              </w:rPr>
            </w:pPr>
          </w:p>
        </w:tc>
        <w:tc>
          <w:tcPr>
            <w:tcW w:w="4550" w:type="pct"/>
            <w:vAlign w:val="center"/>
            <w:hideMark/>
          </w:tcPr>
          <w:p w14:paraId="70D06EC6" w14:textId="77777777" w:rsidR="00000000" w:rsidRDefault="00A93DA6">
            <w:pPr>
              <w:rPr>
                <w:rFonts w:eastAsia="Times New Roman"/>
                <w:sz w:val="20"/>
                <w:szCs w:val="20"/>
              </w:rPr>
            </w:pPr>
          </w:p>
        </w:tc>
      </w:tr>
      <w:tr w:rsidR="00000000" w14:paraId="31EB9EBA" w14:textId="77777777">
        <w:trPr>
          <w:trHeight w:val="160"/>
          <w:tblCellSpacing w:w="15" w:type="dxa"/>
        </w:trPr>
        <w:tc>
          <w:tcPr>
            <w:tcW w:w="0" w:type="auto"/>
            <w:tcMar>
              <w:top w:w="14" w:type="dxa"/>
              <w:left w:w="15" w:type="dxa"/>
              <w:bottom w:w="15" w:type="dxa"/>
              <w:right w:w="14" w:type="dxa"/>
            </w:tcMar>
            <w:vAlign w:val="bottom"/>
            <w:hideMark/>
          </w:tcPr>
          <w:p w14:paraId="52422EC6" w14:textId="77777777" w:rsidR="00000000" w:rsidRDefault="00A93DA6">
            <w:pPr>
              <w:pStyle w:val="a3"/>
              <w:spacing w:before="0" w:beforeAutospacing="0" w:after="0" w:afterAutospacing="0"/>
              <w:jc w:val="center"/>
              <w:rPr>
                <w:sz w:val="20"/>
                <w:szCs w:val="20"/>
              </w:rPr>
            </w:pPr>
            <w:r>
              <w:rPr>
                <w:b/>
                <w:bCs/>
                <w:sz w:val="16"/>
                <w:szCs w:val="16"/>
              </w:rPr>
              <w:t>Exhibi</w:t>
            </w:r>
            <w:r>
              <w:rPr>
                <w:b/>
                <w:bCs/>
                <w:sz w:val="16"/>
                <w:szCs w:val="16"/>
              </w:rPr>
              <w:t>t</w:t>
            </w:r>
          </w:p>
          <w:p w14:paraId="50095385" w14:textId="77777777" w:rsidR="00000000" w:rsidRDefault="00A93DA6">
            <w:pPr>
              <w:pStyle w:val="a3"/>
              <w:spacing w:before="0" w:beforeAutospacing="0" w:after="0" w:afterAutospacing="0"/>
              <w:jc w:val="center"/>
              <w:rPr>
                <w:sz w:val="20"/>
                <w:szCs w:val="20"/>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14:paraId="10D5FD3F" w14:textId="77777777" w:rsidR="00000000" w:rsidRDefault="00A93DA6">
            <w:pPr>
              <w:rPr>
                <w:sz w:val="20"/>
                <w:szCs w:val="20"/>
              </w:rPr>
            </w:pPr>
          </w:p>
        </w:tc>
        <w:tc>
          <w:tcPr>
            <w:tcW w:w="0" w:type="auto"/>
            <w:tcMar>
              <w:top w:w="14" w:type="dxa"/>
              <w:left w:w="15" w:type="dxa"/>
              <w:bottom w:w="15" w:type="dxa"/>
              <w:right w:w="14" w:type="dxa"/>
            </w:tcMar>
            <w:vAlign w:val="bottom"/>
            <w:hideMark/>
          </w:tcPr>
          <w:p w14:paraId="7C610AE3" w14:textId="77777777" w:rsidR="00000000" w:rsidRDefault="00A93DA6">
            <w:pPr>
              <w:pStyle w:val="a3"/>
              <w:spacing w:before="0" w:beforeAutospacing="0" w:after="0" w:afterAutospacing="0"/>
              <w:jc w:val="center"/>
              <w:rPr>
                <w:sz w:val="20"/>
                <w:szCs w:val="20"/>
              </w:rPr>
            </w:pPr>
            <w:r>
              <w:rPr>
                <w:b/>
                <w:bCs/>
                <w:sz w:val="16"/>
                <w:szCs w:val="16"/>
              </w:rPr>
              <w:t>Descriptio</w:t>
            </w:r>
            <w:r>
              <w:rPr>
                <w:b/>
                <w:bCs/>
                <w:sz w:val="16"/>
                <w:szCs w:val="16"/>
              </w:rPr>
              <w:t>n</w:t>
            </w:r>
          </w:p>
        </w:tc>
      </w:tr>
      <w:tr w:rsidR="00000000" w14:paraId="29595065" w14:textId="77777777">
        <w:trPr>
          <w:tblCellSpacing w:w="15" w:type="dxa"/>
        </w:trPr>
        <w:tc>
          <w:tcPr>
            <w:tcW w:w="0" w:type="auto"/>
            <w:tcMar>
              <w:top w:w="14" w:type="dxa"/>
              <w:left w:w="15" w:type="dxa"/>
              <w:bottom w:w="15" w:type="dxa"/>
              <w:right w:w="14" w:type="dxa"/>
            </w:tcMar>
            <w:hideMark/>
          </w:tcPr>
          <w:p w14:paraId="37350D94"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0956AF99"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5D9B4956" w14:textId="77777777" w:rsidR="00000000" w:rsidRDefault="00A93DA6">
            <w:pPr>
              <w:pStyle w:val="a3"/>
              <w:spacing w:before="0" w:beforeAutospacing="0" w:after="0" w:afterAutospacing="0"/>
              <w:rPr>
                <w:sz w:val="20"/>
                <w:szCs w:val="20"/>
              </w:rPr>
            </w:pPr>
            <w:r>
              <w:rPr>
                <w:sz w:val="12"/>
                <w:szCs w:val="12"/>
              </w:rPr>
              <w:t> </w:t>
            </w:r>
          </w:p>
        </w:tc>
      </w:tr>
      <w:tr w:rsidR="00000000" w14:paraId="02EA6453" w14:textId="77777777">
        <w:trPr>
          <w:trHeight w:val="180"/>
          <w:tblCellSpacing w:w="15" w:type="dxa"/>
        </w:trPr>
        <w:tc>
          <w:tcPr>
            <w:tcW w:w="0" w:type="auto"/>
            <w:tcMar>
              <w:top w:w="14" w:type="dxa"/>
              <w:left w:w="15" w:type="dxa"/>
              <w:bottom w:w="15" w:type="dxa"/>
              <w:right w:w="14" w:type="dxa"/>
            </w:tcMar>
            <w:hideMark/>
          </w:tcPr>
          <w:p w14:paraId="626DF899" w14:textId="77777777" w:rsidR="00000000" w:rsidRDefault="00A93DA6">
            <w:pPr>
              <w:pStyle w:val="a3"/>
              <w:spacing w:before="0" w:beforeAutospacing="0" w:after="0" w:afterAutospacing="0"/>
              <w:jc w:val="center"/>
              <w:rPr>
                <w:sz w:val="20"/>
                <w:szCs w:val="20"/>
              </w:rPr>
            </w:pPr>
            <w:r>
              <w:rPr>
                <w:sz w:val="18"/>
                <w:szCs w:val="18"/>
              </w:rPr>
              <w:t>3.</w:t>
            </w:r>
            <w:r>
              <w:rPr>
                <w:sz w:val="18"/>
                <w:szCs w:val="18"/>
              </w:rPr>
              <w:t>1</w:t>
            </w:r>
          </w:p>
        </w:tc>
        <w:tc>
          <w:tcPr>
            <w:tcW w:w="0" w:type="auto"/>
            <w:tcMar>
              <w:top w:w="14" w:type="dxa"/>
              <w:left w:w="15" w:type="dxa"/>
              <w:bottom w:w="15" w:type="dxa"/>
              <w:right w:w="14" w:type="dxa"/>
            </w:tcMar>
            <w:vAlign w:val="bottom"/>
            <w:hideMark/>
          </w:tcPr>
          <w:p w14:paraId="2FE6F17B"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49CAC4BD" w14:textId="77777777" w:rsidR="00000000" w:rsidRDefault="00A93DA6">
            <w:pPr>
              <w:pStyle w:val="a3"/>
              <w:spacing w:before="0" w:beforeAutospacing="0" w:after="0" w:afterAutospacing="0"/>
              <w:rPr>
                <w:sz w:val="20"/>
                <w:szCs w:val="20"/>
              </w:rPr>
            </w:pPr>
            <w:hyperlink r:id="rId5" w:history="1">
              <w:r>
                <w:rPr>
                  <w:rStyle w:val="a4"/>
                  <w:sz w:val="18"/>
                  <w:szCs w:val="18"/>
                </w:rPr>
                <w:t>Amended and Restated Certificate of Incorporation (incorporated herein by reference to Exhibit 3.1 to the Company’s Current Report on Form 8-K (File No. 001</w:t>
              </w:r>
              <w:r>
                <w:rPr>
                  <w:rStyle w:val="a4"/>
                  <w:sz w:val="18"/>
                  <w:szCs w:val="18"/>
                </w:rPr>
                <w:t>-38085), filed with the Commission on May 10, 2017)</w:t>
              </w:r>
              <w:r>
                <w:rPr>
                  <w:rStyle w:val="a4"/>
                  <w:sz w:val="18"/>
                  <w:szCs w:val="18"/>
                </w:rPr>
                <w:t>.</w:t>
              </w:r>
            </w:hyperlink>
          </w:p>
        </w:tc>
      </w:tr>
      <w:tr w:rsidR="00000000" w14:paraId="7400D72E" w14:textId="77777777">
        <w:trPr>
          <w:tblCellSpacing w:w="15" w:type="dxa"/>
        </w:trPr>
        <w:tc>
          <w:tcPr>
            <w:tcW w:w="0" w:type="auto"/>
            <w:tcMar>
              <w:top w:w="14" w:type="dxa"/>
              <w:left w:w="15" w:type="dxa"/>
              <w:bottom w:w="15" w:type="dxa"/>
              <w:right w:w="14" w:type="dxa"/>
            </w:tcMar>
            <w:hideMark/>
          </w:tcPr>
          <w:p w14:paraId="75177993"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14:paraId="209FE9CD"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31D92F85" w14:textId="77777777" w:rsidR="00000000" w:rsidRDefault="00A93DA6">
            <w:pPr>
              <w:pStyle w:val="a3"/>
              <w:spacing w:before="0" w:beforeAutospacing="0" w:after="0" w:afterAutospacing="0"/>
              <w:rPr>
                <w:sz w:val="20"/>
                <w:szCs w:val="20"/>
              </w:rPr>
            </w:pPr>
            <w:r>
              <w:rPr>
                <w:sz w:val="12"/>
                <w:szCs w:val="12"/>
              </w:rPr>
              <w:t> </w:t>
            </w:r>
          </w:p>
        </w:tc>
      </w:tr>
      <w:tr w:rsidR="00000000" w14:paraId="752E25B0" w14:textId="77777777">
        <w:trPr>
          <w:trHeight w:val="180"/>
          <w:tblCellSpacing w:w="15" w:type="dxa"/>
        </w:trPr>
        <w:tc>
          <w:tcPr>
            <w:tcW w:w="0" w:type="auto"/>
            <w:tcMar>
              <w:top w:w="14" w:type="dxa"/>
              <w:left w:w="15" w:type="dxa"/>
              <w:bottom w:w="15" w:type="dxa"/>
              <w:right w:w="14" w:type="dxa"/>
            </w:tcMar>
            <w:hideMark/>
          </w:tcPr>
          <w:p w14:paraId="5F4C060E" w14:textId="77777777" w:rsidR="00000000" w:rsidRDefault="00A93DA6">
            <w:pPr>
              <w:pStyle w:val="a3"/>
              <w:spacing w:before="0" w:beforeAutospacing="0" w:after="0" w:afterAutospacing="0"/>
              <w:jc w:val="center"/>
              <w:rPr>
                <w:sz w:val="20"/>
                <w:szCs w:val="20"/>
              </w:rPr>
            </w:pPr>
            <w:r>
              <w:rPr>
                <w:sz w:val="18"/>
                <w:szCs w:val="18"/>
              </w:rPr>
              <w:t>3.</w:t>
            </w:r>
            <w:r>
              <w:rPr>
                <w:sz w:val="18"/>
                <w:szCs w:val="18"/>
              </w:rPr>
              <w:t>2</w:t>
            </w:r>
          </w:p>
        </w:tc>
        <w:tc>
          <w:tcPr>
            <w:tcW w:w="0" w:type="auto"/>
            <w:tcMar>
              <w:top w:w="14" w:type="dxa"/>
              <w:left w:w="15" w:type="dxa"/>
              <w:bottom w:w="15" w:type="dxa"/>
              <w:right w:w="14" w:type="dxa"/>
            </w:tcMar>
            <w:vAlign w:val="bottom"/>
            <w:hideMark/>
          </w:tcPr>
          <w:p w14:paraId="02913B27"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18970882" w14:textId="77777777" w:rsidR="00000000" w:rsidRDefault="00A93DA6">
            <w:pPr>
              <w:pStyle w:val="a3"/>
              <w:spacing w:before="0" w:beforeAutospacing="0" w:after="0" w:afterAutospacing="0"/>
              <w:rPr>
                <w:sz w:val="20"/>
                <w:szCs w:val="20"/>
              </w:rPr>
            </w:pPr>
            <w:hyperlink r:id="rId6" w:history="1">
              <w:r>
                <w:rPr>
                  <w:rStyle w:val="a4"/>
                  <w:sz w:val="18"/>
                  <w:szCs w:val="18"/>
                </w:rPr>
                <w:t xml:space="preserve">Corrected Amended and Restated Certificate of Designation of Series A Convertible Preferred Stock (incorporated herein by reference to Exhibit 3.1 to the Company’s Current Report on Form 8-K (File No. 001-38085), filed with the Commission on September 24, </w:t>
              </w:r>
              <w:r>
                <w:rPr>
                  <w:rStyle w:val="a4"/>
                  <w:sz w:val="18"/>
                  <w:szCs w:val="18"/>
                </w:rPr>
                <w:t>2019)</w:t>
              </w:r>
              <w:r>
                <w:rPr>
                  <w:rStyle w:val="a4"/>
                  <w:sz w:val="18"/>
                  <w:szCs w:val="18"/>
                </w:rPr>
                <w:t>.</w:t>
              </w:r>
            </w:hyperlink>
          </w:p>
        </w:tc>
      </w:tr>
      <w:tr w:rsidR="00000000" w14:paraId="770A1D96" w14:textId="77777777">
        <w:trPr>
          <w:tblCellSpacing w:w="15" w:type="dxa"/>
        </w:trPr>
        <w:tc>
          <w:tcPr>
            <w:tcW w:w="0" w:type="auto"/>
            <w:tcMar>
              <w:top w:w="14" w:type="dxa"/>
              <w:left w:w="15" w:type="dxa"/>
              <w:bottom w:w="15" w:type="dxa"/>
              <w:right w:w="14" w:type="dxa"/>
            </w:tcMar>
            <w:hideMark/>
          </w:tcPr>
          <w:p w14:paraId="0668C634"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14:paraId="7C8876B4"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1A3ED1FA" w14:textId="77777777" w:rsidR="00000000" w:rsidRDefault="00A93DA6">
            <w:pPr>
              <w:pStyle w:val="a3"/>
              <w:spacing w:before="0" w:beforeAutospacing="0" w:after="0" w:afterAutospacing="0"/>
              <w:rPr>
                <w:sz w:val="20"/>
                <w:szCs w:val="20"/>
              </w:rPr>
            </w:pPr>
            <w:r>
              <w:rPr>
                <w:sz w:val="12"/>
                <w:szCs w:val="12"/>
              </w:rPr>
              <w:t> </w:t>
            </w:r>
          </w:p>
        </w:tc>
      </w:tr>
      <w:tr w:rsidR="00000000" w14:paraId="17C46686" w14:textId="77777777">
        <w:trPr>
          <w:trHeight w:val="180"/>
          <w:tblCellSpacing w:w="15" w:type="dxa"/>
        </w:trPr>
        <w:tc>
          <w:tcPr>
            <w:tcW w:w="0" w:type="auto"/>
            <w:tcMar>
              <w:top w:w="14" w:type="dxa"/>
              <w:left w:w="15" w:type="dxa"/>
              <w:bottom w:w="15" w:type="dxa"/>
              <w:right w:w="14" w:type="dxa"/>
            </w:tcMar>
            <w:hideMark/>
          </w:tcPr>
          <w:p w14:paraId="5A1E056B" w14:textId="77777777" w:rsidR="00000000" w:rsidRDefault="00A93DA6">
            <w:pPr>
              <w:pStyle w:val="a3"/>
              <w:spacing w:before="0" w:beforeAutospacing="0" w:after="0" w:afterAutospacing="0"/>
              <w:jc w:val="center"/>
              <w:rPr>
                <w:sz w:val="20"/>
                <w:szCs w:val="20"/>
              </w:rPr>
            </w:pPr>
            <w:r>
              <w:rPr>
                <w:sz w:val="18"/>
                <w:szCs w:val="18"/>
              </w:rPr>
              <w:t>3.</w:t>
            </w:r>
            <w:r>
              <w:rPr>
                <w:sz w:val="18"/>
                <w:szCs w:val="18"/>
              </w:rPr>
              <w:t>3</w:t>
            </w:r>
          </w:p>
        </w:tc>
        <w:tc>
          <w:tcPr>
            <w:tcW w:w="0" w:type="auto"/>
            <w:tcMar>
              <w:top w:w="14" w:type="dxa"/>
              <w:left w:w="15" w:type="dxa"/>
              <w:bottom w:w="15" w:type="dxa"/>
              <w:right w:w="14" w:type="dxa"/>
            </w:tcMar>
            <w:vAlign w:val="bottom"/>
            <w:hideMark/>
          </w:tcPr>
          <w:p w14:paraId="4CC2B283"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644720DB" w14:textId="77777777" w:rsidR="00000000" w:rsidRDefault="00A93DA6">
            <w:pPr>
              <w:pStyle w:val="a3"/>
              <w:spacing w:before="0" w:beforeAutospacing="0" w:after="0" w:afterAutospacing="0"/>
              <w:rPr>
                <w:sz w:val="20"/>
                <w:szCs w:val="20"/>
              </w:rPr>
            </w:pPr>
            <w:hyperlink r:id="rId7" w:history="1">
              <w:r>
                <w:rPr>
                  <w:rStyle w:val="a4"/>
                  <w:sz w:val="18"/>
                  <w:szCs w:val="18"/>
                </w:rPr>
                <w:t>Amended and Restated Bylaws (incorporated herein by reference to Exhibit 3.2 to the Company’s Current Report on Form 8-K (File No. 001-38085), filed with the Commission on May 10, 2017)</w:t>
              </w:r>
              <w:r>
                <w:rPr>
                  <w:rStyle w:val="a4"/>
                  <w:sz w:val="18"/>
                  <w:szCs w:val="18"/>
                </w:rPr>
                <w:t>.</w:t>
              </w:r>
            </w:hyperlink>
          </w:p>
        </w:tc>
      </w:tr>
      <w:tr w:rsidR="00000000" w14:paraId="111C728D" w14:textId="77777777">
        <w:trPr>
          <w:tblCellSpacing w:w="15" w:type="dxa"/>
        </w:trPr>
        <w:tc>
          <w:tcPr>
            <w:tcW w:w="0" w:type="auto"/>
            <w:tcMar>
              <w:top w:w="14" w:type="dxa"/>
              <w:left w:w="15" w:type="dxa"/>
              <w:bottom w:w="15" w:type="dxa"/>
              <w:right w:w="14" w:type="dxa"/>
            </w:tcMar>
            <w:hideMark/>
          </w:tcPr>
          <w:p w14:paraId="649DEAE9"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14:paraId="1949CA62"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3EE5CDFF" w14:textId="77777777" w:rsidR="00000000" w:rsidRDefault="00A93DA6">
            <w:pPr>
              <w:pStyle w:val="a3"/>
              <w:spacing w:before="0" w:beforeAutospacing="0" w:after="0" w:afterAutospacing="0"/>
              <w:rPr>
                <w:sz w:val="20"/>
                <w:szCs w:val="20"/>
              </w:rPr>
            </w:pPr>
            <w:r>
              <w:rPr>
                <w:sz w:val="12"/>
                <w:szCs w:val="12"/>
              </w:rPr>
              <w:t> </w:t>
            </w:r>
          </w:p>
        </w:tc>
      </w:tr>
      <w:tr w:rsidR="00000000" w14:paraId="03EF328A" w14:textId="77777777">
        <w:trPr>
          <w:trHeight w:val="180"/>
          <w:tblCellSpacing w:w="15" w:type="dxa"/>
        </w:trPr>
        <w:tc>
          <w:tcPr>
            <w:tcW w:w="0" w:type="auto"/>
            <w:tcMar>
              <w:top w:w="14" w:type="dxa"/>
              <w:left w:w="15" w:type="dxa"/>
              <w:bottom w:w="15" w:type="dxa"/>
              <w:right w:w="14" w:type="dxa"/>
            </w:tcMar>
            <w:hideMark/>
          </w:tcPr>
          <w:p w14:paraId="0B634692" w14:textId="77777777" w:rsidR="00000000" w:rsidRDefault="00A93DA6">
            <w:pPr>
              <w:pStyle w:val="a3"/>
              <w:spacing w:before="0" w:beforeAutospacing="0" w:after="0" w:afterAutospacing="0"/>
              <w:jc w:val="center"/>
              <w:rPr>
                <w:sz w:val="20"/>
                <w:szCs w:val="20"/>
              </w:rPr>
            </w:pPr>
            <w:r>
              <w:rPr>
                <w:sz w:val="18"/>
                <w:szCs w:val="18"/>
              </w:rPr>
              <w:t>4.</w:t>
            </w:r>
            <w:r>
              <w:rPr>
                <w:sz w:val="18"/>
                <w:szCs w:val="18"/>
              </w:rPr>
              <w:t>1</w:t>
            </w:r>
          </w:p>
        </w:tc>
        <w:tc>
          <w:tcPr>
            <w:tcW w:w="0" w:type="auto"/>
            <w:tcMar>
              <w:top w:w="14" w:type="dxa"/>
              <w:left w:w="15" w:type="dxa"/>
              <w:bottom w:w="15" w:type="dxa"/>
              <w:right w:w="14" w:type="dxa"/>
            </w:tcMar>
            <w:vAlign w:val="bottom"/>
            <w:hideMark/>
          </w:tcPr>
          <w:p w14:paraId="7A96FD1E"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0D795CF1" w14:textId="77777777" w:rsidR="00000000" w:rsidRDefault="00A93DA6">
            <w:pPr>
              <w:pStyle w:val="a3"/>
              <w:spacing w:before="0" w:beforeAutospacing="0" w:after="0" w:afterAutospacing="0"/>
              <w:rPr>
                <w:sz w:val="20"/>
                <w:szCs w:val="20"/>
              </w:rPr>
            </w:pPr>
            <w:hyperlink r:id="rId8" w:history="1">
              <w:r>
                <w:rPr>
                  <w:rStyle w:val="a4"/>
                  <w:sz w:val="18"/>
                  <w:szCs w:val="18"/>
                </w:rPr>
                <w:t>Form of Common Stock Certificate of the Company (incorporated herein by reference to Exhibit 4.1 to the Company’s Registration Statement on Form S-1/A (File No. 333-217245), filed with the Commission on April 25</w:t>
              </w:r>
              <w:r>
                <w:rPr>
                  <w:rStyle w:val="a4"/>
                  <w:sz w:val="18"/>
                  <w:szCs w:val="18"/>
                </w:rPr>
                <w:t>, 2017)</w:t>
              </w:r>
              <w:r>
                <w:rPr>
                  <w:rStyle w:val="a4"/>
                  <w:sz w:val="18"/>
                  <w:szCs w:val="18"/>
                </w:rPr>
                <w:t>.</w:t>
              </w:r>
            </w:hyperlink>
          </w:p>
        </w:tc>
      </w:tr>
      <w:tr w:rsidR="00000000" w14:paraId="449D2AC1" w14:textId="77777777">
        <w:trPr>
          <w:tblCellSpacing w:w="15" w:type="dxa"/>
        </w:trPr>
        <w:tc>
          <w:tcPr>
            <w:tcW w:w="0" w:type="auto"/>
            <w:tcMar>
              <w:top w:w="14" w:type="dxa"/>
              <w:left w:w="15" w:type="dxa"/>
              <w:bottom w:w="15" w:type="dxa"/>
              <w:right w:w="14" w:type="dxa"/>
            </w:tcMar>
            <w:hideMark/>
          </w:tcPr>
          <w:p w14:paraId="0A729953"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14:paraId="6970B9AD"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2490085A" w14:textId="77777777" w:rsidR="00000000" w:rsidRDefault="00A93DA6">
            <w:pPr>
              <w:pStyle w:val="a3"/>
              <w:spacing w:before="0" w:beforeAutospacing="0" w:after="0" w:afterAutospacing="0"/>
              <w:rPr>
                <w:sz w:val="20"/>
                <w:szCs w:val="20"/>
              </w:rPr>
            </w:pPr>
            <w:r>
              <w:rPr>
                <w:sz w:val="12"/>
                <w:szCs w:val="12"/>
              </w:rPr>
              <w:t> </w:t>
            </w:r>
          </w:p>
        </w:tc>
      </w:tr>
      <w:tr w:rsidR="00000000" w14:paraId="009F6223" w14:textId="77777777">
        <w:trPr>
          <w:trHeight w:val="180"/>
          <w:tblCellSpacing w:w="15" w:type="dxa"/>
        </w:trPr>
        <w:tc>
          <w:tcPr>
            <w:tcW w:w="0" w:type="auto"/>
            <w:tcMar>
              <w:top w:w="14" w:type="dxa"/>
              <w:left w:w="15" w:type="dxa"/>
              <w:bottom w:w="15" w:type="dxa"/>
              <w:right w:w="14" w:type="dxa"/>
            </w:tcMar>
            <w:hideMark/>
          </w:tcPr>
          <w:p w14:paraId="5C7E0195" w14:textId="77777777" w:rsidR="00000000" w:rsidRDefault="00A93DA6">
            <w:pPr>
              <w:pStyle w:val="a3"/>
              <w:spacing w:before="0" w:beforeAutospacing="0" w:after="0" w:afterAutospacing="0"/>
              <w:jc w:val="center"/>
              <w:rPr>
                <w:sz w:val="20"/>
                <w:szCs w:val="20"/>
              </w:rPr>
            </w:pPr>
            <w:r>
              <w:rPr>
                <w:sz w:val="18"/>
                <w:szCs w:val="18"/>
              </w:rPr>
              <w:t>4.</w:t>
            </w:r>
            <w:r>
              <w:rPr>
                <w:sz w:val="18"/>
                <w:szCs w:val="18"/>
              </w:rPr>
              <w:t>2</w:t>
            </w:r>
          </w:p>
        </w:tc>
        <w:tc>
          <w:tcPr>
            <w:tcW w:w="0" w:type="auto"/>
            <w:tcMar>
              <w:top w:w="14" w:type="dxa"/>
              <w:left w:w="15" w:type="dxa"/>
              <w:bottom w:w="15" w:type="dxa"/>
              <w:right w:w="14" w:type="dxa"/>
            </w:tcMar>
            <w:vAlign w:val="bottom"/>
            <w:hideMark/>
          </w:tcPr>
          <w:p w14:paraId="690F984E"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1652C6C0" w14:textId="77777777" w:rsidR="00000000" w:rsidRDefault="00A93DA6">
            <w:pPr>
              <w:pStyle w:val="a3"/>
              <w:spacing w:before="0" w:beforeAutospacing="0" w:after="0" w:afterAutospacing="0"/>
              <w:rPr>
                <w:sz w:val="20"/>
                <w:szCs w:val="20"/>
              </w:rPr>
            </w:pPr>
            <w:hyperlink r:id="rId9" w:history="1">
              <w:r>
                <w:rPr>
                  <w:rStyle w:val="a4"/>
                  <w:sz w:val="18"/>
                  <w:szCs w:val="18"/>
                </w:rPr>
                <w:t>Form of Series A Preferred Stock Certificate (incorporated herein by reference to Exhibit 4.1 to the Company’s Current Report on Form 8-K (File No. 001-38085), filed with the Commission on February 21, 2019)</w:t>
              </w:r>
              <w:r>
                <w:rPr>
                  <w:rStyle w:val="a4"/>
                  <w:sz w:val="18"/>
                  <w:szCs w:val="18"/>
                </w:rPr>
                <w:t>.</w:t>
              </w:r>
            </w:hyperlink>
          </w:p>
        </w:tc>
      </w:tr>
      <w:tr w:rsidR="00000000" w14:paraId="784441E9" w14:textId="77777777">
        <w:trPr>
          <w:tblCellSpacing w:w="15" w:type="dxa"/>
        </w:trPr>
        <w:tc>
          <w:tcPr>
            <w:tcW w:w="0" w:type="auto"/>
            <w:tcMar>
              <w:top w:w="14" w:type="dxa"/>
              <w:left w:w="15" w:type="dxa"/>
              <w:bottom w:w="15" w:type="dxa"/>
              <w:right w:w="14" w:type="dxa"/>
            </w:tcMar>
            <w:hideMark/>
          </w:tcPr>
          <w:p w14:paraId="7D847688"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14:paraId="5DC44AD9"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4E784D8F" w14:textId="77777777" w:rsidR="00000000" w:rsidRDefault="00A93DA6">
            <w:pPr>
              <w:pStyle w:val="a3"/>
              <w:spacing w:before="0" w:beforeAutospacing="0" w:after="0" w:afterAutospacing="0"/>
              <w:rPr>
                <w:sz w:val="20"/>
                <w:szCs w:val="20"/>
              </w:rPr>
            </w:pPr>
            <w:r>
              <w:rPr>
                <w:sz w:val="12"/>
                <w:szCs w:val="12"/>
              </w:rPr>
              <w:t> </w:t>
            </w:r>
          </w:p>
        </w:tc>
      </w:tr>
      <w:tr w:rsidR="00000000" w14:paraId="061461E9" w14:textId="77777777">
        <w:trPr>
          <w:trHeight w:val="43"/>
          <w:tblCellSpacing w:w="15" w:type="dxa"/>
        </w:trPr>
        <w:tc>
          <w:tcPr>
            <w:tcW w:w="0" w:type="auto"/>
            <w:tcMar>
              <w:top w:w="14" w:type="dxa"/>
              <w:left w:w="15" w:type="dxa"/>
              <w:bottom w:w="15" w:type="dxa"/>
              <w:right w:w="14" w:type="dxa"/>
            </w:tcMar>
            <w:hideMark/>
          </w:tcPr>
          <w:p w14:paraId="6DA1751D" w14:textId="77777777" w:rsidR="00000000" w:rsidRDefault="00A93DA6">
            <w:pPr>
              <w:pStyle w:val="a3"/>
              <w:spacing w:before="0" w:beforeAutospacing="0" w:after="0" w:afterAutospacing="0"/>
              <w:jc w:val="center"/>
              <w:rPr>
                <w:sz w:val="20"/>
                <w:szCs w:val="20"/>
              </w:rPr>
            </w:pPr>
            <w:r>
              <w:rPr>
                <w:sz w:val="18"/>
                <w:szCs w:val="18"/>
              </w:rPr>
              <w:t>4.</w:t>
            </w:r>
            <w:r>
              <w:rPr>
                <w:sz w:val="18"/>
                <w:szCs w:val="18"/>
              </w:rPr>
              <w:t>3</w:t>
            </w:r>
          </w:p>
        </w:tc>
        <w:tc>
          <w:tcPr>
            <w:tcW w:w="0" w:type="auto"/>
            <w:tcMar>
              <w:top w:w="14" w:type="dxa"/>
              <w:left w:w="15" w:type="dxa"/>
              <w:bottom w:w="15" w:type="dxa"/>
              <w:right w:w="14" w:type="dxa"/>
            </w:tcMar>
            <w:vAlign w:val="bottom"/>
            <w:hideMark/>
          </w:tcPr>
          <w:p w14:paraId="6616C1E9"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1219E289" w14:textId="77777777" w:rsidR="00000000" w:rsidRDefault="00A93DA6">
            <w:pPr>
              <w:pStyle w:val="a3"/>
              <w:spacing w:before="0" w:beforeAutospacing="0" w:after="0" w:afterAutospacing="0"/>
              <w:rPr>
                <w:sz w:val="20"/>
                <w:szCs w:val="20"/>
              </w:rPr>
            </w:pPr>
            <w:hyperlink r:id="rId10" w:history="1">
              <w:r>
                <w:rPr>
                  <w:rStyle w:val="a4"/>
                  <w:sz w:val="18"/>
                  <w:szCs w:val="18"/>
                </w:rPr>
                <w:t xml:space="preserve">Second Amended and Restated Investors’ Rights Agreement, by and among the Company and certain of its stockholders, dated January 6, 2017 (incorporated herein by reference to Exhibit 4.2 to </w:t>
              </w:r>
              <w:r>
                <w:rPr>
                  <w:rStyle w:val="a4"/>
                  <w:sz w:val="18"/>
                  <w:szCs w:val="18"/>
                </w:rPr>
                <w:t>the Company’s Registration Statement on Form S-1 (File No. 333-217245), filed with the Commission on April 10, 2017)</w:t>
              </w:r>
              <w:r>
                <w:rPr>
                  <w:rStyle w:val="a4"/>
                  <w:sz w:val="18"/>
                  <w:szCs w:val="18"/>
                </w:rPr>
                <w:t>.</w:t>
              </w:r>
            </w:hyperlink>
          </w:p>
        </w:tc>
      </w:tr>
      <w:tr w:rsidR="00000000" w14:paraId="54C86D7E" w14:textId="77777777">
        <w:trPr>
          <w:trHeight w:val="43"/>
          <w:tblCellSpacing w:w="15" w:type="dxa"/>
        </w:trPr>
        <w:tc>
          <w:tcPr>
            <w:tcW w:w="0" w:type="auto"/>
            <w:tcMar>
              <w:top w:w="14" w:type="dxa"/>
              <w:left w:w="15" w:type="dxa"/>
              <w:bottom w:w="15" w:type="dxa"/>
              <w:right w:w="14" w:type="dxa"/>
            </w:tcMar>
            <w:hideMark/>
          </w:tcPr>
          <w:p w14:paraId="56FCEDB4"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14:paraId="4037E5DC"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3B7A1019" w14:textId="77777777" w:rsidR="00000000" w:rsidRDefault="00A93DA6">
            <w:pPr>
              <w:pStyle w:val="a3"/>
              <w:spacing w:before="0" w:beforeAutospacing="0" w:after="0" w:afterAutospacing="0"/>
              <w:rPr>
                <w:sz w:val="20"/>
                <w:szCs w:val="20"/>
              </w:rPr>
            </w:pPr>
            <w:r>
              <w:rPr>
                <w:sz w:val="12"/>
                <w:szCs w:val="12"/>
              </w:rPr>
              <w:t> </w:t>
            </w:r>
          </w:p>
        </w:tc>
      </w:tr>
      <w:tr w:rsidR="00000000" w14:paraId="41FC3CE1" w14:textId="77777777">
        <w:trPr>
          <w:trHeight w:val="43"/>
          <w:tblCellSpacing w:w="15" w:type="dxa"/>
        </w:trPr>
        <w:tc>
          <w:tcPr>
            <w:tcW w:w="0" w:type="auto"/>
            <w:tcMar>
              <w:top w:w="14" w:type="dxa"/>
              <w:left w:w="15" w:type="dxa"/>
              <w:bottom w:w="15" w:type="dxa"/>
              <w:right w:w="14" w:type="dxa"/>
            </w:tcMar>
            <w:hideMark/>
          </w:tcPr>
          <w:p w14:paraId="281D4F85" w14:textId="77777777" w:rsidR="00000000" w:rsidRDefault="00A93DA6">
            <w:pPr>
              <w:pStyle w:val="a3"/>
              <w:spacing w:before="0" w:beforeAutospacing="0" w:after="0" w:afterAutospacing="0"/>
              <w:jc w:val="center"/>
              <w:rPr>
                <w:sz w:val="20"/>
                <w:szCs w:val="20"/>
              </w:rPr>
            </w:pPr>
            <w:r>
              <w:rPr>
                <w:sz w:val="18"/>
                <w:szCs w:val="18"/>
              </w:rPr>
              <w:t>10.1</w:t>
            </w:r>
            <w:r>
              <w:rPr>
                <w:sz w:val="18"/>
                <w:szCs w:val="18"/>
              </w:rPr>
              <w:t>+</w:t>
            </w:r>
          </w:p>
        </w:tc>
        <w:tc>
          <w:tcPr>
            <w:tcW w:w="0" w:type="auto"/>
            <w:tcMar>
              <w:top w:w="14" w:type="dxa"/>
              <w:left w:w="15" w:type="dxa"/>
              <w:bottom w:w="15" w:type="dxa"/>
              <w:right w:w="14" w:type="dxa"/>
            </w:tcMar>
            <w:vAlign w:val="bottom"/>
            <w:hideMark/>
          </w:tcPr>
          <w:p w14:paraId="07806581"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63C2C494" w14:textId="77777777" w:rsidR="00000000" w:rsidRDefault="00A93DA6">
            <w:pPr>
              <w:pStyle w:val="a3"/>
              <w:spacing w:before="0" w:beforeAutospacing="0" w:after="0" w:afterAutospacing="0"/>
              <w:rPr>
                <w:sz w:val="20"/>
                <w:szCs w:val="20"/>
              </w:rPr>
            </w:pPr>
            <w:hyperlink r:id="rId11" w:history="1">
              <w:r>
                <w:rPr>
                  <w:rStyle w:val="a4"/>
                  <w:sz w:val="18"/>
                  <w:szCs w:val="18"/>
                </w:rPr>
                <w:t>Amended and Restated Executive Employment Agreement between the Company and Jeffre</w:t>
              </w:r>
              <w:r>
                <w:rPr>
                  <w:rStyle w:val="a4"/>
                  <w:sz w:val="18"/>
                  <w:szCs w:val="18"/>
                </w:rPr>
                <w:t>y Rona, effective June 2, 2021</w:t>
              </w:r>
              <w:r>
                <w:rPr>
                  <w:rStyle w:val="a4"/>
                  <w:sz w:val="18"/>
                  <w:szCs w:val="18"/>
                </w:rPr>
                <w:t>.</w:t>
              </w:r>
            </w:hyperlink>
          </w:p>
        </w:tc>
      </w:tr>
      <w:tr w:rsidR="00000000" w14:paraId="34CAA284" w14:textId="77777777">
        <w:trPr>
          <w:tblCellSpacing w:w="15" w:type="dxa"/>
        </w:trPr>
        <w:tc>
          <w:tcPr>
            <w:tcW w:w="0" w:type="auto"/>
            <w:tcMar>
              <w:top w:w="14" w:type="dxa"/>
              <w:left w:w="15" w:type="dxa"/>
              <w:bottom w:w="15" w:type="dxa"/>
              <w:right w:w="14" w:type="dxa"/>
            </w:tcMar>
            <w:hideMark/>
          </w:tcPr>
          <w:p w14:paraId="04B858C9"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14:paraId="2F32D0B7"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14:paraId="4B7DD113" w14:textId="77777777" w:rsidR="00000000" w:rsidRDefault="00A93DA6">
            <w:pPr>
              <w:pStyle w:val="a3"/>
              <w:spacing w:before="0" w:beforeAutospacing="0" w:after="0" w:afterAutospacing="0"/>
              <w:rPr>
                <w:sz w:val="20"/>
                <w:szCs w:val="20"/>
              </w:rPr>
            </w:pPr>
            <w:r>
              <w:rPr>
                <w:sz w:val="12"/>
                <w:szCs w:val="12"/>
              </w:rPr>
              <w:t> </w:t>
            </w:r>
          </w:p>
        </w:tc>
      </w:tr>
      <w:tr w:rsidR="00000000" w14:paraId="5C054B77" w14:textId="77777777">
        <w:trPr>
          <w:trHeight w:val="180"/>
          <w:tblCellSpacing w:w="15" w:type="dxa"/>
        </w:trPr>
        <w:tc>
          <w:tcPr>
            <w:tcW w:w="0" w:type="auto"/>
            <w:tcMar>
              <w:top w:w="14" w:type="dxa"/>
              <w:left w:w="15" w:type="dxa"/>
              <w:bottom w:w="15" w:type="dxa"/>
              <w:right w:w="14" w:type="dxa"/>
            </w:tcMar>
            <w:hideMark/>
          </w:tcPr>
          <w:p w14:paraId="5CC968E9" w14:textId="77777777" w:rsidR="00000000" w:rsidRDefault="00A93DA6">
            <w:pPr>
              <w:pStyle w:val="a3"/>
              <w:spacing w:before="0" w:beforeAutospacing="0" w:after="0" w:afterAutospacing="0"/>
              <w:jc w:val="center"/>
              <w:rPr>
                <w:sz w:val="20"/>
                <w:szCs w:val="20"/>
              </w:rPr>
            </w:pPr>
            <w:r>
              <w:rPr>
                <w:sz w:val="18"/>
                <w:szCs w:val="18"/>
              </w:rPr>
              <w:t>31.</w:t>
            </w:r>
            <w:r>
              <w:rPr>
                <w:sz w:val="18"/>
                <w:szCs w:val="18"/>
              </w:rPr>
              <w:t>1</w:t>
            </w:r>
          </w:p>
        </w:tc>
        <w:tc>
          <w:tcPr>
            <w:tcW w:w="0" w:type="auto"/>
            <w:tcMar>
              <w:top w:w="14" w:type="dxa"/>
              <w:left w:w="15" w:type="dxa"/>
              <w:bottom w:w="15" w:type="dxa"/>
              <w:right w:w="14" w:type="dxa"/>
            </w:tcMar>
            <w:hideMark/>
          </w:tcPr>
          <w:p w14:paraId="35CA8D02" w14:textId="77777777" w:rsidR="00000000" w:rsidRDefault="00A93DA6">
            <w:pPr>
              <w:rPr>
                <w:sz w:val="20"/>
                <w:szCs w:val="20"/>
              </w:rPr>
            </w:pPr>
          </w:p>
        </w:tc>
        <w:tc>
          <w:tcPr>
            <w:tcW w:w="0" w:type="auto"/>
            <w:tcMar>
              <w:top w:w="14" w:type="dxa"/>
              <w:left w:w="15" w:type="dxa"/>
              <w:bottom w:w="15" w:type="dxa"/>
              <w:right w:w="14" w:type="dxa"/>
            </w:tcMar>
            <w:hideMark/>
          </w:tcPr>
          <w:p w14:paraId="369061D0" w14:textId="77777777" w:rsidR="00000000" w:rsidRDefault="00A93DA6">
            <w:pPr>
              <w:pStyle w:val="a3"/>
              <w:spacing w:before="0" w:beforeAutospacing="0" w:after="0" w:afterAutospacing="0"/>
              <w:rPr>
                <w:sz w:val="20"/>
                <w:szCs w:val="20"/>
              </w:rPr>
            </w:pPr>
            <w:hyperlink r:id="rId12" w:history="1">
              <w:r>
                <w:rPr>
                  <w:rStyle w:val="a4"/>
                  <w:sz w:val="18"/>
                  <w:szCs w:val="18"/>
                </w:rPr>
                <w:t>Certification of Principal Executive Officer Pursuant to Rules 13a-14(a) and 15d-14(a) under the Securities Exchange Act of 1934, as Adopted Pursuant to Section 302 of the Sarbanes-Oxley Act of 2002</w:t>
              </w:r>
              <w:r>
                <w:rPr>
                  <w:rStyle w:val="a4"/>
                  <w:sz w:val="18"/>
                  <w:szCs w:val="18"/>
                </w:rPr>
                <w:t>.</w:t>
              </w:r>
            </w:hyperlink>
          </w:p>
        </w:tc>
      </w:tr>
      <w:tr w:rsidR="00000000" w14:paraId="28BCC170" w14:textId="77777777">
        <w:trPr>
          <w:tblCellSpacing w:w="15" w:type="dxa"/>
        </w:trPr>
        <w:tc>
          <w:tcPr>
            <w:tcW w:w="0" w:type="auto"/>
            <w:tcMar>
              <w:top w:w="14" w:type="dxa"/>
              <w:left w:w="15" w:type="dxa"/>
              <w:bottom w:w="15" w:type="dxa"/>
              <w:right w:w="14" w:type="dxa"/>
            </w:tcMar>
            <w:hideMark/>
          </w:tcPr>
          <w:p w14:paraId="522D0B71"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hideMark/>
          </w:tcPr>
          <w:p w14:paraId="251CC784"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5C1EE825" w14:textId="77777777" w:rsidR="00000000" w:rsidRDefault="00A93DA6">
            <w:pPr>
              <w:pStyle w:val="a3"/>
              <w:spacing w:before="0" w:beforeAutospacing="0" w:after="0" w:afterAutospacing="0"/>
              <w:rPr>
                <w:sz w:val="20"/>
                <w:szCs w:val="20"/>
              </w:rPr>
            </w:pPr>
            <w:r>
              <w:rPr>
                <w:sz w:val="12"/>
                <w:szCs w:val="12"/>
              </w:rPr>
              <w:t> </w:t>
            </w:r>
          </w:p>
        </w:tc>
      </w:tr>
      <w:tr w:rsidR="00000000" w14:paraId="501DCC7B" w14:textId="77777777">
        <w:trPr>
          <w:trHeight w:val="180"/>
          <w:tblCellSpacing w:w="15" w:type="dxa"/>
        </w:trPr>
        <w:tc>
          <w:tcPr>
            <w:tcW w:w="0" w:type="auto"/>
            <w:tcMar>
              <w:top w:w="14" w:type="dxa"/>
              <w:left w:w="15" w:type="dxa"/>
              <w:bottom w:w="15" w:type="dxa"/>
              <w:right w:w="14" w:type="dxa"/>
            </w:tcMar>
            <w:hideMark/>
          </w:tcPr>
          <w:p w14:paraId="6C55B209" w14:textId="77777777" w:rsidR="00000000" w:rsidRDefault="00A93DA6">
            <w:pPr>
              <w:pStyle w:val="a3"/>
              <w:spacing w:before="0" w:beforeAutospacing="0" w:after="0" w:afterAutospacing="0"/>
              <w:jc w:val="center"/>
              <w:rPr>
                <w:sz w:val="20"/>
                <w:szCs w:val="20"/>
              </w:rPr>
            </w:pPr>
            <w:r>
              <w:rPr>
                <w:sz w:val="18"/>
                <w:szCs w:val="18"/>
              </w:rPr>
              <w:t>31.</w:t>
            </w:r>
            <w:r>
              <w:rPr>
                <w:sz w:val="18"/>
                <w:szCs w:val="18"/>
              </w:rPr>
              <w:t>2</w:t>
            </w:r>
          </w:p>
        </w:tc>
        <w:tc>
          <w:tcPr>
            <w:tcW w:w="0" w:type="auto"/>
            <w:tcMar>
              <w:top w:w="14" w:type="dxa"/>
              <w:left w:w="15" w:type="dxa"/>
              <w:bottom w:w="15" w:type="dxa"/>
              <w:right w:w="14" w:type="dxa"/>
            </w:tcMar>
            <w:hideMark/>
          </w:tcPr>
          <w:p w14:paraId="2E9C06FF" w14:textId="77777777" w:rsidR="00000000" w:rsidRDefault="00A93DA6">
            <w:pPr>
              <w:rPr>
                <w:sz w:val="20"/>
                <w:szCs w:val="20"/>
              </w:rPr>
            </w:pPr>
          </w:p>
        </w:tc>
        <w:tc>
          <w:tcPr>
            <w:tcW w:w="0" w:type="auto"/>
            <w:tcMar>
              <w:top w:w="14" w:type="dxa"/>
              <w:left w:w="15" w:type="dxa"/>
              <w:bottom w:w="15" w:type="dxa"/>
              <w:right w:w="14" w:type="dxa"/>
            </w:tcMar>
            <w:hideMark/>
          </w:tcPr>
          <w:p w14:paraId="32C524B4" w14:textId="77777777" w:rsidR="00000000" w:rsidRDefault="00A93DA6">
            <w:pPr>
              <w:pStyle w:val="a3"/>
              <w:spacing w:before="0" w:beforeAutospacing="0" w:after="0" w:afterAutospacing="0"/>
              <w:rPr>
                <w:sz w:val="20"/>
                <w:szCs w:val="20"/>
              </w:rPr>
            </w:pPr>
            <w:hyperlink r:id="rId13" w:history="1">
              <w:r>
                <w:rPr>
                  <w:rStyle w:val="a4"/>
                  <w:sz w:val="18"/>
                  <w:szCs w:val="18"/>
                </w:rPr>
                <w:t>Ce</w:t>
              </w:r>
              <w:r>
                <w:rPr>
                  <w:rStyle w:val="a4"/>
                  <w:sz w:val="18"/>
                  <w:szCs w:val="18"/>
                </w:rPr>
                <w:t>rtification of Principal Financial Officer Pursuant to Rules 13a-14(a) and 15d-14(a) under the Securities Exchange Act of 1934, as Adopted Pursuant to Section 302 of the Sarbanes-Oxley Act of 2002</w:t>
              </w:r>
              <w:r>
                <w:rPr>
                  <w:rStyle w:val="a4"/>
                  <w:sz w:val="18"/>
                  <w:szCs w:val="18"/>
                </w:rPr>
                <w:t>.</w:t>
              </w:r>
            </w:hyperlink>
          </w:p>
        </w:tc>
      </w:tr>
      <w:tr w:rsidR="00000000" w14:paraId="5F5A7C22" w14:textId="77777777">
        <w:trPr>
          <w:tblCellSpacing w:w="15" w:type="dxa"/>
        </w:trPr>
        <w:tc>
          <w:tcPr>
            <w:tcW w:w="0" w:type="auto"/>
            <w:tcMar>
              <w:top w:w="14" w:type="dxa"/>
              <w:left w:w="15" w:type="dxa"/>
              <w:bottom w:w="15" w:type="dxa"/>
              <w:right w:w="14" w:type="dxa"/>
            </w:tcMar>
            <w:hideMark/>
          </w:tcPr>
          <w:p w14:paraId="223A6247"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hideMark/>
          </w:tcPr>
          <w:p w14:paraId="34D8FE3B"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039DFF5E" w14:textId="77777777" w:rsidR="00000000" w:rsidRDefault="00A93DA6">
            <w:pPr>
              <w:pStyle w:val="a3"/>
              <w:spacing w:before="0" w:beforeAutospacing="0" w:after="0" w:afterAutospacing="0"/>
              <w:rPr>
                <w:sz w:val="20"/>
                <w:szCs w:val="20"/>
              </w:rPr>
            </w:pPr>
            <w:r>
              <w:rPr>
                <w:sz w:val="12"/>
                <w:szCs w:val="12"/>
              </w:rPr>
              <w:t> </w:t>
            </w:r>
          </w:p>
        </w:tc>
      </w:tr>
      <w:tr w:rsidR="00000000" w14:paraId="1AE982B5" w14:textId="77777777">
        <w:trPr>
          <w:trHeight w:val="180"/>
          <w:tblCellSpacing w:w="15" w:type="dxa"/>
        </w:trPr>
        <w:tc>
          <w:tcPr>
            <w:tcW w:w="0" w:type="auto"/>
            <w:tcMar>
              <w:top w:w="14" w:type="dxa"/>
              <w:left w:w="15" w:type="dxa"/>
              <w:bottom w:w="15" w:type="dxa"/>
              <w:right w:w="14" w:type="dxa"/>
            </w:tcMar>
            <w:hideMark/>
          </w:tcPr>
          <w:p w14:paraId="2D590D07" w14:textId="77777777" w:rsidR="00000000" w:rsidRDefault="00A93DA6">
            <w:pPr>
              <w:pStyle w:val="a3"/>
              <w:spacing w:before="0" w:beforeAutospacing="0" w:after="0" w:afterAutospacing="0"/>
              <w:jc w:val="center"/>
              <w:rPr>
                <w:sz w:val="20"/>
                <w:szCs w:val="20"/>
              </w:rPr>
            </w:pPr>
            <w:r>
              <w:rPr>
                <w:sz w:val="18"/>
                <w:szCs w:val="18"/>
              </w:rPr>
              <w:t>32.1</w:t>
            </w:r>
            <w:r>
              <w:rPr>
                <w:sz w:val="18"/>
                <w:szCs w:val="18"/>
              </w:rPr>
              <w:t>*</w:t>
            </w:r>
          </w:p>
        </w:tc>
        <w:tc>
          <w:tcPr>
            <w:tcW w:w="0" w:type="auto"/>
            <w:tcMar>
              <w:top w:w="14" w:type="dxa"/>
              <w:left w:w="15" w:type="dxa"/>
              <w:bottom w:w="15" w:type="dxa"/>
              <w:right w:w="14" w:type="dxa"/>
            </w:tcMar>
            <w:hideMark/>
          </w:tcPr>
          <w:p w14:paraId="4C5595DE" w14:textId="77777777" w:rsidR="00000000" w:rsidRDefault="00A93DA6">
            <w:pPr>
              <w:rPr>
                <w:sz w:val="20"/>
                <w:szCs w:val="20"/>
              </w:rPr>
            </w:pPr>
          </w:p>
        </w:tc>
        <w:tc>
          <w:tcPr>
            <w:tcW w:w="0" w:type="auto"/>
            <w:tcMar>
              <w:top w:w="14" w:type="dxa"/>
              <w:left w:w="15" w:type="dxa"/>
              <w:bottom w:w="15" w:type="dxa"/>
              <w:right w:w="14" w:type="dxa"/>
            </w:tcMar>
            <w:hideMark/>
          </w:tcPr>
          <w:p w14:paraId="0A6334B4" w14:textId="77777777" w:rsidR="00000000" w:rsidRDefault="00A93DA6">
            <w:pPr>
              <w:pStyle w:val="a3"/>
              <w:spacing w:before="0" w:beforeAutospacing="0" w:after="0" w:afterAutospacing="0"/>
              <w:rPr>
                <w:sz w:val="20"/>
                <w:szCs w:val="20"/>
              </w:rPr>
            </w:pPr>
            <w:hyperlink r:id="rId14" w:history="1">
              <w:r>
                <w:rPr>
                  <w:rStyle w:val="a4"/>
                  <w:sz w:val="18"/>
                  <w:szCs w:val="18"/>
                </w:rPr>
                <w:t>Cer</w:t>
              </w:r>
              <w:r>
                <w:rPr>
                  <w:rStyle w:val="a4"/>
                  <w:sz w:val="18"/>
                  <w:szCs w:val="18"/>
                </w:rPr>
                <w:t>tification of Principal Executive Officer and Principal Financial Officer Pursuant to 18 U.S.C. Section 1350, as Adopted Pursuant to Section 906 of the Sarbanes-Oxley Act of 2002</w:t>
              </w:r>
              <w:r>
                <w:rPr>
                  <w:rStyle w:val="a4"/>
                  <w:sz w:val="18"/>
                  <w:szCs w:val="18"/>
                </w:rPr>
                <w:t>.</w:t>
              </w:r>
            </w:hyperlink>
          </w:p>
        </w:tc>
      </w:tr>
      <w:tr w:rsidR="00000000" w14:paraId="084DE534" w14:textId="77777777">
        <w:trPr>
          <w:tblCellSpacing w:w="15" w:type="dxa"/>
        </w:trPr>
        <w:tc>
          <w:tcPr>
            <w:tcW w:w="0" w:type="auto"/>
            <w:tcMar>
              <w:top w:w="14" w:type="dxa"/>
              <w:left w:w="15" w:type="dxa"/>
              <w:bottom w:w="15" w:type="dxa"/>
              <w:right w:w="14" w:type="dxa"/>
            </w:tcMar>
            <w:hideMark/>
          </w:tcPr>
          <w:p w14:paraId="0B481EC4"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68D103D7"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358D499D" w14:textId="77777777" w:rsidR="00000000" w:rsidRDefault="00A93DA6">
            <w:pPr>
              <w:pStyle w:val="a3"/>
              <w:spacing w:before="0" w:beforeAutospacing="0" w:after="0" w:afterAutospacing="0"/>
              <w:rPr>
                <w:sz w:val="20"/>
                <w:szCs w:val="20"/>
              </w:rPr>
            </w:pPr>
            <w:r>
              <w:rPr>
                <w:sz w:val="12"/>
                <w:szCs w:val="12"/>
              </w:rPr>
              <w:t> </w:t>
            </w:r>
          </w:p>
        </w:tc>
      </w:tr>
      <w:tr w:rsidR="00000000" w14:paraId="2FC28841" w14:textId="77777777">
        <w:trPr>
          <w:trHeight w:val="180"/>
          <w:tblCellSpacing w:w="15" w:type="dxa"/>
        </w:trPr>
        <w:tc>
          <w:tcPr>
            <w:tcW w:w="0" w:type="auto"/>
            <w:tcMar>
              <w:top w:w="14" w:type="dxa"/>
              <w:left w:w="15" w:type="dxa"/>
              <w:bottom w:w="15" w:type="dxa"/>
              <w:right w:w="14" w:type="dxa"/>
            </w:tcMar>
            <w:hideMark/>
          </w:tcPr>
          <w:p w14:paraId="2F5EB536" w14:textId="77777777" w:rsidR="00000000" w:rsidRDefault="00A93DA6">
            <w:pPr>
              <w:pStyle w:val="a3"/>
              <w:spacing w:before="0" w:beforeAutospacing="0" w:after="0" w:afterAutospacing="0"/>
              <w:jc w:val="center"/>
              <w:rPr>
                <w:sz w:val="20"/>
                <w:szCs w:val="20"/>
              </w:rPr>
            </w:pPr>
            <w:r>
              <w:rPr>
                <w:sz w:val="18"/>
                <w:szCs w:val="18"/>
              </w:rPr>
              <w:t>101.IN</w:t>
            </w:r>
            <w:r>
              <w:rPr>
                <w:sz w:val="18"/>
                <w:szCs w:val="18"/>
              </w:rPr>
              <w:t>S</w:t>
            </w:r>
          </w:p>
        </w:tc>
        <w:tc>
          <w:tcPr>
            <w:tcW w:w="0" w:type="auto"/>
            <w:tcMar>
              <w:top w:w="14" w:type="dxa"/>
              <w:left w:w="15" w:type="dxa"/>
              <w:bottom w:w="15" w:type="dxa"/>
              <w:right w:w="14" w:type="dxa"/>
            </w:tcMar>
            <w:hideMark/>
          </w:tcPr>
          <w:p w14:paraId="5F5AB0BB" w14:textId="77777777" w:rsidR="00000000" w:rsidRDefault="00A93DA6">
            <w:pPr>
              <w:rPr>
                <w:sz w:val="20"/>
                <w:szCs w:val="20"/>
              </w:rPr>
            </w:pPr>
          </w:p>
        </w:tc>
        <w:tc>
          <w:tcPr>
            <w:tcW w:w="0" w:type="auto"/>
            <w:tcMar>
              <w:top w:w="14" w:type="dxa"/>
              <w:left w:w="15" w:type="dxa"/>
              <w:bottom w:w="15" w:type="dxa"/>
              <w:right w:w="14" w:type="dxa"/>
            </w:tcMar>
            <w:hideMark/>
          </w:tcPr>
          <w:p w14:paraId="353AE727" w14:textId="77777777" w:rsidR="00000000" w:rsidRDefault="00A93DA6">
            <w:pPr>
              <w:pStyle w:val="a3"/>
              <w:spacing w:before="0" w:beforeAutospacing="0" w:after="0" w:afterAutospacing="0"/>
              <w:rPr>
                <w:sz w:val="20"/>
                <w:szCs w:val="20"/>
              </w:rPr>
            </w:pPr>
            <w:r>
              <w:rPr>
                <w:sz w:val="18"/>
                <w:szCs w:val="18"/>
              </w:rPr>
              <w:t>XBRL Instance Documen</w:t>
            </w:r>
            <w:r>
              <w:rPr>
                <w:sz w:val="18"/>
                <w:szCs w:val="18"/>
              </w:rPr>
              <w:t>t</w:t>
            </w:r>
          </w:p>
        </w:tc>
      </w:tr>
      <w:tr w:rsidR="00000000" w14:paraId="1099421F" w14:textId="77777777">
        <w:trPr>
          <w:tblCellSpacing w:w="15" w:type="dxa"/>
        </w:trPr>
        <w:tc>
          <w:tcPr>
            <w:tcW w:w="0" w:type="auto"/>
            <w:tcMar>
              <w:top w:w="14" w:type="dxa"/>
              <w:left w:w="15" w:type="dxa"/>
              <w:bottom w:w="15" w:type="dxa"/>
              <w:right w:w="14" w:type="dxa"/>
            </w:tcMar>
            <w:hideMark/>
          </w:tcPr>
          <w:p w14:paraId="54F1EB39"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hideMark/>
          </w:tcPr>
          <w:p w14:paraId="5FD9B9BB"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3EB71479" w14:textId="77777777" w:rsidR="00000000" w:rsidRDefault="00A93DA6">
            <w:pPr>
              <w:pStyle w:val="a3"/>
              <w:spacing w:before="0" w:beforeAutospacing="0" w:after="0" w:afterAutospacing="0"/>
              <w:rPr>
                <w:sz w:val="20"/>
                <w:szCs w:val="20"/>
              </w:rPr>
            </w:pPr>
            <w:r>
              <w:rPr>
                <w:sz w:val="12"/>
                <w:szCs w:val="12"/>
              </w:rPr>
              <w:t> </w:t>
            </w:r>
          </w:p>
        </w:tc>
      </w:tr>
      <w:tr w:rsidR="00000000" w14:paraId="23168CC3" w14:textId="77777777">
        <w:trPr>
          <w:trHeight w:val="180"/>
          <w:tblCellSpacing w:w="15" w:type="dxa"/>
        </w:trPr>
        <w:tc>
          <w:tcPr>
            <w:tcW w:w="0" w:type="auto"/>
            <w:tcMar>
              <w:top w:w="14" w:type="dxa"/>
              <w:left w:w="15" w:type="dxa"/>
              <w:bottom w:w="15" w:type="dxa"/>
              <w:right w:w="14" w:type="dxa"/>
            </w:tcMar>
            <w:hideMark/>
          </w:tcPr>
          <w:p w14:paraId="628A62C5" w14:textId="77777777" w:rsidR="00000000" w:rsidRDefault="00A93DA6">
            <w:pPr>
              <w:pStyle w:val="a3"/>
              <w:spacing w:before="0" w:beforeAutospacing="0" w:after="0" w:afterAutospacing="0"/>
              <w:jc w:val="center"/>
              <w:rPr>
                <w:sz w:val="20"/>
                <w:szCs w:val="20"/>
              </w:rPr>
            </w:pPr>
            <w:r>
              <w:rPr>
                <w:sz w:val="18"/>
                <w:szCs w:val="18"/>
              </w:rPr>
              <w:t>101.SC</w:t>
            </w:r>
            <w:r>
              <w:rPr>
                <w:sz w:val="18"/>
                <w:szCs w:val="18"/>
              </w:rPr>
              <w:t>H</w:t>
            </w:r>
          </w:p>
        </w:tc>
        <w:tc>
          <w:tcPr>
            <w:tcW w:w="0" w:type="auto"/>
            <w:tcMar>
              <w:top w:w="14" w:type="dxa"/>
              <w:left w:w="15" w:type="dxa"/>
              <w:bottom w:w="15" w:type="dxa"/>
              <w:right w:w="14" w:type="dxa"/>
            </w:tcMar>
            <w:hideMark/>
          </w:tcPr>
          <w:p w14:paraId="71FC12A7"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6E6490DE" w14:textId="77777777" w:rsidR="00000000" w:rsidRDefault="00A93DA6">
            <w:pPr>
              <w:pStyle w:val="a3"/>
              <w:spacing w:before="0" w:beforeAutospacing="0" w:after="0" w:afterAutospacing="0"/>
              <w:rPr>
                <w:sz w:val="20"/>
                <w:szCs w:val="20"/>
              </w:rPr>
            </w:pPr>
            <w:r>
              <w:rPr>
                <w:sz w:val="18"/>
                <w:szCs w:val="18"/>
              </w:rPr>
              <w:t>Inline XBRL Taxonomy Extension Schema Documen</w:t>
            </w:r>
            <w:r>
              <w:rPr>
                <w:sz w:val="18"/>
                <w:szCs w:val="18"/>
              </w:rPr>
              <w:t>t</w:t>
            </w:r>
          </w:p>
        </w:tc>
      </w:tr>
      <w:tr w:rsidR="00000000" w14:paraId="0B58FF07" w14:textId="77777777">
        <w:trPr>
          <w:tblCellSpacing w:w="15" w:type="dxa"/>
        </w:trPr>
        <w:tc>
          <w:tcPr>
            <w:tcW w:w="0" w:type="auto"/>
            <w:tcMar>
              <w:top w:w="14" w:type="dxa"/>
              <w:left w:w="15" w:type="dxa"/>
              <w:bottom w:w="15" w:type="dxa"/>
              <w:right w:w="14" w:type="dxa"/>
            </w:tcMar>
            <w:hideMark/>
          </w:tcPr>
          <w:p w14:paraId="3322CEE9"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hideMark/>
          </w:tcPr>
          <w:p w14:paraId="596891B7"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1BAB07DA" w14:textId="77777777" w:rsidR="00000000" w:rsidRDefault="00A93DA6">
            <w:pPr>
              <w:pStyle w:val="a3"/>
              <w:spacing w:before="0" w:beforeAutospacing="0" w:after="0" w:afterAutospacing="0"/>
              <w:rPr>
                <w:sz w:val="20"/>
                <w:szCs w:val="20"/>
              </w:rPr>
            </w:pPr>
            <w:r>
              <w:rPr>
                <w:sz w:val="12"/>
                <w:szCs w:val="12"/>
              </w:rPr>
              <w:t> </w:t>
            </w:r>
          </w:p>
        </w:tc>
      </w:tr>
      <w:tr w:rsidR="00000000" w14:paraId="3684CC07" w14:textId="77777777">
        <w:trPr>
          <w:trHeight w:val="180"/>
          <w:tblCellSpacing w:w="15" w:type="dxa"/>
        </w:trPr>
        <w:tc>
          <w:tcPr>
            <w:tcW w:w="0" w:type="auto"/>
            <w:tcMar>
              <w:top w:w="14" w:type="dxa"/>
              <w:left w:w="15" w:type="dxa"/>
              <w:bottom w:w="15" w:type="dxa"/>
              <w:right w:w="14" w:type="dxa"/>
            </w:tcMar>
            <w:hideMark/>
          </w:tcPr>
          <w:p w14:paraId="703C784C" w14:textId="77777777" w:rsidR="00000000" w:rsidRDefault="00A93DA6">
            <w:pPr>
              <w:pStyle w:val="a3"/>
              <w:spacing w:before="0" w:beforeAutospacing="0" w:after="0" w:afterAutospacing="0"/>
              <w:jc w:val="center"/>
              <w:rPr>
                <w:sz w:val="20"/>
                <w:szCs w:val="20"/>
              </w:rPr>
            </w:pPr>
            <w:r>
              <w:rPr>
                <w:sz w:val="18"/>
                <w:szCs w:val="18"/>
              </w:rPr>
              <w:t>101.CA</w:t>
            </w:r>
            <w:r>
              <w:rPr>
                <w:sz w:val="18"/>
                <w:szCs w:val="18"/>
              </w:rPr>
              <w:t>L</w:t>
            </w:r>
          </w:p>
        </w:tc>
        <w:tc>
          <w:tcPr>
            <w:tcW w:w="0" w:type="auto"/>
            <w:tcMar>
              <w:top w:w="14" w:type="dxa"/>
              <w:left w:w="15" w:type="dxa"/>
              <w:bottom w:w="15" w:type="dxa"/>
              <w:right w:w="14" w:type="dxa"/>
            </w:tcMar>
            <w:hideMark/>
          </w:tcPr>
          <w:p w14:paraId="5ADFE3C2"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5A3175E6" w14:textId="77777777" w:rsidR="00000000" w:rsidRDefault="00A93DA6">
            <w:pPr>
              <w:pStyle w:val="a3"/>
              <w:spacing w:before="0" w:beforeAutospacing="0" w:after="0" w:afterAutospacing="0"/>
              <w:rPr>
                <w:sz w:val="20"/>
                <w:szCs w:val="20"/>
              </w:rPr>
            </w:pPr>
            <w:r>
              <w:rPr>
                <w:sz w:val="18"/>
                <w:szCs w:val="18"/>
              </w:rPr>
              <w:t>Inline XBRL Taxonomy Extension Calculation Linkbase Documen</w:t>
            </w:r>
            <w:r>
              <w:rPr>
                <w:sz w:val="18"/>
                <w:szCs w:val="18"/>
              </w:rPr>
              <w:t>t</w:t>
            </w:r>
          </w:p>
        </w:tc>
      </w:tr>
      <w:tr w:rsidR="00000000" w14:paraId="572333CA" w14:textId="77777777">
        <w:trPr>
          <w:tblCellSpacing w:w="15" w:type="dxa"/>
        </w:trPr>
        <w:tc>
          <w:tcPr>
            <w:tcW w:w="0" w:type="auto"/>
            <w:tcMar>
              <w:top w:w="14" w:type="dxa"/>
              <w:left w:w="15" w:type="dxa"/>
              <w:bottom w:w="15" w:type="dxa"/>
              <w:right w:w="14" w:type="dxa"/>
            </w:tcMar>
            <w:hideMark/>
          </w:tcPr>
          <w:p w14:paraId="1F93E95C"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hideMark/>
          </w:tcPr>
          <w:p w14:paraId="086C2679"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380C9E57" w14:textId="77777777" w:rsidR="00000000" w:rsidRDefault="00A93DA6">
            <w:pPr>
              <w:pStyle w:val="a3"/>
              <w:spacing w:before="0" w:beforeAutospacing="0" w:after="0" w:afterAutospacing="0"/>
              <w:rPr>
                <w:sz w:val="20"/>
                <w:szCs w:val="20"/>
              </w:rPr>
            </w:pPr>
            <w:r>
              <w:rPr>
                <w:sz w:val="12"/>
                <w:szCs w:val="12"/>
              </w:rPr>
              <w:t> </w:t>
            </w:r>
          </w:p>
        </w:tc>
      </w:tr>
      <w:tr w:rsidR="00000000" w14:paraId="125D0122" w14:textId="77777777">
        <w:trPr>
          <w:trHeight w:val="180"/>
          <w:tblCellSpacing w:w="15" w:type="dxa"/>
        </w:trPr>
        <w:tc>
          <w:tcPr>
            <w:tcW w:w="0" w:type="auto"/>
            <w:tcMar>
              <w:top w:w="14" w:type="dxa"/>
              <w:left w:w="15" w:type="dxa"/>
              <w:bottom w:w="15" w:type="dxa"/>
              <w:right w:w="14" w:type="dxa"/>
            </w:tcMar>
            <w:hideMark/>
          </w:tcPr>
          <w:p w14:paraId="7C86B175" w14:textId="77777777" w:rsidR="00000000" w:rsidRDefault="00A93DA6">
            <w:pPr>
              <w:pStyle w:val="a3"/>
              <w:spacing w:before="0" w:beforeAutospacing="0" w:after="0" w:afterAutospacing="0"/>
              <w:jc w:val="center"/>
              <w:rPr>
                <w:sz w:val="20"/>
                <w:szCs w:val="20"/>
              </w:rPr>
            </w:pPr>
            <w:r>
              <w:rPr>
                <w:sz w:val="18"/>
                <w:szCs w:val="18"/>
              </w:rPr>
              <w:t>101.DE</w:t>
            </w:r>
            <w:r>
              <w:rPr>
                <w:sz w:val="18"/>
                <w:szCs w:val="18"/>
              </w:rPr>
              <w:t>F</w:t>
            </w:r>
          </w:p>
        </w:tc>
        <w:tc>
          <w:tcPr>
            <w:tcW w:w="0" w:type="auto"/>
            <w:tcMar>
              <w:top w:w="14" w:type="dxa"/>
              <w:left w:w="15" w:type="dxa"/>
              <w:bottom w:w="15" w:type="dxa"/>
              <w:right w:w="14" w:type="dxa"/>
            </w:tcMar>
            <w:hideMark/>
          </w:tcPr>
          <w:p w14:paraId="5652D6FB"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430E303A" w14:textId="77777777" w:rsidR="00000000" w:rsidRDefault="00A93DA6">
            <w:pPr>
              <w:pStyle w:val="a3"/>
              <w:spacing w:before="0" w:beforeAutospacing="0" w:after="0" w:afterAutospacing="0"/>
              <w:rPr>
                <w:sz w:val="20"/>
                <w:szCs w:val="20"/>
              </w:rPr>
            </w:pPr>
            <w:r>
              <w:rPr>
                <w:sz w:val="18"/>
                <w:szCs w:val="18"/>
              </w:rPr>
              <w:t>Inline XBRL Taxonomy Extension Definition Linkbase Documen</w:t>
            </w:r>
            <w:r>
              <w:rPr>
                <w:sz w:val="18"/>
                <w:szCs w:val="18"/>
              </w:rPr>
              <w:t>t</w:t>
            </w:r>
          </w:p>
        </w:tc>
      </w:tr>
      <w:tr w:rsidR="00000000" w14:paraId="56F6B98C" w14:textId="77777777">
        <w:trPr>
          <w:tblCellSpacing w:w="15" w:type="dxa"/>
        </w:trPr>
        <w:tc>
          <w:tcPr>
            <w:tcW w:w="0" w:type="auto"/>
            <w:tcMar>
              <w:top w:w="14" w:type="dxa"/>
              <w:left w:w="15" w:type="dxa"/>
              <w:bottom w:w="15" w:type="dxa"/>
              <w:right w:w="14" w:type="dxa"/>
            </w:tcMar>
            <w:hideMark/>
          </w:tcPr>
          <w:p w14:paraId="15012396"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hideMark/>
          </w:tcPr>
          <w:p w14:paraId="67BEE7BD"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21CD2AFC" w14:textId="77777777" w:rsidR="00000000" w:rsidRDefault="00A93DA6">
            <w:pPr>
              <w:pStyle w:val="a3"/>
              <w:spacing w:before="0" w:beforeAutospacing="0" w:after="0" w:afterAutospacing="0"/>
              <w:rPr>
                <w:sz w:val="20"/>
                <w:szCs w:val="20"/>
              </w:rPr>
            </w:pPr>
            <w:r>
              <w:rPr>
                <w:sz w:val="12"/>
                <w:szCs w:val="12"/>
              </w:rPr>
              <w:t> </w:t>
            </w:r>
          </w:p>
        </w:tc>
      </w:tr>
      <w:tr w:rsidR="00000000" w14:paraId="4658AA41" w14:textId="77777777">
        <w:trPr>
          <w:trHeight w:val="180"/>
          <w:tblCellSpacing w:w="15" w:type="dxa"/>
        </w:trPr>
        <w:tc>
          <w:tcPr>
            <w:tcW w:w="0" w:type="auto"/>
            <w:tcMar>
              <w:top w:w="14" w:type="dxa"/>
              <w:left w:w="15" w:type="dxa"/>
              <w:bottom w:w="15" w:type="dxa"/>
              <w:right w:w="14" w:type="dxa"/>
            </w:tcMar>
            <w:hideMark/>
          </w:tcPr>
          <w:p w14:paraId="52390BF2" w14:textId="77777777" w:rsidR="00000000" w:rsidRDefault="00A93DA6">
            <w:pPr>
              <w:pStyle w:val="a3"/>
              <w:spacing w:before="0" w:beforeAutospacing="0" w:after="0" w:afterAutospacing="0"/>
              <w:jc w:val="center"/>
              <w:rPr>
                <w:sz w:val="20"/>
                <w:szCs w:val="20"/>
              </w:rPr>
            </w:pPr>
            <w:r>
              <w:rPr>
                <w:sz w:val="18"/>
                <w:szCs w:val="18"/>
              </w:rPr>
              <w:t>101.LA</w:t>
            </w:r>
            <w:r>
              <w:rPr>
                <w:sz w:val="18"/>
                <w:szCs w:val="18"/>
              </w:rPr>
              <w:t>B</w:t>
            </w:r>
          </w:p>
        </w:tc>
        <w:tc>
          <w:tcPr>
            <w:tcW w:w="0" w:type="auto"/>
            <w:tcMar>
              <w:top w:w="14" w:type="dxa"/>
              <w:left w:w="15" w:type="dxa"/>
              <w:bottom w:w="15" w:type="dxa"/>
              <w:right w:w="14" w:type="dxa"/>
            </w:tcMar>
            <w:hideMark/>
          </w:tcPr>
          <w:p w14:paraId="718C25D1"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2893BA23" w14:textId="77777777" w:rsidR="00000000" w:rsidRDefault="00A93DA6">
            <w:pPr>
              <w:pStyle w:val="a3"/>
              <w:spacing w:before="0" w:beforeAutospacing="0" w:after="0" w:afterAutospacing="0"/>
              <w:rPr>
                <w:sz w:val="20"/>
                <w:szCs w:val="20"/>
              </w:rPr>
            </w:pPr>
            <w:r>
              <w:rPr>
                <w:sz w:val="18"/>
                <w:szCs w:val="18"/>
              </w:rPr>
              <w:t>Inline XBRL Taxonomy Extension Label Linkbase Documen</w:t>
            </w:r>
            <w:r>
              <w:rPr>
                <w:sz w:val="18"/>
                <w:szCs w:val="18"/>
              </w:rPr>
              <w:t>t</w:t>
            </w:r>
          </w:p>
        </w:tc>
      </w:tr>
      <w:tr w:rsidR="00000000" w14:paraId="09935128" w14:textId="77777777">
        <w:trPr>
          <w:tblCellSpacing w:w="15" w:type="dxa"/>
        </w:trPr>
        <w:tc>
          <w:tcPr>
            <w:tcW w:w="0" w:type="auto"/>
            <w:tcMar>
              <w:top w:w="14" w:type="dxa"/>
              <w:left w:w="15" w:type="dxa"/>
              <w:bottom w:w="15" w:type="dxa"/>
              <w:right w:w="14" w:type="dxa"/>
            </w:tcMar>
            <w:hideMark/>
          </w:tcPr>
          <w:p w14:paraId="52885BC6" w14:textId="77777777" w:rsidR="00000000" w:rsidRDefault="00A93DA6">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hideMark/>
          </w:tcPr>
          <w:p w14:paraId="5435A4CD" w14:textId="77777777" w:rsidR="00000000" w:rsidRDefault="00A93DA6">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14:paraId="29003F90" w14:textId="77777777" w:rsidR="00000000" w:rsidRDefault="00A93DA6">
            <w:pPr>
              <w:pStyle w:val="a3"/>
              <w:spacing w:before="0" w:beforeAutospacing="0" w:after="0" w:afterAutospacing="0"/>
              <w:rPr>
                <w:sz w:val="20"/>
                <w:szCs w:val="20"/>
              </w:rPr>
            </w:pPr>
            <w:r>
              <w:rPr>
                <w:sz w:val="12"/>
                <w:szCs w:val="12"/>
              </w:rPr>
              <w:t> </w:t>
            </w:r>
          </w:p>
        </w:tc>
      </w:tr>
      <w:tr w:rsidR="00000000" w14:paraId="17A3207C" w14:textId="77777777">
        <w:trPr>
          <w:trHeight w:val="180"/>
          <w:tblCellSpacing w:w="15" w:type="dxa"/>
        </w:trPr>
        <w:tc>
          <w:tcPr>
            <w:tcW w:w="0" w:type="auto"/>
            <w:tcMar>
              <w:top w:w="14" w:type="dxa"/>
              <w:left w:w="15" w:type="dxa"/>
              <w:bottom w:w="15" w:type="dxa"/>
              <w:right w:w="14" w:type="dxa"/>
            </w:tcMar>
            <w:hideMark/>
          </w:tcPr>
          <w:p w14:paraId="739D16D6" w14:textId="77777777" w:rsidR="00000000" w:rsidRDefault="00A93DA6">
            <w:pPr>
              <w:pStyle w:val="a3"/>
              <w:spacing w:before="0" w:beforeAutospacing="0" w:after="0" w:afterAutospacing="0"/>
              <w:jc w:val="center"/>
              <w:rPr>
                <w:sz w:val="20"/>
                <w:szCs w:val="20"/>
              </w:rPr>
            </w:pPr>
            <w:r>
              <w:rPr>
                <w:sz w:val="18"/>
                <w:szCs w:val="18"/>
              </w:rPr>
              <w:t>101.PR</w:t>
            </w:r>
            <w:r>
              <w:rPr>
                <w:sz w:val="18"/>
                <w:szCs w:val="18"/>
              </w:rPr>
              <w:t>E</w:t>
            </w:r>
          </w:p>
        </w:tc>
        <w:tc>
          <w:tcPr>
            <w:tcW w:w="0" w:type="auto"/>
            <w:tcMar>
              <w:top w:w="14" w:type="dxa"/>
              <w:left w:w="15" w:type="dxa"/>
              <w:bottom w:w="15" w:type="dxa"/>
              <w:right w:w="14" w:type="dxa"/>
            </w:tcMar>
            <w:hideMark/>
          </w:tcPr>
          <w:p w14:paraId="6C820F7E"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54994970" w14:textId="77777777" w:rsidR="00000000" w:rsidRDefault="00A93DA6">
            <w:pPr>
              <w:pStyle w:val="a3"/>
              <w:spacing w:before="0" w:beforeAutospacing="0" w:after="0" w:afterAutospacing="0"/>
              <w:rPr>
                <w:sz w:val="20"/>
                <w:szCs w:val="20"/>
              </w:rPr>
            </w:pPr>
            <w:r>
              <w:rPr>
                <w:sz w:val="18"/>
                <w:szCs w:val="18"/>
              </w:rPr>
              <w:t>Inline XBRL Taxonomy Extension Presentation Linkbase Documen</w:t>
            </w:r>
            <w:r>
              <w:rPr>
                <w:sz w:val="18"/>
                <w:szCs w:val="18"/>
              </w:rPr>
              <w:t>t</w:t>
            </w:r>
          </w:p>
        </w:tc>
      </w:tr>
      <w:tr w:rsidR="00000000" w14:paraId="7EBFD060" w14:textId="77777777">
        <w:trPr>
          <w:tblCellSpacing w:w="15" w:type="dxa"/>
        </w:trPr>
        <w:tc>
          <w:tcPr>
            <w:tcW w:w="0" w:type="auto"/>
            <w:tcMar>
              <w:top w:w="14" w:type="dxa"/>
              <w:left w:w="15" w:type="dxa"/>
              <w:bottom w:w="15" w:type="dxa"/>
              <w:right w:w="14" w:type="dxa"/>
            </w:tcMar>
            <w:hideMark/>
          </w:tcPr>
          <w:p w14:paraId="682203DF" w14:textId="77777777" w:rsidR="00000000" w:rsidRDefault="00A93DA6">
            <w:pPr>
              <w:pStyle w:val="a3"/>
              <w:spacing w:before="0" w:beforeAutospacing="0" w:after="0" w:afterAutospacing="0"/>
              <w:jc w:val="center"/>
              <w:rPr>
                <w:sz w:val="20"/>
                <w:szCs w:val="20"/>
              </w:rPr>
            </w:pPr>
            <w:r>
              <w:rPr>
                <w:sz w:val="18"/>
                <w:szCs w:val="18"/>
              </w:rPr>
              <w:t> </w:t>
            </w:r>
          </w:p>
        </w:tc>
        <w:tc>
          <w:tcPr>
            <w:tcW w:w="0" w:type="auto"/>
            <w:tcMar>
              <w:top w:w="14" w:type="dxa"/>
              <w:left w:w="15" w:type="dxa"/>
              <w:bottom w:w="15" w:type="dxa"/>
              <w:right w:w="14" w:type="dxa"/>
            </w:tcMar>
            <w:hideMark/>
          </w:tcPr>
          <w:p w14:paraId="7BFB5F25"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757E062D" w14:textId="77777777" w:rsidR="00000000" w:rsidRDefault="00A93DA6">
            <w:pPr>
              <w:pStyle w:val="a3"/>
              <w:spacing w:before="0" w:beforeAutospacing="0" w:after="0" w:afterAutospacing="0"/>
              <w:rPr>
                <w:sz w:val="20"/>
                <w:szCs w:val="20"/>
              </w:rPr>
            </w:pPr>
            <w:r>
              <w:rPr>
                <w:sz w:val="18"/>
                <w:szCs w:val="18"/>
              </w:rPr>
              <w:t> </w:t>
            </w:r>
          </w:p>
        </w:tc>
      </w:tr>
      <w:tr w:rsidR="00000000" w14:paraId="18A7902A" w14:textId="77777777">
        <w:trPr>
          <w:trHeight w:val="180"/>
          <w:tblCellSpacing w:w="15" w:type="dxa"/>
        </w:trPr>
        <w:tc>
          <w:tcPr>
            <w:tcW w:w="0" w:type="auto"/>
            <w:tcMar>
              <w:top w:w="14" w:type="dxa"/>
              <w:left w:w="15" w:type="dxa"/>
              <w:bottom w:w="15" w:type="dxa"/>
              <w:right w:w="14" w:type="dxa"/>
            </w:tcMar>
            <w:hideMark/>
          </w:tcPr>
          <w:p w14:paraId="1FA9DF99" w14:textId="77777777" w:rsidR="00000000" w:rsidRDefault="00A93DA6">
            <w:pPr>
              <w:pStyle w:val="a3"/>
              <w:spacing w:before="0" w:beforeAutospacing="0" w:after="0" w:afterAutospacing="0"/>
              <w:jc w:val="center"/>
              <w:rPr>
                <w:sz w:val="20"/>
                <w:szCs w:val="20"/>
              </w:rPr>
            </w:pPr>
            <w:r>
              <w:rPr>
                <w:sz w:val="18"/>
                <w:szCs w:val="18"/>
              </w:rPr>
              <w:t>10</w:t>
            </w:r>
            <w:r>
              <w:rPr>
                <w:sz w:val="18"/>
                <w:szCs w:val="18"/>
              </w:rPr>
              <w:t>4</w:t>
            </w:r>
          </w:p>
        </w:tc>
        <w:tc>
          <w:tcPr>
            <w:tcW w:w="0" w:type="auto"/>
            <w:tcMar>
              <w:top w:w="14" w:type="dxa"/>
              <w:left w:w="15" w:type="dxa"/>
              <w:bottom w:w="15" w:type="dxa"/>
              <w:right w:w="14" w:type="dxa"/>
            </w:tcMar>
            <w:hideMark/>
          </w:tcPr>
          <w:p w14:paraId="52F3B9A3"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6B257FDF" w14:textId="77777777" w:rsidR="00000000" w:rsidRDefault="00A93DA6">
            <w:pPr>
              <w:pStyle w:val="a3"/>
              <w:spacing w:before="0" w:beforeAutospacing="0" w:after="0" w:afterAutospacing="0"/>
              <w:rPr>
                <w:sz w:val="20"/>
                <w:szCs w:val="20"/>
              </w:rPr>
            </w:pPr>
            <w:r>
              <w:rPr>
                <w:sz w:val="18"/>
                <w:szCs w:val="18"/>
              </w:rPr>
              <w:t>Cover Page Interactive Data File (embedded within the Inline XBRL document</w:t>
            </w:r>
            <w:r>
              <w:rPr>
                <w:sz w:val="18"/>
                <w:szCs w:val="18"/>
              </w:rPr>
              <w:t>)</w:t>
            </w:r>
          </w:p>
        </w:tc>
      </w:tr>
    </w:tbl>
    <w:p w14:paraId="6F52625D" w14:textId="77777777" w:rsidR="00000000" w:rsidRDefault="00A93DA6">
      <w:pPr>
        <w:pStyle w:val="a3"/>
        <w:pBdr>
          <w:bottom w:val="single" w:sz="4" w:space="1" w:color="auto"/>
        </w:pBdr>
        <w:spacing w:before="0" w:beforeAutospacing="0" w:after="0" w:afterAutospacing="0"/>
        <w:ind w:right="10239"/>
        <w:rPr>
          <w:sz w:val="20"/>
          <w:szCs w:val="20"/>
        </w:rPr>
      </w:pPr>
      <w:r>
        <w:rPr>
          <w:sz w:val="12"/>
          <w:szCs w:val="12"/>
        </w:rPr>
        <w:t> </w:t>
      </w:r>
    </w:p>
    <w:p w14:paraId="46947216" w14:textId="77777777" w:rsidR="00000000" w:rsidRDefault="00A93DA6">
      <w:pPr>
        <w:pStyle w:val="a3"/>
        <w:spacing w:before="40" w:beforeAutospacing="0" w:after="0" w:afterAutospacing="0"/>
        <w:ind w:hanging="422"/>
        <w:jc w:val="both"/>
        <w:rPr>
          <w:sz w:val="20"/>
          <w:szCs w:val="20"/>
        </w:rPr>
      </w:pPr>
      <w:r>
        <w:rPr>
          <w:sz w:val="18"/>
          <w:szCs w:val="18"/>
        </w:rPr>
        <w:t>+ Indicates a management contract or compensatory plan</w:t>
      </w:r>
      <w:r>
        <w:rPr>
          <w:sz w:val="18"/>
          <w:szCs w:val="18"/>
        </w:rPr>
        <w:t>.</w:t>
      </w:r>
    </w:p>
    <w:p w14:paraId="47E989D6" w14:textId="77777777" w:rsidR="00000000" w:rsidRDefault="00A93DA6">
      <w:pPr>
        <w:pStyle w:val="a3"/>
        <w:spacing w:before="40" w:beforeAutospacing="0" w:after="0" w:afterAutospacing="0"/>
        <w:ind w:hanging="422"/>
        <w:jc w:val="both"/>
        <w:rPr>
          <w:sz w:val="20"/>
          <w:szCs w:val="20"/>
        </w:rPr>
      </w:pPr>
      <w:r>
        <w:rPr>
          <w:sz w:val="18"/>
          <w:szCs w:val="18"/>
        </w:rPr>
        <w:t>* Furnished herewith and not deemed to be “filed” for purposes of Section 18 of the Securities Exchange Act of 1934, as a</w:t>
      </w:r>
      <w:r>
        <w:rPr>
          <w:sz w:val="18"/>
          <w:szCs w:val="18"/>
        </w:rPr>
        <w:t>mended (the “Exchange Act”), and shall not be deemed to be incorporated by reference into any filing under the Securities Act of 1933, as amended, or the Exchange Act (whether made before or after the date of the Form 10-Q), irrespective of any general inc</w:t>
      </w:r>
      <w:r>
        <w:rPr>
          <w:sz w:val="18"/>
          <w:szCs w:val="18"/>
        </w:rPr>
        <w:t>orporation language contained in such filing</w:t>
      </w:r>
      <w:r>
        <w:rPr>
          <w:sz w:val="18"/>
          <w:szCs w:val="18"/>
        </w:rPr>
        <w:t>.</w:t>
      </w:r>
    </w:p>
    <w:p w14:paraId="6559BA65"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7</w:t>
      </w:r>
    </w:p>
    <w:p w14:paraId="3E50A4DC" w14:textId="77777777" w:rsidR="00000000" w:rsidRDefault="00A93DA6">
      <w:pPr>
        <w:rPr>
          <w:rFonts w:eastAsia="Times New Roman"/>
        </w:rPr>
      </w:pPr>
      <w:r>
        <w:rPr>
          <w:rFonts w:eastAsia="Times New Roman"/>
        </w:rPr>
        <w:pict w14:anchorId="1837CA16">
          <v:rect id="_x0000_i1083" style="width:0;height:1.5pt" o:hralign="center" o:hrstd="t" o:hr="t" fillcolor="#a0a0a0" stroked="f"/>
        </w:pict>
      </w:r>
    </w:p>
    <w:p w14:paraId="36D1628A" w14:textId="77777777" w:rsidR="00000000" w:rsidRDefault="00A93DA6">
      <w:pPr>
        <w:pStyle w:val="a3"/>
        <w:spacing w:before="0" w:beforeAutospacing="0" w:after="0" w:afterAutospacing="0"/>
        <w:rPr>
          <w:sz w:val="20"/>
          <w:szCs w:val="20"/>
        </w:rPr>
      </w:pPr>
      <w:r>
        <w:rPr>
          <w:sz w:val="18"/>
          <w:szCs w:val="18"/>
        </w:rPr>
        <w:t> </w:t>
      </w:r>
    </w:p>
    <w:p w14:paraId="19BE2113" w14:textId="77777777" w:rsidR="00000000" w:rsidRDefault="00A93DA6">
      <w:pPr>
        <w:pStyle w:val="a3"/>
        <w:spacing w:before="0" w:beforeAutospacing="0" w:after="0" w:afterAutospacing="0"/>
        <w:jc w:val="center"/>
        <w:rPr>
          <w:sz w:val="20"/>
          <w:szCs w:val="20"/>
        </w:rPr>
      </w:pPr>
      <w:r>
        <w:rPr>
          <w:b/>
          <w:bCs/>
          <w:sz w:val="18"/>
          <w:szCs w:val="18"/>
        </w:rPr>
        <w:t>SIGN</w:t>
      </w:r>
      <w:r>
        <w:rPr>
          <w:b/>
          <w:bCs/>
          <w:sz w:val="18"/>
          <w:szCs w:val="18"/>
        </w:rPr>
        <w:t>A</w:t>
      </w:r>
      <w:r>
        <w:rPr>
          <w:b/>
          <w:bCs/>
          <w:sz w:val="18"/>
          <w:szCs w:val="18"/>
        </w:rPr>
        <w:t>TURE</w:t>
      </w:r>
      <w:r>
        <w:rPr>
          <w:b/>
          <w:bCs/>
          <w:sz w:val="18"/>
          <w:szCs w:val="18"/>
        </w:rPr>
        <w:t>S</w:t>
      </w:r>
    </w:p>
    <w:p w14:paraId="2E07A0AF" w14:textId="77777777" w:rsidR="00000000" w:rsidRDefault="00A93DA6">
      <w:pPr>
        <w:pStyle w:val="a3"/>
        <w:spacing w:before="240" w:beforeAutospacing="0" w:after="0" w:afterAutospacing="0"/>
        <w:ind w:firstLine="555"/>
        <w:jc w:val="both"/>
        <w:rPr>
          <w:sz w:val="20"/>
          <w:szCs w:val="20"/>
        </w:rPr>
      </w:pPr>
      <w:r>
        <w:rPr>
          <w:sz w:val="18"/>
          <w:szCs w:val="18"/>
        </w:rPr>
        <w:t>Pursuant to the requirements of the Securities Exchange Act of 1934, the registrant has duly caused this report to be signed on its behalf by the undersigned</w:t>
      </w:r>
      <w:r>
        <w:rPr>
          <w:sz w:val="18"/>
          <w:szCs w:val="18"/>
        </w:rPr>
        <w:t xml:space="preserve"> thereunto duly authorized</w:t>
      </w:r>
      <w:r>
        <w:rPr>
          <w:sz w:val="18"/>
          <w:szCs w:val="18"/>
        </w:rPr>
        <w:t>.</w:t>
      </w:r>
    </w:p>
    <w:p w14:paraId="75AC17B0" w14:textId="77777777" w:rsidR="00000000" w:rsidRDefault="00A93DA6">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0"/>
        <w:gridCol w:w="119"/>
        <w:gridCol w:w="355"/>
        <w:gridCol w:w="111"/>
        <w:gridCol w:w="3611"/>
      </w:tblGrid>
      <w:tr w:rsidR="00000000" w14:paraId="5D7E7472" w14:textId="77777777">
        <w:trPr>
          <w:tblCellSpacing w:w="15" w:type="dxa"/>
        </w:trPr>
        <w:tc>
          <w:tcPr>
            <w:tcW w:w="2500" w:type="pct"/>
            <w:vAlign w:val="center"/>
            <w:hideMark/>
          </w:tcPr>
          <w:p w14:paraId="6615AB07" w14:textId="77777777" w:rsidR="00000000" w:rsidRDefault="00A93DA6">
            <w:pPr>
              <w:rPr>
                <w:sz w:val="20"/>
                <w:szCs w:val="20"/>
              </w:rPr>
            </w:pPr>
          </w:p>
        </w:tc>
        <w:tc>
          <w:tcPr>
            <w:tcW w:w="55" w:type="pct"/>
            <w:vAlign w:val="center"/>
            <w:hideMark/>
          </w:tcPr>
          <w:p w14:paraId="684F218E" w14:textId="77777777" w:rsidR="00000000" w:rsidRDefault="00A93DA6">
            <w:pPr>
              <w:rPr>
                <w:rFonts w:eastAsia="Times New Roman"/>
                <w:sz w:val="20"/>
                <w:szCs w:val="20"/>
              </w:rPr>
            </w:pPr>
          </w:p>
        </w:tc>
        <w:tc>
          <w:tcPr>
            <w:tcW w:w="200" w:type="pct"/>
            <w:vAlign w:val="center"/>
            <w:hideMark/>
          </w:tcPr>
          <w:p w14:paraId="3EC721A6" w14:textId="77777777" w:rsidR="00000000" w:rsidRDefault="00A93DA6">
            <w:pPr>
              <w:rPr>
                <w:rFonts w:eastAsia="Times New Roman"/>
                <w:sz w:val="20"/>
                <w:szCs w:val="20"/>
              </w:rPr>
            </w:pPr>
          </w:p>
        </w:tc>
        <w:tc>
          <w:tcPr>
            <w:tcW w:w="50" w:type="pct"/>
            <w:vAlign w:val="center"/>
            <w:hideMark/>
          </w:tcPr>
          <w:p w14:paraId="7862A7B5" w14:textId="77777777" w:rsidR="00000000" w:rsidRDefault="00A93DA6">
            <w:pPr>
              <w:rPr>
                <w:rFonts w:eastAsia="Times New Roman"/>
                <w:sz w:val="20"/>
                <w:szCs w:val="20"/>
              </w:rPr>
            </w:pPr>
          </w:p>
        </w:tc>
        <w:tc>
          <w:tcPr>
            <w:tcW w:w="2194" w:type="pct"/>
            <w:vAlign w:val="center"/>
            <w:hideMark/>
          </w:tcPr>
          <w:p w14:paraId="7BC8B2C0" w14:textId="77777777" w:rsidR="00000000" w:rsidRDefault="00A93DA6">
            <w:pPr>
              <w:rPr>
                <w:rFonts w:eastAsia="Times New Roman"/>
                <w:sz w:val="20"/>
                <w:szCs w:val="20"/>
              </w:rPr>
            </w:pPr>
          </w:p>
        </w:tc>
      </w:tr>
      <w:tr w:rsidR="00000000" w14:paraId="3D17AB3E" w14:textId="77777777">
        <w:trPr>
          <w:trHeight w:val="180"/>
          <w:tblCellSpacing w:w="15" w:type="dxa"/>
        </w:trPr>
        <w:tc>
          <w:tcPr>
            <w:tcW w:w="0" w:type="auto"/>
            <w:tcMar>
              <w:top w:w="14" w:type="dxa"/>
              <w:left w:w="15" w:type="dxa"/>
              <w:bottom w:w="15" w:type="dxa"/>
              <w:right w:w="14" w:type="dxa"/>
            </w:tcMar>
            <w:hideMark/>
          </w:tcPr>
          <w:p w14:paraId="57462DA0" w14:textId="77777777" w:rsidR="00000000" w:rsidRDefault="00A93DA6">
            <w:pPr>
              <w:rPr>
                <w:rFonts w:eastAsia="Times New Roman"/>
                <w:sz w:val="20"/>
                <w:szCs w:val="20"/>
              </w:rPr>
            </w:pPr>
          </w:p>
        </w:tc>
        <w:tc>
          <w:tcPr>
            <w:tcW w:w="0" w:type="auto"/>
            <w:tcMar>
              <w:top w:w="14" w:type="dxa"/>
              <w:left w:w="15" w:type="dxa"/>
              <w:bottom w:w="15" w:type="dxa"/>
              <w:right w:w="14" w:type="dxa"/>
            </w:tcMar>
            <w:vAlign w:val="bottom"/>
            <w:hideMark/>
          </w:tcPr>
          <w:p w14:paraId="3A5148C3" w14:textId="77777777" w:rsidR="00000000" w:rsidRDefault="00A93DA6">
            <w:pPr>
              <w:rPr>
                <w:rFonts w:eastAsia="Times New Roman"/>
                <w:sz w:val="20"/>
                <w:szCs w:val="20"/>
              </w:rPr>
            </w:pPr>
          </w:p>
        </w:tc>
        <w:tc>
          <w:tcPr>
            <w:tcW w:w="0" w:type="auto"/>
            <w:gridSpan w:val="3"/>
            <w:hideMark/>
          </w:tcPr>
          <w:p w14:paraId="5B61416C" w14:textId="77777777" w:rsidR="00000000" w:rsidRDefault="00A93DA6">
            <w:pPr>
              <w:pStyle w:val="a3"/>
              <w:spacing w:before="0" w:beforeAutospacing="0" w:after="0" w:afterAutospacing="0"/>
              <w:rPr>
                <w:sz w:val="20"/>
                <w:szCs w:val="20"/>
              </w:rPr>
            </w:pPr>
            <w:r>
              <w:rPr>
                <w:b/>
                <w:bCs/>
                <w:sz w:val="18"/>
                <w:szCs w:val="18"/>
              </w:rPr>
              <w:t>OVID THERAPEUTICS INC</w:t>
            </w:r>
            <w:r>
              <w:rPr>
                <w:b/>
                <w:bCs/>
                <w:sz w:val="18"/>
                <w:szCs w:val="18"/>
              </w:rPr>
              <w:t>.</w:t>
            </w:r>
          </w:p>
        </w:tc>
      </w:tr>
      <w:tr w:rsidR="00000000" w14:paraId="72887AC1" w14:textId="77777777">
        <w:trPr>
          <w:tblCellSpacing w:w="15" w:type="dxa"/>
        </w:trPr>
        <w:tc>
          <w:tcPr>
            <w:tcW w:w="0" w:type="auto"/>
            <w:tcMar>
              <w:top w:w="14" w:type="dxa"/>
              <w:left w:w="15" w:type="dxa"/>
              <w:bottom w:w="15" w:type="dxa"/>
              <w:right w:w="14" w:type="dxa"/>
            </w:tcMar>
            <w:vAlign w:val="bottom"/>
            <w:hideMark/>
          </w:tcPr>
          <w:p w14:paraId="50114FA6"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4329833F"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14:paraId="2A9CEFF7" w14:textId="77777777" w:rsidR="00000000" w:rsidRDefault="00A93DA6">
            <w:pPr>
              <w:pStyle w:val="a3"/>
              <w:spacing w:before="0" w:beforeAutospacing="0" w:after="0" w:afterAutospacing="0"/>
              <w:rPr>
                <w:sz w:val="20"/>
                <w:szCs w:val="20"/>
              </w:rPr>
            </w:pPr>
            <w:r>
              <w:rPr>
                <w:sz w:val="18"/>
                <w:szCs w:val="18"/>
              </w:rPr>
              <w:t> </w:t>
            </w:r>
          </w:p>
        </w:tc>
        <w:tc>
          <w:tcPr>
            <w:tcW w:w="0" w:type="auto"/>
            <w:hideMark/>
          </w:tcPr>
          <w:p w14:paraId="61AE95AB"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01B0B125" w14:textId="77777777" w:rsidR="00000000" w:rsidRDefault="00A93DA6">
            <w:pPr>
              <w:pStyle w:val="a3"/>
              <w:spacing w:before="0" w:beforeAutospacing="0" w:after="0" w:afterAutospacing="0"/>
              <w:rPr>
                <w:sz w:val="20"/>
                <w:szCs w:val="20"/>
              </w:rPr>
            </w:pPr>
            <w:r>
              <w:rPr>
                <w:sz w:val="18"/>
                <w:szCs w:val="18"/>
              </w:rPr>
              <w:t> </w:t>
            </w:r>
          </w:p>
        </w:tc>
      </w:tr>
      <w:tr w:rsidR="00000000" w14:paraId="1E8D5550" w14:textId="77777777">
        <w:trPr>
          <w:trHeight w:val="180"/>
          <w:tblCellSpacing w:w="15" w:type="dxa"/>
        </w:trPr>
        <w:tc>
          <w:tcPr>
            <w:tcW w:w="0" w:type="auto"/>
            <w:tcMar>
              <w:top w:w="14" w:type="dxa"/>
              <w:left w:w="15" w:type="dxa"/>
              <w:bottom w:w="15" w:type="dxa"/>
              <w:right w:w="14" w:type="dxa"/>
            </w:tcMar>
            <w:vAlign w:val="bottom"/>
            <w:hideMark/>
          </w:tcPr>
          <w:p w14:paraId="78DA45A8" w14:textId="77777777" w:rsidR="00000000" w:rsidRDefault="00A93DA6">
            <w:pPr>
              <w:pStyle w:val="a3"/>
              <w:spacing w:before="0" w:beforeAutospacing="0" w:after="0" w:afterAutospacing="0"/>
              <w:rPr>
                <w:sz w:val="20"/>
                <w:szCs w:val="20"/>
              </w:rPr>
            </w:pPr>
            <w:r>
              <w:rPr>
                <w:sz w:val="18"/>
                <w:szCs w:val="18"/>
              </w:rPr>
              <w:t>Date: August 13, 202</w:t>
            </w:r>
            <w:r>
              <w:rPr>
                <w:sz w:val="18"/>
                <w:szCs w:val="18"/>
              </w:rPr>
              <w:t>1</w:t>
            </w:r>
          </w:p>
        </w:tc>
        <w:tc>
          <w:tcPr>
            <w:tcW w:w="0" w:type="auto"/>
            <w:tcMar>
              <w:top w:w="14" w:type="dxa"/>
              <w:left w:w="15" w:type="dxa"/>
              <w:bottom w:w="15" w:type="dxa"/>
              <w:right w:w="14" w:type="dxa"/>
            </w:tcMar>
            <w:vAlign w:val="bottom"/>
            <w:hideMark/>
          </w:tcPr>
          <w:p w14:paraId="68AF456D" w14:textId="77777777" w:rsidR="00000000" w:rsidRDefault="00A93DA6">
            <w:pPr>
              <w:rPr>
                <w:sz w:val="20"/>
                <w:szCs w:val="20"/>
              </w:rPr>
            </w:pPr>
          </w:p>
        </w:tc>
        <w:tc>
          <w:tcPr>
            <w:tcW w:w="0" w:type="auto"/>
            <w:tcMar>
              <w:top w:w="14" w:type="dxa"/>
              <w:left w:w="15" w:type="dxa"/>
              <w:bottom w:w="15" w:type="dxa"/>
              <w:right w:w="14" w:type="dxa"/>
            </w:tcMar>
            <w:vAlign w:val="bottom"/>
            <w:hideMark/>
          </w:tcPr>
          <w:p w14:paraId="27074921" w14:textId="77777777" w:rsidR="00000000" w:rsidRDefault="00A93DA6">
            <w:pPr>
              <w:pStyle w:val="a3"/>
              <w:spacing w:before="0" w:beforeAutospacing="0" w:after="0" w:afterAutospacing="0"/>
              <w:jc w:val="right"/>
              <w:rPr>
                <w:sz w:val="20"/>
                <w:szCs w:val="20"/>
              </w:rPr>
            </w:pPr>
            <w:r>
              <w:rPr>
                <w:sz w:val="18"/>
                <w:szCs w:val="18"/>
              </w:rPr>
              <w:t>By</w:t>
            </w:r>
            <w:r>
              <w:rPr>
                <w:sz w:val="18"/>
                <w:szCs w:val="18"/>
              </w:rPr>
              <w:t>:</w:t>
            </w:r>
          </w:p>
        </w:tc>
        <w:tc>
          <w:tcPr>
            <w:tcW w:w="0" w:type="auto"/>
            <w:hideMark/>
          </w:tcPr>
          <w:p w14:paraId="5D8D4B5B"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1090D022" w14:textId="77777777" w:rsidR="00000000" w:rsidRDefault="00A93DA6">
            <w:pPr>
              <w:pStyle w:val="a3"/>
              <w:spacing w:before="0" w:beforeAutospacing="0" w:after="0" w:afterAutospacing="0"/>
              <w:rPr>
                <w:sz w:val="20"/>
                <w:szCs w:val="20"/>
              </w:rPr>
            </w:pPr>
            <w:r>
              <w:rPr>
                <w:sz w:val="18"/>
                <w:szCs w:val="18"/>
              </w:rPr>
              <w:t>/s/ Jeremy M. Levi</w:t>
            </w:r>
            <w:r>
              <w:rPr>
                <w:sz w:val="18"/>
                <w:szCs w:val="18"/>
              </w:rPr>
              <w:t>n</w:t>
            </w:r>
          </w:p>
        </w:tc>
      </w:tr>
      <w:tr w:rsidR="00000000" w14:paraId="5353F296" w14:textId="77777777">
        <w:trPr>
          <w:trHeight w:val="180"/>
          <w:tblCellSpacing w:w="15" w:type="dxa"/>
        </w:trPr>
        <w:tc>
          <w:tcPr>
            <w:tcW w:w="0" w:type="auto"/>
            <w:tcMar>
              <w:top w:w="14" w:type="dxa"/>
              <w:left w:w="15" w:type="dxa"/>
              <w:bottom w:w="15" w:type="dxa"/>
              <w:right w:w="14" w:type="dxa"/>
            </w:tcMar>
            <w:vAlign w:val="bottom"/>
            <w:hideMark/>
          </w:tcPr>
          <w:p w14:paraId="2F0E90F1" w14:textId="77777777" w:rsidR="00000000" w:rsidRDefault="00A93DA6">
            <w:pPr>
              <w:rPr>
                <w:sz w:val="20"/>
                <w:szCs w:val="20"/>
              </w:rPr>
            </w:pPr>
          </w:p>
        </w:tc>
        <w:tc>
          <w:tcPr>
            <w:tcW w:w="0" w:type="auto"/>
            <w:tcMar>
              <w:top w:w="14" w:type="dxa"/>
              <w:left w:w="15" w:type="dxa"/>
              <w:bottom w:w="15" w:type="dxa"/>
              <w:right w:w="14" w:type="dxa"/>
            </w:tcMar>
            <w:vAlign w:val="bottom"/>
            <w:hideMark/>
          </w:tcPr>
          <w:p w14:paraId="5CDB2DD6" w14:textId="77777777" w:rsidR="00000000" w:rsidRDefault="00A93DA6">
            <w:pPr>
              <w:rPr>
                <w:rFonts w:eastAsia="Times New Roman"/>
                <w:sz w:val="20"/>
                <w:szCs w:val="20"/>
              </w:rPr>
            </w:pPr>
          </w:p>
        </w:tc>
        <w:tc>
          <w:tcPr>
            <w:tcW w:w="0" w:type="auto"/>
            <w:tcMar>
              <w:top w:w="14" w:type="dxa"/>
              <w:left w:w="15" w:type="dxa"/>
              <w:bottom w:w="15" w:type="dxa"/>
              <w:right w:w="14" w:type="dxa"/>
            </w:tcMar>
            <w:vAlign w:val="bottom"/>
            <w:hideMark/>
          </w:tcPr>
          <w:p w14:paraId="5F7A6519" w14:textId="77777777" w:rsidR="00000000" w:rsidRDefault="00A93DA6">
            <w:pPr>
              <w:rPr>
                <w:rFonts w:eastAsia="Times New Roman"/>
                <w:sz w:val="20"/>
                <w:szCs w:val="20"/>
              </w:rPr>
            </w:pPr>
          </w:p>
        </w:tc>
        <w:tc>
          <w:tcPr>
            <w:tcW w:w="0" w:type="auto"/>
            <w:hideMark/>
          </w:tcPr>
          <w:p w14:paraId="758561AC"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1900EB6A" w14:textId="77777777" w:rsidR="00000000" w:rsidRDefault="00A93DA6">
            <w:pPr>
              <w:pStyle w:val="a3"/>
              <w:spacing w:before="0" w:beforeAutospacing="0" w:after="0" w:afterAutospacing="0"/>
              <w:rPr>
                <w:sz w:val="20"/>
                <w:szCs w:val="20"/>
              </w:rPr>
            </w:pPr>
            <w:r>
              <w:rPr>
                <w:sz w:val="18"/>
                <w:szCs w:val="18"/>
              </w:rPr>
              <w:t>Jeremy M. Levi</w:t>
            </w:r>
            <w:r>
              <w:rPr>
                <w:sz w:val="18"/>
                <w:szCs w:val="18"/>
              </w:rPr>
              <w:t>n</w:t>
            </w:r>
          </w:p>
        </w:tc>
      </w:tr>
      <w:tr w:rsidR="00000000" w14:paraId="10776C8B" w14:textId="77777777">
        <w:trPr>
          <w:trHeight w:val="180"/>
          <w:tblCellSpacing w:w="15" w:type="dxa"/>
        </w:trPr>
        <w:tc>
          <w:tcPr>
            <w:tcW w:w="0" w:type="auto"/>
            <w:tcMar>
              <w:top w:w="14" w:type="dxa"/>
              <w:left w:w="15" w:type="dxa"/>
              <w:bottom w:w="15" w:type="dxa"/>
              <w:right w:w="14" w:type="dxa"/>
            </w:tcMar>
            <w:vAlign w:val="bottom"/>
            <w:hideMark/>
          </w:tcPr>
          <w:p w14:paraId="568E3D5B" w14:textId="77777777" w:rsidR="00000000" w:rsidRDefault="00A93DA6">
            <w:pPr>
              <w:rPr>
                <w:sz w:val="20"/>
                <w:szCs w:val="20"/>
              </w:rPr>
            </w:pPr>
          </w:p>
        </w:tc>
        <w:tc>
          <w:tcPr>
            <w:tcW w:w="0" w:type="auto"/>
            <w:tcMar>
              <w:top w:w="14" w:type="dxa"/>
              <w:left w:w="15" w:type="dxa"/>
              <w:bottom w:w="15" w:type="dxa"/>
              <w:right w:w="14" w:type="dxa"/>
            </w:tcMar>
            <w:vAlign w:val="bottom"/>
            <w:hideMark/>
          </w:tcPr>
          <w:p w14:paraId="29D4B63C" w14:textId="77777777" w:rsidR="00000000" w:rsidRDefault="00A93DA6">
            <w:pPr>
              <w:rPr>
                <w:rFonts w:eastAsia="Times New Roman"/>
                <w:sz w:val="20"/>
                <w:szCs w:val="20"/>
              </w:rPr>
            </w:pPr>
          </w:p>
        </w:tc>
        <w:tc>
          <w:tcPr>
            <w:tcW w:w="0" w:type="auto"/>
            <w:tcMar>
              <w:top w:w="14" w:type="dxa"/>
              <w:left w:w="15" w:type="dxa"/>
              <w:bottom w:w="15" w:type="dxa"/>
              <w:right w:w="14" w:type="dxa"/>
            </w:tcMar>
            <w:vAlign w:val="bottom"/>
            <w:hideMark/>
          </w:tcPr>
          <w:p w14:paraId="605FDE08" w14:textId="77777777" w:rsidR="00000000" w:rsidRDefault="00A93DA6">
            <w:pPr>
              <w:rPr>
                <w:rFonts w:eastAsia="Times New Roman"/>
                <w:sz w:val="20"/>
                <w:szCs w:val="20"/>
              </w:rPr>
            </w:pPr>
          </w:p>
        </w:tc>
        <w:tc>
          <w:tcPr>
            <w:tcW w:w="0" w:type="auto"/>
            <w:hideMark/>
          </w:tcPr>
          <w:p w14:paraId="58D5C8A0"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1C7E754C" w14:textId="77777777" w:rsidR="00000000" w:rsidRDefault="00A93DA6">
            <w:pPr>
              <w:pStyle w:val="a3"/>
              <w:spacing w:before="0" w:beforeAutospacing="0" w:after="0" w:afterAutospacing="0"/>
              <w:rPr>
                <w:sz w:val="20"/>
                <w:szCs w:val="20"/>
              </w:rPr>
            </w:pPr>
            <w:r>
              <w:rPr>
                <w:sz w:val="18"/>
                <w:szCs w:val="18"/>
              </w:rPr>
              <w:t>Chief Executive Office</w:t>
            </w:r>
            <w:r>
              <w:rPr>
                <w:sz w:val="18"/>
                <w:szCs w:val="18"/>
              </w:rPr>
              <w:t>r</w:t>
            </w:r>
          </w:p>
          <w:p w14:paraId="3A66AFEA" w14:textId="77777777" w:rsidR="00000000" w:rsidRDefault="00A93DA6">
            <w:pPr>
              <w:pStyle w:val="a3"/>
              <w:spacing w:before="0" w:beforeAutospacing="0" w:after="0" w:afterAutospacing="0"/>
              <w:rPr>
                <w:sz w:val="20"/>
                <w:szCs w:val="20"/>
              </w:rPr>
            </w:pPr>
            <w:r>
              <w:rPr>
                <w:sz w:val="18"/>
                <w:szCs w:val="18"/>
              </w:rPr>
              <w:t>(Principal Executive Officer</w:t>
            </w:r>
            <w:r>
              <w:rPr>
                <w:sz w:val="18"/>
                <w:szCs w:val="18"/>
              </w:rPr>
              <w:t>)</w:t>
            </w:r>
          </w:p>
        </w:tc>
      </w:tr>
      <w:tr w:rsidR="00000000" w14:paraId="1BC23EC3" w14:textId="77777777">
        <w:trPr>
          <w:trHeight w:val="180"/>
          <w:tblCellSpacing w:w="15" w:type="dxa"/>
        </w:trPr>
        <w:tc>
          <w:tcPr>
            <w:tcW w:w="0" w:type="auto"/>
            <w:tcMar>
              <w:top w:w="14" w:type="dxa"/>
              <w:left w:w="15" w:type="dxa"/>
              <w:bottom w:w="15" w:type="dxa"/>
              <w:right w:w="14" w:type="dxa"/>
            </w:tcMar>
            <w:vAlign w:val="center"/>
            <w:hideMark/>
          </w:tcPr>
          <w:p w14:paraId="508BBD61"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1BED0483" w14:textId="77777777" w:rsidR="00000000" w:rsidRDefault="00A93DA6">
            <w:pPr>
              <w:rPr>
                <w:sz w:val="20"/>
                <w:szCs w:val="20"/>
              </w:rPr>
            </w:pPr>
          </w:p>
        </w:tc>
        <w:tc>
          <w:tcPr>
            <w:tcW w:w="0" w:type="auto"/>
            <w:tcMar>
              <w:top w:w="14" w:type="dxa"/>
              <w:left w:w="15" w:type="dxa"/>
              <w:bottom w:w="15" w:type="dxa"/>
              <w:right w:w="14" w:type="dxa"/>
            </w:tcMar>
            <w:vAlign w:val="bottom"/>
            <w:hideMark/>
          </w:tcPr>
          <w:p w14:paraId="6ED2D9FF" w14:textId="77777777" w:rsidR="00000000" w:rsidRDefault="00A93DA6">
            <w:pPr>
              <w:rPr>
                <w:rFonts w:eastAsia="Times New Roman"/>
                <w:sz w:val="20"/>
                <w:szCs w:val="20"/>
              </w:rPr>
            </w:pPr>
          </w:p>
        </w:tc>
        <w:tc>
          <w:tcPr>
            <w:tcW w:w="0" w:type="auto"/>
            <w:hideMark/>
          </w:tcPr>
          <w:p w14:paraId="2A02059F"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2A9E7383" w14:textId="77777777" w:rsidR="00000000" w:rsidRDefault="00A93DA6">
            <w:pPr>
              <w:rPr>
                <w:sz w:val="20"/>
                <w:szCs w:val="20"/>
              </w:rPr>
            </w:pPr>
          </w:p>
        </w:tc>
      </w:tr>
      <w:tr w:rsidR="00000000" w14:paraId="53F7DD2A" w14:textId="77777777">
        <w:trPr>
          <w:trHeight w:val="274"/>
          <w:tblCellSpacing w:w="15" w:type="dxa"/>
        </w:trPr>
        <w:tc>
          <w:tcPr>
            <w:tcW w:w="0" w:type="auto"/>
            <w:tcMar>
              <w:top w:w="14" w:type="dxa"/>
              <w:left w:w="15" w:type="dxa"/>
              <w:bottom w:w="15" w:type="dxa"/>
              <w:right w:w="14" w:type="dxa"/>
            </w:tcMar>
            <w:vAlign w:val="bottom"/>
            <w:hideMark/>
          </w:tcPr>
          <w:p w14:paraId="05EE6DF9" w14:textId="77777777" w:rsidR="00000000" w:rsidRDefault="00A93DA6">
            <w:pPr>
              <w:pStyle w:val="a3"/>
              <w:spacing w:before="0" w:beforeAutospacing="0" w:after="0" w:afterAutospacing="0"/>
              <w:rPr>
                <w:sz w:val="20"/>
                <w:szCs w:val="20"/>
              </w:rPr>
            </w:pPr>
            <w:r>
              <w:rPr>
                <w:sz w:val="18"/>
                <w:szCs w:val="18"/>
              </w:rPr>
              <w:t>Date: August 13, 202</w:t>
            </w:r>
            <w:r>
              <w:rPr>
                <w:sz w:val="18"/>
                <w:szCs w:val="18"/>
              </w:rPr>
              <w:t>1</w:t>
            </w:r>
          </w:p>
        </w:tc>
        <w:tc>
          <w:tcPr>
            <w:tcW w:w="0" w:type="auto"/>
            <w:tcMar>
              <w:top w:w="14" w:type="dxa"/>
              <w:left w:w="15" w:type="dxa"/>
              <w:bottom w:w="15" w:type="dxa"/>
              <w:right w:w="14" w:type="dxa"/>
            </w:tcMar>
            <w:vAlign w:val="bottom"/>
            <w:hideMark/>
          </w:tcPr>
          <w:p w14:paraId="26FDA69A" w14:textId="77777777" w:rsidR="00000000" w:rsidRDefault="00A93DA6">
            <w:pPr>
              <w:rPr>
                <w:sz w:val="20"/>
                <w:szCs w:val="20"/>
              </w:rPr>
            </w:pPr>
          </w:p>
        </w:tc>
        <w:tc>
          <w:tcPr>
            <w:tcW w:w="0" w:type="auto"/>
            <w:tcMar>
              <w:top w:w="14" w:type="dxa"/>
              <w:left w:w="15" w:type="dxa"/>
              <w:bottom w:w="15" w:type="dxa"/>
              <w:right w:w="14" w:type="dxa"/>
            </w:tcMar>
            <w:vAlign w:val="bottom"/>
            <w:hideMark/>
          </w:tcPr>
          <w:p w14:paraId="6BED1DD0" w14:textId="77777777" w:rsidR="00000000" w:rsidRDefault="00A93DA6">
            <w:pPr>
              <w:pStyle w:val="a3"/>
              <w:spacing w:before="0" w:beforeAutospacing="0" w:after="0" w:afterAutospacing="0"/>
              <w:jc w:val="right"/>
              <w:rPr>
                <w:sz w:val="20"/>
                <w:szCs w:val="20"/>
              </w:rPr>
            </w:pPr>
            <w:r>
              <w:rPr>
                <w:sz w:val="18"/>
                <w:szCs w:val="18"/>
              </w:rPr>
              <w:t>By</w:t>
            </w:r>
            <w:r>
              <w:rPr>
                <w:sz w:val="18"/>
                <w:szCs w:val="18"/>
              </w:rPr>
              <w:t>:</w:t>
            </w:r>
          </w:p>
        </w:tc>
        <w:tc>
          <w:tcPr>
            <w:tcW w:w="0" w:type="auto"/>
            <w:hideMark/>
          </w:tcPr>
          <w:p w14:paraId="029D936D"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722D6E92" w14:textId="77777777" w:rsidR="00000000" w:rsidRDefault="00A93DA6">
            <w:pPr>
              <w:pStyle w:val="a3"/>
              <w:spacing w:before="0" w:beforeAutospacing="0" w:after="0" w:afterAutospacing="0"/>
              <w:rPr>
                <w:sz w:val="20"/>
                <w:szCs w:val="20"/>
              </w:rPr>
            </w:pPr>
            <w:r>
              <w:rPr>
                <w:sz w:val="18"/>
                <w:szCs w:val="18"/>
              </w:rPr>
              <w:t>/s/ Jeffrey Ron</w:t>
            </w:r>
            <w:r>
              <w:rPr>
                <w:sz w:val="18"/>
                <w:szCs w:val="18"/>
              </w:rPr>
              <w:t>a</w:t>
            </w:r>
          </w:p>
        </w:tc>
      </w:tr>
      <w:tr w:rsidR="00000000" w14:paraId="0F8F38B0" w14:textId="77777777">
        <w:trPr>
          <w:trHeight w:val="180"/>
          <w:tblCellSpacing w:w="15" w:type="dxa"/>
        </w:trPr>
        <w:tc>
          <w:tcPr>
            <w:tcW w:w="0" w:type="auto"/>
            <w:tcMar>
              <w:top w:w="14" w:type="dxa"/>
              <w:left w:w="15" w:type="dxa"/>
              <w:bottom w:w="15" w:type="dxa"/>
              <w:right w:w="14" w:type="dxa"/>
            </w:tcMar>
            <w:vAlign w:val="bottom"/>
            <w:hideMark/>
          </w:tcPr>
          <w:p w14:paraId="66EC640E" w14:textId="77777777" w:rsidR="00000000" w:rsidRDefault="00A93DA6">
            <w:pPr>
              <w:rPr>
                <w:sz w:val="20"/>
                <w:szCs w:val="20"/>
              </w:rPr>
            </w:pPr>
          </w:p>
        </w:tc>
        <w:tc>
          <w:tcPr>
            <w:tcW w:w="0" w:type="auto"/>
            <w:tcMar>
              <w:top w:w="14" w:type="dxa"/>
              <w:left w:w="15" w:type="dxa"/>
              <w:bottom w:w="15" w:type="dxa"/>
              <w:right w:w="14" w:type="dxa"/>
            </w:tcMar>
            <w:vAlign w:val="bottom"/>
            <w:hideMark/>
          </w:tcPr>
          <w:p w14:paraId="15C75816" w14:textId="77777777" w:rsidR="00000000" w:rsidRDefault="00A93DA6">
            <w:pPr>
              <w:rPr>
                <w:rFonts w:eastAsia="Times New Roman"/>
                <w:sz w:val="20"/>
                <w:szCs w:val="20"/>
              </w:rPr>
            </w:pPr>
          </w:p>
        </w:tc>
        <w:tc>
          <w:tcPr>
            <w:tcW w:w="0" w:type="auto"/>
            <w:tcMar>
              <w:top w:w="14" w:type="dxa"/>
              <w:left w:w="15" w:type="dxa"/>
              <w:bottom w:w="15" w:type="dxa"/>
              <w:right w:w="14" w:type="dxa"/>
            </w:tcMar>
            <w:vAlign w:val="bottom"/>
            <w:hideMark/>
          </w:tcPr>
          <w:p w14:paraId="1B8B0628" w14:textId="77777777" w:rsidR="00000000" w:rsidRDefault="00A93DA6">
            <w:pPr>
              <w:rPr>
                <w:rFonts w:eastAsia="Times New Roman"/>
                <w:sz w:val="20"/>
                <w:szCs w:val="20"/>
              </w:rPr>
            </w:pPr>
          </w:p>
        </w:tc>
        <w:tc>
          <w:tcPr>
            <w:tcW w:w="0" w:type="auto"/>
            <w:hideMark/>
          </w:tcPr>
          <w:p w14:paraId="3F77EEEB"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771584A9" w14:textId="77777777" w:rsidR="00000000" w:rsidRDefault="00A93DA6">
            <w:pPr>
              <w:pStyle w:val="a3"/>
              <w:spacing w:before="0" w:beforeAutospacing="0" w:after="0" w:afterAutospacing="0"/>
              <w:rPr>
                <w:sz w:val="20"/>
                <w:szCs w:val="20"/>
              </w:rPr>
            </w:pPr>
            <w:r>
              <w:rPr>
                <w:sz w:val="18"/>
                <w:szCs w:val="18"/>
              </w:rPr>
              <w:t>Jeffrey Ron</w:t>
            </w:r>
            <w:r>
              <w:rPr>
                <w:sz w:val="18"/>
                <w:szCs w:val="18"/>
              </w:rPr>
              <w:t>a</w:t>
            </w:r>
          </w:p>
        </w:tc>
      </w:tr>
      <w:tr w:rsidR="00000000" w14:paraId="4C19D842" w14:textId="77777777">
        <w:trPr>
          <w:trHeight w:val="180"/>
          <w:tblCellSpacing w:w="15" w:type="dxa"/>
        </w:trPr>
        <w:tc>
          <w:tcPr>
            <w:tcW w:w="0" w:type="auto"/>
            <w:tcMar>
              <w:top w:w="14" w:type="dxa"/>
              <w:left w:w="15" w:type="dxa"/>
              <w:bottom w:w="15" w:type="dxa"/>
              <w:right w:w="14" w:type="dxa"/>
            </w:tcMar>
            <w:vAlign w:val="bottom"/>
            <w:hideMark/>
          </w:tcPr>
          <w:p w14:paraId="047E83FE" w14:textId="77777777" w:rsidR="00000000" w:rsidRDefault="00A93DA6">
            <w:pPr>
              <w:rPr>
                <w:sz w:val="20"/>
                <w:szCs w:val="20"/>
              </w:rPr>
            </w:pPr>
          </w:p>
        </w:tc>
        <w:tc>
          <w:tcPr>
            <w:tcW w:w="0" w:type="auto"/>
            <w:tcMar>
              <w:top w:w="14" w:type="dxa"/>
              <w:left w:w="15" w:type="dxa"/>
              <w:bottom w:w="15" w:type="dxa"/>
              <w:right w:w="14" w:type="dxa"/>
            </w:tcMar>
            <w:vAlign w:val="bottom"/>
            <w:hideMark/>
          </w:tcPr>
          <w:p w14:paraId="049A68C4" w14:textId="77777777" w:rsidR="00000000" w:rsidRDefault="00A93DA6">
            <w:pPr>
              <w:rPr>
                <w:rFonts w:eastAsia="Times New Roman"/>
                <w:sz w:val="20"/>
                <w:szCs w:val="20"/>
              </w:rPr>
            </w:pPr>
          </w:p>
        </w:tc>
        <w:tc>
          <w:tcPr>
            <w:tcW w:w="0" w:type="auto"/>
            <w:tcMar>
              <w:top w:w="14" w:type="dxa"/>
              <w:left w:w="15" w:type="dxa"/>
              <w:bottom w:w="15" w:type="dxa"/>
              <w:right w:w="14" w:type="dxa"/>
            </w:tcMar>
            <w:vAlign w:val="bottom"/>
            <w:hideMark/>
          </w:tcPr>
          <w:p w14:paraId="32B1D13D" w14:textId="77777777" w:rsidR="00000000" w:rsidRDefault="00A93DA6">
            <w:pPr>
              <w:rPr>
                <w:rFonts w:eastAsia="Times New Roman"/>
                <w:sz w:val="20"/>
                <w:szCs w:val="20"/>
              </w:rPr>
            </w:pPr>
          </w:p>
        </w:tc>
        <w:tc>
          <w:tcPr>
            <w:tcW w:w="0" w:type="auto"/>
            <w:hideMark/>
          </w:tcPr>
          <w:p w14:paraId="6AB4E72D" w14:textId="77777777" w:rsidR="00000000" w:rsidRDefault="00A93DA6">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vAlign w:val="bottom"/>
            <w:hideMark/>
          </w:tcPr>
          <w:p w14:paraId="39159745" w14:textId="77777777" w:rsidR="00000000" w:rsidRDefault="00A93DA6">
            <w:pPr>
              <w:pStyle w:val="a3"/>
              <w:spacing w:before="0" w:beforeAutospacing="0" w:after="0" w:afterAutospacing="0"/>
              <w:rPr>
                <w:sz w:val="20"/>
                <w:szCs w:val="20"/>
              </w:rPr>
            </w:pPr>
            <w:r>
              <w:rPr>
                <w:sz w:val="18"/>
                <w:szCs w:val="18"/>
              </w:rPr>
              <w:t>Chief Business and Finance Office</w:t>
            </w:r>
            <w:r>
              <w:rPr>
                <w:sz w:val="18"/>
                <w:szCs w:val="18"/>
              </w:rPr>
              <w:t>r</w:t>
            </w:r>
          </w:p>
          <w:p w14:paraId="0C58F774" w14:textId="77777777" w:rsidR="00000000" w:rsidRDefault="00A93DA6">
            <w:pPr>
              <w:pStyle w:val="a3"/>
              <w:spacing w:before="0" w:beforeAutospacing="0" w:after="0" w:afterAutospacing="0"/>
              <w:rPr>
                <w:sz w:val="20"/>
                <w:szCs w:val="20"/>
              </w:rPr>
            </w:pPr>
            <w:r>
              <w:rPr>
                <w:sz w:val="18"/>
                <w:szCs w:val="18"/>
              </w:rPr>
              <w:t>(Principal Financial and Accounting Officer</w:t>
            </w:r>
            <w:r>
              <w:rPr>
                <w:sz w:val="18"/>
                <w:szCs w:val="18"/>
              </w:rPr>
              <w:t>)</w:t>
            </w:r>
          </w:p>
        </w:tc>
      </w:tr>
    </w:tbl>
    <w:p w14:paraId="168A41E2" w14:textId="77777777" w:rsidR="00000000" w:rsidRDefault="00A93DA6">
      <w:pPr>
        <w:pStyle w:val="a3"/>
        <w:spacing w:before="0" w:beforeAutospacing="0" w:after="0" w:afterAutospacing="0"/>
        <w:rPr>
          <w:sz w:val="20"/>
          <w:szCs w:val="20"/>
        </w:rPr>
      </w:pPr>
      <w:r>
        <w:rPr>
          <w:sz w:val="20"/>
          <w:szCs w:val="20"/>
        </w:rPr>
        <w:t> </w:t>
      </w:r>
    </w:p>
    <w:p w14:paraId="510E2FC7" w14:textId="77777777" w:rsidR="00000000" w:rsidRDefault="00A93DA6">
      <w:pPr>
        <w:pStyle w:val="a3"/>
        <w:spacing w:before="240" w:beforeAutospacing="0" w:after="0" w:afterAutospacing="0"/>
        <w:jc w:val="center"/>
        <w:rPr>
          <w:sz w:val="20"/>
          <w:szCs w:val="20"/>
        </w:rPr>
      </w:pPr>
      <w:r>
        <w:rPr>
          <w:sz w:val="18"/>
          <w:szCs w:val="18"/>
        </w:rPr>
        <w:t>5</w:t>
      </w:r>
      <w:r>
        <w:rPr>
          <w:sz w:val="18"/>
          <w:szCs w:val="18"/>
        </w:rPr>
        <w:t>8</w:t>
      </w:r>
    </w:p>
    <w:p w14:paraId="284BB35F" w14:textId="77777777" w:rsidR="00A93DA6" w:rsidRDefault="00A93DA6">
      <w:pPr>
        <w:rPr>
          <w:rFonts w:eastAsia="Times New Roman"/>
        </w:rPr>
      </w:pPr>
      <w:r>
        <w:rPr>
          <w:rFonts w:eastAsia="Times New Roman"/>
        </w:rPr>
        <w:pict w14:anchorId="2F5070FB">
          <v:rect id="_x0000_i1084" style="width:0;height:1.5pt" o:hralign="center" o:hrstd="t" o:hr="t" fillcolor="#a0a0a0" stroked="f"/>
        </w:pict>
      </w:r>
    </w:p>
    <w:sectPr w:rsidR="00A93DA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3DA6"/>
    <w:rsid w:val="00A93DA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0-01-31"/>
  <w:attachedSchema w:val="http://www.xbrl.org/2003/iso4217"/>
  <w:attachedSchema w:val="http://fasb.org/us-gaap/2020-01-31"/>
  <w:attachedSchema w:val="http://www.xbrl.org/dtr/type/numeric"/>
  <w:attachedSchema w:val="http://fasb.org/srt/2020-01-31"/>
  <w:attachedSchema w:val="http://www.ovidrx.com/20210630"/>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E4B77"/>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87">
      <w:marLeft w:val="4"/>
      <w:marRight w:val="0"/>
      <w:marTop w:val="120"/>
      <w:marBottom w:val="0"/>
      <w:divBdr>
        <w:top w:val="none" w:sz="0" w:space="0" w:color="auto"/>
        <w:left w:val="none" w:sz="0" w:space="0" w:color="auto"/>
        <w:bottom w:val="none" w:sz="0" w:space="0" w:color="auto"/>
        <w:right w:val="none" w:sz="0" w:space="0" w:color="auto"/>
      </w:divBdr>
      <w:divsChild>
        <w:div w:id="576090764">
          <w:marLeft w:val="0"/>
          <w:marRight w:val="0"/>
          <w:marTop w:val="0"/>
          <w:marBottom w:val="0"/>
          <w:divBdr>
            <w:top w:val="none" w:sz="0" w:space="0" w:color="auto"/>
            <w:left w:val="none" w:sz="0" w:space="0" w:color="auto"/>
            <w:bottom w:val="none" w:sz="0" w:space="0" w:color="auto"/>
            <w:right w:val="none" w:sz="0" w:space="0" w:color="auto"/>
          </w:divBdr>
        </w:div>
      </w:divsChild>
    </w:div>
    <w:div w:id="22707449">
      <w:marLeft w:val="4"/>
      <w:marRight w:val="0"/>
      <w:marTop w:val="120"/>
      <w:marBottom w:val="0"/>
      <w:divBdr>
        <w:top w:val="none" w:sz="0" w:space="0" w:color="auto"/>
        <w:left w:val="none" w:sz="0" w:space="0" w:color="auto"/>
        <w:bottom w:val="none" w:sz="0" w:space="0" w:color="auto"/>
        <w:right w:val="none" w:sz="0" w:space="0" w:color="auto"/>
      </w:divBdr>
      <w:divsChild>
        <w:div w:id="1460803032">
          <w:marLeft w:val="0"/>
          <w:marRight w:val="0"/>
          <w:marTop w:val="0"/>
          <w:marBottom w:val="0"/>
          <w:divBdr>
            <w:top w:val="none" w:sz="0" w:space="0" w:color="auto"/>
            <w:left w:val="none" w:sz="0" w:space="0" w:color="auto"/>
            <w:bottom w:val="none" w:sz="0" w:space="0" w:color="auto"/>
            <w:right w:val="none" w:sz="0" w:space="0" w:color="auto"/>
          </w:divBdr>
        </w:div>
      </w:divsChild>
    </w:div>
    <w:div w:id="32731725">
      <w:marLeft w:val="4"/>
      <w:marRight w:val="0"/>
      <w:marTop w:val="120"/>
      <w:marBottom w:val="0"/>
      <w:divBdr>
        <w:top w:val="none" w:sz="0" w:space="0" w:color="auto"/>
        <w:left w:val="none" w:sz="0" w:space="0" w:color="auto"/>
        <w:bottom w:val="none" w:sz="0" w:space="0" w:color="auto"/>
        <w:right w:val="none" w:sz="0" w:space="0" w:color="auto"/>
      </w:divBdr>
      <w:divsChild>
        <w:div w:id="1785808928">
          <w:marLeft w:val="0"/>
          <w:marRight w:val="0"/>
          <w:marTop w:val="0"/>
          <w:marBottom w:val="0"/>
          <w:divBdr>
            <w:top w:val="none" w:sz="0" w:space="0" w:color="auto"/>
            <w:left w:val="none" w:sz="0" w:space="0" w:color="auto"/>
            <w:bottom w:val="none" w:sz="0" w:space="0" w:color="auto"/>
            <w:right w:val="none" w:sz="0" w:space="0" w:color="auto"/>
          </w:divBdr>
        </w:div>
      </w:divsChild>
    </w:div>
    <w:div w:id="36702887">
      <w:marLeft w:val="4"/>
      <w:marRight w:val="0"/>
      <w:marTop w:val="120"/>
      <w:marBottom w:val="0"/>
      <w:divBdr>
        <w:top w:val="none" w:sz="0" w:space="0" w:color="auto"/>
        <w:left w:val="none" w:sz="0" w:space="0" w:color="auto"/>
        <w:bottom w:val="none" w:sz="0" w:space="0" w:color="auto"/>
        <w:right w:val="none" w:sz="0" w:space="0" w:color="auto"/>
      </w:divBdr>
      <w:divsChild>
        <w:div w:id="1237282704">
          <w:marLeft w:val="0"/>
          <w:marRight w:val="0"/>
          <w:marTop w:val="0"/>
          <w:marBottom w:val="0"/>
          <w:divBdr>
            <w:top w:val="none" w:sz="0" w:space="0" w:color="auto"/>
            <w:left w:val="none" w:sz="0" w:space="0" w:color="auto"/>
            <w:bottom w:val="none" w:sz="0" w:space="0" w:color="auto"/>
            <w:right w:val="none" w:sz="0" w:space="0" w:color="auto"/>
          </w:divBdr>
        </w:div>
      </w:divsChild>
    </w:div>
    <w:div w:id="40859966">
      <w:marLeft w:val="4"/>
      <w:marRight w:val="0"/>
      <w:marTop w:val="120"/>
      <w:marBottom w:val="0"/>
      <w:divBdr>
        <w:top w:val="none" w:sz="0" w:space="0" w:color="auto"/>
        <w:left w:val="none" w:sz="0" w:space="0" w:color="auto"/>
        <w:bottom w:val="none" w:sz="0" w:space="0" w:color="auto"/>
        <w:right w:val="none" w:sz="0" w:space="0" w:color="auto"/>
      </w:divBdr>
      <w:divsChild>
        <w:div w:id="1214853967">
          <w:marLeft w:val="0"/>
          <w:marRight w:val="0"/>
          <w:marTop w:val="0"/>
          <w:marBottom w:val="0"/>
          <w:divBdr>
            <w:top w:val="none" w:sz="0" w:space="0" w:color="auto"/>
            <w:left w:val="none" w:sz="0" w:space="0" w:color="auto"/>
            <w:bottom w:val="none" w:sz="0" w:space="0" w:color="auto"/>
            <w:right w:val="none" w:sz="0" w:space="0" w:color="auto"/>
          </w:divBdr>
        </w:div>
      </w:divsChild>
    </w:div>
    <w:div w:id="47533827">
      <w:marLeft w:val="4"/>
      <w:marRight w:val="0"/>
      <w:marTop w:val="120"/>
      <w:marBottom w:val="0"/>
      <w:divBdr>
        <w:top w:val="none" w:sz="0" w:space="0" w:color="auto"/>
        <w:left w:val="none" w:sz="0" w:space="0" w:color="auto"/>
        <w:bottom w:val="none" w:sz="0" w:space="0" w:color="auto"/>
        <w:right w:val="none" w:sz="0" w:space="0" w:color="auto"/>
      </w:divBdr>
      <w:divsChild>
        <w:div w:id="583613104">
          <w:marLeft w:val="0"/>
          <w:marRight w:val="0"/>
          <w:marTop w:val="0"/>
          <w:marBottom w:val="0"/>
          <w:divBdr>
            <w:top w:val="none" w:sz="0" w:space="0" w:color="auto"/>
            <w:left w:val="none" w:sz="0" w:space="0" w:color="auto"/>
            <w:bottom w:val="none" w:sz="0" w:space="0" w:color="auto"/>
            <w:right w:val="none" w:sz="0" w:space="0" w:color="auto"/>
          </w:divBdr>
        </w:div>
      </w:divsChild>
    </w:div>
    <w:div w:id="48580714">
      <w:marLeft w:val="3"/>
      <w:marRight w:val="0"/>
      <w:marTop w:val="120"/>
      <w:marBottom w:val="0"/>
      <w:divBdr>
        <w:top w:val="none" w:sz="0" w:space="0" w:color="auto"/>
        <w:left w:val="none" w:sz="0" w:space="0" w:color="auto"/>
        <w:bottom w:val="none" w:sz="0" w:space="0" w:color="auto"/>
        <w:right w:val="none" w:sz="0" w:space="0" w:color="auto"/>
      </w:divBdr>
      <w:divsChild>
        <w:div w:id="667906019">
          <w:marLeft w:val="0"/>
          <w:marRight w:val="0"/>
          <w:marTop w:val="0"/>
          <w:marBottom w:val="0"/>
          <w:divBdr>
            <w:top w:val="none" w:sz="0" w:space="0" w:color="auto"/>
            <w:left w:val="none" w:sz="0" w:space="0" w:color="auto"/>
            <w:bottom w:val="none" w:sz="0" w:space="0" w:color="auto"/>
            <w:right w:val="none" w:sz="0" w:space="0" w:color="auto"/>
          </w:divBdr>
        </w:div>
      </w:divsChild>
    </w:div>
    <w:div w:id="66847076">
      <w:marLeft w:val="0"/>
      <w:marRight w:val="0"/>
      <w:marTop w:val="0"/>
      <w:marBottom w:val="0"/>
      <w:divBdr>
        <w:top w:val="none" w:sz="0" w:space="0" w:color="auto"/>
        <w:left w:val="none" w:sz="0" w:space="0" w:color="auto"/>
        <w:bottom w:val="none" w:sz="0" w:space="0" w:color="auto"/>
        <w:right w:val="none" w:sz="0" w:space="0" w:color="auto"/>
      </w:divBdr>
    </w:div>
    <w:div w:id="67776270">
      <w:marLeft w:val="0"/>
      <w:marRight w:val="0"/>
      <w:marTop w:val="0"/>
      <w:marBottom w:val="0"/>
      <w:divBdr>
        <w:top w:val="none" w:sz="0" w:space="0" w:color="auto"/>
        <w:left w:val="none" w:sz="0" w:space="0" w:color="auto"/>
        <w:bottom w:val="none" w:sz="0" w:space="0" w:color="auto"/>
        <w:right w:val="none" w:sz="0" w:space="0" w:color="auto"/>
      </w:divBdr>
    </w:div>
    <w:div w:id="69736813">
      <w:marLeft w:val="4"/>
      <w:marRight w:val="0"/>
      <w:marTop w:val="120"/>
      <w:marBottom w:val="0"/>
      <w:divBdr>
        <w:top w:val="none" w:sz="0" w:space="0" w:color="auto"/>
        <w:left w:val="none" w:sz="0" w:space="0" w:color="auto"/>
        <w:bottom w:val="none" w:sz="0" w:space="0" w:color="auto"/>
        <w:right w:val="none" w:sz="0" w:space="0" w:color="auto"/>
      </w:divBdr>
      <w:divsChild>
        <w:div w:id="1118722741">
          <w:marLeft w:val="0"/>
          <w:marRight w:val="0"/>
          <w:marTop w:val="0"/>
          <w:marBottom w:val="0"/>
          <w:divBdr>
            <w:top w:val="none" w:sz="0" w:space="0" w:color="auto"/>
            <w:left w:val="none" w:sz="0" w:space="0" w:color="auto"/>
            <w:bottom w:val="none" w:sz="0" w:space="0" w:color="auto"/>
            <w:right w:val="none" w:sz="0" w:space="0" w:color="auto"/>
          </w:divBdr>
        </w:div>
      </w:divsChild>
    </w:div>
    <w:div w:id="90661323">
      <w:marLeft w:val="4"/>
      <w:marRight w:val="0"/>
      <w:marTop w:val="120"/>
      <w:marBottom w:val="0"/>
      <w:divBdr>
        <w:top w:val="none" w:sz="0" w:space="0" w:color="auto"/>
        <w:left w:val="none" w:sz="0" w:space="0" w:color="auto"/>
        <w:bottom w:val="none" w:sz="0" w:space="0" w:color="auto"/>
        <w:right w:val="none" w:sz="0" w:space="0" w:color="auto"/>
      </w:divBdr>
      <w:divsChild>
        <w:div w:id="305866541">
          <w:marLeft w:val="0"/>
          <w:marRight w:val="0"/>
          <w:marTop w:val="0"/>
          <w:marBottom w:val="0"/>
          <w:divBdr>
            <w:top w:val="none" w:sz="0" w:space="0" w:color="auto"/>
            <w:left w:val="none" w:sz="0" w:space="0" w:color="auto"/>
            <w:bottom w:val="none" w:sz="0" w:space="0" w:color="auto"/>
            <w:right w:val="none" w:sz="0" w:space="0" w:color="auto"/>
          </w:divBdr>
        </w:div>
      </w:divsChild>
    </w:div>
    <w:div w:id="96365656">
      <w:marLeft w:val="4"/>
      <w:marRight w:val="0"/>
      <w:marTop w:val="120"/>
      <w:marBottom w:val="0"/>
      <w:divBdr>
        <w:top w:val="none" w:sz="0" w:space="0" w:color="auto"/>
        <w:left w:val="none" w:sz="0" w:space="0" w:color="auto"/>
        <w:bottom w:val="none" w:sz="0" w:space="0" w:color="auto"/>
        <w:right w:val="none" w:sz="0" w:space="0" w:color="auto"/>
      </w:divBdr>
      <w:divsChild>
        <w:div w:id="2110196166">
          <w:marLeft w:val="0"/>
          <w:marRight w:val="0"/>
          <w:marTop w:val="0"/>
          <w:marBottom w:val="0"/>
          <w:divBdr>
            <w:top w:val="none" w:sz="0" w:space="0" w:color="auto"/>
            <w:left w:val="none" w:sz="0" w:space="0" w:color="auto"/>
            <w:bottom w:val="none" w:sz="0" w:space="0" w:color="auto"/>
            <w:right w:val="none" w:sz="0" w:space="0" w:color="auto"/>
          </w:divBdr>
        </w:div>
      </w:divsChild>
    </w:div>
    <w:div w:id="99188230">
      <w:marLeft w:val="4"/>
      <w:marRight w:val="0"/>
      <w:marTop w:val="120"/>
      <w:marBottom w:val="0"/>
      <w:divBdr>
        <w:top w:val="none" w:sz="0" w:space="0" w:color="auto"/>
        <w:left w:val="none" w:sz="0" w:space="0" w:color="auto"/>
        <w:bottom w:val="none" w:sz="0" w:space="0" w:color="auto"/>
        <w:right w:val="none" w:sz="0" w:space="0" w:color="auto"/>
      </w:divBdr>
      <w:divsChild>
        <w:div w:id="220796272">
          <w:marLeft w:val="0"/>
          <w:marRight w:val="0"/>
          <w:marTop w:val="0"/>
          <w:marBottom w:val="0"/>
          <w:divBdr>
            <w:top w:val="none" w:sz="0" w:space="0" w:color="auto"/>
            <w:left w:val="none" w:sz="0" w:space="0" w:color="auto"/>
            <w:bottom w:val="none" w:sz="0" w:space="0" w:color="auto"/>
            <w:right w:val="none" w:sz="0" w:space="0" w:color="auto"/>
          </w:divBdr>
        </w:div>
      </w:divsChild>
    </w:div>
    <w:div w:id="122190295">
      <w:marLeft w:val="4"/>
      <w:marRight w:val="0"/>
      <w:marTop w:val="120"/>
      <w:marBottom w:val="0"/>
      <w:divBdr>
        <w:top w:val="none" w:sz="0" w:space="0" w:color="auto"/>
        <w:left w:val="none" w:sz="0" w:space="0" w:color="auto"/>
        <w:bottom w:val="none" w:sz="0" w:space="0" w:color="auto"/>
        <w:right w:val="none" w:sz="0" w:space="0" w:color="auto"/>
      </w:divBdr>
      <w:divsChild>
        <w:div w:id="778524244">
          <w:marLeft w:val="0"/>
          <w:marRight w:val="0"/>
          <w:marTop w:val="0"/>
          <w:marBottom w:val="0"/>
          <w:divBdr>
            <w:top w:val="none" w:sz="0" w:space="0" w:color="auto"/>
            <w:left w:val="none" w:sz="0" w:space="0" w:color="auto"/>
            <w:bottom w:val="none" w:sz="0" w:space="0" w:color="auto"/>
            <w:right w:val="none" w:sz="0" w:space="0" w:color="auto"/>
          </w:divBdr>
        </w:div>
      </w:divsChild>
    </w:div>
    <w:div w:id="168372289">
      <w:marLeft w:val="3"/>
      <w:marRight w:val="0"/>
      <w:marTop w:val="120"/>
      <w:marBottom w:val="0"/>
      <w:divBdr>
        <w:top w:val="none" w:sz="0" w:space="0" w:color="auto"/>
        <w:left w:val="none" w:sz="0" w:space="0" w:color="auto"/>
        <w:bottom w:val="none" w:sz="0" w:space="0" w:color="auto"/>
        <w:right w:val="none" w:sz="0" w:space="0" w:color="auto"/>
      </w:divBdr>
      <w:divsChild>
        <w:div w:id="402266050">
          <w:marLeft w:val="0"/>
          <w:marRight w:val="0"/>
          <w:marTop w:val="0"/>
          <w:marBottom w:val="0"/>
          <w:divBdr>
            <w:top w:val="none" w:sz="0" w:space="0" w:color="auto"/>
            <w:left w:val="none" w:sz="0" w:space="0" w:color="auto"/>
            <w:bottom w:val="none" w:sz="0" w:space="0" w:color="auto"/>
            <w:right w:val="none" w:sz="0" w:space="0" w:color="auto"/>
          </w:divBdr>
        </w:div>
      </w:divsChild>
    </w:div>
    <w:div w:id="184445786">
      <w:marLeft w:val="4"/>
      <w:marRight w:val="0"/>
      <w:marTop w:val="120"/>
      <w:marBottom w:val="0"/>
      <w:divBdr>
        <w:top w:val="none" w:sz="0" w:space="0" w:color="auto"/>
        <w:left w:val="none" w:sz="0" w:space="0" w:color="auto"/>
        <w:bottom w:val="none" w:sz="0" w:space="0" w:color="auto"/>
        <w:right w:val="none" w:sz="0" w:space="0" w:color="auto"/>
      </w:divBdr>
      <w:divsChild>
        <w:div w:id="2005159088">
          <w:marLeft w:val="0"/>
          <w:marRight w:val="0"/>
          <w:marTop w:val="0"/>
          <w:marBottom w:val="0"/>
          <w:divBdr>
            <w:top w:val="none" w:sz="0" w:space="0" w:color="auto"/>
            <w:left w:val="none" w:sz="0" w:space="0" w:color="auto"/>
            <w:bottom w:val="none" w:sz="0" w:space="0" w:color="auto"/>
            <w:right w:val="none" w:sz="0" w:space="0" w:color="auto"/>
          </w:divBdr>
        </w:div>
      </w:divsChild>
    </w:div>
    <w:div w:id="209928150">
      <w:marLeft w:val="4"/>
      <w:marRight w:val="0"/>
      <w:marTop w:val="120"/>
      <w:marBottom w:val="0"/>
      <w:divBdr>
        <w:top w:val="none" w:sz="0" w:space="0" w:color="auto"/>
        <w:left w:val="none" w:sz="0" w:space="0" w:color="auto"/>
        <w:bottom w:val="none" w:sz="0" w:space="0" w:color="auto"/>
        <w:right w:val="none" w:sz="0" w:space="0" w:color="auto"/>
      </w:divBdr>
      <w:divsChild>
        <w:div w:id="1677803735">
          <w:marLeft w:val="0"/>
          <w:marRight w:val="0"/>
          <w:marTop w:val="0"/>
          <w:marBottom w:val="0"/>
          <w:divBdr>
            <w:top w:val="none" w:sz="0" w:space="0" w:color="auto"/>
            <w:left w:val="none" w:sz="0" w:space="0" w:color="auto"/>
            <w:bottom w:val="none" w:sz="0" w:space="0" w:color="auto"/>
            <w:right w:val="none" w:sz="0" w:space="0" w:color="auto"/>
          </w:divBdr>
        </w:div>
      </w:divsChild>
    </w:div>
    <w:div w:id="211775671">
      <w:marLeft w:val="4"/>
      <w:marRight w:val="0"/>
      <w:marTop w:val="120"/>
      <w:marBottom w:val="0"/>
      <w:divBdr>
        <w:top w:val="none" w:sz="0" w:space="0" w:color="auto"/>
        <w:left w:val="none" w:sz="0" w:space="0" w:color="auto"/>
        <w:bottom w:val="none" w:sz="0" w:space="0" w:color="auto"/>
        <w:right w:val="none" w:sz="0" w:space="0" w:color="auto"/>
      </w:divBdr>
      <w:divsChild>
        <w:div w:id="1091976260">
          <w:marLeft w:val="0"/>
          <w:marRight w:val="0"/>
          <w:marTop w:val="0"/>
          <w:marBottom w:val="0"/>
          <w:divBdr>
            <w:top w:val="none" w:sz="0" w:space="0" w:color="auto"/>
            <w:left w:val="none" w:sz="0" w:space="0" w:color="auto"/>
            <w:bottom w:val="none" w:sz="0" w:space="0" w:color="auto"/>
            <w:right w:val="none" w:sz="0" w:space="0" w:color="auto"/>
          </w:divBdr>
        </w:div>
      </w:divsChild>
    </w:div>
    <w:div w:id="216210789">
      <w:marLeft w:val="4"/>
      <w:marRight w:val="0"/>
      <w:marTop w:val="120"/>
      <w:marBottom w:val="0"/>
      <w:divBdr>
        <w:top w:val="none" w:sz="0" w:space="0" w:color="auto"/>
        <w:left w:val="none" w:sz="0" w:space="0" w:color="auto"/>
        <w:bottom w:val="none" w:sz="0" w:space="0" w:color="auto"/>
        <w:right w:val="none" w:sz="0" w:space="0" w:color="auto"/>
      </w:divBdr>
      <w:divsChild>
        <w:div w:id="1088843457">
          <w:marLeft w:val="0"/>
          <w:marRight w:val="0"/>
          <w:marTop w:val="0"/>
          <w:marBottom w:val="0"/>
          <w:divBdr>
            <w:top w:val="none" w:sz="0" w:space="0" w:color="auto"/>
            <w:left w:val="none" w:sz="0" w:space="0" w:color="auto"/>
            <w:bottom w:val="none" w:sz="0" w:space="0" w:color="auto"/>
            <w:right w:val="none" w:sz="0" w:space="0" w:color="auto"/>
          </w:divBdr>
        </w:div>
      </w:divsChild>
    </w:div>
    <w:div w:id="216473110">
      <w:marLeft w:val="4"/>
      <w:marRight w:val="0"/>
      <w:marTop w:val="120"/>
      <w:marBottom w:val="0"/>
      <w:divBdr>
        <w:top w:val="none" w:sz="0" w:space="0" w:color="auto"/>
        <w:left w:val="none" w:sz="0" w:space="0" w:color="auto"/>
        <w:bottom w:val="none" w:sz="0" w:space="0" w:color="auto"/>
        <w:right w:val="none" w:sz="0" w:space="0" w:color="auto"/>
      </w:divBdr>
      <w:divsChild>
        <w:div w:id="286357286">
          <w:marLeft w:val="0"/>
          <w:marRight w:val="0"/>
          <w:marTop w:val="0"/>
          <w:marBottom w:val="0"/>
          <w:divBdr>
            <w:top w:val="none" w:sz="0" w:space="0" w:color="auto"/>
            <w:left w:val="none" w:sz="0" w:space="0" w:color="auto"/>
            <w:bottom w:val="none" w:sz="0" w:space="0" w:color="auto"/>
            <w:right w:val="none" w:sz="0" w:space="0" w:color="auto"/>
          </w:divBdr>
        </w:div>
      </w:divsChild>
    </w:div>
    <w:div w:id="221411907">
      <w:marLeft w:val="4"/>
      <w:marRight w:val="0"/>
      <w:marTop w:val="120"/>
      <w:marBottom w:val="0"/>
      <w:divBdr>
        <w:top w:val="none" w:sz="0" w:space="0" w:color="auto"/>
        <w:left w:val="none" w:sz="0" w:space="0" w:color="auto"/>
        <w:bottom w:val="none" w:sz="0" w:space="0" w:color="auto"/>
        <w:right w:val="none" w:sz="0" w:space="0" w:color="auto"/>
      </w:divBdr>
      <w:divsChild>
        <w:div w:id="760175539">
          <w:marLeft w:val="0"/>
          <w:marRight w:val="0"/>
          <w:marTop w:val="0"/>
          <w:marBottom w:val="0"/>
          <w:divBdr>
            <w:top w:val="none" w:sz="0" w:space="0" w:color="auto"/>
            <w:left w:val="none" w:sz="0" w:space="0" w:color="auto"/>
            <w:bottom w:val="none" w:sz="0" w:space="0" w:color="auto"/>
            <w:right w:val="none" w:sz="0" w:space="0" w:color="auto"/>
          </w:divBdr>
        </w:div>
      </w:divsChild>
    </w:div>
    <w:div w:id="234903194">
      <w:marLeft w:val="9"/>
      <w:marRight w:val="0"/>
      <w:marTop w:val="120"/>
      <w:marBottom w:val="0"/>
      <w:divBdr>
        <w:top w:val="none" w:sz="0" w:space="0" w:color="auto"/>
        <w:left w:val="none" w:sz="0" w:space="0" w:color="auto"/>
        <w:bottom w:val="none" w:sz="0" w:space="0" w:color="auto"/>
        <w:right w:val="none" w:sz="0" w:space="0" w:color="auto"/>
      </w:divBdr>
      <w:divsChild>
        <w:div w:id="482039497">
          <w:marLeft w:val="0"/>
          <w:marRight w:val="0"/>
          <w:marTop w:val="0"/>
          <w:marBottom w:val="0"/>
          <w:divBdr>
            <w:top w:val="none" w:sz="0" w:space="0" w:color="auto"/>
            <w:left w:val="none" w:sz="0" w:space="0" w:color="auto"/>
            <w:bottom w:val="none" w:sz="0" w:space="0" w:color="auto"/>
            <w:right w:val="none" w:sz="0" w:space="0" w:color="auto"/>
          </w:divBdr>
        </w:div>
      </w:divsChild>
    </w:div>
    <w:div w:id="245456943">
      <w:marLeft w:val="3"/>
      <w:marRight w:val="0"/>
      <w:marTop w:val="120"/>
      <w:marBottom w:val="0"/>
      <w:divBdr>
        <w:top w:val="none" w:sz="0" w:space="0" w:color="auto"/>
        <w:left w:val="none" w:sz="0" w:space="0" w:color="auto"/>
        <w:bottom w:val="none" w:sz="0" w:space="0" w:color="auto"/>
        <w:right w:val="none" w:sz="0" w:space="0" w:color="auto"/>
      </w:divBdr>
      <w:divsChild>
        <w:div w:id="776411598">
          <w:marLeft w:val="0"/>
          <w:marRight w:val="0"/>
          <w:marTop w:val="0"/>
          <w:marBottom w:val="0"/>
          <w:divBdr>
            <w:top w:val="none" w:sz="0" w:space="0" w:color="auto"/>
            <w:left w:val="none" w:sz="0" w:space="0" w:color="auto"/>
            <w:bottom w:val="none" w:sz="0" w:space="0" w:color="auto"/>
            <w:right w:val="none" w:sz="0" w:space="0" w:color="auto"/>
          </w:divBdr>
        </w:div>
      </w:divsChild>
    </w:div>
    <w:div w:id="248926808">
      <w:marLeft w:val="3"/>
      <w:marRight w:val="0"/>
      <w:marTop w:val="120"/>
      <w:marBottom w:val="0"/>
      <w:divBdr>
        <w:top w:val="none" w:sz="0" w:space="0" w:color="auto"/>
        <w:left w:val="none" w:sz="0" w:space="0" w:color="auto"/>
        <w:bottom w:val="none" w:sz="0" w:space="0" w:color="auto"/>
        <w:right w:val="none" w:sz="0" w:space="0" w:color="auto"/>
      </w:divBdr>
      <w:divsChild>
        <w:div w:id="1127896794">
          <w:marLeft w:val="0"/>
          <w:marRight w:val="0"/>
          <w:marTop w:val="0"/>
          <w:marBottom w:val="0"/>
          <w:divBdr>
            <w:top w:val="none" w:sz="0" w:space="0" w:color="auto"/>
            <w:left w:val="none" w:sz="0" w:space="0" w:color="auto"/>
            <w:bottom w:val="none" w:sz="0" w:space="0" w:color="auto"/>
            <w:right w:val="none" w:sz="0" w:space="0" w:color="auto"/>
          </w:divBdr>
        </w:div>
      </w:divsChild>
    </w:div>
    <w:div w:id="255675593">
      <w:marLeft w:val="4"/>
      <w:marRight w:val="0"/>
      <w:marTop w:val="120"/>
      <w:marBottom w:val="0"/>
      <w:divBdr>
        <w:top w:val="none" w:sz="0" w:space="0" w:color="auto"/>
        <w:left w:val="none" w:sz="0" w:space="0" w:color="auto"/>
        <w:bottom w:val="none" w:sz="0" w:space="0" w:color="auto"/>
        <w:right w:val="none" w:sz="0" w:space="0" w:color="auto"/>
      </w:divBdr>
      <w:divsChild>
        <w:div w:id="792479649">
          <w:marLeft w:val="0"/>
          <w:marRight w:val="0"/>
          <w:marTop w:val="0"/>
          <w:marBottom w:val="0"/>
          <w:divBdr>
            <w:top w:val="none" w:sz="0" w:space="0" w:color="auto"/>
            <w:left w:val="none" w:sz="0" w:space="0" w:color="auto"/>
            <w:bottom w:val="none" w:sz="0" w:space="0" w:color="auto"/>
            <w:right w:val="none" w:sz="0" w:space="0" w:color="auto"/>
          </w:divBdr>
        </w:div>
      </w:divsChild>
    </w:div>
    <w:div w:id="260456029">
      <w:marLeft w:val="4"/>
      <w:marRight w:val="0"/>
      <w:marTop w:val="120"/>
      <w:marBottom w:val="0"/>
      <w:divBdr>
        <w:top w:val="none" w:sz="0" w:space="0" w:color="auto"/>
        <w:left w:val="none" w:sz="0" w:space="0" w:color="auto"/>
        <w:bottom w:val="none" w:sz="0" w:space="0" w:color="auto"/>
        <w:right w:val="none" w:sz="0" w:space="0" w:color="auto"/>
      </w:divBdr>
      <w:divsChild>
        <w:div w:id="1288200756">
          <w:marLeft w:val="0"/>
          <w:marRight w:val="0"/>
          <w:marTop w:val="0"/>
          <w:marBottom w:val="0"/>
          <w:divBdr>
            <w:top w:val="none" w:sz="0" w:space="0" w:color="auto"/>
            <w:left w:val="none" w:sz="0" w:space="0" w:color="auto"/>
            <w:bottom w:val="none" w:sz="0" w:space="0" w:color="auto"/>
            <w:right w:val="none" w:sz="0" w:space="0" w:color="auto"/>
          </w:divBdr>
        </w:div>
      </w:divsChild>
    </w:div>
    <w:div w:id="274480209">
      <w:marLeft w:val="0"/>
      <w:marRight w:val="0"/>
      <w:marTop w:val="0"/>
      <w:marBottom w:val="0"/>
      <w:divBdr>
        <w:top w:val="none" w:sz="0" w:space="0" w:color="auto"/>
        <w:left w:val="none" w:sz="0" w:space="0" w:color="auto"/>
        <w:bottom w:val="none" w:sz="0" w:space="0" w:color="auto"/>
        <w:right w:val="none" w:sz="0" w:space="0" w:color="auto"/>
      </w:divBdr>
    </w:div>
    <w:div w:id="278923088">
      <w:marLeft w:val="4"/>
      <w:marRight w:val="0"/>
      <w:marTop w:val="120"/>
      <w:marBottom w:val="0"/>
      <w:divBdr>
        <w:top w:val="none" w:sz="0" w:space="0" w:color="auto"/>
        <w:left w:val="none" w:sz="0" w:space="0" w:color="auto"/>
        <w:bottom w:val="none" w:sz="0" w:space="0" w:color="auto"/>
        <w:right w:val="none" w:sz="0" w:space="0" w:color="auto"/>
      </w:divBdr>
      <w:divsChild>
        <w:div w:id="1548299057">
          <w:marLeft w:val="0"/>
          <w:marRight w:val="0"/>
          <w:marTop w:val="0"/>
          <w:marBottom w:val="0"/>
          <w:divBdr>
            <w:top w:val="none" w:sz="0" w:space="0" w:color="auto"/>
            <w:left w:val="none" w:sz="0" w:space="0" w:color="auto"/>
            <w:bottom w:val="none" w:sz="0" w:space="0" w:color="auto"/>
            <w:right w:val="none" w:sz="0" w:space="0" w:color="auto"/>
          </w:divBdr>
        </w:div>
      </w:divsChild>
    </w:div>
    <w:div w:id="279997660">
      <w:marLeft w:val="4"/>
      <w:marRight w:val="0"/>
      <w:marTop w:val="120"/>
      <w:marBottom w:val="0"/>
      <w:divBdr>
        <w:top w:val="none" w:sz="0" w:space="0" w:color="auto"/>
        <w:left w:val="none" w:sz="0" w:space="0" w:color="auto"/>
        <w:bottom w:val="none" w:sz="0" w:space="0" w:color="auto"/>
        <w:right w:val="none" w:sz="0" w:space="0" w:color="auto"/>
      </w:divBdr>
      <w:divsChild>
        <w:div w:id="1559589062">
          <w:marLeft w:val="0"/>
          <w:marRight w:val="0"/>
          <w:marTop w:val="0"/>
          <w:marBottom w:val="0"/>
          <w:divBdr>
            <w:top w:val="none" w:sz="0" w:space="0" w:color="auto"/>
            <w:left w:val="none" w:sz="0" w:space="0" w:color="auto"/>
            <w:bottom w:val="none" w:sz="0" w:space="0" w:color="auto"/>
            <w:right w:val="none" w:sz="0" w:space="0" w:color="auto"/>
          </w:divBdr>
        </w:div>
      </w:divsChild>
    </w:div>
    <w:div w:id="295838606">
      <w:marLeft w:val="4"/>
      <w:marRight w:val="0"/>
      <w:marTop w:val="120"/>
      <w:marBottom w:val="0"/>
      <w:divBdr>
        <w:top w:val="none" w:sz="0" w:space="0" w:color="auto"/>
        <w:left w:val="none" w:sz="0" w:space="0" w:color="auto"/>
        <w:bottom w:val="none" w:sz="0" w:space="0" w:color="auto"/>
        <w:right w:val="none" w:sz="0" w:space="0" w:color="auto"/>
      </w:divBdr>
      <w:divsChild>
        <w:div w:id="565065295">
          <w:marLeft w:val="0"/>
          <w:marRight w:val="0"/>
          <w:marTop w:val="0"/>
          <w:marBottom w:val="0"/>
          <w:divBdr>
            <w:top w:val="none" w:sz="0" w:space="0" w:color="auto"/>
            <w:left w:val="none" w:sz="0" w:space="0" w:color="auto"/>
            <w:bottom w:val="none" w:sz="0" w:space="0" w:color="auto"/>
            <w:right w:val="none" w:sz="0" w:space="0" w:color="auto"/>
          </w:divBdr>
        </w:div>
      </w:divsChild>
    </w:div>
    <w:div w:id="297032975">
      <w:marLeft w:val="9"/>
      <w:marRight w:val="0"/>
      <w:marTop w:val="120"/>
      <w:marBottom w:val="0"/>
      <w:divBdr>
        <w:top w:val="none" w:sz="0" w:space="0" w:color="auto"/>
        <w:left w:val="none" w:sz="0" w:space="0" w:color="auto"/>
        <w:bottom w:val="none" w:sz="0" w:space="0" w:color="auto"/>
        <w:right w:val="none" w:sz="0" w:space="0" w:color="auto"/>
      </w:divBdr>
      <w:divsChild>
        <w:div w:id="1686325694">
          <w:marLeft w:val="0"/>
          <w:marRight w:val="0"/>
          <w:marTop w:val="0"/>
          <w:marBottom w:val="0"/>
          <w:divBdr>
            <w:top w:val="none" w:sz="0" w:space="0" w:color="auto"/>
            <w:left w:val="none" w:sz="0" w:space="0" w:color="auto"/>
            <w:bottom w:val="none" w:sz="0" w:space="0" w:color="auto"/>
            <w:right w:val="none" w:sz="0" w:space="0" w:color="auto"/>
          </w:divBdr>
        </w:div>
      </w:divsChild>
    </w:div>
    <w:div w:id="299455288">
      <w:marLeft w:val="4"/>
      <w:marRight w:val="0"/>
      <w:marTop w:val="120"/>
      <w:marBottom w:val="0"/>
      <w:divBdr>
        <w:top w:val="none" w:sz="0" w:space="0" w:color="auto"/>
        <w:left w:val="none" w:sz="0" w:space="0" w:color="auto"/>
        <w:bottom w:val="none" w:sz="0" w:space="0" w:color="auto"/>
        <w:right w:val="none" w:sz="0" w:space="0" w:color="auto"/>
      </w:divBdr>
      <w:divsChild>
        <w:div w:id="121121582">
          <w:marLeft w:val="0"/>
          <w:marRight w:val="0"/>
          <w:marTop w:val="0"/>
          <w:marBottom w:val="0"/>
          <w:divBdr>
            <w:top w:val="none" w:sz="0" w:space="0" w:color="auto"/>
            <w:left w:val="none" w:sz="0" w:space="0" w:color="auto"/>
            <w:bottom w:val="none" w:sz="0" w:space="0" w:color="auto"/>
            <w:right w:val="none" w:sz="0" w:space="0" w:color="auto"/>
          </w:divBdr>
        </w:div>
      </w:divsChild>
    </w:div>
    <w:div w:id="303242710">
      <w:marLeft w:val="4"/>
      <w:marRight w:val="0"/>
      <w:marTop w:val="120"/>
      <w:marBottom w:val="0"/>
      <w:divBdr>
        <w:top w:val="none" w:sz="0" w:space="0" w:color="auto"/>
        <w:left w:val="none" w:sz="0" w:space="0" w:color="auto"/>
        <w:bottom w:val="none" w:sz="0" w:space="0" w:color="auto"/>
        <w:right w:val="none" w:sz="0" w:space="0" w:color="auto"/>
      </w:divBdr>
      <w:divsChild>
        <w:div w:id="880215518">
          <w:marLeft w:val="0"/>
          <w:marRight w:val="0"/>
          <w:marTop w:val="0"/>
          <w:marBottom w:val="0"/>
          <w:divBdr>
            <w:top w:val="none" w:sz="0" w:space="0" w:color="auto"/>
            <w:left w:val="none" w:sz="0" w:space="0" w:color="auto"/>
            <w:bottom w:val="none" w:sz="0" w:space="0" w:color="auto"/>
            <w:right w:val="none" w:sz="0" w:space="0" w:color="auto"/>
          </w:divBdr>
        </w:div>
      </w:divsChild>
    </w:div>
    <w:div w:id="317806861">
      <w:marLeft w:val="4"/>
      <w:marRight w:val="0"/>
      <w:marTop w:val="120"/>
      <w:marBottom w:val="0"/>
      <w:divBdr>
        <w:top w:val="none" w:sz="0" w:space="0" w:color="auto"/>
        <w:left w:val="none" w:sz="0" w:space="0" w:color="auto"/>
        <w:bottom w:val="none" w:sz="0" w:space="0" w:color="auto"/>
        <w:right w:val="none" w:sz="0" w:space="0" w:color="auto"/>
      </w:divBdr>
      <w:divsChild>
        <w:div w:id="534149839">
          <w:marLeft w:val="0"/>
          <w:marRight w:val="0"/>
          <w:marTop w:val="0"/>
          <w:marBottom w:val="0"/>
          <w:divBdr>
            <w:top w:val="none" w:sz="0" w:space="0" w:color="auto"/>
            <w:left w:val="none" w:sz="0" w:space="0" w:color="auto"/>
            <w:bottom w:val="none" w:sz="0" w:space="0" w:color="auto"/>
            <w:right w:val="none" w:sz="0" w:space="0" w:color="auto"/>
          </w:divBdr>
        </w:div>
      </w:divsChild>
    </w:div>
    <w:div w:id="319424786">
      <w:marLeft w:val="9"/>
      <w:marRight w:val="0"/>
      <w:marTop w:val="120"/>
      <w:marBottom w:val="0"/>
      <w:divBdr>
        <w:top w:val="none" w:sz="0" w:space="0" w:color="auto"/>
        <w:left w:val="none" w:sz="0" w:space="0" w:color="auto"/>
        <w:bottom w:val="none" w:sz="0" w:space="0" w:color="auto"/>
        <w:right w:val="none" w:sz="0" w:space="0" w:color="auto"/>
      </w:divBdr>
      <w:divsChild>
        <w:div w:id="901060490">
          <w:marLeft w:val="0"/>
          <w:marRight w:val="0"/>
          <w:marTop w:val="0"/>
          <w:marBottom w:val="0"/>
          <w:divBdr>
            <w:top w:val="none" w:sz="0" w:space="0" w:color="auto"/>
            <w:left w:val="none" w:sz="0" w:space="0" w:color="auto"/>
            <w:bottom w:val="none" w:sz="0" w:space="0" w:color="auto"/>
            <w:right w:val="none" w:sz="0" w:space="0" w:color="auto"/>
          </w:divBdr>
        </w:div>
      </w:divsChild>
    </w:div>
    <w:div w:id="320817288">
      <w:marLeft w:val="4"/>
      <w:marRight w:val="0"/>
      <w:marTop w:val="120"/>
      <w:marBottom w:val="0"/>
      <w:divBdr>
        <w:top w:val="none" w:sz="0" w:space="0" w:color="auto"/>
        <w:left w:val="none" w:sz="0" w:space="0" w:color="auto"/>
        <w:bottom w:val="none" w:sz="0" w:space="0" w:color="auto"/>
        <w:right w:val="none" w:sz="0" w:space="0" w:color="auto"/>
      </w:divBdr>
      <w:divsChild>
        <w:div w:id="1617450000">
          <w:marLeft w:val="0"/>
          <w:marRight w:val="0"/>
          <w:marTop w:val="0"/>
          <w:marBottom w:val="0"/>
          <w:divBdr>
            <w:top w:val="none" w:sz="0" w:space="0" w:color="auto"/>
            <w:left w:val="none" w:sz="0" w:space="0" w:color="auto"/>
            <w:bottom w:val="none" w:sz="0" w:space="0" w:color="auto"/>
            <w:right w:val="none" w:sz="0" w:space="0" w:color="auto"/>
          </w:divBdr>
        </w:div>
      </w:divsChild>
    </w:div>
    <w:div w:id="340472239">
      <w:marLeft w:val="4"/>
      <w:marRight w:val="0"/>
      <w:marTop w:val="120"/>
      <w:marBottom w:val="0"/>
      <w:divBdr>
        <w:top w:val="none" w:sz="0" w:space="0" w:color="auto"/>
        <w:left w:val="none" w:sz="0" w:space="0" w:color="auto"/>
        <w:bottom w:val="none" w:sz="0" w:space="0" w:color="auto"/>
        <w:right w:val="none" w:sz="0" w:space="0" w:color="auto"/>
      </w:divBdr>
      <w:divsChild>
        <w:div w:id="1905214936">
          <w:marLeft w:val="0"/>
          <w:marRight w:val="0"/>
          <w:marTop w:val="0"/>
          <w:marBottom w:val="0"/>
          <w:divBdr>
            <w:top w:val="none" w:sz="0" w:space="0" w:color="auto"/>
            <w:left w:val="none" w:sz="0" w:space="0" w:color="auto"/>
            <w:bottom w:val="none" w:sz="0" w:space="0" w:color="auto"/>
            <w:right w:val="none" w:sz="0" w:space="0" w:color="auto"/>
          </w:divBdr>
        </w:div>
      </w:divsChild>
    </w:div>
    <w:div w:id="345642263">
      <w:marLeft w:val="4"/>
      <w:marRight w:val="0"/>
      <w:marTop w:val="120"/>
      <w:marBottom w:val="0"/>
      <w:divBdr>
        <w:top w:val="none" w:sz="0" w:space="0" w:color="auto"/>
        <w:left w:val="none" w:sz="0" w:space="0" w:color="auto"/>
        <w:bottom w:val="none" w:sz="0" w:space="0" w:color="auto"/>
        <w:right w:val="none" w:sz="0" w:space="0" w:color="auto"/>
      </w:divBdr>
      <w:divsChild>
        <w:div w:id="243496221">
          <w:marLeft w:val="0"/>
          <w:marRight w:val="0"/>
          <w:marTop w:val="0"/>
          <w:marBottom w:val="0"/>
          <w:divBdr>
            <w:top w:val="none" w:sz="0" w:space="0" w:color="auto"/>
            <w:left w:val="none" w:sz="0" w:space="0" w:color="auto"/>
            <w:bottom w:val="none" w:sz="0" w:space="0" w:color="auto"/>
            <w:right w:val="none" w:sz="0" w:space="0" w:color="auto"/>
          </w:divBdr>
        </w:div>
      </w:divsChild>
    </w:div>
    <w:div w:id="401101187">
      <w:marLeft w:val="4"/>
      <w:marRight w:val="0"/>
      <w:marTop w:val="120"/>
      <w:marBottom w:val="0"/>
      <w:divBdr>
        <w:top w:val="none" w:sz="0" w:space="0" w:color="auto"/>
        <w:left w:val="none" w:sz="0" w:space="0" w:color="auto"/>
        <w:bottom w:val="none" w:sz="0" w:space="0" w:color="auto"/>
        <w:right w:val="none" w:sz="0" w:space="0" w:color="auto"/>
      </w:divBdr>
      <w:divsChild>
        <w:div w:id="1222717080">
          <w:marLeft w:val="0"/>
          <w:marRight w:val="0"/>
          <w:marTop w:val="0"/>
          <w:marBottom w:val="0"/>
          <w:divBdr>
            <w:top w:val="none" w:sz="0" w:space="0" w:color="auto"/>
            <w:left w:val="none" w:sz="0" w:space="0" w:color="auto"/>
            <w:bottom w:val="none" w:sz="0" w:space="0" w:color="auto"/>
            <w:right w:val="none" w:sz="0" w:space="0" w:color="auto"/>
          </w:divBdr>
        </w:div>
      </w:divsChild>
    </w:div>
    <w:div w:id="401560048">
      <w:marLeft w:val="4"/>
      <w:marRight w:val="0"/>
      <w:marTop w:val="120"/>
      <w:marBottom w:val="0"/>
      <w:divBdr>
        <w:top w:val="none" w:sz="0" w:space="0" w:color="auto"/>
        <w:left w:val="none" w:sz="0" w:space="0" w:color="auto"/>
        <w:bottom w:val="none" w:sz="0" w:space="0" w:color="auto"/>
        <w:right w:val="none" w:sz="0" w:space="0" w:color="auto"/>
      </w:divBdr>
      <w:divsChild>
        <w:div w:id="538007762">
          <w:marLeft w:val="0"/>
          <w:marRight w:val="0"/>
          <w:marTop w:val="0"/>
          <w:marBottom w:val="0"/>
          <w:divBdr>
            <w:top w:val="none" w:sz="0" w:space="0" w:color="auto"/>
            <w:left w:val="none" w:sz="0" w:space="0" w:color="auto"/>
            <w:bottom w:val="none" w:sz="0" w:space="0" w:color="auto"/>
            <w:right w:val="none" w:sz="0" w:space="0" w:color="auto"/>
          </w:divBdr>
        </w:div>
      </w:divsChild>
    </w:div>
    <w:div w:id="410278533">
      <w:marLeft w:val="4"/>
      <w:marRight w:val="0"/>
      <w:marTop w:val="120"/>
      <w:marBottom w:val="0"/>
      <w:divBdr>
        <w:top w:val="none" w:sz="0" w:space="0" w:color="auto"/>
        <w:left w:val="none" w:sz="0" w:space="0" w:color="auto"/>
        <w:bottom w:val="none" w:sz="0" w:space="0" w:color="auto"/>
        <w:right w:val="none" w:sz="0" w:space="0" w:color="auto"/>
      </w:divBdr>
      <w:divsChild>
        <w:div w:id="1060129688">
          <w:marLeft w:val="0"/>
          <w:marRight w:val="0"/>
          <w:marTop w:val="0"/>
          <w:marBottom w:val="0"/>
          <w:divBdr>
            <w:top w:val="none" w:sz="0" w:space="0" w:color="auto"/>
            <w:left w:val="none" w:sz="0" w:space="0" w:color="auto"/>
            <w:bottom w:val="none" w:sz="0" w:space="0" w:color="auto"/>
            <w:right w:val="none" w:sz="0" w:space="0" w:color="auto"/>
          </w:divBdr>
        </w:div>
      </w:divsChild>
    </w:div>
    <w:div w:id="410351697">
      <w:marLeft w:val="4"/>
      <w:marRight w:val="0"/>
      <w:marTop w:val="120"/>
      <w:marBottom w:val="0"/>
      <w:divBdr>
        <w:top w:val="none" w:sz="0" w:space="0" w:color="auto"/>
        <w:left w:val="none" w:sz="0" w:space="0" w:color="auto"/>
        <w:bottom w:val="none" w:sz="0" w:space="0" w:color="auto"/>
        <w:right w:val="none" w:sz="0" w:space="0" w:color="auto"/>
      </w:divBdr>
      <w:divsChild>
        <w:div w:id="1101728005">
          <w:marLeft w:val="0"/>
          <w:marRight w:val="0"/>
          <w:marTop w:val="0"/>
          <w:marBottom w:val="0"/>
          <w:divBdr>
            <w:top w:val="none" w:sz="0" w:space="0" w:color="auto"/>
            <w:left w:val="none" w:sz="0" w:space="0" w:color="auto"/>
            <w:bottom w:val="none" w:sz="0" w:space="0" w:color="auto"/>
            <w:right w:val="none" w:sz="0" w:space="0" w:color="auto"/>
          </w:divBdr>
        </w:div>
      </w:divsChild>
    </w:div>
    <w:div w:id="411053853">
      <w:marLeft w:val="4"/>
      <w:marRight w:val="0"/>
      <w:marTop w:val="120"/>
      <w:marBottom w:val="0"/>
      <w:divBdr>
        <w:top w:val="none" w:sz="0" w:space="0" w:color="auto"/>
        <w:left w:val="none" w:sz="0" w:space="0" w:color="auto"/>
        <w:bottom w:val="none" w:sz="0" w:space="0" w:color="auto"/>
        <w:right w:val="none" w:sz="0" w:space="0" w:color="auto"/>
      </w:divBdr>
      <w:divsChild>
        <w:div w:id="1804615658">
          <w:marLeft w:val="0"/>
          <w:marRight w:val="0"/>
          <w:marTop w:val="0"/>
          <w:marBottom w:val="0"/>
          <w:divBdr>
            <w:top w:val="none" w:sz="0" w:space="0" w:color="auto"/>
            <w:left w:val="none" w:sz="0" w:space="0" w:color="auto"/>
            <w:bottom w:val="none" w:sz="0" w:space="0" w:color="auto"/>
            <w:right w:val="none" w:sz="0" w:space="0" w:color="auto"/>
          </w:divBdr>
        </w:div>
      </w:divsChild>
    </w:div>
    <w:div w:id="414132367">
      <w:marLeft w:val="4"/>
      <w:marRight w:val="0"/>
      <w:marTop w:val="120"/>
      <w:marBottom w:val="0"/>
      <w:divBdr>
        <w:top w:val="none" w:sz="0" w:space="0" w:color="auto"/>
        <w:left w:val="none" w:sz="0" w:space="0" w:color="auto"/>
        <w:bottom w:val="none" w:sz="0" w:space="0" w:color="auto"/>
        <w:right w:val="none" w:sz="0" w:space="0" w:color="auto"/>
      </w:divBdr>
      <w:divsChild>
        <w:div w:id="1856843079">
          <w:marLeft w:val="0"/>
          <w:marRight w:val="0"/>
          <w:marTop w:val="0"/>
          <w:marBottom w:val="0"/>
          <w:divBdr>
            <w:top w:val="none" w:sz="0" w:space="0" w:color="auto"/>
            <w:left w:val="none" w:sz="0" w:space="0" w:color="auto"/>
            <w:bottom w:val="none" w:sz="0" w:space="0" w:color="auto"/>
            <w:right w:val="none" w:sz="0" w:space="0" w:color="auto"/>
          </w:divBdr>
        </w:div>
      </w:divsChild>
    </w:div>
    <w:div w:id="421028411">
      <w:marLeft w:val="4"/>
      <w:marRight w:val="0"/>
      <w:marTop w:val="120"/>
      <w:marBottom w:val="0"/>
      <w:divBdr>
        <w:top w:val="none" w:sz="0" w:space="0" w:color="auto"/>
        <w:left w:val="none" w:sz="0" w:space="0" w:color="auto"/>
        <w:bottom w:val="none" w:sz="0" w:space="0" w:color="auto"/>
        <w:right w:val="none" w:sz="0" w:space="0" w:color="auto"/>
      </w:divBdr>
      <w:divsChild>
        <w:div w:id="472068137">
          <w:marLeft w:val="0"/>
          <w:marRight w:val="0"/>
          <w:marTop w:val="0"/>
          <w:marBottom w:val="0"/>
          <w:divBdr>
            <w:top w:val="none" w:sz="0" w:space="0" w:color="auto"/>
            <w:left w:val="none" w:sz="0" w:space="0" w:color="auto"/>
            <w:bottom w:val="none" w:sz="0" w:space="0" w:color="auto"/>
            <w:right w:val="none" w:sz="0" w:space="0" w:color="auto"/>
          </w:divBdr>
        </w:div>
      </w:divsChild>
    </w:div>
    <w:div w:id="427772388">
      <w:marLeft w:val="4"/>
      <w:marRight w:val="0"/>
      <w:marTop w:val="120"/>
      <w:marBottom w:val="0"/>
      <w:divBdr>
        <w:top w:val="none" w:sz="0" w:space="0" w:color="auto"/>
        <w:left w:val="none" w:sz="0" w:space="0" w:color="auto"/>
        <w:bottom w:val="none" w:sz="0" w:space="0" w:color="auto"/>
        <w:right w:val="none" w:sz="0" w:space="0" w:color="auto"/>
      </w:divBdr>
      <w:divsChild>
        <w:div w:id="1208031428">
          <w:marLeft w:val="0"/>
          <w:marRight w:val="0"/>
          <w:marTop w:val="0"/>
          <w:marBottom w:val="0"/>
          <w:divBdr>
            <w:top w:val="none" w:sz="0" w:space="0" w:color="auto"/>
            <w:left w:val="none" w:sz="0" w:space="0" w:color="auto"/>
            <w:bottom w:val="none" w:sz="0" w:space="0" w:color="auto"/>
            <w:right w:val="none" w:sz="0" w:space="0" w:color="auto"/>
          </w:divBdr>
        </w:div>
      </w:divsChild>
    </w:div>
    <w:div w:id="438380301">
      <w:marLeft w:val="4"/>
      <w:marRight w:val="0"/>
      <w:marTop w:val="120"/>
      <w:marBottom w:val="0"/>
      <w:divBdr>
        <w:top w:val="none" w:sz="0" w:space="0" w:color="auto"/>
        <w:left w:val="none" w:sz="0" w:space="0" w:color="auto"/>
        <w:bottom w:val="none" w:sz="0" w:space="0" w:color="auto"/>
        <w:right w:val="none" w:sz="0" w:space="0" w:color="auto"/>
      </w:divBdr>
      <w:divsChild>
        <w:div w:id="1649089862">
          <w:marLeft w:val="0"/>
          <w:marRight w:val="0"/>
          <w:marTop w:val="0"/>
          <w:marBottom w:val="0"/>
          <w:divBdr>
            <w:top w:val="none" w:sz="0" w:space="0" w:color="auto"/>
            <w:left w:val="none" w:sz="0" w:space="0" w:color="auto"/>
            <w:bottom w:val="none" w:sz="0" w:space="0" w:color="auto"/>
            <w:right w:val="none" w:sz="0" w:space="0" w:color="auto"/>
          </w:divBdr>
        </w:div>
      </w:divsChild>
    </w:div>
    <w:div w:id="441415194">
      <w:marLeft w:val="4"/>
      <w:marRight w:val="0"/>
      <w:marTop w:val="120"/>
      <w:marBottom w:val="0"/>
      <w:divBdr>
        <w:top w:val="none" w:sz="0" w:space="0" w:color="auto"/>
        <w:left w:val="none" w:sz="0" w:space="0" w:color="auto"/>
        <w:bottom w:val="none" w:sz="0" w:space="0" w:color="auto"/>
        <w:right w:val="none" w:sz="0" w:space="0" w:color="auto"/>
      </w:divBdr>
      <w:divsChild>
        <w:div w:id="210922624">
          <w:marLeft w:val="0"/>
          <w:marRight w:val="0"/>
          <w:marTop w:val="0"/>
          <w:marBottom w:val="0"/>
          <w:divBdr>
            <w:top w:val="none" w:sz="0" w:space="0" w:color="auto"/>
            <w:left w:val="none" w:sz="0" w:space="0" w:color="auto"/>
            <w:bottom w:val="none" w:sz="0" w:space="0" w:color="auto"/>
            <w:right w:val="none" w:sz="0" w:space="0" w:color="auto"/>
          </w:divBdr>
        </w:div>
      </w:divsChild>
    </w:div>
    <w:div w:id="463432732">
      <w:marLeft w:val="4"/>
      <w:marRight w:val="0"/>
      <w:marTop w:val="120"/>
      <w:marBottom w:val="0"/>
      <w:divBdr>
        <w:top w:val="none" w:sz="0" w:space="0" w:color="auto"/>
        <w:left w:val="none" w:sz="0" w:space="0" w:color="auto"/>
        <w:bottom w:val="none" w:sz="0" w:space="0" w:color="auto"/>
        <w:right w:val="none" w:sz="0" w:space="0" w:color="auto"/>
      </w:divBdr>
      <w:divsChild>
        <w:div w:id="1623876642">
          <w:marLeft w:val="0"/>
          <w:marRight w:val="0"/>
          <w:marTop w:val="0"/>
          <w:marBottom w:val="0"/>
          <w:divBdr>
            <w:top w:val="none" w:sz="0" w:space="0" w:color="auto"/>
            <w:left w:val="none" w:sz="0" w:space="0" w:color="auto"/>
            <w:bottom w:val="none" w:sz="0" w:space="0" w:color="auto"/>
            <w:right w:val="none" w:sz="0" w:space="0" w:color="auto"/>
          </w:divBdr>
        </w:div>
      </w:divsChild>
    </w:div>
    <w:div w:id="467480079">
      <w:marLeft w:val="4"/>
      <w:marRight w:val="0"/>
      <w:marTop w:val="120"/>
      <w:marBottom w:val="0"/>
      <w:divBdr>
        <w:top w:val="none" w:sz="0" w:space="0" w:color="auto"/>
        <w:left w:val="none" w:sz="0" w:space="0" w:color="auto"/>
        <w:bottom w:val="none" w:sz="0" w:space="0" w:color="auto"/>
        <w:right w:val="none" w:sz="0" w:space="0" w:color="auto"/>
      </w:divBdr>
      <w:divsChild>
        <w:div w:id="550927162">
          <w:marLeft w:val="0"/>
          <w:marRight w:val="0"/>
          <w:marTop w:val="0"/>
          <w:marBottom w:val="0"/>
          <w:divBdr>
            <w:top w:val="none" w:sz="0" w:space="0" w:color="auto"/>
            <w:left w:val="none" w:sz="0" w:space="0" w:color="auto"/>
            <w:bottom w:val="none" w:sz="0" w:space="0" w:color="auto"/>
            <w:right w:val="none" w:sz="0" w:space="0" w:color="auto"/>
          </w:divBdr>
        </w:div>
      </w:divsChild>
    </w:div>
    <w:div w:id="478153897">
      <w:marLeft w:val="4"/>
      <w:marRight w:val="0"/>
      <w:marTop w:val="120"/>
      <w:marBottom w:val="0"/>
      <w:divBdr>
        <w:top w:val="none" w:sz="0" w:space="0" w:color="auto"/>
        <w:left w:val="none" w:sz="0" w:space="0" w:color="auto"/>
        <w:bottom w:val="none" w:sz="0" w:space="0" w:color="auto"/>
        <w:right w:val="none" w:sz="0" w:space="0" w:color="auto"/>
      </w:divBdr>
      <w:divsChild>
        <w:div w:id="476459282">
          <w:marLeft w:val="0"/>
          <w:marRight w:val="0"/>
          <w:marTop w:val="0"/>
          <w:marBottom w:val="0"/>
          <w:divBdr>
            <w:top w:val="none" w:sz="0" w:space="0" w:color="auto"/>
            <w:left w:val="none" w:sz="0" w:space="0" w:color="auto"/>
            <w:bottom w:val="none" w:sz="0" w:space="0" w:color="auto"/>
            <w:right w:val="none" w:sz="0" w:space="0" w:color="auto"/>
          </w:divBdr>
        </w:div>
      </w:divsChild>
    </w:div>
    <w:div w:id="478959139">
      <w:marLeft w:val="4"/>
      <w:marRight w:val="0"/>
      <w:marTop w:val="120"/>
      <w:marBottom w:val="0"/>
      <w:divBdr>
        <w:top w:val="none" w:sz="0" w:space="0" w:color="auto"/>
        <w:left w:val="none" w:sz="0" w:space="0" w:color="auto"/>
        <w:bottom w:val="none" w:sz="0" w:space="0" w:color="auto"/>
        <w:right w:val="none" w:sz="0" w:space="0" w:color="auto"/>
      </w:divBdr>
      <w:divsChild>
        <w:div w:id="1534924982">
          <w:marLeft w:val="0"/>
          <w:marRight w:val="0"/>
          <w:marTop w:val="0"/>
          <w:marBottom w:val="0"/>
          <w:divBdr>
            <w:top w:val="none" w:sz="0" w:space="0" w:color="auto"/>
            <w:left w:val="none" w:sz="0" w:space="0" w:color="auto"/>
            <w:bottom w:val="none" w:sz="0" w:space="0" w:color="auto"/>
            <w:right w:val="none" w:sz="0" w:space="0" w:color="auto"/>
          </w:divBdr>
        </w:div>
      </w:divsChild>
    </w:div>
    <w:div w:id="489254467">
      <w:marLeft w:val="4"/>
      <w:marRight w:val="0"/>
      <w:marTop w:val="120"/>
      <w:marBottom w:val="0"/>
      <w:divBdr>
        <w:top w:val="none" w:sz="0" w:space="0" w:color="auto"/>
        <w:left w:val="none" w:sz="0" w:space="0" w:color="auto"/>
        <w:bottom w:val="none" w:sz="0" w:space="0" w:color="auto"/>
        <w:right w:val="none" w:sz="0" w:space="0" w:color="auto"/>
      </w:divBdr>
      <w:divsChild>
        <w:div w:id="2121876819">
          <w:marLeft w:val="0"/>
          <w:marRight w:val="0"/>
          <w:marTop w:val="0"/>
          <w:marBottom w:val="0"/>
          <w:divBdr>
            <w:top w:val="none" w:sz="0" w:space="0" w:color="auto"/>
            <w:left w:val="none" w:sz="0" w:space="0" w:color="auto"/>
            <w:bottom w:val="none" w:sz="0" w:space="0" w:color="auto"/>
            <w:right w:val="none" w:sz="0" w:space="0" w:color="auto"/>
          </w:divBdr>
        </w:div>
      </w:divsChild>
    </w:div>
    <w:div w:id="503545139">
      <w:marLeft w:val="4"/>
      <w:marRight w:val="0"/>
      <w:marTop w:val="120"/>
      <w:marBottom w:val="0"/>
      <w:divBdr>
        <w:top w:val="none" w:sz="0" w:space="0" w:color="auto"/>
        <w:left w:val="none" w:sz="0" w:space="0" w:color="auto"/>
        <w:bottom w:val="none" w:sz="0" w:space="0" w:color="auto"/>
        <w:right w:val="none" w:sz="0" w:space="0" w:color="auto"/>
      </w:divBdr>
      <w:divsChild>
        <w:div w:id="1337612642">
          <w:marLeft w:val="0"/>
          <w:marRight w:val="0"/>
          <w:marTop w:val="0"/>
          <w:marBottom w:val="0"/>
          <w:divBdr>
            <w:top w:val="none" w:sz="0" w:space="0" w:color="auto"/>
            <w:left w:val="none" w:sz="0" w:space="0" w:color="auto"/>
            <w:bottom w:val="none" w:sz="0" w:space="0" w:color="auto"/>
            <w:right w:val="none" w:sz="0" w:space="0" w:color="auto"/>
          </w:divBdr>
        </w:div>
      </w:divsChild>
    </w:div>
    <w:div w:id="507985318">
      <w:marLeft w:val="4"/>
      <w:marRight w:val="0"/>
      <w:marTop w:val="120"/>
      <w:marBottom w:val="0"/>
      <w:divBdr>
        <w:top w:val="none" w:sz="0" w:space="0" w:color="auto"/>
        <w:left w:val="none" w:sz="0" w:space="0" w:color="auto"/>
        <w:bottom w:val="none" w:sz="0" w:space="0" w:color="auto"/>
        <w:right w:val="none" w:sz="0" w:space="0" w:color="auto"/>
      </w:divBdr>
      <w:divsChild>
        <w:div w:id="606695189">
          <w:marLeft w:val="0"/>
          <w:marRight w:val="0"/>
          <w:marTop w:val="0"/>
          <w:marBottom w:val="0"/>
          <w:divBdr>
            <w:top w:val="none" w:sz="0" w:space="0" w:color="auto"/>
            <w:left w:val="none" w:sz="0" w:space="0" w:color="auto"/>
            <w:bottom w:val="none" w:sz="0" w:space="0" w:color="auto"/>
            <w:right w:val="none" w:sz="0" w:space="0" w:color="auto"/>
          </w:divBdr>
        </w:div>
      </w:divsChild>
    </w:div>
    <w:div w:id="513107178">
      <w:marLeft w:val="4"/>
      <w:marRight w:val="0"/>
      <w:marTop w:val="120"/>
      <w:marBottom w:val="0"/>
      <w:divBdr>
        <w:top w:val="none" w:sz="0" w:space="0" w:color="auto"/>
        <w:left w:val="none" w:sz="0" w:space="0" w:color="auto"/>
        <w:bottom w:val="none" w:sz="0" w:space="0" w:color="auto"/>
        <w:right w:val="none" w:sz="0" w:space="0" w:color="auto"/>
      </w:divBdr>
      <w:divsChild>
        <w:div w:id="1692410286">
          <w:marLeft w:val="0"/>
          <w:marRight w:val="0"/>
          <w:marTop w:val="0"/>
          <w:marBottom w:val="0"/>
          <w:divBdr>
            <w:top w:val="none" w:sz="0" w:space="0" w:color="auto"/>
            <w:left w:val="none" w:sz="0" w:space="0" w:color="auto"/>
            <w:bottom w:val="none" w:sz="0" w:space="0" w:color="auto"/>
            <w:right w:val="none" w:sz="0" w:space="0" w:color="auto"/>
          </w:divBdr>
        </w:div>
      </w:divsChild>
    </w:div>
    <w:div w:id="517163783">
      <w:marLeft w:val="4"/>
      <w:marRight w:val="0"/>
      <w:marTop w:val="120"/>
      <w:marBottom w:val="0"/>
      <w:divBdr>
        <w:top w:val="none" w:sz="0" w:space="0" w:color="auto"/>
        <w:left w:val="none" w:sz="0" w:space="0" w:color="auto"/>
        <w:bottom w:val="none" w:sz="0" w:space="0" w:color="auto"/>
        <w:right w:val="none" w:sz="0" w:space="0" w:color="auto"/>
      </w:divBdr>
      <w:divsChild>
        <w:div w:id="1025903627">
          <w:marLeft w:val="0"/>
          <w:marRight w:val="0"/>
          <w:marTop w:val="0"/>
          <w:marBottom w:val="0"/>
          <w:divBdr>
            <w:top w:val="none" w:sz="0" w:space="0" w:color="auto"/>
            <w:left w:val="none" w:sz="0" w:space="0" w:color="auto"/>
            <w:bottom w:val="none" w:sz="0" w:space="0" w:color="auto"/>
            <w:right w:val="none" w:sz="0" w:space="0" w:color="auto"/>
          </w:divBdr>
        </w:div>
      </w:divsChild>
    </w:div>
    <w:div w:id="517699073">
      <w:marLeft w:val="9"/>
      <w:marRight w:val="0"/>
      <w:marTop w:val="120"/>
      <w:marBottom w:val="0"/>
      <w:divBdr>
        <w:top w:val="none" w:sz="0" w:space="0" w:color="auto"/>
        <w:left w:val="none" w:sz="0" w:space="0" w:color="auto"/>
        <w:bottom w:val="none" w:sz="0" w:space="0" w:color="auto"/>
        <w:right w:val="none" w:sz="0" w:space="0" w:color="auto"/>
      </w:divBdr>
      <w:divsChild>
        <w:div w:id="1948148073">
          <w:marLeft w:val="0"/>
          <w:marRight w:val="0"/>
          <w:marTop w:val="0"/>
          <w:marBottom w:val="0"/>
          <w:divBdr>
            <w:top w:val="none" w:sz="0" w:space="0" w:color="auto"/>
            <w:left w:val="none" w:sz="0" w:space="0" w:color="auto"/>
            <w:bottom w:val="none" w:sz="0" w:space="0" w:color="auto"/>
            <w:right w:val="none" w:sz="0" w:space="0" w:color="auto"/>
          </w:divBdr>
        </w:div>
      </w:divsChild>
    </w:div>
    <w:div w:id="526796756">
      <w:marLeft w:val="4"/>
      <w:marRight w:val="0"/>
      <w:marTop w:val="120"/>
      <w:marBottom w:val="0"/>
      <w:divBdr>
        <w:top w:val="none" w:sz="0" w:space="0" w:color="auto"/>
        <w:left w:val="none" w:sz="0" w:space="0" w:color="auto"/>
        <w:bottom w:val="none" w:sz="0" w:space="0" w:color="auto"/>
        <w:right w:val="none" w:sz="0" w:space="0" w:color="auto"/>
      </w:divBdr>
      <w:divsChild>
        <w:div w:id="228276425">
          <w:marLeft w:val="0"/>
          <w:marRight w:val="0"/>
          <w:marTop w:val="0"/>
          <w:marBottom w:val="0"/>
          <w:divBdr>
            <w:top w:val="none" w:sz="0" w:space="0" w:color="auto"/>
            <w:left w:val="none" w:sz="0" w:space="0" w:color="auto"/>
            <w:bottom w:val="none" w:sz="0" w:space="0" w:color="auto"/>
            <w:right w:val="none" w:sz="0" w:space="0" w:color="auto"/>
          </w:divBdr>
        </w:div>
      </w:divsChild>
    </w:div>
    <w:div w:id="547298123">
      <w:marLeft w:val="4"/>
      <w:marRight w:val="0"/>
      <w:marTop w:val="120"/>
      <w:marBottom w:val="0"/>
      <w:divBdr>
        <w:top w:val="none" w:sz="0" w:space="0" w:color="auto"/>
        <w:left w:val="none" w:sz="0" w:space="0" w:color="auto"/>
        <w:bottom w:val="none" w:sz="0" w:space="0" w:color="auto"/>
        <w:right w:val="none" w:sz="0" w:space="0" w:color="auto"/>
      </w:divBdr>
      <w:divsChild>
        <w:div w:id="112328985">
          <w:marLeft w:val="0"/>
          <w:marRight w:val="0"/>
          <w:marTop w:val="0"/>
          <w:marBottom w:val="0"/>
          <w:divBdr>
            <w:top w:val="none" w:sz="0" w:space="0" w:color="auto"/>
            <w:left w:val="none" w:sz="0" w:space="0" w:color="auto"/>
            <w:bottom w:val="none" w:sz="0" w:space="0" w:color="auto"/>
            <w:right w:val="none" w:sz="0" w:space="0" w:color="auto"/>
          </w:divBdr>
        </w:div>
      </w:divsChild>
    </w:div>
    <w:div w:id="547765146">
      <w:marLeft w:val="4"/>
      <w:marRight w:val="0"/>
      <w:marTop w:val="120"/>
      <w:marBottom w:val="0"/>
      <w:divBdr>
        <w:top w:val="none" w:sz="0" w:space="0" w:color="auto"/>
        <w:left w:val="none" w:sz="0" w:space="0" w:color="auto"/>
        <w:bottom w:val="none" w:sz="0" w:space="0" w:color="auto"/>
        <w:right w:val="none" w:sz="0" w:space="0" w:color="auto"/>
      </w:divBdr>
      <w:divsChild>
        <w:div w:id="1399550057">
          <w:marLeft w:val="0"/>
          <w:marRight w:val="0"/>
          <w:marTop w:val="0"/>
          <w:marBottom w:val="0"/>
          <w:divBdr>
            <w:top w:val="none" w:sz="0" w:space="0" w:color="auto"/>
            <w:left w:val="none" w:sz="0" w:space="0" w:color="auto"/>
            <w:bottom w:val="none" w:sz="0" w:space="0" w:color="auto"/>
            <w:right w:val="none" w:sz="0" w:space="0" w:color="auto"/>
          </w:divBdr>
        </w:div>
      </w:divsChild>
    </w:div>
    <w:div w:id="556431858">
      <w:marLeft w:val="4"/>
      <w:marRight w:val="0"/>
      <w:marTop w:val="120"/>
      <w:marBottom w:val="0"/>
      <w:divBdr>
        <w:top w:val="none" w:sz="0" w:space="0" w:color="auto"/>
        <w:left w:val="none" w:sz="0" w:space="0" w:color="auto"/>
        <w:bottom w:val="none" w:sz="0" w:space="0" w:color="auto"/>
        <w:right w:val="none" w:sz="0" w:space="0" w:color="auto"/>
      </w:divBdr>
      <w:divsChild>
        <w:div w:id="291980417">
          <w:marLeft w:val="0"/>
          <w:marRight w:val="0"/>
          <w:marTop w:val="0"/>
          <w:marBottom w:val="0"/>
          <w:divBdr>
            <w:top w:val="none" w:sz="0" w:space="0" w:color="auto"/>
            <w:left w:val="none" w:sz="0" w:space="0" w:color="auto"/>
            <w:bottom w:val="none" w:sz="0" w:space="0" w:color="auto"/>
            <w:right w:val="none" w:sz="0" w:space="0" w:color="auto"/>
          </w:divBdr>
        </w:div>
      </w:divsChild>
    </w:div>
    <w:div w:id="562444004">
      <w:marLeft w:val="4"/>
      <w:marRight w:val="0"/>
      <w:marTop w:val="120"/>
      <w:marBottom w:val="0"/>
      <w:divBdr>
        <w:top w:val="none" w:sz="0" w:space="0" w:color="auto"/>
        <w:left w:val="none" w:sz="0" w:space="0" w:color="auto"/>
        <w:bottom w:val="none" w:sz="0" w:space="0" w:color="auto"/>
        <w:right w:val="none" w:sz="0" w:space="0" w:color="auto"/>
      </w:divBdr>
      <w:divsChild>
        <w:div w:id="502865736">
          <w:marLeft w:val="0"/>
          <w:marRight w:val="0"/>
          <w:marTop w:val="0"/>
          <w:marBottom w:val="0"/>
          <w:divBdr>
            <w:top w:val="none" w:sz="0" w:space="0" w:color="auto"/>
            <w:left w:val="none" w:sz="0" w:space="0" w:color="auto"/>
            <w:bottom w:val="none" w:sz="0" w:space="0" w:color="auto"/>
            <w:right w:val="none" w:sz="0" w:space="0" w:color="auto"/>
          </w:divBdr>
        </w:div>
      </w:divsChild>
    </w:div>
    <w:div w:id="572668493">
      <w:marLeft w:val="3"/>
      <w:marRight w:val="0"/>
      <w:marTop w:val="120"/>
      <w:marBottom w:val="0"/>
      <w:divBdr>
        <w:top w:val="none" w:sz="0" w:space="0" w:color="auto"/>
        <w:left w:val="none" w:sz="0" w:space="0" w:color="auto"/>
        <w:bottom w:val="none" w:sz="0" w:space="0" w:color="auto"/>
        <w:right w:val="none" w:sz="0" w:space="0" w:color="auto"/>
      </w:divBdr>
      <w:divsChild>
        <w:div w:id="427043904">
          <w:marLeft w:val="0"/>
          <w:marRight w:val="0"/>
          <w:marTop w:val="0"/>
          <w:marBottom w:val="0"/>
          <w:divBdr>
            <w:top w:val="none" w:sz="0" w:space="0" w:color="auto"/>
            <w:left w:val="none" w:sz="0" w:space="0" w:color="auto"/>
            <w:bottom w:val="none" w:sz="0" w:space="0" w:color="auto"/>
            <w:right w:val="none" w:sz="0" w:space="0" w:color="auto"/>
          </w:divBdr>
        </w:div>
      </w:divsChild>
    </w:div>
    <w:div w:id="593173170">
      <w:marLeft w:val="4"/>
      <w:marRight w:val="0"/>
      <w:marTop w:val="120"/>
      <w:marBottom w:val="0"/>
      <w:divBdr>
        <w:top w:val="none" w:sz="0" w:space="0" w:color="auto"/>
        <w:left w:val="none" w:sz="0" w:space="0" w:color="auto"/>
        <w:bottom w:val="none" w:sz="0" w:space="0" w:color="auto"/>
        <w:right w:val="none" w:sz="0" w:space="0" w:color="auto"/>
      </w:divBdr>
      <w:divsChild>
        <w:div w:id="528033368">
          <w:marLeft w:val="0"/>
          <w:marRight w:val="0"/>
          <w:marTop w:val="0"/>
          <w:marBottom w:val="0"/>
          <w:divBdr>
            <w:top w:val="none" w:sz="0" w:space="0" w:color="auto"/>
            <w:left w:val="none" w:sz="0" w:space="0" w:color="auto"/>
            <w:bottom w:val="none" w:sz="0" w:space="0" w:color="auto"/>
            <w:right w:val="none" w:sz="0" w:space="0" w:color="auto"/>
          </w:divBdr>
        </w:div>
      </w:divsChild>
    </w:div>
    <w:div w:id="597517974">
      <w:marLeft w:val="4"/>
      <w:marRight w:val="0"/>
      <w:marTop w:val="120"/>
      <w:marBottom w:val="0"/>
      <w:divBdr>
        <w:top w:val="none" w:sz="0" w:space="0" w:color="auto"/>
        <w:left w:val="none" w:sz="0" w:space="0" w:color="auto"/>
        <w:bottom w:val="none" w:sz="0" w:space="0" w:color="auto"/>
        <w:right w:val="none" w:sz="0" w:space="0" w:color="auto"/>
      </w:divBdr>
      <w:divsChild>
        <w:div w:id="1262105488">
          <w:marLeft w:val="0"/>
          <w:marRight w:val="0"/>
          <w:marTop w:val="0"/>
          <w:marBottom w:val="0"/>
          <w:divBdr>
            <w:top w:val="none" w:sz="0" w:space="0" w:color="auto"/>
            <w:left w:val="none" w:sz="0" w:space="0" w:color="auto"/>
            <w:bottom w:val="none" w:sz="0" w:space="0" w:color="auto"/>
            <w:right w:val="none" w:sz="0" w:space="0" w:color="auto"/>
          </w:divBdr>
        </w:div>
      </w:divsChild>
    </w:div>
    <w:div w:id="616453474">
      <w:marLeft w:val="4"/>
      <w:marRight w:val="0"/>
      <w:marTop w:val="120"/>
      <w:marBottom w:val="0"/>
      <w:divBdr>
        <w:top w:val="none" w:sz="0" w:space="0" w:color="auto"/>
        <w:left w:val="none" w:sz="0" w:space="0" w:color="auto"/>
        <w:bottom w:val="none" w:sz="0" w:space="0" w:color="auto"/>
        <w:right w:val="none" w:sz="0" w:space="0" w:color="auto"/>
      </w:divBdr>
      <w:divsChild>
        <w:div w:id="617562945">
          <w:marLeft w:val="0"/>
          <w:marRight w:val="0"/>
          <w:marTop w:val="0"/>
          <w:marBottom w:val="0"/>
          <w:divBdr>
            <w:top w:val="none" w:sz="0" w:space="0" w:color="auto"/>
            <w:left w:val="none" w:sz="0" w:space="0" w:color="auto"/>
            <w:bottom w:val="none" w:sz="0" w:space="0" w:color="auto"/>
            <w:right w:val="none" w:sz="0" w:space="0" w:color="auto"/>
          </w:divBdr>
        </w:div>
      </w:divsChild>
    </w:div>
    <w:div w:id="630403815">
      <w:marLeft w:val="4"/>
      <w:marRight w:val="0"/>
      <w:marTop w:val="120"/>
      <w:marBottom w:val="0"/>
      <w:divBdr>
        <w:top w:val="none" w:sz="0" w:space="0" w:color="auto"/>
        <w:left w:val="none" w:sz="0" w:space="0" w:color="auto"/>
        <w:bottom w:val="none" w:sz="0" w:space="0" w:color="auto"/>
        <w:right w:val="none" w:sz="0" w:space="0" w:color="auto"/>
      </w:divBdr>
      <w:divsChild>
        <w:div w:id="915821598">
          <w:marLeft w:val="0"/>
          <w:marRight w:val="0"/>
          <w:marTop w:val="0"/>
          <w:marBottom w:val="0"/>
          <w:divBdr>
            <w:top w:val="none" w:sz="0" w:space="0" w:color="auto"/>
            <w:left w:val="none" w:sz="0" w:space="0" w:color="auto"/>
            <w:bottom w:val="none" w:sz="0" w:space="0" w:color="auto"/>
            <w:right w:val="none" w:sz="0" w:space="0" w:color="auto"/>
          </w:divBdr>
        </w:div>
      </w:divsChild>
    </w:div>
    <w:div w:id="632370434">
      <w:marLeft w:val="4"/>
      <w:marRight w:val="0"/>
      <w:marTop w:val="120"/>
      <w:marBottom w:val="0"/>
      <w:divBdr>
        <w:top w:val="none" w:sz="0" w:space="0" w:color="auto"/>
        <w:left w:val="none" w:sz="0" w:space="0" w:color="auto"/>
        <w:bottom w:val="none" w:sz="0" w:space="0" w:color="auto"/>
        <w:right w:val="none" w:sz="0" w:space="0" w:color="auto"/>
      </w:divBdr>
      <w:divsChild>
        <w:div w:id="1999767650">
          <w:marLeft w:val="0"/>
          <w:marRight w:val="0"/>
          <w:marTop w:val="0"/>
          <w:marBottom w:val="0"/>
          <w:divBdr>
            <w:top w:val="none" w:sz="0" w:space="0" w:color="auto"/>
            <w:left w:val="none" w:sz="0" w:space="0" w:color="auto"/>
            <w:bottom w:val="none" w:sz="0" w:space="0" w:color="auto"/>
            <w:right w:val="none" w:sz="0" w:space="0" w:color="auto"/>
          </w:divBdr>
        </w:div>
      </w:divsChild>
    </w:div>
    <w:div w:id="635140009">
      <w:marLeft w:val="4"/>
      <w:marRight w:val="0"/>
      <w:marTop w:val="120"/>
      <w:marBottom w:val="0"/>
      <w:divBdr>
        <w:top w:val="none" w:sz="0" w:space="0" w:color="auto"/>
        <w:left w:val="none" w:sz="0" w:space="0" w:color="auto"/>
        <w:bottom w:val="none" w:sz="0" w:space="0" w:color="auto"/>
        <w:right w:val="none" w:sz="0" w:space="0" w:color="auto"/>
      </w:divBdr>
      <w:divsChild>
        <w:div w:id="372384641">
          <w:marLeft w:val="0"/>
          <w:marRight w:val="0"/>
          <w:marTop w:val="0"/>
          <w:marBottom w:val="0"/>
          <w:divBdr>
            <w:top w:val="none" w:sz="0" w:space="0" w:color="auto"/>
            <w:left w:val="none" w:sz="0" w:space="0" w:color="auto"/>
            <w:bottom w:val="none" w:sz="0" w:space="0" w:color="auto"/>
            <w:right w:val="none" w:sz="0" w:space="0" w:color="auto"/>
          </w:divBdr>
        </w:div>
      </w:divsChild>
    </w:div>
    <w:div w:id="636449074">
      <w:marLeft w:val="4"/>
      <w:marRight w:val="0"/>
      <w:marTop w:val="120"/>
      <w:marBottom w:val="0"/>
      <w:divBdr>
        <w:top w:val="none" w:sz="0" w:space="0" w:color="auto"/>
        <w:left w:val="none" w:sz="0" w:space="0" w:color="auto"/>
        <w:bottom w:val="none" w:sz="0" w:space="0" w:color="auto"/>
        <w:right w:val="none" w:sz="0" w:space="0" w:color="auto"/>
      </w:divBdr>
      <w:divsChild>
        <w:div w:id="554657333">
          <w:marLeft w:val="0"/>
          <w:marRight w:val="0"/>
          <w:marTop w:val="0"/>
          <w:marBottom w:val="0"/>
          <w:divBdr>
            <w:top w:val="none" w:sz="0" w:space="0" w:color="auto"/>
            <w:left w:val="none" w:sz="0" w:space="0" w:color="auto"/>
            <w:bottom w:val="none" w:sz="0" w:space="0" w:color="auto"/>
            <w:right w:val="none" w:sz="0" w:space="0" w:color="auto"/>
          </w:divBdr>
        </w:div>
      </w:divsChild>
    </w:div>
    <w:div w:id="651904758">
      <w:marLeft w:val="4"/>
      <w:marRight w:val="0"/>
      <w:marTop w:val="120"/>
      <w:marBottom w:val="0"/>
      <w:divBdr>
        <w:top w:val="none" w:sz="0" w:space="0" w:color="auto"/>
        <w:left w:val="none" w:sz="0" w:space="0" w:color="auto"/>
        <w:bottom w:val="none" w:sz="0" w:space="0" w:color="auto"/>
        <w:right w:val="none" w:sz="0" w:space="0" w:color="auto"/>
      </w:divBdr>
      <w:divsChild>
        <w:div w:id="243950783">
          <w:marLeft w:val="0"/>
          <w:marRight w:val="0"/>
          <w:marTop w:val="0"/>
          <w:marBottom w:val="0"/>
          <w:divBdr>
            <w:top w:val="none" w:sz="0" w:space="0" w:color="auto"/>
            <w:left w:val="none" w:sz="0" w:space="0" w:color="auto"/>
            <w:bottom w:val="none" w:sz="0" w:space="0" w:color="auto"/>
            <w:right w:val="none" w:sz="0" w:space="0" w:color="auto"/>
          </w:divBdr>
        </w:div>
      </w:divsChild>
    </w:div>
    <w:div w:id="663582677">
      <w:marLeft w:val="4"/>
      <w:marRight w:val="0"/>
      <w:marTop w:val="120"/>
      <w:marBottom w:val="0"/>
      <w:divBdr>
        <w:top w:val="none" w:sz="0" w:space="0" w:color="auto"/>
        <w:left w:val="none" w:sz="0" w:space="0" w:color="auto"/>
        <w:bottom w:val="none" w:sz="0" w:space="0" w:color="auto"/>
        <w:right w:val="none" w:sz="0" w:space="0" w:color="auto"/>
      </w:divBdr>
      <w:divsChild>
        <w:div w:id="1120341848">
          <w:marLeft w:val="0"/>
          <w:marRight w:val="0"/>
          <w:marTop w:val="0"/>
          <w:marBottom w:val="0"/>
          <w:divBdr>
            <w:top w:val="none" w:sz="0" w:space="0" w:color="auto"/>
            <w:left w:val="none" w:sz="0" w:space="0" w:color="auto"/>
            <w:bottom w:val="none" w:sz="0" w:space="0" w:color="auto"/>
            <w:right w:val="none" w:sz="0" w:space="0" w:color="auto"/>
          </w:divBdr>
        </w:div>
      </w:divsChild>
    </w:div>
    <w:div w:id="689911903">
      <w:marLeft w:val="4"/>
      <w:marRight w:val="0"/>
      <w:marTop w:val="120"/>
      <w:marBottom w:val="0"/>
      <w:divBdr>
        <w:top w:val="none" w:sz="0" w:space="0" w:color="auto"/>
        <w:left w:val="none" w:sz="0" w:space="0" w:color="auto"/>
        <w:bottom w:val="none" w:sz="0" w:space="0" w:color="auto"/>
        <w:right w:val="none" w:sz="0" w:space="0" w:color="auto"/>
      </w:divBdr>
      <w:divsChild>
        <w:div w:id="1448236509">
          <w:marLeft w:val="0"/>
          <w:marRight w:val="0"/>
          <w:marTop w:val="0"/>
          <w:marBottom w:val="0"/>
          <w:divBdr>
            <w:top w:val="none" w:sz="0" w:space="0" w:color="auto"/>
            <w:left w:val="none" w:sz="0" w:space="0" w:color="auto"/>
            <w:bottom w:val="none" w:sz="0" w:space="0" w:color="auto"/>
            <w:right w:val="none" w:sz="0" w:space="0" w:color="auto"/>
          </w:divBdr>
        </w:div>
      </w:divsChild>
    </w:div>
    <w:div w:id="692269849">
      <w:marLeft w:val="9"/>
      <w:marRight w:val="0"/>
      <w:marTop w:val="120"/>
      <w:marBottom w:val="0"/>
      <w:divBdr>
        <w:top w:val="none" w:sz="0" w:space="0" w:color="auto"/>
        <w:left w:val="none" w:sz="0" w:space="0" w:color="auto"/>
        <w:bottom w:val="none" w:sz="0" w:space="0" w:color="auto"/>
        <w:right w:val="none" w:sz="0" w:space="0" w:color="auto"/>
      </w:divBdr>
      <w:divsChild>
        <w:div w:id="93867204">
          <w:marLeft w:val="0"/>
          <w:marRight w:val="0"/>
          <w:marTop w:val="0"/>
          <w:marBottom w:val="0"/>
          <w:divBdr>
            <w:top w:val="none" w:sz="0" w:space="0" w:color="auto"/>
            <w:left w:val="none" w:sz="0" w:space="0" w:color="auto"/>
            <w:bottom w:val="none" w:sz="0" w:space="0" w:color="auto"/>
            <w:right w:val="none" w:sz="0" w:space="0" w:color="auto"/>
          </w:divBdr>
        </w:div>
      </w:divsChild>
    </w:div>
    <w:div w:id="697894594">
      <w:marLeft w:val="4"/>
      <w:marRight w:val="0"/>
      <w:marTop w:val="120"/>
      <w:marBottom w:val="0"/>
      <w:divBdr>
        <w:top w:val="none" w:sz="0" w:space="0" w:color="auto"/>
        <w:left w:val="none" w:sz="0" w:space="0" w:color="auto"/>
        <w:bottom w:val="none" w:sz="0" w:space="0" w:color="auto"/>
        <w:right w:val="none" w:sz="0" w:space="0" w:color="auto"/>
      </w:divBdr>
      <w:divsChild>
        <w:div w:id="849681204">
          <w:marLeft w:val="0"/>
          <w:marRight w:val="0"/>
          <w:marTop w:val="0"/>
          <w:marBottom w:val="0"/>
          <w:divBdr>
            <w:top w:val="none" w:sz="0" w:space="0" w:color="auto"/>
            <w:left w:val="none" w:sz="0" w:space="0" w:color="auto"/>
            <w:bottom w:val="none" w:sz="0" w:space="0" w:color="auto"/>
            <w:right w:val="none" w:sz="0" w:space="0" w:color="auto"/>
          </w:divBdr>
        </w:div>
      </w:divsChild>
    </w:div>
    <w:div w:id="702050757">
      <w:marLeft w:val="4"/>
      <w:marRight w:val="0"/>
      <w:marTop w:val="120"/>
      <w:marBottom w:val="0"/>
      <w:divBdr>
        <w:top w:val="none" w:sz="0" w:space="0" w:color="auto"/>
        <w:left w:val="none" w:sz="0" w:space="0" w:color="auto"/>
        <w:bottom w:val="none" w:sz="0" w:space="0" w:color="auto"/>
        <w:right w:val="none" w:sz="0" w:space="0" w:color="auto"/>
      </w:divBdr>
      <w:divsChild>
        <w:div w:id="1615096717">
          <w:marLeft w:val="0"/>
          <w:marRight w:val="0"/>
          <w:marTop w:val="0"/>
          <w:marBottom w:val="0"/>
          <w:divBdr>
            <w:top w:val="none" w:sz="0" w:space="0" w:color="auto"/>
            <w:left w:val="none" w:sz="0" w:space="0" w:color="auto"/>
            <w:bottom w:val="none" w:sz="0" w:space="0" w:color="auto"/>
            <w:right w:val="none" w:sz="0" w:space="0" w:color="auto"/>
          </w:divBdr>
        </w:div>
      </w:divsChild>
    </w:div>
    <w:div w:id="724450370">
      <w:marLeft w:val="4"/>
      <w:marRight w:val="0"/>
      <w:marTop w:val="120"/>
      <w:marBottom w:val="0"/>
      <w:divBdr>
        <w:top w:val="none" w:sz="0" w:space="0" w:color="auto"/>
        <w:left w:val="none" w:sz="0" w:space="0" w:color="auto"/>
        <w:bottom w:val="none" w:sz="0" w:space="0" w:color="auto"/>
        <w:right w:val="none" w:sz="0" w:space="0" w:color="auto"/>
      </w:divBdr>
      <w:divsChild>
        <w:div w:id="1370647761">
          <w:marLeft w:val="0"/>
          <w:marRight w:val="0"/>
          <w:marTop w:val="0"/>
          <w:marBottom w:val="0"/>
          <w:divBdr>
            <w:top w:val="none" w:sz="0" w:space="0" w:color="auto"/>
            <w:left w:val="none" w:sz="0" w:space="0" w:color="auto"/>
            <w:bottom w:val="none" w:sz="0" w:space="0" w:color="auto"/>
            <w:right w:val="none" w:sz="0" w:space="0" w:color="auto"/>
          </w:divBdr>
        </w:div>
      </w:divsChild>
    </w:div>
    <w:div w:id="730152162">
      <w:marLeft w:val="4"/>
      <w:marRight w:val="0"/>
      <w:marTop w:val="120"/>
      <w:marBottom w:val="0"/>
      <w:divBdr>
        <w:top w:val="none" w:sz="0" w:space="0" w:color="auto"/>
        <w:left w:val="none" w:sz="0" w:space="0" w:color="auto"/>
        <w:bottom w:val="none" w:sz="0" w:space="0" w:color="auto"/>
        <w:right w:val="none" w:sz="0" w:space="0" w:color="auto"/>
      </w:divBdr>
      <w:divsChild>
        <w:div w:id="1936399610">
          <w:marLeft w:val="0"/>
          <w:marRight w:val="0"/>
          <w:marTop w:val="0"/>
          <w:marBottom w:val="0"/>
          <w:divBdr>
            <w:top w:val="none" w:sz="0" w:space="0" w:color="auto"/>
            <w:left w:val="none" w:sz="0" w:space="0" w:color="auto"/>
            <w:bottom w:val="none" w:sz="0" w:space="0" w:color="auto"/>
            <w:right w:val="none" w:sz="0" w:space="0" w:color="auto"/>
          </w:divBdr>
        </w:div>
      </w:divsChild>
    </w:div>
    <w:div w:id="734083018">
      <w:marLeft w:val="4"/>
      <w:marRight w:val="0"/>
      <w:marTop w:val="120"/>
      <w:marBottom w:val="0"/>
      <w:divBdr>
        <w:top w:val="none" w:sz="0" w:space="0" w:color="auto"/>
        <w:left w:val="none" w:sz="0" w:space="0" w:color="auto"/>
        <w:bottom w:val="none" w:sz="0" w:space="0" w:color="auto"/>
        <w:right w:val="none" w:sz="0" w:space="0" w:color="auto"/>
      </w:divBdr>
      <w:divsChild>
        <w:div w:id="404571615">
          <w:marLeft w:val="0"/>
          <w:marRight w:val="0"/>
          <w:marTop w:val="0"/>
          <w:marBottom w:val="0"/>
          <w:divBdr>
            <w:top w:val="none" w:sz="0" w:space="0" w:color="auto"/>
            <w:left w:val="none" w:sz="0" w:space="0" w:color="auto"/>
            <w:bottom w:val="none" w:sz="0" w:space="0" w:color="auto"/>
            <w:right w:val="none" w:sz="0" w:space="0" w:color="auto"/>
          </w:divBdr>
        </w:div>
      </w:divsChild>
    </w:div>
    <w:div w:id="746810115">
      <w:marLeft w:val="4"/>
      <w:marRight w:val="0"/>
      <w:marTop w:val="120"/>
      <w:marBottom w:val="0"/>
      <w:divBdr>
        <w:top w:val="none" w:sz="0" w:space="0" w:color="auto"/>
        <w:left w:val="none" w:sz="0" w:space="0" w:color="auto"/>
        <w:bottom w:val="none" w:sz="0" w:space="0" w:color="auto"/>
        <w:right w:val="none" w:sz="0" w:space="0" w:color="auto"/>
      </w:divBdr>
      <w:divsChild>
        <w:div w:id="22027107">
          <w:marLeft w:val="0"/>
          <w:marRight w:val="0"/>
          <w:marTop w:val="0"/>
          <w:marBottom w:val="0"/>
          <w:divBdr>
            <w:top w:val="none" w:sz="0" w:space="0" w:color="auto"/>
            <w:left w:val="none" w:sz="0" w:space="0" w:color="auto"/>
            <w:bottom w:val="none" w:sz="0" w:space="0" w:color="auto"/>
            <w:right w:val="none" w:sz="0" w:space="0" w:color="auto"/>
          </w:divBdr>
        </w:div>
      </w:divsChild>
    </w:div>
    <w:div w:id="753748927">
      <w:marLeft w:val="4"/>
      <w:marRight w:val="0"/>
      <w:marTop w:val="120"/>
      <w:marBottom w:val="0"/>
      <w:divBdr>
        <w:top w:val="none" w:sz="0" w:space="0" w:color="auto"/>
        <w:left w:val="none" w:sz="0" w:space="0" w:color="auto"/>
        <w:bottom w:val="none" w:sz="0" w:space="0" w:color="auto"/>
        <w:right w:val="none" w:sz="0" w:space="0" w:color="auto"/>
      </w:divBdr>
      <w:divsChild>
        <w:div w:id="405809910">
          <w:marLeft w:val="0"/>
          <w:marRight w:val="0"/>
          <w:marTop w:val="0"/>
          <w:marBottom w:val="0"/>
          <w:divBdr>
            <w:top w:val="none" w:sz="0" w:space="0" w:color="auto"/>
            <w:left w:val="none" w:sz="0" w:space="0" w:color="auto"/>
            <w:bottom w:val="none" w:sz="0" w:space="0" w:color="auto"/>
            <w:right w:val="none" w:sz="0" w:space="0" w:color="auto"/>
          </w:divBdr>
        </w:div>
      </w:divsChild>
    </w:div>
    <w:div w:id="754588920">
      <w:marLeft w:val="4"/>
      <w:marRight w:val="0"/>
      <w:marTop w:val="120"/>
      <w:marBottom w:val="0"/>
      <w:divBdr>
        <w:top w:val="none" w:sz="0" w:space="0" w:color="auto"/>
        <w:left w:val="none" w:sz="0" w:space="0" w:color="auto"/>
        <w:bottom w:val="none" w:sz="0" w:space="0" w:color="auto"/>
        <w:right w:val="none" w:sz="0" w:space="0" w:color="auto"/>
      </w:divBdr>
      <w:divsChild>
        <w:div w:id="1971861032">
          <w:marLeft w:val="0"/>
          <w:marRight w:val="0"/>
          <w:marTop w:val="0"/>
          <w:marBottom w:val="0"/>
          <w:divBdr>
            <w:top w:val="none" w:sz="0" w:space="0" w:color="auto"/>
            <w:left w:val="none" w:sz="0" w:space="0" w:color="auto"/>
            <w:bottom w:val="none" w:sz="0" w:space="0" w:color="auto"/>
            <w:right w:val="none" w:sz="0" w:space="0" w:color="auto"/>
          </w:divBdr>
        </w:div>
      </w:divsChild>
    </w:div>
    <w:div w:id="758408183">
      <w:marLeft w:val="4"/>
      <w:marRight w:val="0"/>
      <w:marTop w:val="120"/>
      <w:marBottom w:val="0"/>
      <w:divBdr>
        <w:top w:val="none" w:sz="0" w:space="0" w:color="auto"/>
        <w:left w:val="none" w:sz="0" w:space="0" w:color="auto"/>
        <w:bottom w:val="none" w:sz="0" w:space="0" w:color="auto"/>
        <w:right w:val="none" w:sz="0" w:space="0" w:color="auto"/>
      </w:divBdr>
      <w:divsChild>
        <w:div w:id="1308507084">
          <w:marLeft w:val="0"/>
          <w:marRight w:val="0"/>
          <w:marTop w:val="0"/>
          <w:marBottom w:val="0"/>
          <w:divBdr>
            <w:top w:val="none" w:sz="0" w:space="0" w:color="auto"/>
            <w:left w:val="none" w:sz="0" w:space="0" w:color="auto"/>
            <w:bottom w:val="none" w:sz="0" w:space="0" w:color="auto"/>
            <w:right w:val="none" w:sz="0" w:space="0" w:color="auto"/>
          </w:divBdr>
        </w:div>
      </w:divsChild>
    </w:div>
    <w:div w:id="761611841">
      <w:marLeft w:val="4"/>
      <w:marRight w:val="0"/>
      <w:marTop w:val="120"/>
      <w:marBottom w:val="0"/>
      <w:divBdr>
        <w:top w:val="none" w:sz="0" w:space="0" w:color="auto"/>
        <w:left w:val="none" w:sz="0" w:space="0" w:color="auto"/>
        <w:bottom w:val="none" w:sz="0" w:space="0" w:color="auto"/>
        <w:right w:val="none" w:sz="0" w:space="0" w:color="auto"/>
      </w:divBdr>
      <w:divsChild>
        <w:div w:id="1351564967">
          <w:marLeft w:val="0"/>
          <w:marRight w:val="0"/>
          <w:marTop w:val="0"/>
          <w:marBottom w:val="0"/>
          <w:divBdr>
            <w:top w:val="none" w:sz="0" w:space="0" w:color="auto"/>
            <w:left w:val="none" w:sz="0" w:space="0" w:color="auto"/>
            <w:bottom w:val="none" w:sz="0" w:space="0" w:color="auto"/>
            <w:right w:val="none" w:sz="0" w:space="0" w:color="auto"/>
          </w:divBdr>
        </w:div>
      </w:divsChild>
    </w:div>
    <w:div w:id="768434306">
      <w:marLeft w:val="4"/>
      <w:marRight w:val="0"/>
      <w:marTop w:val="120"/>
      <w:marBottom w:val="0"/>
      <w:divBdr>
        <w:top w:val="none" w:sz="0" w:space="0" w:color="auto"/>
        <w:left w:val="none" w:sz="0" w:space="0" w:color="auto"/>
        <w:bottom w:val="none" w:sz="0" w:space="0" w:color="auto"/>
        <w:right w:val="none" w:sz="0" w:space="0" w:color="auto"/>
      </w:divBdr>
      <w:divsChild>
        <w:div w:id="1674986986">
          <w:marLeft w:val="0"/>
          <w:marRight w:val="0"/>
          <w:marTop w:val="0"/>
          <w:marBottom w:val="0"/>
          <w:divBdr>
            <w:top w:val="none" w:sz="0" w:space="0" w:color="auto"/>
            <w:left w:val="none" w:sz="0" w:space="0" w:color="auto"/>
            <w:bottom w:val="none" w:sz="0" w:space="0" w:color="auto"/>
            <w:right w:val="none" w:sz="0" w:space="0" w:color="auto"/>
          </w:divBdr>
        </w:div>
      </w:divsChild>
    </w:div>
    <w:div w:id="770659353">
      <w:marLeft w:val="4"/>
      <w:marRight w:val="0"/>
      <w:marTop w:val="120"/>
      <w:marBottom w:val="0"/>
      <w:divBdr>
        <w:top w:val="none" w:sz="0" w:space="0" w:color="auto"/>
        <w:left w:val="none" w:sz="0" w:space="0" w:color="auto"/>
        <w:bottom w:val="none" w:sz="0" w:space="0" w:color="auto"/>
        <w:right w:val="none" w:sz="0" w:space="0" w:color="auto"/>
      </w:divBdr>
      <w:divsChild>
        <w:div w:id="1181704880">
          <w:marLeft w:val="0"/>
          <w:marRight w:val="0"/>
          <w:marTop w:val="0"/>
          <w:marBottom w:val="0"/>
          <w:divBdr>
            <w:top w:val="none" w:sz="0" w:space="0" w:color="auto"/>
            <w:left w:val="none" w:sz="0" w:space="0" w:color="auto"/>
            <w:bottom w:val="none" w:sz="0" w:space="0" w:color="auto"/>
            <w:right w:val="none" w:sz="0" w:space="0" w:color="auto"/>
          </w:divBdr>
        </w:div>
      </w:divsChild>
    </w:div>
    <w:div w:id="773137687">
      <w:marLeft w:val="4"/>
      <w:marRight w:val="0"/>
      <w:marTop w:val="120"/>
      <w:marBottom w:val="0"/>
      <w:divBdr>
        <w:top w:val="none" w:sz="0" w:space="0" w:color="auto"/>
        <w:left w:val="none" w:sz="0" w:space="0" w:color="auto"/>
        <w:bottom w:val="none" w:sz="0" w:space="0" w:color="auto"/>
        <w:right w:val="none" w:sz="0" w:space="0" w:color="auto"/>
      </w:divBdr>
      <w:divsChild>
        <w:div w:id="1223904649">
          <w:marLeft w:val="0"/>
          <w:marRight w:val="0"/>
          <w:marTop w:val="0"/>
          <w:marBottom w:val="0"/>
          <w:divBdr>
            <w:top w:val="none" w:sz="0" w:space="0" w:color="auto"/>
            <w:left w:val="none" w:sz="0" w:space="0" w:color="auto"/>
            <w:bottom w:val="none" w:sz="0" w:space="0" w:color="auto"/>
            <w:right w:val="none" w:sz="0" w:space="0" w:color="auto"/>
          </w:divBdr>
        </w:div>
      </w:divsChild>
    </w:div>
    <w:div w:id="789515952">
      <w:marLeft w:val="4"/>
      <w:marRight w:val="0"/>
      <w:marTop w:val="120"/>
      <w:marBottom w:val="0"/>
      <w:divBdr>
        <w:top w:val="none" w:sz="0" w:space="0" w:color="auto"/>
        <w:left w:val="none" w:sz="0" w:space="0" w:color="auto"/>
        <w:bottom w:val="none" w:sz="0" w:space="0" w:color="auto"/>
        <w:right w:val="none" w:sz="0" w:space="0" w:color="auto"/>
      </w:divBdr>
      <w:divsChild>
        <w:div w:id="601567146">
          <w:marLeft w:val="0"/>
          <w:marRight w:val="0"/>
          <w:marTop w:val="0"/>
          <w:marBottom w:val="0"/>
          <w:divBdr>
            <w:top w:val="none" w:sz="0" w:space="0" w:color="auto"/>
            <w:left w:val="none" w:sz="0" w:space="0" w:color="auto"/>
            <w:bottom w:val="none" w:sz="0" w:space="0" w:color="auto"/>
            <w:right w:val="none" w:sz="0" w:space="0" w:color="auto"/>
          </w:divBdr>
        </w:div>
      </w:divsChild>
    </w:div>
    <w:div w:id="789973050">
      <w:marLeft w:val="4"/>
      <w:marRight w:val="0"/>
      <w:marTop w:val="120"/>
      <w:marBottom w:val="0"/>
      <w:divBdr>
        <w:top w:val="none" w:sz="0" w:space="0" w:color="auto"/>
        <w:left w:val="none" w:sz="0" w:space="0" w:color="auto"/>
        <w:bottom w:val="none" w:sz="0" w:space="0" w:color="auto"/>
        <w:right w:val="none" w:sz="0" w:space="0" w:color="auto"/>
      </w:divBdr>
      <w:divsChild>
        <w:div w:id="144205125">
          <w:marLeft w:val="0"/>
          <w:marRight w:val="0"/>
          <w:marTop w:val="0"/>
          <w:marBottom w:val="0"/>
          <w:divBdr>
            <w:top w:val="none" w:sz="0" w:space="0" w:color="auto"/>
            <w:left w:val="none" w:sz="0" w:space="0" w:color="auto"/>
            <w:bottom w:val="none" w:sz="0" w:space="0" w:color="auto"/>
            <w:right w:val="none" w:sz="0" w:space="0" w:color="auto"/>
          </w:divBdr>
        </w:div>
      </w:divsChild>
    </w:div>
    <w:div w:id="794178514">
      <w:marLeft w:val="4"/>
      <w:marRight w:val="0"/>
      <w:marTop w:val="120"/>
      <w:marBottom w:val="0"/>
      <w:divBdr>
        <w:top w:val="none" w:sz="0" w:space="0" w:color="auto"/>
        <w:left w:val="none" w:sz="0" w:space="0" w:color="auto"/>
        <w:bottom w:val="none" w:sz="0" w:space="0" w:color="auto"/>
        <w:right w:val="none" w:sz="0" w:space="0" w:color="auto"/>
      </w:divBdr>
      <w:divsChild>
        <w:div w:id="938759465">
          <w:marLeft w:val="0"/>
          <w:marRight w:val="0"/>
          <w:marTop w:val="0"/>
          <w:marBottom w:val="0"/>
          <w:divBdr>
            <w:top w:val="none" w:sz="0" w:space="0" w:color="auto"/>
            <w:left w:val="none" w:sz="0" w:space="0" w:color="auto"/>
            <w:bottom w:val="none" w:sz="0" w:space="0" w:color="auto"/>
            <w:right w:val="none" w:sz="0" w:space="0" w:color="auto"/>
          </w:divBdr>
        </w:div>
      </w:divsChild>
    </w:div>
    <w:div w:id="798843731">
      <w:marLeft w:val="4"/>
      <w:marRight w:val="0"/>
      <w:marTop w:val="120"/>
      <w:marBottom w:val="0"/>
      <w:divBdr>
        <w:top w:val="none" w:sz="0" w:space="0" w:color="auto"/>
        <w:left w:val="none" w:sz="0" w:space="0" w:color="auto"/>
        <w:bottom w:val="none" w:sz="0" w:space="0" w:color="auto"/>
        <w:right w:val="none" w:sz="0" w:space="0" w:color="auto"/>
      </w:divBdr>
      <w:divsChild>
        <w:div w:id="823132381">
          <w:marLeft w:val="0"/>
          <w:marRight w:val="0"/>
          <w:marTop w:val="0"/>
          <w:marBottom w:val="0"/>
          <w:divBdr>
            <w:top w:val="none" w:sz="0" w:space="0" w:color="auto"/>
            <w:left w:val="none" w:sz="0" w:space="0" w:color="auto"/>
            <w:bottom w:val="none" w:sz="0" w:space="0" w:color="auto"/>
            <w:right w:val="none" w:sz="0" w:space="0" w:color="auto"/>
          </w:divBdr>
        </w:div>
      </w:divsChild>
    </w:div>
    <w:div w:id="801967419">
      <w:marLeft w:val="4"/>
      <w:marRight w:val="0"/>
      <w:marTop w:val="120"/>
      <w:marBottom w:val="0"/>
      <w:divBdr>
        <w:top w:val="none" w:sz="0" w:space="0" w:color="auto"/>
        <w:left w:val="none" w:sz="0" w:space="0" w:color="auto"/>
        <w:bottom w:val="none" w:sz="0" w:space="0" w:color="auto"/>
        <w:right w:val="none" w:sz="0" w:space="0" w:color="auto"/>
      </w:divBdr>
      <w:divsChild>
        <w:div w:id="1143154829">
          <w:marLeft w:val="0"/>
          <w:marRight w:val="0"/>
          <w:marTop w:val="0"/>
          <w:marBottom w:val="0"/>
          <w:divBdr>
            <w:top w:val="none" w:sz="0" w:space="0" w:color="auto"/>
            <w:left w:val="none" w:sz="0" w:space="0" w:color="auto"/>
            <w:bottom w:val="none" w:sz="0" w:space="0" w:color="auto"/>
            <w:right w:val="none" w:sz="0" w:space="0" w:color="auto"/>
          </w:divBdr>
        </w:div>
      </w:divsChild>
    </w:div>
    <w:div w:id="815993850">
      <w:marLeft w:val="4"/>
      <w:marRight w:val="0"/>
      <w:marTop w:val="120"/>
      <w:marBottom w:val="0"/>
      <w:divBdr>
        <w:top w:val="none" w:sz="0" w:space="0" w:color="auto"/>
        <w:left w:val="none" w:sz="0" w:space="0" w:color="auto"/>
        <w:bottom w:val="none" w:sz="0" w:space="0" w:color="auto"/>
        <w:right w:val="none" w:sz="0" w:space="0" w:color="auto"/>
      </w:divBdr>
      <w:divsChild>
        <w:div w:id="707265634">
          <w:marLeft w:val="0"/>
          <w:marRight w:val="0"/>
          <w:marTop w:val="0"/>
          <w:marBottom w:val="0"/>
          <w:divBdr>
            <w:top w:val="none" w:sz="0" w:space="0" w:color="auto"/>
            <w:left w:val="none" w:sz="0" w:space="0" w:color="auto"/>
            <w:bottom w:val="none" w:sz="0" w:space="0" w:color="auto"/>
            <w:right w:val="none" w:sz="0" w:space="0" w:color="auto"/>
          </w:divBdr>
        </w:div>
      </w:divsChild>
    </w:div>
    <w:div w:id="818884309">
      <w:marLeft w:val="9"/>
      <w:marRight w:val="0"/>
      <w:marTop w:val="120"/>
      <w:marBottom w:val="0"/>
      <w:divBdr>
        <w:top w:val="none" w:sz="0" w:space="0" w:color="auto"/>
        <w:left w:val="none" w:sz="0" w:space="0" w:color="auto"/>
        <w:bottom w:val="none" w:sz="0" w:space="0" w:color="auto"/>
        <w:right w:val="none" w:sz="0" w:space="0" w:color="auto"/>
      </w:divBdr>
      <w:divsChild>
        <w:div w:id="1866403058">
          <w:marLeft w:val="0"/>
          <w:marRight w:val="0"/>
          <w:marTop w:val="0"/>
          <w:marBottom w:val="0"/>
          <w:divBdr>
            <w:top w:val="none" w:sz="0" w:space="0" w:color="auto"/>
            <w:left w:val="none" w:sz="0" w:space="0" w:color="auto"/>
            <w:bottom w:val="none" w:sz="0" w:space="0" w:color="auto"/>
            <w:right w:val="none" w:sz="0" w:space="0" w:color="auto"/>
          </w:divBdr>
        </w:div>
      </w:divsChild>
    </w:div>
    <w:div w:id="835456724">
      <w:marLeft w:val="4"/>
      <w:marRight w:val="0"/>
      <w:marTop w:val="120"/>
      <w:marBottom w:val="0"/>
      <w:divBdr>
        <w:top w:val="none" w:sz="0" w:space="0" w:color="auto"/>
        <w:left w:val="none" w:sz="0" w:space="0" w:color="auto"/>
        <w:bottom w:val="none" w:sz="0" w:space="0" w:color="auto"/>
        <w:right w:val="none" w:sz="0" w:space="0" w:color="auto"/>
      </w:divBdr>
      <w:divsChild>
        <w:div w:id="85809056">
          <w:marLeft w:val="0"/>
          <w:marRight w:val="0"/>
          <w:marTop w:val="0"/>
          <w:marBottom w:val="0"/>
          <w:divBdr>
            <w:top w:val="none" w:sz="0" w:space="0" w:color="auto"/>
            <w:left w:val="none" w:sz="0" w:space="0" w:color="auto"/>
            <w:bottom w:val="none" w:sz="0" w:space="0" w:color="auto"/>
            <w:right w:val="none" w:sz="0" w:space="0" w:color="auto"/>
          </w:divBdr>
        </w:div>
      </w:divsChild>
    </w:div>
    <w:div w:id="838739571">
      <w:marLeft w:val="4"/>
      <w:marRight w:val="0"/>
      <w:marTop w:val="120"/>
      <w:marBottom w:val="0"/>
      <w:divBdr>
        <w:top w:val="none" w:sz="0" w:space="0" w:color="auto"/>
        <w:left w:val="none" w:sz="0" w:space="0" w:color="auto"/>
        <w:bottom w:val="none" w:sz="0" w:space="0" w:color="auto"/>
        <w:right w:val="none" w:sz="0" w:space="0" w:color="auto"/>
      </w:divBdr>
      <w:divsChild>
        <w:div w:id="1192454089">
          <w:marLeft w:val="0"/>
          <w:marRight w:val="0"/>
          <w:marTop w:val="0"/>
          <w:marBottom w:val="0"/>
          <w:divBdr>
            <w:top w:val="none" w:sz="0" w:space="0" w:color="auto"/>
            <w:left w:val="none" w:sz="0" w:space="0" w:color="auto"/>
            <w:bottom w:val="none" w:sz="0" w:space="0" w:color="auto"/>
            <w:right w:val="none" w:sz="0" w:space="0" w:color="auto"/>
          </w:divBdr>
        </w:div>
      </w:divsChild>
    </w:div>
    <w:div w:id="841973584">
      <w:marLeft w:val="4"/>
      <w:marRight w:val="0"/>
      <w:marTop w:val="120"/>
      <w:marBottom w:val="0"/>
      <w:divBdr>
        <w:top w:val="none" w:sz="0" w:space="0" w:color="auto"/>
        <w:left w:val="none" w:sz="0" w:space="0" w:color="auto"/>
        <w:bottom w:val="none" w:sz="0" w:space="0" w:color="auto"/>
        <w:right w:val="none" w:sz="0" w:space="0" w:color="auto"/>
      </w:divBdr>
      <w:divsChild>
        <w:div w:id="1228800618">
          <w:marLeft w:val="0"/>
          <w:marRight w:val="0"/>
          <w:marTop w:val="0"/>
          <w:marBottom w:val="0"/>
          <w:divBdr>
            <w:top w:val="none" w:sz="0" w:space="0" w:color="auto"/>
            <w:left w:val="none" w:sz="0" w:space="0" w:color="auto"/>
            <w:bottom w:val="none" w:sz="0" w:space="0" w:color="auto"/>
            <w:right w:val="none" w:sz="0" w:space="0" w:color="auto"/>
          </w:divBdr>
        </w:div>
      </w:divsChild>
    </w:div>
    <w:div w:id="851141661">
      <w:marLeft w:val="4"/>
      <w:marRight w:val="0"/>
      <w:marTop w:val="120"/>
      <w:marBottom w:val="0"/>
      <w:divBdr>
        <w:top w:val="none" w:sz="0" w:space="0" w:color="auto"/>
        <w:left w:val="none" w:sz="0" w:space="0" w:color="auto"/>
        <w:bottom w:val="none" w:sz="0" w:space="0" w:color="auto"/>
        <w:right w:val="none" w:sz="0" w:space="0" w:color="auto"/>
      </w:divBdr>
      <w:divsChild>
        <w:div w:id="632759690">
          <w:marLeft w:val="0"/>
          <w:marRight w:val="0"/>
          <w:marTop w:val="0"/>
          <w:marBottom w:val="0"/>
          <w:divBdr>
            <w:top w:val="none" w:sz="0" w:space="0" w:color="auto"/>
            <w:left w:val="none" w:sz="0" w:space="0" w:color="auto"/>
            <w:bottom w:val="none" w:sz="0" w:space="0" w:color="auto"/>
            <w:right w:val="none" w:sz="0" w:space="0" w:color="auto"/>
          </w:divBdr>
        </w:div>
      </w:divsChild>
    </w:div>
    <w:div w:id="868955922">
      <w:marLeft w:val="4"/>
      <w:marRight w:val="0"/>
      <w:marTop w:val="120"/>
      <w:marBottom w:val="0"/>
      <w:divBdr>
        <w:top w:val="none" w:sz="0" w:space="0" w:color="auto"/>
        <w:left w:val="none" w:sz="0" w:space="0" w:color="auto"/>
        <w:bottom w:val="none" w:sz="0" w:space="0" w:color="auto"/>
        <w:right w:val="none" w:sz="0" w:space="0" w:color="auto"/>
      </w:divBdr>
      <w:divsChild>
        <w:div w:id="3243739">
          <w:marLeft w:val="0"/>
          <w:marRight w:val="0"/>
          <w:marTop w:val="0"/>
          <w:marBottom w:val="0"/>
          <w:divBdr>
            <w:top w:val="none" w:sz="0" w:space="0" w:color="auto"/>
            <w:left w:val="none" w:sz="0" w:space="0" w:color="auto"/>
            <w:bottom w:val="none" w:sz="0" w:space="0" w:color="auto"/>
            <w:right w:val="none" w:sz="0" w:space="0" w:color="auto"/>
          </w:divBdr>
        </w:div>
      </w:divsChild>
    </w:div>
    <w:div w:id="879323861">
      <w:marLeft w:val="4"/>
      <w:marRight w:val="0"/>
      <w:marTop w:val="120"/>
      <w:marBottom w:val="0"/>
      <w:divBdr>
        <w:top w:val="none" w:sz="0" w:space="0" w:color="auto"/>
        <w:left w:val="none" w:sz="0" w:space="0" w:color="auto"/>
        <w:bottom w:val="none" w:sz="0" w:space="0" w:color="auto"/>
        <w:right w:val="none" w:sz="0" w:space="0" w:color="auto"/>
      </w:divBdr>
      <w:divsChild>
        <w:div w:id="1391345977">
          <w:marLeft w:val="0"/>
          <w:marRight w:val="0"/>
          <w:marTop w:val="0"/>
          <w:marBottom w:val="0"/>
          <w:divBdr>
            <w:top w:val="none" w:sz="0" w:space="0" w:color="auto"/>
            <w:left w:val="none" w:sz="0" w:space="0" w:color="auto"/>
            <w:bottom w:val="none" w:sz="0" w:space="0" w:color="auto"/>
            <w:right w:val="none" w:sz="0" w:space="0" w:color="auto"/>
          </w:divBdr>
        </w:div>
      </w:divsChild>
    </w:div>
    <w:div w:id="892733404">
      <w:marLeft w:val="3"/>
      <w:marRight w:val="0"/>
      <w:marTop w:val="120"/>
      <w:marBottom w:val="0"/>
      <w:divBdr>
        <w:top w:val="none" w:sz="0" w:space="0" w:color="auto"/>
        <w:left w:val="none" w:sz="0" w:space="0" w:color="auto"/>
        <w:bottom w:val="none" w:sz="0" w:space="0" w:color="auto"/>
        <w:right w:val="none" w:sz="0" w:space="0" w:color="auto"/>
      </w:divBdr>
      <w:divsChild>
        <w:div w:id="1755977651">
          <w:marLeft w:val="0"/>
          <w:marRight w:val="0"/>
          <w:marTop w:val="0"/>
          <w:marBottom w:val="0"/>
          <w:divBdr>
            <w:top w:val="none" w:sz="0" w:space="0" w:color="auto"/>
            <w:left w:val="none" w:sz="0" w:space="0" w:color="auto"/>
            <w:bottom w:val="none" w:sz="0" w:space="0" w:color="auto"/>
            <w:right w:val="none" w:sz="0" w:space="0" w:color="auto"/>
          </w:divBdr>
        </w:div>
      </w:divsChild>
    </w:div>
    <w:div w:id="898832341">
      <w:marLeft w:val="4"/>
      <w:marRight w:val="0"/>
      <w:marTop w:val="120"/>
      <w:marBottom w:val="0"/>
      <w:divBdr>
        <w:top w:val="none" w:sz="0" w:space="0" w:color="auto"/>
        <w:left w:val="none" w:sz="0" w:space="0" w:color="auto"/>
        <w:bottom w:val="none" w:sz="0" w:space="0" w:color="auto"/>
        <w:right w:val="none" w:sz="0" w:space="0" w:color="auto"/>
      </w:divBdr>
      <w:divsChild>
        <w:div w:id="2141532592">
          <w:marLeft w:val="0"/>
          <w:marRight w:val="0"/>
          <w:marTop w:val="0"/>
          <w:marBottom w:val="0"/>
          <w:divBdr>
            <w:top w:val="none" w:sz="0" w:space="0" w:color="auto"/>
            <w:left w:val="none" w:sz="0" w:space="0" w:color="auto"/>
            <w:bottom w:val="none" w:sz="0" w:space="0" w:color="auto"/>
            <w:right w:val="none" w:sz="0" w:space="0" w:color="auto"/>
          </w:divBdr>
        </w:div>
      </w:divsChild>
    </w:div>
    <w:div w:id="913662762">
      <w:marLeft w:val="9"/>
      <w:marRight w:val="0"/>
      <w:marTop w:val="120"/>
      <w:marBottom w:val="0"/>
      <w:divBdr>
        <w:top w:val="none" w:sz="0" w:space="0" w:color="auto"/>
        <w:left w:val="none" w:sz="0" w:space="0" w:color="auto"/>
        <w:bottom w:val="none" w:sz="0" w:space="0" w:color="auto"/>
        <w:right w:val="none" w:sz="0" w:space="0" w:color="auto"/>
      </w:divBdr>
      <w:divsChild>
        <w:div w:id="441536963">
          <w:marLeft w:val="0"/>
          <w:marRight w:val="0"/>
          <w:marTop w:val="0"/>
          <w:marBottom w:val="0"/>
          <w:divBdr>
            <w:top w:val="none" w:sz="0" w:space="0" w:color="auto"/>
            <w:left w:val="none" w:sz="0" w:space="0" w:color="auto"/>
            <w:bottom w:val="none" w:sz="0" w:space="0" w:color="auto"/>
            <w:right w:val="none" w:sz="0" w:space="0" w:color="auto"/>
          </w:divBdr>
        </w:div>
      </w:divsChild>
    </w:div>
    <w:div w:id="916940578">
      <w:marLeft w:val="4"/>
      <w:marRight w:val="0"/>
      <w:marTop w:val="120"/>
      <w:marBottom w:val="0"/>
      <w:divBdr>
        <w:top w:val="none" w:sz="0" w:space="0" w:color="auto"/>
        <w:left w:val="none" w:sz="0" w:space="0" w:color="auto"/>
        <w:bottom w:val="none" w:sz="0" w:space="0" w:color="auto"/>
        <w:right w:val="none" w:sz="0" w:space="0" w:color="auto"/>
      </w:divBdr>
      <w:divsChild>
        <w:div w:id="1037049149">
          <w:marLeft w:val="0"/>
          <w:marRight w:val="0"/>
          <w:marTop w:val="0"/>
          <w:marBottom w:val="0"/>
          <w:divBdr>
            <w:top w:val="none" w:sz="0" w:space="0" w:color="auto"/>
            <w:left w:val="none" w:sz="0" w:space="0" w:color="auto"/>
            <w:bottom w:val="none" w:sz="0" w:space="0" w:color="auto"/>
            <w:right w:val="none" w:sz="0" w:space="0" w:color="auto"/>
          </w:divBdr>
        </w:div>
      </w:divsChild>
    </w:div>
    <w:div w:id="923076455">
      <w:marLeft w:val="4"/>
      <w:marRight w:val="0"/>
      <w:marTop w:val="120"/>
      <w:marBottom w:val="0"/>
      <w:divBdr>
        <w:top w:val="none" w:sz="0" w:space="0" w:color="auto"/>
        <w:left w:val="none" w:sz="0" w:space="0" w:color="auto"/>
        <w:bottom w:val="none" w:sz="0" w:space="0" w:color="auto"/>
        <w:right w:val="none" w:sz="0" w:space="0" w:color="auto"/>
      </w:divBdr>
      <w:divsChild>
        <w:div w:id="427892292">
          <w:marLeft w:val="0"/>
          <w:marRight w:val="0"/>
          <w:marTop w:val="0"/>
          <w:marBottom w:val="0"/>
          <w:divBdr>
            <w:top w:val="none" w:sz="0" w:space="0" w:color="auto"/>
            <w:left w:val="none" w:sz="0" w:space="0" w:color="auto"/>
            <w:bottom w:val="none" w:sz="0" w:space="0" w:color="auto"/>
            <w:right w:val="none" w:sz="0" w:space="0" w:color="auto"/>
          </w:divBdr>
        </w:div>
      </w:divsChild>
    </w:div>
    <w:div w:id="926157289">
      <w:marLeft w:val="4"/>
      <w:marRight w:val="0"/>
      <w:marTop w:val="120"/>
      <w:marBottom w:val="0"/>
      <w:divBdr>
        <w:top w:val="none" w:sz="0" w:space="0" w:color="auto"/>
        <w:left w:val="none" w:sz="0" w:space="0" w:color="auto"/>
        <w:bottom w:val="none" w:sz="0" w:space="0" w:color="auto"/>
        <w:right w:val="none" w:sz="0" w:space="0" w:color="auto"/>
      </w:divBdr>
      <w:divsChild>
        <w:div w:id="2056808980">
          <w:marLeft w:val="0"/>
          <w:marRight w:val="0"/>
          <w:marTop w:val="0"/>
          <w:marBottom w:val="0"/>
          <w:divBdr>
            <w:top w:val="none" w:sz="0" w:space="0" w:color="auto"/>
            <w:left w:val="none" w:sz="0" w:space="0" w:color="auto"/>
            <w:bottom w:val="none" w:sz="0" w:space="0" w:color="auto"/>
            <w:right w:val="none" w:sz="0" w:space="0" w:color="auto"/>
          </w:divBdr>
        </w:div>
      </w:divsChild>
    </w:div>
    <w:div w:id="932514427">
      <w:marLeft w:val="9"/>
      <w:marRight w:val="0"/>
      <w:marTop w:val="120"/>
      <w:marBottom w:val="0"/>
      <w:divBdr>
        <w:top w:val="none" w:sz="0" w:space="0" w:color="auto"/>
        <w:left w:val="none" w:sz="0" w:space="0" w:color="auto"/>
        <w:bottom w:val="none" w:sz="0" w:space="0" w:color="auto"/>
        <w:right w:val="none" w:sz="0" w:space="0" w:color="auto"/>
      </w:divBdr>
      <w:divsChild>
        <w:div w:id="613247128">
          <w:marLeft w:val="0"/>
          <w:marRight w:val="0"/>
          <w:marTop w:val="0"/>
          <w:marBottom w:val="0"/>
          <w:divBdr>
            <w:top w:val="none" w:sz="0" w:space="0" w:color="auto"/>
            <w:left w:val="none" w:sz="0" w:space="0" w:color="auto"/>
            <w:bottom w:val="none" w:sz="0" w:space="0" w:color="auto"/>
            <w:right w:val="none" w:sz="0" w:space="0" w:color="auto"/>
          </w:divBdr>
        </w:div>
      </w:divsChild>
    </w:div>
    <w:div w:id="933248395">
      <w:marLeft w:val="4"/>
      <w:marRight w:val="0"/>
      <w:marTop w:val="120"/>
      <w:marBottom w:val="0"/>
      <w:divBdr>
        <w:top w:val="none" w:sz="0" w:space="0" w:color="auto"/>
        <w:left w:val="none" w:sz="0" w:space="0" w:color="auto"/>
        <w:bottom w:val="none" w:sz="0" w:space="0" w:color="auto"/>
        <w:right w:val="none" w:sz="0" w:space="0" w:color="auto"/>
      </w:divBdr>
      <w:divsChild>
        <w:div w:id="1467547849">
          <w:marLeft w:val="0"/>
          <w:marRight w:val="0"/>
          <w:marTop w:val="0"/>
          <w:marBottom w:val="0"/>
          <w:divBdr>
            <w:top w:val="none" w:sz="0" w:space="0" w:color="auto"/>
            <w:left w:val="none" w:sz="0" w:space="0" w:color="auto"/>
            <w:bottom w:val="none" w:sz="0" w:space="0" w:color="auto"/>
            <w:right w:val="none" w:sz="0" w:space="0" w:color="auto"/>
          </w:divBdr>
        </w:div>
      </w:divsChild>
    </w:div>
    <w:div w:id="955137592">
      <w:marLeft w:val="4"/>
      <w:marRight w:val="0"/>
      <w:marTop w:val="120"/>
      <w:marBottom w:val="0"/>
      <w:divBdr>
        <w:top w:val="none" w:sz="0" w:space="0" w:color="auto"/>
        <w:left w:val="none" w:sz="0" w:space="0" w:color="auto"/>
        <w:bottom w:val="none" w:sz="0" w:space="0" w:color="auto"/>
        <w:right w:val="none" w:sz="0" w:space="0" w:color="auto"/>
      </w:divBdr>
      <w:divsChild>
        <w:div w:id="168302642">
          <w:marLeft w:val="0"/>
          <w:marRight w:val="0"/>
          <w:marTop w:val="0"/>
          <w:marBottom w:val="0"/>
          <w:divBdr>
            <w:top w:val="none" w:sz="0" w:space="0" w:color="auto"/>
            <w:left w:val="none" w:sz="0" w:space="0" w:color="auto"/>
            <w:bottom w:val="none" w:sz="0" w:space="0" w:color="auto"/>
            <w:right w:val="none" w:sz="0" w:space="0" w:color="auto"/>
          </w:divBdr>
        </w:div>
      </w:divsChild>
    </w:div>
    <w:div w:id="973757590">
      <w:marLeft w:val="9"/>
      <w:marRight w:val="0"/>
      <w:marTop w:val="120"/>
      <w:marBottom w:val="0"/>
      <w:divBdr>
        <w:top w:val="none" w:sz="0" w:space="0" w:color="auto"/>
        <w:left w:val="none" w:sz="0" w:space="0" w:color="auto"/>
        <w:bottom w:val="none" w:sz="0" w:space="0" w:color="auto"/>
        <w:right w:val="none" w:sz="0" w:space="0" w:color="auto"/>
      </w:divBdr>
      <w:divsChild>
        <w:div w:id="205138898">
          <w:marLeft w:val="0"/>
          <w:marRight w:val="0"/>
          <w:marTop w:val="0"/>
          <w:marBottom w:val="0"/>
          <w:divBdr>
            <w:top w:val="none" w:sz="0" w:space="0" w:color="auto"/>
            <w:left w:val="none" w:sz="0" w:space="0" w:color="auto"/>
            <w:bottom w:val="none" w:sz="0" w:space="0" w:color="auto"/>
            <w:right w:val="none" w:sz="0" w:space="0" w:color="auto"/>
          </w:divBdr>
        </w:div>
      </w:divsChild>
    </w:div>
    <w:div w:id="990867742">
      <w:marLeft w:val="4"/>
      <w:marRight w:val="0"/>
      <w:marTop w:val="120"/>
      <w:marBottom w:val="0"/>
      <w:divBdr>
        <w:top w:val="none" w:sz="0" w:space="0" w:color="auto"/>
        <w:left w:val="none" w:sz="0" w:space="0" w:color="auto"/>
        <w:bottom w:val="none" w:sz="0" w:space="0" w:color="auto"/>
        <w:right w:val="none" w:sz="0" w:space="0" w:color="auto"/>
      </w:divBdr>
      <w:divsChild>
        <w:div w:id="10223731">
          <w:marLeft w:val="0"/>
          <w:marRight w:val="0"/>
          <w:marTop w:val="0"/>
          <w:marBottom w:val="0"/>
          <w:divBdr>
            <w:top w:val="none" w:sz="0" w:space="0" w:color="auto"/>
            <w:left w:val="none" w:sz="0" w:space="0" w:color="auto"/>
            <w:bottom w:val="none" w:sz="0" w:space="0" w:color="auto"/>
            <w:right w:val="none" w:sz="0" w:space="0" w:color="auto"/>
          </w:divBdr>
        </w:div>
      </w:divsChild>
    </w:div>
    <w:div w:id="1000700179">
      <w:marLeft w:val="0"/>
      <w:marRight w:val="0"/>
      <w:marTop w:val="0"/>
      <w:marBottom w:val="0"/>
      <w:divBdr>
        <w:top w:val="none" w:sz="0" w:space="0" w:color="auto"/>
        <w:left w:val="none" w:sz="0" w:space="0" w:color="auto"/>
        <w:bottom w:val="none" w:sz="0" w:space="0" w:color="auto"/>
        <w:right w:val="none" w:sz="0" w:space="0" w:color="auto"/>
      </w:divBdr>
      <w:divsChild>
        <w:div w:id="99645531">
          <w:marLeft w:val="0"/>
          <w:marRight w:val="0"/>
          <w:marTop w:val="0"/>
          <w:marBottom w:val="0"/>
          <w:divBdr>
            <w:top w:val="none" w:sz="0" w:space="0" w:color="auto"/>
            <w:left w:val="none" w:sz="0" w:space="0" w:color="auto"/>
            <w:bottom w:val="none" w:sz="0" w:space="0" w:color="auto"/>
            <w:right w:val="none" w:sz="0" w:space="0" w:color="auto"/>
          </w:divBdr>
        </w:div>
        <w:div w:id="2033799746">
          <w:marLeft w:val="0"/>
          <w:marRight w:val="0"/>
          <w:marTop w:val="0"/>
          <w:marBottom w:val="0"/>
          <w:divBdr>
            <w:top w:val="none" w:sz="0" w:space="0" w:color="auto"/>
            <w:left w:val="none" w:sz="0" w:space="0" w:color="auto"/>
            <w:bottom w:val="none" w:sz="0" w:space="0" w:color="auto"/>
            <w:right w:val="none" w:sz="0" w:space="0" w:color="auto"/>
          </w:divBdr>
        </w:div>
        <w:div w:id="702248853">
          <w:marLeft w:val="0"/>
          <w:marRight w:val="0"/>
          <w:marTop w:val="0"/>
          <w:marBottom w:val="0"/>
          <w:divBdr>
            <w:top w:val="none" w:sz="0" w:space="0" w:color="auto"/>
            <w:left w:val="none" w:sz="0" w:space="0" w:color="auto"/>
            <w:bottom w:val="none" w:sz="0" w:space="0" w:color="auto"/>
            <w:right w:val="none" w:sz="0" w:space="0" w:color="auto"/>
          </w:divBdr>
        </w:div>
        <w:div w:id="2116821582">
          <w:marLeft w:val="0"/>
          <w:marRight w:val="0"/>
          <w:marTop w:val="0"/>
          <w:marBottom w:val="0"/>
          <w:divBdr>
            <w:top w:val="none" w:sz="0" w:space="0" w:color="auto"/>
            <w:left w:val="none" w:sz="0" w:space="0" w:color="auto"/>
            <w:bottom w:val="none" w:sz="0" w:space="0" w:color="auto"/>
            <w:right w:val="none" w:sz="0" w:space="0" w:color="auto"/>
          </w:divBdr>
        </w:div>
        <w:div w:id="1626040602">
          <w:marLeft w:val="0"/>
          <w:marRight w:val="0"/>
          <w:marTop w:val="0"/>
          <w:marBottom w:val="0"/>
          <w:divBdr>
            <w:top w:val="none" w:sz="0" w:space="0" w:color="auto"/>
            <w:left w:val="none" w:sz="0" w:space="0" w:color="auto"/>
            <w:bottom w:val="none" w:sz="0" w:space="0" w:color="auto"/>
            <w:right w:val="none" w:sz="0" w:space="0" w:color="auto"/>
          </w:divBdr>
        </w:div>
      </w:divsChild>
    </w:div>
    <w:div w:id="1010569440">
      <w:marLeft w:val="4"/>
      <w:marRight w:val="0"/>
      <w:marTop w:val="120"/>
      <w:marBottom w:val="0"/>
      <w:divBdr>
        <w:top w:val="none" w:sz="0" w:space="0" w:color="auto"/>
        <w:left w:val="none" w:sz="0" w:space="0" w:color="auto"/>
        <w:bottom w:val="none" w:sz="0" w:space="0" w:color="auto"/>
        <w:right w:val="none" w:sz="0" w:space="0" w:color="auto"/>
      </w:divBdr>
      <w:divsChild>
        <w:div w:id="865093595">
          <w:marLeft w:val="0"/>
          <w:marRight w:val="0"/>
          <w:marTop w:val="0"/>
          <w:marBottom w:val="0"/>
          <w:divBdr>
            <w:top w:val="none" w:sz="0" w:space="0" w:color="auto"/>
            <w:left w:val="none" w:sz="0" w:space="0" w:color="auto"/>
            <w:bottom w:val="none" w:sz="0" w:space="0" w:color="auto"/>
            <w:right w:val="none" w:sz="0" w:space="0" w:color="auto"/>
          </w:divBdr>
        </w:div>
      </w:divsChild>
    </w:div>
    <w:div w:id="1012299409">
      <w:marLeft w:val="4"/>
      <w:marRight w:val="0"/>
      <w:marTop w:val="120"/>
      <w:marBottom w:val="0"/>
      <w:divBdr>
        <w:top w:val="none" w:sz="0" w:space="0" w:color="auto"/>
        <w:left w:val="none" w:sz="0" w:space="0" w:color="auto"/>
        <w:bottom w:val="none" w:sz="0" w:space="0" w:color="auto"/>
        <w:right w:val="none" w:sz="0" w:space="0" w:color="auto"/>
      </w:divBdr>
      <w:divsChild>
        <w:div w:id="1359428197">
          <w:marLeft w:val="0"/>
          <w:marRight w:val="0"/>
          <w:marTop w:val="0"/>
          <w:marBottom w:val="0"/>
          <w:divBdr>
            <w:top w:val="none" w:sz="0" w:space="0" w:color="auto"/>
            <w:left w:val="none" w:sz="0" w:space="0" w:color="auto"/>
            <w:bottom w:val="none" w:sz="0" w:space="0" w:color="auto"/>
            <w:right w:val="none" w:sz="0" w:space="0" w:color="auto"/>
          </w:divBdr>
        </w:div>
      </w:divsChild>
    </w:div>
    <w:div w:id="1013922741">
      <w:marLeft w:val="4"/>
      <w:marRight w:val="0"/>
      <w:marTop w:val="120"/>
      <w:marBottom w:val="0"/>
      <w:divBdr>
        <w:top w:val="none" w:sz="0" w:space="0" w:color="auto"/>
        <w:left w:val="none" w:sz="0" w:space="0" w:color="auto"/>
        <w:bottom w:val="none" w:sz="0" w:space="0" w:color="auto"/>
        <w:right w:val="none" w:sz="0" w:space="0" w:color="auto"/>
      </w:divBdr>
      <w:divsChild>
        <w:div w:id="1683580933">
          <w:marLeft w:val="0"/>
          <w:marRight w:val="0"/>
          <w:marTop w:val="0"/>
          <w:marBottom w:val="0"/>
          <w:divBdr>
            <w:top w:val="none" w:sz="0" w:space="0" w:color="auto"/>
            <w:left w:val="none" w:sz="0" w:space="0" w:color="auto"/>
            <w:bottom w:val="none" w:sz="0" w:space="0" w:color="auto"/>
            <w:right w:val="none" w:sz="0" w:space="0" w:color="auto"/>
          </w:divBdr>
        </w:div>
      </w:divsChild>
    </w:div>
    <w:div w:id="1020012875">
      <w:marLeft w:val="0"/>
      <w:marRight w:val="0"/>
      <w:marTop w:val="0"/>
      <w:marBottom w:val="0"/>
      <w:divBdr>
        <w:top w:val="none" w:sz="0" w:space="0" w:color="auto"/>
        <w:left w:val="none" w:sz="0" w:space="0" w:color="auto"/>
        <w:bottom w:val="none" w:sz="0" w:space="0" w:color="auto"/>
        <w:right w:val="none" w:sz="0" w:space="0" w:color="auto"/>
      </w:divBdr>
    </w:div>
    <w:div w:id="1028945850">
      <w:marLeft w:val="4"/>
      <w:marRight w:val="0"/>
      <w:marTop w:val="120"/>
      <w:marBottom w:val="0"/>
      <w:divBdr>
        <w:top w:val="none" w:sz="0" w:space="0" w:color="auto"/>
        <w:left w:val="none" w:sz="0" w:space="0" w:color="auto"/>
        <w:bottom w:val="none" w:sz="0" w:space="0" w:color="auto"/>
        <w:right w:val="none" w:sz="0" w:space="0" w:color="auto"/>
      </w:divBdr>
      <w:divsChild>
        <w:div w:id="1713071917">
          <w:marLeft w:val="0"/>
          <w:marRight w:val="0"/>
          <w:marTop w:val="0"/>
          <w:marBottom w:val="0"/>
          <w:divBdr>
            <w:top w:val="none" w:sz="0" w:space="0" w:color="auto"/>
            <w:left w:val="none" w:sz="0" w:space="0" w:color="auto"/>
            <w:bottom w:val="none" w:sz="0" w:space="0" w:color="auto"/>
            <w:right w:val="none" w:sz="0" w:space="0" w:color="auto"/>
          </w:divBdr>
        </w:div>
      </w:divsChild>
    </w:div>
    <w:div w:id="1029333631">
      <w:marLeft w:val="4"/>
      <w:marRight w:val="0"/>
      <w:marTop w:val="120"/>
      <w:marBottom w:val="0"/>
      <w:divBdr>
        <w:top w:val="none" w:sz="0" w:space="0" w:color="auto"/>
        <w:left w:val="none" w:sz="0" w:space="0" w:color="auto"/>
        <w:bottom w:val="none" w:sz="0" w:space="0" w:color="auto"/>
        <w:right w:val="none" w:sz="0" w:space="0" w:color="auto"/>
      </w:divBdr>
      <w:divsChild>
        <w:div w:id="448207442">
          <w:marLeft w:val="0"/>
          <w:marRight w:val="0"/>
          <w:marTop w:val="0"/>
          <w:marBottom w:val="0"/>
          <w:divBdr>
            <w:top w:val="none" w:sz="0" w:space="0" w:color="auto"/>
            <w:left w:val="none" w:sz="0" w:space="0" w:color="auto"/>
            <w:bottom w:val="none" w:sz="0" w:space="0" w:color="auto"/>
            <w:right w:val="none" w:sz="0" w:space="0" w:color="auto"/>
          </w:divBdr>
        </w:div>
      </w:divsChild>
    </w:div>
    <w:div w:id="1029453076">
      <w:marLeft w:val="4"/>
      <w:marRight w:val="0"/>
      <w:marTop w:val="120"/>
      <w:marBottom w:val="0"/>
      <w:divBdr>
        <w:top w:val="none" w:sz="0" w:space="0" w:color="auto"/>
        <w:left w:val="none" w:sz="0" w:space="0" w:color="auto"/>
        <w:bottom w:val="none" w:sz="0" w:space="0" w:color="auto"/>
        <w:right w:val="none" w:sz="0" w:space="0" w:color="auto"/>
      </w:divBdr>
      <w:divsChild>
        <w:div w:id="795222507">
          <w:marLeft w:val="0"/>
          <w:marRight w:val="0"/>
          <w:marTop w:val="0"/>
          <w:marBottom w:val="0"/>
          <w:divBdr>
            <w:top w:val="none" w:sz="0" w:space="0" w:color="auto"/>
            <w:left w:val="none" w:sz="0" w:space="0" w:color="auto"/>
            <w:bottom w:val="none" w:sz="0" w:space="0" w:color="auto"/>
            <w:right w:val="none" w:sz="0" w:space="0" w:color="auto"/>
          </w:divBdr>
        </w:div>
      </w:divsChild>
    </w:div>
    <w:div w:id="1042906451">
      <w:marLeft w:val="9"/>
      <w:marRight w:val="0"/>
      <w:marTop w:val="120"/>
      <w:marBottom w:val="0"/>
      <w:divBdr>
        <w:top w:val="none" w:sz="0" w:space="0" w:color="auto"/>
        <w:left w:val="none" w:sz="0" w:space="0" w:color="auto"/>
        <w:bottom w:val="none" w:sz="0" w:space="0" w:color="auto"/>
        <w:right w:val="none" w:sz="0" w:space="0" w:color="auto"/>
      </w:divBdr>
      <w:divsChild>
        <w:div w:id="242423301">
          <w:marLeft w:val="0"/>
          <w:marRight w:val="0"/>
          <w:marTop w:val="0"/>
          <w:marBottom w:val="0"/>
          <w:divBdr>
            <w:top w:val="none" w:sz="0" w:space="0" w:color="auto"/>
            <w:left w:val="none" w:sz="0" w:space="0" w:color="auto"/>
            <w:bottom w:val="none" w:sz="0" w:space="0" w:color="auto"/>
            <w:right w:val="none" w:sz="0" w:space="0" w:color="auto"/>
          </w:divBdr>
        </w:div>
      </w:divsChild>
    </w:div>
    <w:div w:id="1046488492">
      <w:marLeft w:val="4"/>
      <w:marRight w:val="0"/>
      <w:marTop w:val="120"/>
      <w:marBottom w:val="0"/>
      <w:divBdr>
        <w:top w:val="none" w:sz="0" w:space="0" w:color="auto"/>
        <w:left w:val="none" w:sz="0" w:space="0" w:color="auto"/>
        <w:bottom w:val="none" w:sz="0" w:space="0" w:color="auto"/>
        <w:right w:val="none" w:sz="0" w:space="0" w:color="auto"/>
      </w:divBdr>
      <w:divsChild>
        <w:div w:id="377778395">
          <w:marLeft w:val="0"/>
          <w:marRight w:val="0"/>
          <w:marTop w:val="0"/>
          <w:marBottom w:val="0"/>
          <w:divBdr>
            <w:top w:val="none" w:sz="0" w:space="0" w:color="auto"/>
            <w:left w:val="none" w:sz="0" w:space="0" w:color="auto"/>
            <w:bottom w:val="none" w:sz="0" w:space="0" w:color="auto"/>
            <w:right w:val="none" w:sz="0" w:space="0" w:color="auto"/>
          </w:divBdr>
        </w:div>
      </w:divsChild>
    </w:div>
    <w:div w:id="1083454690">
      <w:marLeft w:val="4"/>
      <w:marRight w:val="0"/>
      <w:marTop w:val="120"/>
      <w:marBottom w:val="0"/>
      <w:divBdr>
        <w:top w:val="none" w:sz="0" w:space="0" w:color="auto"/>
        <w:left w:val="none" w:sz="0" w:space="0" w:color="auto"/>
        <w:bottom w:val="none" w:sz="0" w:space="0" w:color="auto"/>
        <w:right w:val="none" w:sz="0" w:space="0" w:color="auto"/>
      </w:divBdr>
      <w:divsChild>
        <w:div w:id="1509372893">
          <w:marLeft w:val="0"/>
          <w:marRight w:val="0"/>
          <w:marTop w:val="0"/>
          <w:marBottom w:val="0"/>
          <w:divBdr>
            <w:top w:val="none" w:sz="0" w:space="0" w:color="auto"/>
            <w:left w:val="none" w:sz="0" w:space="0" w:color="auto"/>
            <w:bottom w:val="none" w:sz="0" w:space="0" w:color="auto"/>
            <w:right w:val="none" w:sz="0" w:space="0" w:color="auto"/>
          </w:divBdr>
        </w:div>
      </w:divsChild>
    </w:div>
    <w:div w:id="1106804466">
      <w:marLeft w:val="4"/>
      <w:marRight w:val="0"/>
      <w:marTop w:val="120"/>
      <w:marBottom w:val="0"/>
      <w:divBdr>
        <w:top w:val="none" w:sz="0" w:space="0" w:color="auto"/>
        <w:left w:val="none" w:sz="0" w:space="0" w:color="auto"/>
        <w:bottom w:val="none" w:sz="0" w:space="0" w:color="auto"/>
        <w:right w:val="none" w:sz="0" w:space="0" w:color="auto"/>
      </w:divBdr>
      <w:divsChild>
        <w:div w:id="1802459197">
          <w:marLeft w:val="0"/>
          <w:marRight w:val="0"/>
          <w:marTop w:val="0"/>
          <w:marBottom w:val="0"/>
          <w:divBdr>
            <w:top w:val="none" w:sz="0" w:space="0" w:color="auto"/>
            <w:left w:val="none" w:sz="0" w:space="0" w:color="auto"/>
            <w:bottom w:val="none" w:sz="0" w:space="0" w:color="auto"/>
            <w:right w:val="none" w:sz="0" w:space="0" w:color="auto"/>
          </w:divBdr>
        </w:div>
      </w:divsChild>
    </w:div>
    <w:div w:id="1108547129">
      <w:marLeft w:val="4"/>
      <w:marRight w:val="0"/>
      <w:marTop w:val="120"/>
      <w:marBottom w:val="0"/>
      <w:divBdr>
        <w:top w:val="none" w:sz="0" w:space="0" w:color="auto"/>
        <w:left w:val="none" w:sz="0" w:space="0" w:color="auto"/>
        <w:bottom w:val="none" w:sz="0" w:space="0" w:color="auto"/>
        <w:right w:val="none" w:sz="0" w:space="0" w:color="auto"/>
      </w:divBdr>
      <w:divsChild>
        <w:div w:id="1890603329">
          <w:marLeft w:val="0"/>
          <w:marRight w:val="0"/>
          <w:marTop w:val="0"/>
          <w:marBottom w:val="0"/>
          <w:divBdr>
            <w:top w:val="none" w:sz="0" w:space="0" w:color="auto"/>
            <w:left w:val="none" w:sz="0" w:space="0" w:color="auto"/>
            <w:bottom w:val="none" w:sz="0" w:space="0" w:color="auto"/>
            <w:right w:val="none" w:sz="0" w:space="0" w:color="auto"/>
          </w:divBdr>
        </w:div>
      </w:divsChild>
    </w:div>
    <w:div w:id="1112241897">
      <w:marLeft w:val="4"/>
      <w:marRight w:val="0"/>
      <w:marTop w:val="120"/>
      <w:marBottom w:val="0"/>
      <w:divBdr>
        <w:top w:val="none" w:sz="0" w:space="0" w:color="auto"/>
        <w:left w:val="none" w:sz="0" w:space="0" w:color="auto"/>
        <w:bottom w:val="none" w:sz="0" w:space="0" w:color="auto"/>
        <w:right w:val="none" w:sz="0" w:space="0" w:color="auto"/>
      </w:divBdr>
      <w:divsChild>
        <w:div w:id="517474239">
          <w:marLeft w:val="0"/>
          <w:marRight w:val="0"/>
          <w:marTop w:val="0"/>
          <w:marBottom w:val="0"/>
          <w:divBdr>
            <w:top w:val="none" w:sz="0" w:space="0" w:color="auto"/>
            <w:left w:val="none" w:sz="0" w:space="0" w:color="auto"/>
            <w:bottom w:val="none" w:sz="0" w:space="0" w:color="auto"/>
            <w:right w:val="none" w:sz="0" w:space="0" w:color="auto"/>
          </w:divBdr>
        </w:div>
      </w:divsChild>
    </w:div>
    <w:div w:id="1113015736">
      <w:marLeft w:val="4"/>
      <w:marRight w:val="0"/>
      <w:marTop w:val="120"/>
      <w:marBottom w:val="0"/>
      <w:divBdr>
        <w:top w:val="none" w:sz="0" w:space="0" w:color="auto"/>
        <w:left w:val="none" w:sz="0" w:space="0" w:color="auto"/>
        <w:bottom w:val="none" w:sz="0" w:space="0" w:color="auto"/>
        <w:right w:val="none" w:sz="0" w:space="0" w:color="auto"/>
      </w:divBdr>
      <w:divsChild>
        <w:div w:id="1173881935">
          <w:marLeft w:val="0"/>
          <w:marRight w:val="0"/>
          <w:marTop w:val="0"/>
          <w:marBottom w:val="0"/>
          <w:divBdr>
            <w:top w:val="none" w:sz="0" w:space="0" w:color="auto"/>
            <w:left w:val="none" w:sz="0" w:space="0" w:color="auto"/>
            <w:bottom w:val="none" w:sz="0" w:space="0" w:color="auto"/>
            <w:right w:val="none" w:sz="0" w:space="0" w:color="auto"/>
          </w:divBdr>
        </w:div>
      </w:divsChild>
    </w:div>
    <w:div w:id="1116410698">
      <w:marLeft w:val="4"/>
      <w:marRight w:val="0"/>
      <w:marTop w:val="120"/>
      <w:marBottom w:val="0"/>
      <w:divBdr>
        <w:top w:val="none" w:sz="0" w:space="0" w:color="auto"/>
        <w:left w:val="none" w:sz="0" w:space="0" w:color="auto"/>
        <w:bottom w:val="none" w:sz="0" w:space="0" w:color="auto"/>
        <w:right w:val="none" w:sz="0" w:space="0" w:color="auto"/>
      </w:divBdr>
      <w:divsChild>
        <w:div w:id="1831015297">
          <w:marLeft w:val="0"/>
          <w:marRight w:val="0"/>
          <w:marTop w:val="0"/>
          <w:marBottom w:val="0"/>
          <w:divBdr>
            <w:top w:val="none" w:sz="0" w:space="0" w:color="auto"/>
            <w:left w:val="none" w:sz="0" w:space="0" w:color="auto"/>
            <w:bottom w:val="none" w:sz="0" w:space="0" w:color="auto"/>
            <w:right w:val="none" w:sz="0" w:space="0" w:color="auto"/>
          </w:divBdr>
        </w:div>
      </w:divsChild>
    </w:div>
    <w:div w:id="1119372016">
      <w:marLeft w:val="4"/>
      <w:marRight w:val="0"/>
      <w:marTop w:val="120"/>
      <w:marBottom w:val="0"/>
      <w:divBdr>
        <w:top w:val="none" w:sz="0" w:space="0" w:color="auto"/>
        <w:left w:val="none" w:sz="0" w:space="0" w:color="auto"/>
        <w:bottom w:val="none" w:sz="0" w:space="0" w:color="auto"/>
        <w:right w:val="none" w:sz="0" w:space="0" w:color="auto"/>
      </w:divBdr>
      <w:divsChild>
        <w:div w:id="464351482">
          <w:marLeft w:val="0"/>
          <w:marRight w:val="0"/>
          <w:marTop w:val="0"/>
          <w:marBottom w:val="0"/>
          <w:divBdr>
            <w:top w:val="none" w:sz="0" w:space="0" w:color="auto"/>
            <w:left w:val="none" w:sz="0" w:space="0" w:color="auto"/>
            <w:bottom w:val="none" w:sz="0" w:space="0" w:color="auto"/>
            <w:right w:val="none" w:sz="0" w:space="0" w:color="auto"/>
          </w:divBdr>
        </w:div>
      </w:divsChild>
    </w:div>
    <w:div w:id="1128744042">
      <w:marLeft w:val="4"/>
      <w:marRight w:val="0"/>
      <w:marTop w:val="120"/>
      <w:marBottom w:val="0"/>
      <w:divBdr>
        <w:top w:val="none" w:sz="0" w:space="0" w:color="auto"/>
        <w:left w:val="none" w:sz="0" w:space="0" w:color="auto"/>
        <w:bottom w:val="none" w:sz="0" w:space="0" w:color="auto"/>
        <w:right w:val="none" w:sz="0" w:space="0" w:color="auto"/>
      </w:divBdr>
      <w:divsChild>
        <w:div w:id="1284464014">
          <w:marLeft w:val="0"/>
          <w:marRight w:val="0"/>
          <w:marTop w:val="0"/>
          <w:marBottom w:val="0"/>
          <w:divBdr>
            <w:top w:val="none" w:sz="0" w:space="0" w:color="auto"/>
            <w:left w:val="none" w:sz="0" w:space="0" w:color="auto"/>
            <w:bottom w:val="none" w:sz="0" w:space="0" w:color="auto"/>
            <w:right w:val="none" w:sz="0" w:space="0" w:color="auto"/>
          </w:divBdr>
        </w:div>
      </w:divsChild>
    </w:div>
    <w:div w:id="1132676921">
      <w:marLeft w:val="4"/>
      <w:marRight w:val="0"/>
      <w:marTop w:val="120"/>
      <w:marBottom w:val="0"/>
      <w:divBdr>
        <w:top w:val="none" w:sz="0" w:space="0" w:color="auto"/>
        <w:left w:val="none" w:sz="0" w:space="0" w:color="auto"/>
        <w:bottom w:val="none" w:sz="0" w:space="0" w:color="auto"/>
        <w:right w:val="none" w:sz="0" w:space="0" w:color="auto"/>
      </w:divBdr>
      <w:divsChild>
        <w:div w:id="333728278">
          <w:marLeft w:val="0"/>
          <w:marRight w:val="0"/>
          <w:marTop w:val="0"/>
          <w:marBottom w:val="0"/>
          <w:divBdr>
            <w:top w:val="none" w:sz="0" w:space="0" w:color="auto"/>
            <w:left w:val="none" w:sz="0" w:space="0" w:color="auto"/>
            <w:bottom w:val="none" w:sz="0" w:space="0" w:color="auto"/>
            <w:right w:val="none" w:sz="0" w:space="0" w:color="auto"/>
          </w:divBdr>
        </w:div>
      </w:divsChild>
    </w:div>
    <w:div w:id="1134057856">
      <w:marLeft w:val="4"/>
      <w:marRight w:val="0"/>
      <w:marTop w:val="120"/>
      <w:marBottom w:val="0"/>
      <w:divBdr>
        <w:top w:val="none" w:sz="0" w:space="0" w:color="auto"/>
        <w:left w:val="none" w:sz="0" w:space="0" w:color="auto"/>
        <w:bottom w:val="none" w:sz="0" w:space="0" w:color="auto"/>
        <w:right w:val="none" w:sz="0" w:space="0" w:color="auto"/>
      </w:divBdr>
      <w:divsChild>
        <w:div w:id="1376003884">
          <w:marLeft w:val="0"/>
          <w:marRight w:val="0"/>
          <w:marTop w:val="0"/>
          <w:marBottom w:val="0"/>
          <w:divBdr>
            <w:top w:val="none" w:sz="0" w:space="0" w:color="auto"/>
            <w:left w:val="none" w:sz="0" w:space="0" w:color="auto"/>
            <w:bottom w:val="none" w:sz="0" w:space="0" w:color="auto"/>
            <w:right w:val="none" w:sz="0" w:space="0" w:color="auto"/>
          </w:divBdr>
        </w:div>
      </w:divsChild>
    </w:div>
    <w:div w:id="1168204903">
      <w:marLeft w:val="4"/>
      <w:marRight w:val="0"/>
      <w:marTop w:val="120"/>
      <w:marBottom w:val="0"/>
      <w:divBdr>
        <w:top w:val="none" w:sz="0" w:space="0" w:color="auto"/>
        <w:left w:val="none" w:sz="0" w:space="0" w:color="auto"/>
        <w:bottom w:val="none" w:sz="0" w:space="0" w:color="auto"/>
        <w:right w:val="none" w:sz="0" w:space="0" w:color="auto"/>
      </w:divBdr>
      <w:divsChild>
        <w:div w:id="1671834108">
          <w:marLeft w:val="0"/>
          <w:marRight w:val="0"/>
          <w:marTop w:val="0"/>
          <w:marBottom w:val="0"/>
          <w:divBdr>
            <w:top w:val="none" w:sz="0" w:space="0" w:color="auto"/>
            <w:left w:val="none" w:sz="0" w:space="0" w:color="auto"/>
            <w:bottom w:val="none" w:sz="0" w:space="0" w:color="auto"/>
            <w:right w:val="none" w:sz="0" w:space="0" w:color="auto"/>
          </w:divBdr>
        </w:div>
      </w:divsChild>
    </w:div>
    <w:div w:id="1178495729">
      <w:marLeft w:val="4"/>
      <w:marRight w:val="0"/>
      <w:marTop w:val="120"/>
      <w:marBottom w:val="0"/>
      <w:divBdr>
        <w:top w:val="none" w:sz="0" w:space="0" w:color="auto"/>
        <w:left w:val="none" w:sz="0" w:space="0" w:color="auto"/>
        <w:bottom w:val="none" w:sz="0" w:space="0" w:color="auto"/>
        <w:right w:val="none" w:sz="0" w:space="0" w:color="auto"/>
      </w:divBdr>
      <w:divsChild>
        <w:div w:id="890575082">
          <w:marLeft w:val="0"/>
          <w:marRight w:val="0"/>
          <w:marTop w:val="0"/>
          <w:marBottom w:val="0"/>
          <w:divBdr>
            <w:top w:val="none" w:sz="0" w:space="0" w:color="auto"/>
            <w:left w:val="none" w:sz="0" w:space="0" w:color="auto"/>
            <w:bottom w:val="none" w:sz="0" w:space="0" w:color="auto"/>
            <w:right w:val="none" w:sz="0" w:space="0" w:color="auto"/>
          </w:divBdr>
        </w:div>
      </w:divsChild>
    </w:div>
    <w:div w:id="1193767394">
      <w:marLeft w:val="4"/>
      <w:marRight w:val="0"/>
      <w:marTop w:val="120"/>
      <w:marBottom w:val="0"/>
      <w:divBdr>
        <w:top w:val="none" w:sz="0" w:space="0" w:color="auto"/>
        <w:left w:val="none" w:sz="0" w:space="0" w:color="auto"/>
        <w:bottom w:val="none" w:sz="0" w:space="0" w:color="auto"/>
        <w:right w:val="none" w:sz="0" w:space="0" w:color="auto"/>
      </w:divBdr>
      <w:divsChild>
        <w:div w:id="1121726773">
          <w:marLeft w:val="0"/>
          <w:marRight w:val="0"/>
          <w:marTop w:val="0"/>
          <w:marBottom w:val="0"/>
          <w:divBdr>
            <w:top w:val="none" w:sz="0" w:space="0" w:color="auto"/>
            <w:left w:val="none" w:sz="0" w:space="0" w:color="auto"/>
            <w:bottom w:val="none" w:sz="0" w:space="0" w:color="auto"/>
            <w:right w:val="none" w:sz="0" w:space="0" w:color="auto"/>
          </w:divBdr>
        </w:div>
      </w:divsChild>
    </w:div>
    <w:div w:id="1200581779">
      <w:marLeft w:val="4"/>
      <w:marRight w:val="0"/>
      <w:marTop w:val="120"/>
      <w:marBottom w:val="0"/>
      <w:divBdr>
        <w:top w:val="none" w:sz="0" w:space="0" w:color="auto"/>
        <w:left w:val="none" w:sz="0" w:space="0" w:color="auto"/>
        <w:bottom w:val="none" w:sz="0" w:space="0" w:color="auto"/>
        <w:right w:val="none" w:sz="0" w:space="0" w:color="auto"/>
      </w:divBdr>
      <w:divsChild>
        <w:div w:id="1390612172">
          <w:marLeft w:val="0"/>
          <w:marRight w:val="0"/>
          <w:marTop w:val="0"/>
          <w:marBottom w:val="0"/>
          <w:divBdr>
            <w:top w:val="none" w:sz="0" w:space="0" w:color="auto"/>
            <w:left w:val="none" w:sz="0" w:space="0" w:color="auto"/>
            <w:bottom w:val="none" w:sz="0" w:space="0" w:color="auto"/>
            <w:right w:val="none" w:sz="0" w:space="0" w:color="auto"/>
          </w:divBdr>
        </w:div>
      </w:divsChild>
    </w:div>
    <w:div w:id="1207181948">
      <w:marLeft w:val="4"/>
      <w:marRight w:val="0"/>
      <w:marTop w:val="120"/>
      <w:marBottom w:val="0"/>
      <w:divBdr>
        <w:top w:val="none" w:sz="0" w:space="0" w:color="auto"/>
        <w:left w:val="none" w:sz="0" w:space="0" w:color="auto"/>
        <w:bottom w:val="none" w:sz="0" w:space="0" w:color="auto"/>
        <w:right w:val="none" w:sz="0" w:space="0" w:color="auto"/>
      </w:divBdr>
      <w:divsChild>
        <w:div w:id="1948076983">
          <w:marLeft w:val="0"/>
          <w:marRight w:val="0"/>
          <w:marTop w:val="0"/>
          <w:marBottom w:val="0"/>
          <w:divBdr>
            <w:top w:val="none" w:sz="0" w:space="0" w:color="auto"/>
            <w:left w:val="none" w:sz="0" w:space="0" w:color="auto"/>
            <w:bottom w:val="none" w:sz="0" w:space="0" w:color="auto"/>
            <w:right w:val="none" w:sz="0" w:space="0" w:color="auto"/>
          </w:divBdr>
        </w:div>
      </w:divsChild>
    </w:div>
    <w:div w:id="1209798303">
      <w:marLeft w:val="0"/>
      <w:marRight w:val="0"/>
      <w:marTop w:val="0"/>
      <w:marBottom w:val="0"/>
      <w:divBdr>
        <w:top w:val="none" w:sz="0" w:space="0" w:color="auto"/>
        <w:left w:val="none" w:sz="0" w:space="0" w:color="auto"/>
        <w:bottom w:val="none" w:sz="0" w:space="0" w:color="auto"/>
        <w:right w:val="none" w:sz="0" w:space="0" w:color="auto"/>
      </w:divBdr>
    </w:div>
    <w:div w:id="1214385965">
      <w:marLeft w:val="4"/>
      <w:marRight w:val="0"/>
      <w:marTop w:val="120"/>
      <w:marBottom w:val="0"/>
      <w:divBdr>
        <w:top w:val="none" w:sz="0" w:space="0" w:color="auto"/>
        <w:left w:val="none" w:sz="0" w:space="0" w:color="auto"/>
        <w:bottom w:val="none" w:sz="0" w:space="0" w:color="auto"/>
        <w:right w:val="none" w:sz="0" w:space="0" w:color="auto"/>
      </w:divBdr>
      <w:divsChild>
        <w:div w:id="1597134135">
          <w:marLeft w:val="0"/>
          <w:marRight w:val="0"/>
          <w:marTop w:val="0"/>
          <w:marBottom w:val="0"/>
          <w:divBdr>
            <w:top w:val="none" w:sz="0" w:space="0" w:color="auto"/>
            <w:left w:val="none" w:sz="0" w:space="0" w:color="auto"/>
            <w:bottom w:val="none" w:sz="0" w:space="0" w:color="auto"/>
            <w:right w:val="none" w:sz="0" w:space="0" w:color="auto"/>
          </w:divBdr>
        </w:div>
      </w:divsChild>
    </w:div>
    <w:div w:id="1219240100">
      <w:marLeft w:val="4"/>
      <w:marRight w:val="0"/>
      <w:marTop w:val="120"/>
      <w:marBottom w:val="0"/>
      <w:divBdr>
        <w:top w:val="none" w:sz="0" w:space="0" w:color="auto"/>
        <w:left w:val="none" w:sz="0" w:space="0" w:color="auto"/>
        <w:bottom w:val="none" w:sz="0" w:space="0" w:color="auto"/>
        <w:right w:val="none" w:sz="0" w:space="0" w:color="auto"/>
      </w:divBdr>
      <w:divsChild>
        <w:div w:id="1263995343">
          <w:marLeft w:val="0"/>
          <w:marRight w:val="0"/>
          <w:marTop w:val="0"/>
          <w:marBottom w:val="0"/>
          <w:divBdr>
            <w:top w:val="none" w:sz="0" w:space="0" w:color="auto"/>
            <w:left w:val="none" w:sz="0" w:space="0" w:color="auto"/>
            <w:bottom w:val="none" w:sz="0" w:space="0" w:color="auto"/>
            <w:right w:val="none" w:sz="0" w:space="0" w:color="auto"/>
          </w:divBdr>
        </w:div>
      </w:divsChild>
    </w:div>
    <w:div w:id="1219779581">
      <w:marLeft w:val="4"/>
      <w:marRight w:val="0"/>
      <w:marTop w:val="120"/>
      <w:marBottom w:val="0"/>
      <w:divBdr>
        <w:top w:val="none" w:sz="0" w:space="0" w:color="auto"/>
        <w:left w:val="none" w:sz="0" w:space="0" w:color="auto"/>
        <w:bottom w:val="none" w:sz="0" w:space="0" w:color="auto"/>
        <w:right w:val="none" w:sz="0" w:space="0" w:color="auto"/>
      </w:divBdr>
      <w:divsChild>
        <w:div w:id="1601640505">
          <w:marLeft w:val="0"/>
          <w:marRight w:val="0"/>
          <w:marTop w:val="0"/>
          <w:marBottom w:val="0"/>
          <w:divBdr>
            <w:top w:val="none" w:sz="0" w:space="0" w:color="auto"/>
            <w:left w:val="none" w:sz="0" w:space="0" w:color="auto"/>
            <w:bottom w:val="none" w:sz="0" w:space="0" w:color="auto"/>
            <w:right w:val="none" w:sz="0" w:space="0" w:color="auto"/>
          </w:divBdr>
        </w:div>
      </w:divsChild>
    </w:div>
    <w:div w:id="1223836028">
      <w:marLeft w:val="4"/>
      <w:marRight w:val="0"/>
      <w:marTop w:val="120"/>
      <w:marBottom w:val="0"/>
      <w:divBdr>
        <w:top w:val="none" w:sz="0" w:space="0" w:color="auto"/>
        <w:left w:val="none" w:sz="0" w:space="0" w:color="auto"/>
        <w:bottom w:val="none" w:sz="0" w:space="0" w:color="auto"/>
        <w:right w:val="none" w:sz="0" w:space="0" w:color="auto"/>
      </w:divBdr>
      <w:divsChild>
        <w:div w:id="350644990">
          <w:marLeft w:val="0"/>
          <w:marRight w:val="0"/>
          <w:marTop w:val="0"/>
          <w:marBottom w:val="0"/>
          <w:divBdr>
            <w:top w:val="none" w:sz="0" w:space="0" w:color="auto"/>
            <w:left w:val="none" w:sz="0" w:space="0" w:color="auto"/>
            <w:bottom w:val="none" w:sz="0" w:space="0" w:color="auto"/>
            <w:right w:val="none" w:sz="0" w:space="0" w:color="auto"/>
          </w:divBdr>
        </w:div>
      </w:divsChild>
    </w:div>
    <w:div w:id="1234242494">
      <w:marLeft w:val="4"/>
      <w:marRight w:val="0"/>
      <w:marTop w:val="120"/>
      <w:marBottom w:val="0"/>
      <w:divBdr>
        <w:top w:val="none" w:sz="0" w:space="0" w:color="auto"/>
        <w:left w:val="none" w:sz="0" w:space="0" w:color="auto"/>
        <w:bottom w:val="none" w:sz="0" w:space="0" w:color="auto"/>
        <w:right w:val="none" w:sz="0" w:space="0" w:color="auto"/>
      </w:divBdr>
      <w:divsChild>
        <w:div w:id="1674916943">
          <w:marLeft w:val="0"/>
          <w:marRight w:val="0"/>
          <w:marTop w:val="0"/>
          <w:marBottom w:val="0"/>
          <w:divBdr>
            <w:top w:val="none" w:sz="0" w:space="0" w:color="auto"/>
            <w:left w:val="none" w:sz="0" w:space="0" w:color="auto"/>
            <w:bottom w:val="none" w:sz="0" w:space="0" w:color="auto"/>
            <w:right w:val="none" w:sz="0" w:space="0" w:color="auto"/>
          </w:divBdr>
        </w:div>
      </w:divsChild>
    </w:div>
    <w:div w:id="1236089120">
      <w:marLeft w:val="4"/>
      <w:marRight w:val="0"/>
      <w:marTop w:val="120"/>
      <w:marBottom w:val="0"/>
      <w:divBdr>
        <w:top w:val="none" w:sz="0" w:space="0" w:color="auto"/>
        <w:left w:val="none" w:sz="0" w:space="0" w:color="auto"/>
        <w:bottom w:val="none" w:sz="0" w:space="0" w:color="auto"/>
        <w:right w:val="none" w:sz="0" w:space="0" w:color="auto"/>
      </w:divBdr>
      <w:divsChild>
        <w:div w:id="896235163">
          <w:marLeft w:val="0"/>
          <w:marRight w:val="0"/>
          <w:marTop w:val="0"/>
          <w:marBottom w:val="0"/>
          <w:divBdr>
            <w:top w:val="none" w:sz="0" w:space="0" w:color="auto"/>
            <w:left w:val="none" w:sz="0" w:space="0" w:color="auto"/>
            <w:bottom w:val="none" w:sz="0" w:space="0" w:color="auto"/>
            <w:right w:val="none" w:sz="0" w:space="0" w:color="auto"/>
          </w:divBdr>
        </w:div>
      </w:divsChild>
    </w:div>
    <w:div w:id="1245840623">
      <w:marLeft w:val="4"/>
      <w:marRight w:val="0"/>
      <w:marTop w:val="120"/>
      <w:marBottom w:val="0"/>
      <w:divBdr>
        <w:top w:val="none" w:sz="0" w:space="0" w:color="auto"/>
        <w:left w:val="none" w:sz="0" w:space="0" w:color="auto"/>
        <w:bottom w:val="none" w:sz="0" w:space="0" w:color="auto"/>
        <w:right w:val="none" w:sz="0" w:space="0" w:color="auto"/>
      </w:divBdr>
      <w:divsChild>
        <w:div w:id="1240287012">
          <w:marLeft w:val="0"/>
          <w:marRight w:val="0"/>
          <w:marTop w:val="0"/>
          <w:marBottom w:val="0"/>
          <w:divBdr>
            <w:top w:val="none" w:sz="0" w:space="0" w:color="auto"/>
            <w:left w:val="none" w:sz="0" w:space="0" w:color="auto"/>
            <w:bottom w:val="none" w:sz="0" w:space="0" w:color="auto"/>
            <w:right w:val="none" w:sz="0" w:space="0" w:color="auto"/>
          </w:divBdr>
        </w:div>
      </w:divsChild>
    </w:div>
    <w:div w:id="1248729522">
      <w:marLeft w:val="4"/>
      <w:marRight w:val="0"/>
      <w:marTop w:val="120"/>
      <w:marBottom w:val="0"/>
      <w:divBdr>
        <w:top w:val="none" w:sz="0" w:space="0" w:color="auto"/>
        <w:left w:val="none" w:sz="0" w:space="0" w:color="auto"/>
        <w:bottom w:val="none" w:sz="0" w:space="0" w:color="auto"/>
        <w:right w:val="none" w:sz="0" w:space="0" w:color="auto"/>
      </w:divBdr>
      <w:divsChild>
        <w:div w:id="658969693">
          <w:marLeft w:val="0"/>
          <w:marRight w:val="0"/>
          <w:marTop w:val="0"/>
          <w:marBottom w:val="0"/>
          <w:divBdr>
            <w:top w:val="none" w:sz="0" w:space="0" w:color="auto"/>
            <w:left w:val="none" w:sz="0" w:space="0" w:color="auto"/>
            <w:bottom w:val="none" w:sz="0" w:space="0" w:color="auto"/>
            <w:right w:val="none" w:sz="0" w:space="0" w:color="auto"/>
          </w:divBdr>
        </w:div>
      </w:divsChild>
    </w:div>
    <w:div w:id="1249122122">
      <w:marLeft w:val="4"/>
      <w:marRight w:val="0"/>
      <w:marTop w:val="120"/>
      <w:marBottom w:val="0"/>
      <w:divBdr>
        <w:top w:val="none" w:sz="0" w:space="0" w:color="auto"/>
        <w:left w:val="none" w:sz="0" w:space="0" w:color="auto"/>
        <w:bottom w:val="none" w:sz="0" w:space="0" w:color="auto"/>
        <w:right w:val="none" w:sz="0" w:space="0" w:color="auto"/>
      </w:divBdr>
      <w:divsChild>
        <w:div w:id="1429614534">
          <w:marLeft w:val="0"/>
          <w:marRight w:val="0"/>
          <w:marTop w:val="0"/>
          <w:marBottom w:val="0"/>
          <w:divBdr>
            <w:top w:val="none" w:sz="0" w:space="0" w:color="auto"/>
            <w:left w:val="none" w:sz="0" w:space="0" w:color="auto"/>
            <w:bottom w:val="none" w:sz="0" w:space="0" w:color="auto"/>
            <w:right w:val="none" w:sz="0" w:space="0" w:color="auto"/>
          </w:divBdr>
        </w:div>
      </w:divsChild>
    </w:div>
    <w:div w:id="1250851998">
      <w:marLeft w:val="4"/>
      <w:marRight w:val="0"/>
      <w:marTop w:val="120"/>
      <w:marBottom w:val="0"/>
      <w:divBdr>
        <w:top w:val="none" w:sz="0" w:space="0" w:color="auto"/>
        <w:left w:val="none" w:sz="0" w:space="0" w:color="auto"/>
        <w:bottom w:val="none" w:sz="0" w:space="0" w:color="auto"/>
        <w:right w:val="none" w:sz="0" w:space="0" w:color="auto"/>
      </w:divBdr>
      <w:divsChild>
        <w:div w:id="790320823">
          <w:marLeft w:val="0"/>
          <w:marRight w:val="0"/>
          <w:marTop w:val="0"/>
          <w:marBottom w:val="0"/>
          <w:divBdr>
            <w:top w:val="none" w:sz="0" w:space="0" w:color="auto"/>
            <w:left w:val="none" w:sz="0" w:space="0" w:color="auto"/>
            <w:bottom w:val="none" w:sz="0" w:space="0" w:color="auto"/>
            <w:right w:val="none" w:sz="0" w:space="0" w:color="auto"/>
          </w:divBdr>
        </w:div>
      </w:divsChild>
    </w:div>
    <w:div w:id="1258714447">
      <w:marLeft w:val="4"/>
      <w:marRight w:val="0"/>
      <w:marTop w:val="120"/>
      <w:marBottom w:val="0"/>
      <w:divBdr>
        <w:top w:val="none" w:sz="0" w:space="0" w:color="auto"/>
        <w:left w:val="none" w:sz="0" w:space="0" w:color="auto"/>
        <w:bottom w:val="none" w:sz="0" w:space="0" w:color="auto"/>
        <w:right w:val="none" w:sz="0" w:space="0" w:color="auto"/>
      </w:divBdr>
      <w:divsChild>
        <w:div w:id="184559344">
          <w:marLeft w:val="0"/>
          <w:marRight w:val="0"/>
          <w:marTop w:val="0"/>
          <w:marBottom w:val="0"/>
          <w:divBdr>
            <w:top w:val="none" w:sz="0" w:space="0" w:color="auto"/>
            <w:left w:val="none" w:sz="0" w:space="0" w:color="auto"/>
            <w:bottom w:val="none" w:sz="0" w:space="0" w:color="auto"/>
            <w:right w:val="none" w:sz="0" w:space="0" w:color="auto"/>
          </w:divBdr>
        </w:div>
      </w:divsChild>
    </w:div>
    <w:div w:id="1275593700">
      <w:marLeft w:val="4"/>
      <w:marRight w:val="0"/>
      <w:marTop w:val="120"/>
      <w:marBottom w:val="0"/>
      <w:divBdr>
        <w:top w:val="none" w:sz="0" w:space="0" w:color="auto"/>
        <w:left w:val="none" w:sz="0" w:space="0" w:color="auto"/>
        <w:bottom w:val="none" w:sz="0" w:space="0" w:color="auto"/>
        <w:right w:val="none" w:sz="0" w:space="0" w:color="auto"/>
      </w:divBdr>
      <w:divsChild>
        <w:div w:id="1435975876">
          <w:marLeft w:val="0"/>
          <w:marRight w:val="0"/>
          <w:marTop w:val="0"/>
          <w:marBottom w:val="0"/>
          <w:divBdr>
            <w:top w:val="none" w:sz="0" w:space="0" w:color="auto"/>
            <w:left w:val="none" w:sz="0" w:space="0" w:color="auto"/>
            <w:bottom w:val="none" w:sz="0" w:space="0" w:color="auto"/>
            <w:right w:val="none" w:sz="0" w:space="0" w:color="auto"/>
          </w:divBdr>
        </w:div>
      </w:divsChild>
    </w:div>
    <w:div w:id="1277442272">
      <w:marLeft w:val="4"/>
      <w:marRight w:val="0"/>
      <w:marTop w:val="120"/>
      <w:marBottom w:val="0"/>
      <w:divBdr>
        <w:top w:val="none" w:sz="0" w:space="0" w:color="auto"/>
        <w:left w:val="none" w:sz="0" w:space="0" w:color="auto"/>
        <w:bottom w:val="none" w:sz="0" w:space="0" w:color="auto"/>
        <w:right w:val="none" w:sz="0" w:space="0" w:color="auto"/>
      </w:divBdr>
      <w:divsChild>
        <w:div w:id="148834246">
          <w:marLeft w:val="0"/>
          <w:marRight w:val="0"/>
          <w:marTop w:val="0"/>
          <w:marBottom w:val="0"/>
          <w:divBdr>
            <w:top w:val="none" w:sz="0" w:space="0" w:color="auto"/>
            <w:left w:val="none" w:sz="0" w:space="0" w:color="auto"/>
            <w:bottom w:val="none" w:sz="0" w:space="0" w:color="auto"/>
            <w:right w:val="none" w:sz="0" w:space="0" w:color="auto"/>
          </w:divBdr>
        </w:div>
      </w:divsChild>
    </w:div>
    <w:div w:id="1288469416">
      <w:marLeft w:val="4"/>
      <w:marRight w:val="0"/>
      <w:marTop w:val="120"/>
      <w:marBottom w:val="0"/>
      <w:divBdr>
        <w:top w:val="none" w:sz="0" w:space="0" w:color="auto"/>
        <w:left w:val="none" w:sz="0" w:space="0" w:color="auto"/>
        <w:bottom w:val="none" w:sz="0" w:space="0" w:color="auto"/>
        <w:right w:val="none" w:sz="0" w:space="0" w:color="auto"/>
      </w:divBdr>
      <w:divsChild>
        <w:div w:id="1471362641">
          <w:marLeft w:val="0"/>
          <w:marRight w:val="0"/>
          <w:marTop w:val="0"/>
          <w:marBottom w:val="0"/>
          <w:divBdr>
            <w:top w:val="none" w:sz="0" w:space="0" w:color="auto"/>
            <w:left w:val="none" w:sz="0" w:space="0" w:color="auto"/>
            <w:bottom w:val="none" w:sz="0" w:space="0" w:color="auto"/>
            <w:right w:val="none" w:sz="0" w:space="0" w:color="auto"/>
          </w:divBdr>
        </w:div>
      </w:divsChild>
    </w:div>
    <w:div w:id="1289161683">
      <w:marLeft w:val="4"/>
      <w:marRight w:val="0"/>
      <w:marTop w:val="120"/>
      <w:marBottom w:val="0"/>
      <w:divBdr>
        <w:top w:val="none" w:sz="0" w:space="0" w:color="auto"/>
        <w:left w:val="none" w:sz="0" w:space="0" w:color="auto"/>
        <w:bottom w:val="none" w:sz="0" w:space="0" w:color="auto"/>
        <w:right w:val="none" w:sz="0" w:space="0" w:color="auto"/>
      </w:divBdr>
      <w:divsChild>
        <w:div w:id="1120684593">
          <w:marLeft w:val="0"/>
          <w:marRight w:val="0"/>
          <w:marTop w:val="0"/>
          <w:marBottom w:val="0"/>
          <w:divBdr>
            <w:top w:val="none" w:sz="0" w:space="0" w:color="auto"/>
            <w:left w:val="none" w:sz="0" w:space="0" w:color="auto"/>
            <w:bottom w:val="none" w:sz="0" w:space="0" w:color="auto"/>
            <w:right w:val="none" w:sz="0" w:space="0" w:color="auto"/>
          </w:divBdr>
        </w:div>
      </w:divsChild>
    </w:div>
    <w:div w:id="1314984838">
      <w:marLeft w:val="4"/>
      <w:marRight w:val="0"/>
      <w:marTop w:val="120"/>
      <w:marBottom w:val="0"/>
      <w:divBdr>
        <w:top w:val="none" w:sz="0" w:space="0" w:color="auto"/>
        <w:left w:val="none" w:sz="0" w:space="0" w:color="auto"/>
        <w:bottom w:val="none" w:sz="0" w:space="0" w:color="auto"/>
        <w:right w:val="none" w:sz="0" w:space="0" w:color="auto"/>
      </w:divBdr>
      <w:divsChild>
        <w:div w:id="1025711131">
          <w:marLeft w:val="0"/>
          <w:marRight w:val="0"/>
          <w:marTop w:val="0"/>
          <w:marBottom w:val="0"/>
          <w:divBdr>
            <w:top w:val="none" w:sz="0" w:space="0" w:color="auto"/>
            <w:left w:val="none" w:sz="0" w:space="0" w:color="auto"/>
            <w:bottom w:val="none" w:sz="0" w:space="0" w:color="auto"/>
            <w:right w:val="none" w:sz="0" w:space="0" w:color="auto"/>
          </w:divBdr>
        </w:div>
      </w:divsChild>
    </w:div>
    <w:div w:id="1341083031">
      <w:marLeft w:val="4"/>
      <w:marRight w:val="0"/>
      <w:marTop w:val="120"/>
      <w:marBottom w:val="0"/>
      <w:divBdr>
        <w:top w:val="none" w:sz="0" w:space="0" w:color="auto"/>
        <w:left w:val="none" w:sz="0" w:space="0" w:color="auto"/>
        <w:bottom w:val="none" w:sz="0" w:space="0" w:color="auto"/>
        <w:right w:val="none" w:sz="0" w:space="0" w:color="auto"/>
      </w:divBdr>
      <w:divsChild>
        <w:div w:id="1384521305">
          <w:marLeft w:val="0"/>
          <w:marRight w:val="0"/>
          <w:marTop w:val="0"/>
          <w:marBottom w:val="0"/>
          <w:divBdr>
            <w:top w:val="none" w:sz="0" w:space="0" w:color="auto"/>
            <w:left w:val="none" w:sz="0" w:space="0" w:color="auto"/>
            <w:bottom w:val="none" w:sz="0" w:space="0" w:color="auto"/>
            <w:right w:val="none" w:sz="0" w:space="0" w:color="auto"/>
          </w:divBdr>
        </w:div>
      </w:divsChild>
    </w:div>
    <w:div w:id="1355307288">
      <w:marLeft w:val="4"/>
      <w:marRight w:val="0"/>
      <w:marTop w:val="120"/>
      <w:marBottom w:val="0"/>
      <w:divBdr>
        <w:top w:val="none" w:sz="0" w:space="0" w:color="auto"/>
        <w:left w:val="none" w:sz="0" w:space="0" w:color="auto"/>
        <w:bottom w:val="none" w:sz="0" w:space="0" w:color="auto"/>
        <w:right w:val="none" w:sz="0" w:space="0" w:color="auto"/>
      </w:divBdr>
      <w:divsChild>
        <w:div w:id="152719341">
          <w:marLeft w:val="0"/>
          <w:marRight w:val="0"/>
          <w:marTop w:val="0"/>
          <w:marBottom w:val="0"/>
          <w:divBdr>
            <w:top w:val="none" w:sz="0" w:space="0" w:color="auto"/>
            <w:left w:val="none" w:sz="0" w:space="0" w:color="auto"/>
            <w:bottom w:val="none" w:sz="0" w:space="0" w:color="auto"/>
            <w:right w:val="none" w:sz="0" w:space="0" w:color="auto"/>
          </w:divBdr>
        </w:div>
      </w:divsChild>
    </w:div>
    <w:div w:id="1377504284">
      <w:marLeft w:val="4"/>
      <w:marRight w:val="0"/>
      <w:marTop w:val="120"/>
      <w:marBottom w:val="0"/>
      <w:divBdr>
        <w:top w:val="none" w:sz="0" w:space="0" w:color="auto"/>
        <w:left w:val="none" w:sz="0" w:space="0" w:color="auto"/>
        <w:bottom w:val="none" w:sz="0" w:space="0" w:color="auto"/>
        <w:right w:val="none" w:sz="0" w:space="0" w:color="auto"/>
      </w:divBdr>
      <w:divsChild>
        <w:div w:id="729811507">
          <w:marLeft w:val="0"/>
          <w:marRight w:val="0"/>
          <w:marTop w:val="0"/>
          <w:marBottom w:val="0"/>
          <w:divBdr>
            <w:top w:val="none" w:sz="0" w:space="0" w:color="auto"/>
            <w:left w:val="none" w:sz="0" w:space="0" w:color="auto"/>
            <w:bottom w:val="none" w:sz="0" w:space="0" w:color="auto"/>
            <w:right w:val="none" w:sz="0" w:space="0" w:color="auto"/>
          </w:divBdr>
        </w:div>
      </w:divsChild>
    </w:div>
    <w:div w:id="1379621044">
      <w:marLeft w:val="4"/>
      <w:marRight w:val="0"/>
      <w:marTop w:val="120"/>
      <w:marBottom w:val="0"/>
      <w:divBdr>
        <w:top w:val="none" w:sz="0" w:space="0" w:color="auto"/>
        <w:left w:val="none" w:sz="0" w:space="0" w:color="auto"/>
        <w:bottom w:val="none" w:sz="0" w:space="0" w:color="auto"/>
        <w:right w:val="none" w:sz="0" w:space="0" w:color="auto"/>
      </w:divBdr>
      <w:divsChild>
        <w:div w:id="1902904799">
          <w:marLeft w:val="0"/>
          <w:marRight w:val="0"/>
          <w:marTop w:val="0"/>
          <w:marBottom w:val="0"/>
          <w:divBdr>
            <w:top w:val="none" w:sz="0" w:space="0" w:color="auto"/>
            <w:left w:val="none" w:sz="0" w:space="0" w:color="auto"/>
            <w:bottom w:val="none" w:sz="0" w:space="0" w:color="auto"/>
            <w:right w:val="none" w:sz="0" w:space="0" w:color="auto"/>
          </w:divBdr>
        </w:div>
      </w:divsChild>
    </w:div>
    <w:div w:id="1390113590">
      <w:marLeft w:val="0"/>
      <w:marRight w:val="0"/>
      <w:marTop w:val="0"/>
      <w:marBottom w:val="0"/>
      <w:divBdr>
        <w:top w:val="none" w:sz="0" w:space="0" w:color="auto"/>
        <w:left w:val="none" w:sz="0" w:space="0" w:color="auto"/>
        <w:bottom w:val="none" w:sz="0" w:space="0" w:color="auto"/>
        <w:right w:val="none" w:sz="0" w:space="0" w:color="auto"/>
      </w:divBdr>
      <w:divsChild>
        <w:div w:id="692341464">
          <w:marLeft w:val="0"/>
          <w:marRight w:val="0"/>
          <w:marTop w:val="0"/>
          <w:marBottom w:val="0"/>
          <w:divBdr>
            <w:top w:val="none" w:sz="0" w:space="0" w:color="auto"/>
            <w:left w:val="none" w:sz="0" w:space="0" w:color="auto"/>
            <w:bottom w:val="none" w:sz="0" w:space="0" w:color="auto"/>
            <w:right w:val="none" w:sz="0" w:space="0" w:color="auto"/>
          </w:divBdr>
        </w:div>
      </w:divsChild>
    </w:div>
    <w:div w:id="1408579700">
      <w:marLeft w:val="4"/>
      <w:marRight w:val="0"/>
      <w:marTop w:val="120"/>
      <w:marBottom w:val="0"/>
      <w:divBdr>
        <w:top w:val="none" w:sz="0" w:space="0" w:color="auto"/>
        <w:left w:val="none" w:sz="0" w:space="0" w:color="auto"/>
        <w:bottom w:val="none" w:sz="0" w:space="0" w:color="auto"/>
        <w:right w:val="none" w:sz="0" w:space="0" w:color="auto"/>
      </w:divBdr>
      <w:divsChild>
        <w:div w:id="343482432">
          <w:marLeft w:val="0"/>
          <w:marRight w:val="0"/>
          <w:marTop w:val="0"/>
          <w:marBottom w:val="0"/>
          <w:divBdr>
            <w:top w:val="none" w:sz="0" w:space="0" w:color="auto"/>
            <w:left w:val="none" w:sz="0" w:space="0" w:color="auto"/>
            <w:bottom w:val="none" w:sz="0" w:space="0" w:color="auto"/>
            <w:right w:val="none" w:sz="0" w:space="0" w:color="auto"/>
          </w:divBdr>
        </w:div>
      </w:divsChild>
    </w:div>
    <w:div w:id="1410496498">
      <w:marLeft w:val="4"/>
      <w:marRight w:val="0"/>
      <w:marTop w:val="120"/>
      <w:marBottom w:val="0"/>
      <w:divBdr>
        <w:top w:val="none" w:sz="0" w:space="0" w:color="auto"/>
        <w:left w:val="none" w:sz="0" w:space="0" w:color="auto"/>
        <w:bottom w:val="none" w:sz="0" w:space="0" w:color="auto"/>
        <w:right w:val="none" w:sz="0" w:space="0" w:color="auto"/>
      </w:divBdr>
      <w:divsChild>
        <w:div w:id="865752342">
          <w:marLeft w:val="0"/>
          <w:marRight w:val="0"/>
          <w:marTop w:val="0"/>
          <w:marBottom w:val="0"/>
          <w:divBdr>
            <w:top w:val="none" w:sz="0" w:space="0" w:color="auto"/>
            <w:left w:val="none" w:sz="0" w:space="0" w:color="auto"/>
            <w:bottom w:val="none" w:sz="0" w:space="0" w:color="auto"/>
            <w:right w:val="none" w:sz="0" w:space="0" w:color="auto"/>
          </w:divBdr>
        </w:div>
      </w:divsChild>
    </w:div>
    <w:div w:id="1415859493">
      <w:marLeft w:val="4"/>
      <w:marRight w:val="0"/>
      <w:marTop w:val="120"/>
      <w:marBottom w:val="0"/>
      <w:divBdr>
        <w:top w:val="none" w:sz="0" w:space="0" w:color="auto"/>
        <w:left w:val="none" w:sz="0" w:space="0" w:color="auto"/>
        <w:bottom w:val="none" w:sz="0" w:space="0" w:color="auto"/>
        <w:right w:val="none" w:sz="0" w:space="0" w:color="auto"/>
      </w:divBdr>
      <w:divsChild>
        <w:div w:id="275521837">
          <w:marLeft w:val="0"/>
          <w:marRight w:val="0"/>
          <w:marTop w:val="0"/>
          <w:marBottom w:val="0"/>
          <w:divBdr>
            <w:top w:val="none" w:sz="0" w:space="0" w:color="auto"/>
            <w:left w:val="none" w:sz="0" w:space="0" w:color="auto"/>
            <w:bottom w:val="none" w:sz="0" w:space="0" w:color="auto"/>
            <w:right w:val="none" w:sz="0" w:space="0" w:color="auto"/>
          </w:divBdr>
        </w:div>
      </w:divsChild>
    </w:div>
    <w:div w:id="1417898585">
      <w:marLeft w:val="4"/>
      <w:marRight w:val="0"/>
      <w:marTop w:val="120"/>
      <w:marBottom w:val="0"/>
      <w:divBdr>
        <w:top w:val="none" w:sz="0" w:space="0" w:color="auto"/>
        <w:left w:val="none" w:sz="0" w:space="0" w:color="auto"/>
        <w:bottom w:val="none" w:sz="0" w:space="0" w:color="auto"/>
        <w:right w:val="none" w:sz="0" w:space="0" w:color="auto"/>
      </w:divBdr>
      <w:divsChild>
        <w:div w:id="1364599409">
          <w:marLeft w:val="0"/>
          <w:marRight w:val="0"/>
          <w:marTop w:val="0"/>
          <w:marBottom w:val="0"/>
          <w:divBdr>
            <w:top w:val="none" w:sz="0" w:space="0" w:color="auto"/>
            <w:left w:val="none" w:sz="0" w:space="0" w:color="auto"/>
            <w:bottom w:val="none" w:sz="0" w:space="0" w:color="auto"/>
            <w:right w:val="none" w:sz="0" w:space="0" w:color="auto"/>
          </w:divBdr>
        </w:div>
      </w:divsChild>
    </w:div>
    <w:div w:id="1431778188">
      <w:marLeft w:val="4"/>
      <w:marRight w:val="0"/>
      <w:marTop w:val="120"/>
      <w:marBottom w:val="0"/>
      <w:divBdr>
        <w:top w:val="none" w:sz="0" w:space="0" w:color="auto"/>
        <w:left w:val="none" w:sz="0" w:space="0" w:color="auto"/>
        <w:bottom w:val="none" w:sz="0" w:space="0" w:color="auto"/>
        <w:right w:val="none" w:sz="0" w:space="0" w:color="auto"/>
      </w:divBdr>
      <w:divsChild>
        <w:div w:id="1648631305">
          <w:marLeft w:val="0"/>
          <w:marRight w:val="0"/>
          <w:marTop w:val="0"/>
          <w:marBottom w:val="0"/>
          <w:divBdr>
            <w:top w:val="none" w:sz="0" w:space="0" w:color="auto"/>
            <w:left w:val="none" w:sz="0" w:space="0" w:color="auto"/>
            <w:bottom w:val="none" w:sz="0" w:space="0" w:color="auto"/>
            <w:right w:val="none" w:sz="0" w:space="0" w:color="auto"/>
          </w:divBdr>
        </w:div>
      </w:divsChild>
    </w:div>
    <w:div w:id="1433432144">
      <w:marLeft w:val="4"/>
      <w:marRight w:val="0"/>
      <w:marTop w:val="120"/>
      <w:marBottom w:val="0"/>
      <w:divBdr>
        <w:top w:val="none" w:sz="0" w:space="0" w:color="auto"/>
        <w:left w:val="none" w:sz="0" w:space="0" w:color="auto"/>
        <w:bottom w:val="none" w:sz="0" w:space="0" w:color="auto"/>
        <w:right w:val="none" w:sz="0" w:space="0" w:color="auto"/>
      </w:divBdr>
      <w:divsChild>
        <w:div w:id="1412507786">
          <w:marLeft w:val="0"/>
          <w:marRight w:val="0"/>
          <w:marTop w:val="0"/>
          <w:marBottom w:val="0"/>
          <w:divBdr>
            <w:top w:val="none" w:sz="0" w:space="0" w:color="auto"/>
            <w:left w:val="none" w:sz="0" w:space="0" w:color="auto"/>
            <w:bottom w:val="none" w:sz="0" w:space="0" w:color="auto"/>
            <w:right w:val="none" w:sz="0" w:space="0" w:color="auto"/>
          </w:divBdr>
        </w:div>
      </w:divsChild>
    </w:div>
    <w:div w:id="1458912793">
      <w:marLeft w:val="4"/>
      <w:marRight w:val="0"/>
      <w:marTop w:val="120"/>
      <w:marBottom w:val="0"/>
      <w:divBdr>
        <w:top w:val="none" w:sz="0" w:space="0" w:color="auto"/>
        <w:left w:val="none" w:sz="0" w:space="0" w:color="auto"/>
        <w:bottom w:val="none" w:sz="0" w:space="0" w:color="auto"/>
        <w:right w:val="none" w:sz="0" w:space="0" w:color="auto"/>
      </w:divBdr>
      <w:divsChild>
        <w:div w:id="1017151352">
          <w:marLeft w:val="0"/>
          <w:marRight w:val="0"/>
          <w:marTop w:val="0"/>
          <w:marBottom w:val="0"/>
          <w:divBdr>
            <w:top w:val="none" w:sz="0" w:space="0" w:color="auto"/>
            <w:left w:val="none" w:sz="0" w:space="0" w:color="auto"/>
            <w:bottom w:val="none" w:sz="0" w:space="0" w:color="auto"/>
            <w:right w:val="none" w:sz="0" w:space="0" w:color="auto"/>
          </w:divBdr>
        </w:div>
      </w:divsChild>
    </w:div>
    <w:div w:id="1463307475">
      <w:marLeft w:val="3"/>
      <w:marRight w:val="0"/>
      <w:marTop w:val="120"/>
      <w:marBottom w:val="0"/>
      <w:divBdr>
        <w:top w:val="none" w:sz="0" w:space="0" w:color="auto"/>
        <w:left w:val="none" w:sz="0" w:space="0" w:color="auto"/>
        <w:bottom w:val="none" w:sz="0" w:space="0" w:color="auto"/>
        <w:right w:val="none" w:sz="0" w:space="0" w:color="auto"/>
      </w:divBdr>
      <w:divsChild>
        <w:div w:id="179781035">
          <w:marLeft w:val="0"/>
          <w:marRight w:val="0"/>
          <w:marTop w:val="0"/>
          <w:marBottom w:val="0"/>
          <w:divBdr>
            <w:top w:val="none" w:sz="0" w:space="0" w:color="auto"/>
            <w:left w:val="none" w:sz="0" w:space="0" w:color="auto"/>
            <w:bottom w:val="none" w:sz="0" w:space="0" w:color="auto"/>
            <w:right w:val="none" w:sz="0" w:space="0" w:color="auto"/>
          </w:divBdr>
        </w:div>
      </w:divsChild>
    </w:div>
    <w:div w:id="1484196760">
      <w:marLeft w:val="4"/>
      <w:marRight w:val="0"/>
      <w:marTop w:val="120"/>
      <w:marBottom w:val="0"/>
      <w:divBdr>
        <w:top w:val="none" w:sz="0" w:space="0" w:color="auto"/>
        <w:left w:val="none" w:sz="0" w:space="0" w:color="auto"/>
        <w:bottom w:val="none" w:sz="0" w:space="0" w:color="auto"/>
        <w:right w:val="none" w:sz="0" w:space="0" w:color="auto"/>
      </w:divBdr>
      <w:divsChild>
        <w:div w:id="1371034118">
          <w:marLeft w:val="0"/>
          <w:marRight w:val="0"/>
          <w:marTop w:val="0"/>
          <w:marBottom w:val="0"/>
          <w:divBdr>
            <w:top w:val="none" w:sz="0" w:space="0" w:color="auto"/>
            <w:left w:val="none" w:sz="0" w:space="0" w:color="auto"/>
            <w:bottom w:val="none" w:sz="0" w:space="0" w:color="auto"/>
            <w:right w:val="none" w:sz="0" w:space="0" w:color="auto"/>
          </w:divBdr>
        </w:div>
      </w:divsChild>
    </w:div>
    <w:div w:id="1488202840">
      <w:marLeft w:val="0"/>
      <w:marRight w:val="0"/>
      <w:marTop w:val="0"/>
      <w:marBottom w:val="0"/>
      <w:divBdr>
        <w:top w:val="none" w:sz="0" w:space="0" w:color="auto"/>
        <w:left w:val="none" w:sz="0" w:space="0" w:color="auto"/>
        <w:bottom w:val="none" w:sz="0" w:space="0" w:color="auto"/>
        <w:right w:val="none" w:sz="0" w:space="0" w:color="auto"/>
      </w:divBdr>
      <w:divsChild>
        <w:div w:id="840001042">
          <w:marLeft w:val="0"/>
          <w:marRight w:val="0"/>
          <w:marTop w:val="0"/>
          <w:marBottom w:val="0"/>
          <w:divBdr>
            <w:top w:val="none" w:sz="0" w:space="0" w:color="auto"/>
            <w:left w:val="none" w:sz="0" w:space="0" w:color="auto"/>
            <w:bottom w:val="none" w:sz="0" w:space="0" w:color="auto"/>
            <w:right w:val="none" w:sz="0" w:space="0" w:color="auto"/>
          </w:divBdr>
        </w:div>
      </w:divsChild>
    </w:div>
    <w:div w:id="1497840619">
      <w:marLeft w:val="4"/>
      <w:marRight w:val="0"/>
      <w:marTop w:val="120"/>
      <w:marBottom w:val="0"/>
      <w:divBdr>
        <w:top w:val="none" w:sz="0" w:space="0" w:color="auto"/>
        <w:left w:val="none" w:sz="0" w:space="0" w:color="auto"/>
        <w:bottom w:val="none" w:sz="0" w:space="0" w:color="auto"/>
        <w:right w:val="none" w:sz="0" w:space="0" w:color="auto"/>
      </w:divBdr>
      <w:divsChild>
        <w:div w:id="432634611">
          <w:marLeft w:val="0"/>
          <w:marRight w:val="0"/>
          <w:marTop w:val="0"/>
          <w:marBottom w:val="0"/>
          <w:divBdr>
            <w:top w:val="none" w:sz="0" w:space="0" w:color="auto"/>
            <w:left w:val="none" w:sz="0" w:space="0" w:color="auto"/>
            <w:bottom w:val="none" w:sz="0" w:space="0" w:color="auto"/>
            <w:right w:val="none" w:sz="0" w:space="0" w:color="auto"/>
          </w:divBdr>
        </w:div>
      </w:divsChild>
    </w:div>
    <w:div w:id="1499076952">
      <w:marLeft w:val="4"/>
      <w:marRight w:val="0"/>
      <w:marTop w:val="120"/>
      <w:marBottom w:val="0"/>
      <w:divBdr>
        <w:top w:val="none" w:sz="0" w:space="0" w:color="auto"/>
        <w:left w:val="none" w:sz="0" w:space="0" w:color="auto"/>
        <w:bottom w:val="none" w:sz="0" w:space="0" w:color="auto"/>
        <w:right w:val="none" w:sz="0" w:space="0" w:color="auto"/>
      </w:divBdr>
      <w:divsChild>
        <w:div w:id="733283484">
          <w:marLeft w:val="0"/>
          <w:marRight w:val="0"/>
          <w:marTop w:val="0"/>
          <w:marBottom w:val="0"/>
          <w:divBdr>
            <w:top w:val="none" w:sz="0" w:space="0" w:color="auto"/>
            <w:left w:val="none" w:sz="0" w:space="0" w:color="auto"/>
            <w:bottom w:val="none" w:sz="0" w:space="0" w:color="auto"/>
            <w:right w:val="none" w:sz="0" w:space="0" w:color="auto"/>
          </w:divBdr>
        </w:div>
      </w:divsChild>
    </w:div>
    <w:div w:id="1508668123">
      <w:marLeft w:val="4"/>
      <w:marRight w:val="0"/>
      <w:marTop w:val="120"/>
      <w:marBottom w:val="0"/>
      <w:divBdr>
        <w:top w:val="none" w:sz="0" w:space="0" w:color="auto"/>
        <w:left w:val="none" w:sz="0" w:space="0" w:color="auto"/>
        <w:bottom w:val="none" w:sz="0" w:space="0" w:color="auto"/>
        <w:right w:val="none" w:sz="0" w:space="0" w:color="auto"/>
      </w:divBdr>
      <w:divsChild>
        <w:div w:id="1106000499">
          <w:marLeft w:val="0"/>
          <w:marRight w:val="0"/>
          <w:marTop w:val="0"/>
          <w:marBottom w:val="0"/>
          <w:divBdr>
            <w:top w:val="none" w:sz="0" w:space="0" w:color="auto"/>
            <w:left w:val="none" w:sz="0" w:space="0" w:color="auto"/>
            <w:bottom w:val="none" w:sz="0" w:space="0" w:color="auto"/>
            <w:right w:val="none" w:sz="0" w:space="0" w:color="auto"/>
          </w:divBdr>
        </w:div>
      </w:divsChild>
    </w:div>
    <w:div w:id="1510949121">
      <w:marLeft w:val="4"/>
      <w:marRight w:val="0"/>
      <w:marTop w:val="120"/>
      <w:marBottom w:val="0"/>
      <w:divBdr>
        <w:top w:val="none" w:sz="0" w:space="0" w:color="auto"/>
        <w:left w:val="none" w:sz="0" w:space="0" w:color="auto"/>
        <w:bottom w:val="none" w:sz="0" w:space="0" w:color="auto"/>
        <w:right w:val="none" w:sz="0" w:space="0" w:color="auto"/>
      </w:divBdr>
      <w:divsChild>
        <w:div w:id="593979034">
          <w:marLeft w:val="0"/>
          <w:marRight w:val="0"/>
          <w:marTop w:val="0"/>
          <w:marBottom w:val="0"/>
          <w:divBdr>
            <w:top w:val="none" w:sz="0" w:space="0" w:color="auto"/>
            <w:left w:val="none" w:sz="0" w:space="0" w:color="auto"/>
            <w:bottom w:val="none" w:sz="0" w:space="0" w:color="auto"/>
            <w:right w:val="none" w:sz="0" w:space="0" w:color="auto"/>
          </w:divBdr>
        </w:div>
      </w:divsChild>
    </w:div>
    <w:div w:id="1512799024">
      <w:marLeft w:val="4"/>
      <w:marRight w:val="0"/>
      <w:marTop w:val="120"/>
      <w:marBottom w:val="0"/>
      <w:divBdr>
        <w:top w:val="none" w:sz="0" w:space="0" w:color="auto"/>
        <w:left w:val="none" w:sz="0" w:space="0" w:color="auto"/>
        <w:bottom w:val="none" w:sz="0" w:space="0" w:color="auto"/>
        <w:right w:val="none" w:sz="0" w:space="0" w:color="auto"/>
      </w:divBdr>
      <w:divsChild>
        <w:div w:id="28646951">
          <w:marLeft w:val="0"/>
          <w:marRight w:val="0"/>
          <w:marTop w:val="0"/>
          <w:marBottom w:val="0"/>
          <w:divBdr>
            <w:top w:val="none" w:sz="0" w:space="0" w:color="auto"/>
            <w:left w:val="none" w:sz="0" w:space="0" w:color="auto"/>
            <w:bottom w:val="none" w:sz="0" w:space="0" w:color="auto"/>
            <w:right w:val="none" w:sz="0" w:space="0" w:color="auto"/>
          </w:divBdr>
        </w:div>
      </w:divsChild>
    </w:div>
    <w:div w:id="1516847302">
      <w:marLeft w:val="4"/>
      <w:marRight w:val="0"/>
      <w:marTop w:val="120"/>
      <w:marBottom w:val="0"/>
      <w:divBdr>
        <w:top w:val="none" w:sz="0" w:space="0" w:color="auto"/>
        <w:left w:val="none" w:sz="0" w:space="0" w:color="auto"/>
        <w:bottom w:val="none" w:sz="0" w:space="0" w:color="auto"/>
        <w:right w:val="none" w:sz="0" w:space="0" w:color="auto"/>
      </w:divBdr>
      <w:divsChild>
        <w:div w:id="1980304537">
          <w:marLeft w:val="0"/>
          <w:marRight w:val="0"/>
          <w:marTop w:val="0"/>
          <w:marBottom w:val="0"/>
          <w:divBdr>
            <w:top w:val="none" w:sz="0" w:space="0" w:color="auto"/>
            <w:left w:val="none" w:sz="0" w:space="0" w:color="auto"/>
            <w:bottom w:val="none" w:sz="0" w:space="0" w:color="auto"/>
            <w:right w:val="none" w:sz="0" w:space="0" w:color="auto"/>
          </w:divBdr>
        </w:div>
      </w:divsChild>
    </w:div>
    <w:div w:id="1520705143">
      <w:marLeft w:val="4"/>
      <w:marRight w:val="0"/>
      <w:marTop w:val="120"/>
      <w:marBottom w:val="0"/>
      <w:divBdr>
        <w:top w:val="none" w:sz="0" w:space="0" w:color="auto"/>
        <w:left w:val="none" w:sz="0" w:space="0" w:color="auto"/>
        <w:bottom w:val="none" w:sz="0" w:space="0" w:color="auto"/>
        <w:right w:val="none" w:sz="0" w:space="0" w:color="auto"/>
      </w:divBdr>
      <w:divsChild>
        <w:div w:id="2071727704">
          <w:marLeft w:val="0"/>
          <w:marRight w:val="0"/>
          <w:marTop w:val="0"/>
          <w:marBottom w:val="0"/>
          <w:divBdr>
            <w:top w:val="none" w:sz="0" w:space="0" w:color="auto"/>
            <w:left w:val="none" w:sz="0" w:space="0" w:color="auto"/>
            <w:bottom w:val="none" w:sz="0" w:space="0" w:color="auto"/>
            <w:right w:val="none" w:sz="0" w:space="0" w:color="auto"/>
          </w:divBdr>
        </w:div>
      </w:divsChild>
    </w:div>
    <w:div w:id="1522819788">
      <w:marLeft w:val="4"/>
      <w:marRight w:val="0"/>
      <w:marTop w:val="120"/>
      <w:marBottom w:val="0"/>
      <w:divBdr>
        <w:top w:val="none" w:sz="0" w:space="0" w:color="auto"/>
        <w:left w:val="none" w:sz="0" w:space="0" w:color="auto"/>
        <w:bottom w:val="none" w:sz="0" w:space="0" w:color="auto"/>
        <w:right w:val="none" w:sz="0" w:space="0" w:color="auto"/>
      </w:divBdr>
      <w:divsChild>
        <w:div w:id="341278164">
          <w:marLeft w:val="0"/>
          <w:marRight w:val="0"/>
          <w:marTop w:val="0"/>
          <w:marBottom w:val="0"/>
          <w:divBdr>
            <w:top w:val="none" w:sz="0" w:space="0" w:color="auto"/>
            <w:left w:val="none" w:sz="0" w:space="0" w:color="auto"/>
            <w:bottom w:val="none" w:sz="0" w:space="0" w:color="auto"/>
            <w:right w:val="none" w:sz="0" w:space="0" w:color="auto"/>
          </w:divBdr>
        </w:div>
      </w:divsChild>
    </w:div>
    <w:div w:id="1530028757">
      <w:marLeft w:val="4"/>
      <w:marRight w:val="0"/>
      <w:marTop w:val="120"/>
      <w:marBottom w:val="0"/>
      <w:divBdr>
        <w:top w:val="none" w:sz="0" w:space="0" w:color="auto"/>
        <w:left w:val="none" w:sz="0" w:space="0" w:color="auto"/>
        <w:bottom w:val="none" w:sz="0" w:space="0" w:color="auto"/>
        <w:right w:val="none" w:sz="0" w:space="0" w:color="auto"/>
      </w:divBdr>
      <w:divsChild>
        <w:div w:id="1058868017">
          <w:marLeft w:val="0"/>
          <w:marRight w:val="0"/>
          <w:marTop w:val="0"/>
          <w:marBottom w:val="0"/>
          <w:divBdr>
            <w:top w:val="none" w:sz="0" w:space="0" w:color="auto"/>
            <w:left w:val="none" w:sz="0" w:space="0" w:color="auto"/>
            <w:bottom w:val="none" w:sz="0" w:space="0" w:color="auto"/>
            <w:right w:val="none" w:sz="0" w:space="0" w:color="auto"/>
          </w:divBdr>
        </w:div>
      </w:divsChild>
    </w:div>
    <w:div w:id="1533222131">
      <w:marLeft w:val="4"/>
      <w:marRight w:val="0"/>
      <w:marTop w:val="120"/>
      <w:marBottom w:val="0"/>
      <w:divBdr>
        <w:top w:val="none" w:sz="0" w:space="0" w:color="auto"/>
        <w:left w:val="none" w:sz="0" w:space="0" w:color="auto"/>
        <w:bottom w:val="none" w:sz="0" w:space="0" w:color="auto"/>
        <w:right w:val="none" w:sz="0" w:space="0" w:color="auto"/>
      </w:divBdr>
      <w:divsChild>
        <w:div w:id="65806828">
          <w:marLeft w:val="0"/>
          <w:marRight w:val="0"/>
          <w:marTop w:val="0"/>
          <w:marBottom w:val="0"/>
          <w:divBdr>
            <w:top w:val="none" w:sz="0" w:space="0" w:color="auto"/>
            <w:left w:val="none" w:sz="0" w:space="0" w:color="auto"/>
            <w:bottom w:val="none" w:sz="0" w:space="0" w:color="auto"/>
            <w:right w:val="none" w:sz="0" w:space="0" w:color="auto"/>
          </w:divBdr>
        </w:div>
      </w:divsChild>
    </w:div>
    <w:div w:id="1554848188">
      <w:marLeft w:val="4"/>
      <w:marRight w:val="0"/>
      <w:marTop w:val="120"/>
      <w:marBottom w:val="0"/>
      <w:divBdr>
        <w:top w:val="none" w:sz="0" w:space="0" w:color="auto"/>
        <w:left w:val="none" w:sz="0" w:space="0" w:color="auto"/>
        <w:bottom w:val="none" w:sz="0" w:space="0" w:color="auto"/>
        <w:right w:val="none" w:sz="0" w:space="0" w:color="auto"/>
      </w:divBdr>
      <w:divsChild>
        <w:div w:id="1992977838">
          <w:marLeft w:val="0"/>
          <w:marRight w:val="0"/>
          <w:marTop w:val="0"/>
          <w:marBottom w:val="0"/>
          <w:divBdr>
            <w:top w:val="none" w:sz="0" w:space="0" w:color="auto"/>
            <w:left w:val="none" w:sz="0" w:space="0" w:color="auto"/>
            <w:bottom w:val="none" w:sz="0" w:space="0" w:color="auto"/>
            <w:right w:val="none" w:sz="0" w:space="0" w:color="auto"/>
          </w:divBdr>
        </w:div>
      </w:divsChild>
    </w:div>
    <w:div w:id="1555313998">
      <w:marLeft w:val="4"/>
      <w:marRight w:val="0"/>
      <w:marTop w:val="120"/>
      <w:marBottom w:val="0"/>
      <w:divBdr>
        <w:top w:val="none" w:sz="0" w:space="0" w:color="auto"/>
        <w:left w:val="none" w:sz="0" w:space="0" w:color="auto"/>
        <w:bottom w:val="none" w:sz="0" w:space="0" w:color="auto"/>
        <w:right w:val="none" w:sz="0" w:space="0" w:color="auto"/>
      </w:divBdr>
      <w:divsChild>
        <w:div w:id="1194803544">
          <w:marLeft w:val="0"/>
          <w:marRight w:val="0"/>
          <w:marTop w:val="0"/>
          <w:marBottom w:val="0"/>
          <w:divBdr>
            <w:top w:val="none" w:sz="0" w:space="0" w:color="auto"/>
            <w:left w:val="none" w:sz="0" w:space="0" w:color="auto"/>
            <w:bottom w:val="none" w:sz="0" w:space="0" w:color="auto"/>
            <w:right w:val="none" w:sz="0" w:space="0" w:color="auto"/>
          </w:divBdr>
        </w:div>
      </w:divsChild>
    </w:div>
    <w:div w:id="1558395403">
      <w:marLeft w:val="4"/>
      <w:marRight w:val="0"/>
      <w:marTop w:val="120"/>
      <w:marBottom w:val="0"/>
      <w:divBdr>
        <w:top w:val="none" w:sz="0" w:space="0" w:color="auto"/>
        <w:left w:val="none" w:sz="0" w:space="0" w:color="auto"/>
        <w:bottom w:val="none" w:sz="0" w:space="0" w:color="auto"/>
        <w:right w:val="none" w:sz="0" w:space="0" w:color="auto"/>
      </w:divBdr>
      <w:divsChild>
        <w:div w:id="1345130449">
          <w:marLeft w:val="0"/>
          <w:marRight w:val="0"/>
          <w:marTop w:val="0"/>
          <w:marBottom w:val="0"/>
          <w:divBdr>
            <w:top w:val="none" w:sz="0" w:space="0" w:color="auto"/>
            <w:left w:val="none" w:sz="0" w:space="0" w:color="auto"/>
            <w:bottom w:val="none" w:sz="0" w:space="0" w:color="auto"/>
            <w:right w:val="none" w:sz="0" w:space="0" w:color="auto"/>
          </w:divBdr>
        </w:div>
      </w:divsChild>
    </w:div>
    <w:div w:id="1559584066">
      <w:marLeft w:val="4"/>
      <w:marRight w:val="0"/>
      <w:marTop w:val="120"/>
      <w:marBottom w:val="0"/>
      <w:divBdr>
        <w:top w:val="none" w:sz="0" w:space="0" w:color="auto"/>
        <w:left w:val="none" w:sz="0" w:space="0" w:color="auto"/>
        <w:bottom w:val="none" w:sz="0" w:space="0" w:color="auto"/>
        <w:right w:val="none" w:sz="0" w:space="0" w:color="auto"/>
      </w:divBdr>
      <w:divsChild>
        <w:div w:id="33623757">
          <w:marLeft w:val="0"/>
          <w:marRight w:val="0"/>
          <w:marTop w:val="0"/>
          <w:marBottom w:val="0"/>
          <w:divBdr>
            <w:top w:val="none" w:sz="0" w:space="0" w:color="auto"/>
            <w:left w:val="none" w:sz="0" w:space="0" w:color="auto"/>
            <w:bottom w:val="none" w:sz="0" w:space="0" w:color="auto"/>
            <w:right w:val="none" w:sz="0" w:space="0" w:color="auto"/>
          </w:divBdr>
        </w:div>
      </w:divsChild>
    </w:div>
    <w:div w:id="1560899643">
      <w:marLeft w:val="4"/>
      <w:marRight w:val="0"/>
      <w:marTop w:val="120"/>
      <w:marBottom w:val="0"/>
      <w:divBdr>
        <w:top w:val="none" w:sz="0" w:space="0" w:color="auto"/>
        <w:left w:val="none" w:sz="0" w:space="0" w:color="auto"/>
        <w:bottom w:val="none" w:sz="0" w:space="0" w:color="auto"/>
        <w:right w:val="none" w:sz="0" w:space="0" w:color="auto"/>
      </w:divBdr>
      <w:divsChild>
        <w:div w:id="1703897271">
          <w:marLeft w:val="0"/>
          <w:marRight w:val="0"/>
          <w:marTop w:val="0"/>
          <w:marBottom w:val="0"/>
          <w:divBdr>
            <w:top w:val="none" w:sz="0" w:space="0" w:color="auto"/>
            <w:left w:val="none" w:sz="0" w:space="0" w:color="auto"/>
            <w:bottom w:val="none" w:sz="0" w:space="0" w:color="auto"/>
            <w:right w:val="none" w:sz="0" w:space="0" w:color="auto"/>
          </w:divBdr>
        </w:div>
      </w:divsChild>
    </w:div>
    <w:div w:id="1562210912">
      <w:marLeft w:val="4"/>
      <w:marRight w:val="0"/>
      <w:marTop w:val="120"/>
      <w:marBottom w:val="0"/>
      <w:divBdr>
        <w:top w:val="none" w:sz="0" w:space="0" w:color="auto"/>
        <w:left w:val="none" w:sz="0" w:space="0" w:color="auto"/>
        <w:bottom w:val="none" w:sz="0" w:space="0" w:color="auto"/>
        <w:right w:val="none" w:sz="0" w:space="0" w:color="auto"/>
      </w:divBdr>
      <w:divsChild>
        <w:div w:id="1111626866">
          <w:marLeft w:val="0"/>
          <w:marRight w:val="0"/>
          <w:marTop w:val="0"/>
          <w:marBottom w:val="0"/>
          <w:divBdr>
            <w:top w:val="none" w:sz="0" w:space="0" w:color="auto"/>
            <w:left w:val="none" w:sz="0" w:space="0" w:color="auto"/>
            <w:bottom w:val="none" w:sz="0" w:space="0" w:color="auto"/>
            <w:right w:val="none" w:sz="0" w:space="0" w:color="auto"/>
          </w:divBdr>
        </w:div>
      </w:divsChild>
    </w:div>
    <w:div w:id="1565527931">
      <w:marLeft w:val="4"/>
      <w:marRight w:val="0"/>
      <w:marTop w:val="120"/>
      <w:marBottom w:val="0"/>
      <w:divBdr>
        <w:top w:val="none" w:sz="0" w:space="0" w:color="auto"/>
        <w:left w:val="none" w:sz="0" w:space="0" w:color="auto"/>
        <w:bottom w:val="none" w:sz="0" w:space="0" w:color="auto"/>
        <w:right w:val="none" w:sz="0" w:space="0" w:color="auto"/>
      </w:divBdr>
      <w:divsChild>
        <w:div w:id="1806310311">
          <w:marLeft w:val="0"/>
          <w:marRight w:val="0"/>
          <w:marTop w:val="0"/>
          <w:marBottom w:val="0"/>
          <w:divBdr>
            <w:top w:val="none" w:sz="0" w:space="0" w:color="auto"/>
            <w:left w:val="none" w:sz="0" w:space="0" w:color="auto"/>
            <w:bottom w:val="none" w:sz="0" w:space="0" w:color="auto"/>
            <w:right w:val="none" w:sz="0" w:space="0" w:color="auto"/>
          </w:divBdr>
        </w:div>
      </w:divsChild>
    </w:div>
    <w:div w:id="1584608970">
      <w:marLeft w:val="9"/>
      <w:marRight w:val="0"/>
      <w:marTop w:val="120"/>
      <w:marBottom w:val="0"/>
      <w:divBdr>
        <w:top w:val="none" w:sz="0" w:space="0" w:color="auto"/>
        <w:left w:val="none" w:sz="0" w:space="0" w:color="auto"/>
        <w:bottom w:val="none" w:sz="0" w:space="0" w:color="auto"/>
        <w:right w:val="none" w:sz="0" w:space="0" w:color="auto"/>
      </w:divBdr>
      <w:divsChild>
        <w:div w:id="706685223">
          <w:marLeft w:val="0"/>
          <w:marRight w:val="0"/>
          <w:marTop w:val="0"/>
          <w:marBottom w:val="0"/>
          <w:divBdr>
            <w:top w:val="none" w:sz="0" w:space="0" w:color="auto"/>
            <w:left w:val="none" w:sz="0" w:space="0" w:color="auto"/>
            <w:bottom w:val="none" w:sz="0" w:space="0" w:color="auto"/>
            <w:right w:val="none" w:sz="0" w:space="0" w:color="auto"/>
          </w:divBdr>
        </w:div>
      </w:divsChild>
    </w:div>
    <w:div w:id="1584877446">
      <w:marLeft w:val="0"/>
      <w:marRight w:val="0"/>
      <w:marTop w:val="0"/>
      <w:marBottom w:val="0"/>
      <w:divBdr>
        <w:top w:val="none" w:sz="0" w:space="0" w:color="auto"/>
        <w:left w:val="none" w:sz="0" w:space="0" w:color="auto"/>
        <w:bottom w:val="none" w:sz="0" w:space="0" w:color="auto"/>
        <w:right w:val="none" w:sz="0" w:space="0" w:color="auto"/>
      </w:divBdr>
      <w:divsChild>
        <w:div w:id="1114593268">
          <w:marLeft w:val="0"/>
          <w:marRight w:val="0"/>
          <w:marTop w:val="0"/>
          <w:marBottom w:val="0"/>
          <w:divBdr>
            <w:top w:val="none" w:sz="0" w:space="0" w:color="auto"/>
            <w:left w:val="none" w:sz="0" w:space="0" w:color="auto"/>
            <w:bottom w:val="none" w:sz="0" w:space="0" w:color="auto"/>
            <w:right w:val="none" w:sz="0" w:space="0" w:color="auto"/>
          </w:divBdr>
        </w:div>
      </w:divsChild>
    </w:div>
    <w:div w:id="1596593738">
      <w:marLeft w:val="4"/>
      <w:marRight w:val="0"/>
      <w:marTop w:val="120"/>
      <w:marBottom w:val="0"/>
      <w:divBdr>
        <w:top w:val="none" w:sz="0" w:space="0" w:color="auto"/>
        <w:left w:val="none" w:sz="0" w:space="0" w:color="auto"/>
        <w:bottom w:val="none" w:sz="0" w:space="0" w:color="auto"/>
        <w:right w:val="none" w:sz="0" w:space="0" w:color="auto"/>
      </w:divBdr>
      <w:divsChild>
        <w:div w:id="1612322383">
          <w:marLeft w:val="0"/>
          <w:marRight w:val="0"/>
          <w:marTop w:val="0"/>
          <w:marBottom w:val="0"/>
          <w:divBdr>
            <w:top w:val="none" w:sz="0" w:space="0" w:color="auto"/>
            <w:left w:val="none" w:sz="0" w:space="0" w:color="auto"/>
            <w:bottom w:val="none" w:sz="0" w:space="0" w:color="auto"/>
            <w:right w:val="none" w:sz="0" w:space="0" w:color="auto"/>
          </w:divBdr>
        </w:div>
      </w:divsChild>
    </w:div>
    <w:div w:id="1601910560">
      <w:marLeft w:val="4"/>
      <w:marRight w:val="0"/>
      <w:marTop w:val="120"/>
      <w:marBottom w:val="0"/>
      <w:divBdr>
        <w:top w:val="none" w:sz="0" w:space="0" w:color="auto"/>
        <w:left w:val="none" w:sz="0" w:space="0" w:color="auto"/>
        <w:bottom w:val="none" w:sz="0" w:space="0" w:color="auto"/>
        <w:right w:val="none" w:sz="0" w:space="0" w:color="auto"/>
      </w:divBdr>
      <w:divsChild>
        <w:div w:id="1323193606">
          <w:marLeft w:val="0"/>
          <w:marRight w:val="0"/>
          <w:marTop w:val="0"/>
          <w:marBottom w:val="0"/>
          <w:divBdr>
            <w:top w:val="none" w:sz="0" w:space="0" w:color="auto"/>
            <w:left w:val="none" w:sz="0" w:space="0" w:color="auto"/>
            <w:bottom w:val="none" w:sz="0" w:space="0" w:color="auto"/>
            <w:right w:val="none" w:sz="0" w:space="0" w:color="auto"/>
          </w:divBdr>
        </w:div>
      </w:divsChild>
    </w:div>
    <w:div w:id="1607348676">
      <w:marLeft w:val="4"/>
      <w:marRight w:val="0"/>
      <w:marTop w:val="120"/>
      <w:marBottom w:val="0"/>
      <w:divBdr>
        <w:top w:val="none" w:sz="0" w:space="0" w:color="auto"/>
        <w:left w:val="none" w:sz="0" w:space="0" w:color="auto"/>
        <w:bottom w:val="none" w:sz="0" w:space="0" w:color="auto"/>
        <w:right w:val="none" w:sz="0" w:space="0" w:color="auto"/>
      </w:divBdr>
      <w:divsChild>
        <w:div w:id="850919463">
          <w:marLeft w:val="0"/>
          <w:marRight w:val="0"/>
          <w:marTop w:val="0"/>
          <w:marBottom w:val="0"/>
          <w:divBdr>
            <w:top w:val="none" w:sz="0" w:space="0" w:color="auto"/>
            <w:left w:val="none" w:sz="0" w:space="0" w:color="auto"/>
            <w:bottom w:val="none" w:sz="0" w:space="0" w:color="auto"/>
            <w:right w:val="none" w:sz="0" w:space="0" w:color="auto"/>
          </w:divBdr>
        </w:div>
      </w:divsChild>
    </w:div>
    <w:div w:id="1621260055">
      <w:marLeft w:val="4"/>
      <w:marRight w:val="0"/>
      <w:marTop w:val="120"/>
      <w:marBottom w:val="0"/>
      <w:divBdr>
        <w:top w:val="none" w:sz="0" w:space="0" w:color="auto"/>
        <w:left w:val="none" w:sz="0" w:space="0" w:color="auto"/>
        <w:bottom w:val="none" w:sz="0" w:space="0" w:color="auto"/>
        <w:right w:val="none" w:sz="0" w:space="0" w:color="auto"/>
      </w:divBdr>
      <w:divsChild>
        <w:div w:id="803425928">
          <w:marLeft w:val="0"/>
          <w:marRight w:val="0"/>
          <w:marTop w:val="0"/>
          <w:marBottom w:val="0"/>
          <w:divBdr>
            <w:top w:val="none" w:sz="0" w:space="0" w:color="auto"/>
            <w:left w:val="none" w:sz="0" w:space="0" w:color="auto"/>
            <w:bottom w:val="none" w:sz="0" w:space="0" w:color="auto"/>
            <w:right w:val="none" w:sz="0" w:space="0" w:color="auto"/>
          </w:divBdr>
        </w:div>
      </w:divsChild>
    </w:div>
    <w:div w:id="1639260165">
      <w:marLeft w:val="4"/>
      <w:marRight w:val="0"/>
      <w:marTop w:val="120"/>
      <w:marBottom w:val="0"/>
      <w:divBdr>
        <w:top w:val="none" w:sz="0" w:space="0" w:color="auto"/>
        <w:left w:val="none" w:sz="0" w:space="0" w:color="auto"/>
        <w:bottom w:val="none" w:sz="0" w:space="0" w:color="auto"/>
        <w:right w:val="none" w:sz="0" w:space="0" w:color="auto"/>
      </w:divBdr>
      <w:divsChild>
        <w:div w:id="927496213">
          <w:marLeft w:val="0"/>
          <w:marRight w:val="0"/>
          <w:marTop w:val="0"/>
          <w:marBottom w:val="0"/>
          <w:divBdr>
            <w:top w:val="none" w:sz="0" w:space="0" w:color="auto"/>
            <w:left w:val="none" w:sz="0" w:space="0" w:color="auto"/>
            <w:bottom w:val="none" w:sz="0" w:space="0" w:color="auto"/>
            <w:right w:val="none" w:sz="0" w:space="0" w:color="auto"/>
          </w:divBdr>
        </w:div>
      </w:divsChild>
    </w:div>
    <w:div w:id="1662388699">
      <w:marLeft w:val="4"/>
      <w:marRight w:val="0"/>
      <w:marTop w:val="120"/>
      <w:marBottom w:val="0"/>
      <w:divBdr>
        <w:top w:val="none" w:sz="0" w:space="0" w:color="auto"/>
        <w:left w:val="none" w:sz="0" w:space="0" w:color="auto"/>
        <w:bottom w:val="none" w:sz="0" w:space="0" w:color="auto"/>
        <w:right w:val="none" w:sz="0" w:space="0" w:color="auto"/>
      </w:divBdr>
      <w:divsChild>
        <w:div w:id="588735547">
          <w:marLeft w:val="0"/>
          <w:marRight w:val="0"/>
          <w:marTop w:val="0"/>
          <w:marBottom w:val="0"/>
          <w:divBdr>
            <w:top w:val="none" w:sz="0" w:space="0" w:color="auto"/>
            <w:left w:val="none" w:sz="0" w:space="0" w:color="auto"/>
            <w:bottom w:val="none" w:sz="0" w:space="0" w:color="auto"/>
            <w:right w:val="none" w:sz="0" w:space="0" w:color="auto"/>
          </w:divBdr>
        </w:div>
      </w:divsChild>
    </w:div>
    <w:div w:id="1676765385">
      <w:marLeft w:val="4"/>
      <w:marRight w:val="0"/>
      <w:marTop w:val="120"/>
      <w:marBottom w:val="0"/>
      <w:divBdr>
        <w:top w:val="none" w:sz="0" w:space="0" w:color="auto"/>
        <w:left w:val="none" w:sz="0" w:space="0" w:color="auto"/>
        <w:bottom w:val="none" w:sz="0" w:space="0" w:color="auto"/>
        <w:right w:val="none" w:sz="0" w:space="0" w:color="auto"/>
      </w:divBdr>
      <w:divsChild>
        <w:div w:id="1716007985">
          <w:marLeft w:val="0"/>
          <w:marRight w:val="0"/>
          <w:marTop w:val="0"/>
          <w:marBottom w:val="0"/>
          <w:divBdr>
            <w:top w:val="none" w:sz="0" w:space="0" w:color="auto"/>
            <w:left w:val="none" w:sz="0" w:space="0" w:color="auto"/>
            <w:bottom w:val="none" w:sz="0" w:space="0" w:color="auto"/>
            <w:right w:val="none" w:sz="0" w:space="0" w:color="auto"/>
          </w:divBdr>
        </w:div>
      </w:divsChild>
    </w:div>
    <w:div w:id="1684824356">
      <w:marLeft w:val="0"/>
      <w:marRight w:val="0"/>
      <w:marTop w:val="0"/>
      <w:marBottom w:val="0"/>
      <w:divBdr>
        <w:top w:val="none" w:sz="0" w:space="0" w:color="auto"/>
        <w:left w:val="none" w:sz="0" w:space="0" w:color="auto"/>
        <w:bottom w:val="none" w:sz="0" w:space="0" w:color="auto"/>
        <w:right w:val="none" w:sz="0" w:space="0" w:color="auto"/>
      </w:divBdr>
      <w:divsChild>
        <w:div w:id="622806856">
          <w:marLeft w:val="0"/>
          <w:marRight w:val="0"/>
          <w:marTop w:val="0"/>
          <w:marBottom w:val="0"/>
          <w:divBdr>
            <w:top w:val="none" w:sz="0" w:space="0" w:color="auto"/>
            <w:left w:val="none" w:sz="0" w:space="0" w:color="auto"/>
            <w:bottom w:val="none" w:sz="0" w:space="0" w:color="auto"/>
            <w:right w:val="none" w:sz="0" w:space="0" w:color="auto"/>
          </w:divBdr>
        </w:div>
        <w:div w:id="897131646">
          <w:marLeft w:val="0"/>
          <w:marRight w:val="0"/>
          <w:marTop w:val="0"/>
          <w:marBottom w:val="0"/>
          <w:divBdr>
            <w:top w:val="none" w:sz="0" w:space="0" w:color="auto"/>
            <w:left w:val="none" w:sz="0" w:space="0" w:color="auto"/>
            <w:bottom w:val="none" w:sz="0" w:space="0" w:color="auto"/>
            <w:right w:val="none" w:sz="0" w:space="0" w:color="auto"/>
          </w:divBdr>
        </w:div>
        <w:div w:id="275675694">
          <w:marLeft w:val="0"/>
          <w:marRight w:val="0"/>
          <w:marTop w:val="0"/>
          <w:marBottom w:val="0"/>
          <w:divBdr>
            <w:top w:val="none" w:sz="0" w:space="0" w:color="auto"/>
            <w:left w:val="none" w:sz="0" w:space="0" w:color="auto"/>
            <w:bottom w:val="none" w:sz="0" w:space="0" w:color="auto"/>
            <w:right w:val="none" w:sz="0" w:space="0" w:color="auto"/>
          </w:divBdr>
        </w:div>
        <w:div w:id="1742365321">
          <w:marLeft w:val="0"/>
          <w:marRight w:val="0"/>
          <w:marTop w:val="0"/>
          <w:marBottom w:val="0"/>
          <w:divBdr>
            <w:top w:val="none" w:sz="0" w:space="0" w:color="auto"/>
            <w:left w:val="none" w:sz="0" w:space="0" w:color="auto"/>
            <w:bottom w:val="none" w:sz="0" w:space="0" w:color="auto"/>
            <w:right w:val="none" w:sz="0" w:space="0" w:color="auto"/>
          </w:divBdr>
        </w:div>
        <w:div w:id="967277945">
          <w:marLeft w:val="0"/>
          <w:marRight w:val="0"/>
          <w:marTop w:val="0"/>
          <w:marBottom w:val="0"/>
          <w:divBdr>
            <w:top w:val="none" w:sz="0" w:space="0" w:color="auto"/>
            <w:left w:val="none" w:sz="0" w:space="0" w:color="auto"/>
            <w:bottom w:val="none" w:sz="0" w:space="0" w:color="auto"/>
            <w:right w:val="none" w:sz="0" w:space="0" w:color="auto"/>
          </w:divBdr>
          <w:divsChild>
            <w:div w:id="305162103">
              <w:marLeft w:val="490"/>
              <w:marRight w:val="0"/>
              <w:marTop w:val="120"/>
              <w:marBottom w:val="0"/>
              <w:divBdr>
                <w:top w:val="none" w:sz="0" w:space="0" w:color="auto"/>
                <w:left w:val="none" w:sz="0" w:space="0" w:color="auto"/>
                <w:bottom w:val="none" w:sz="0" w:space="0" w:color="auto"/>
                <w:right w:val="none" w:sz="0" w:space="0" w:color="auto"/>
              </w:divBdr>
              <w:divsChild>
                <w:div w:id="1111785378">
                  <w:marLeft w:val="0"/>
                  <w:marRight w:val="0"/>
                  <w:marTop w:val="0"/>
                  <w:marBottom w:val="0"/>
                  <w:divBdr>
                    <w:top w:val="none" w:sz="0" w:space="0" w:color="auto"/>
                    <w:left w:val="none" w:sz="0" w:space="0" w:color="auto"/>
                    <w:bottom w:val="none" w:sz="0" w:space="0" w:color="auto"/>
                    <w:right w:val="none" w:sz="0" w:space="0" w:color="auto"/>
                  </w:divBdr>
                </w:div>
              </w:divsChild>
            </w:div>
            <w:div w:id="208417988">
              <w:marLeft w:val="490"/>
              <w:marRight w:val="0"/>
              <w:marTop w:val="120"/>
              <w:marBottom w:val="0"/>
              <w:divBdr>
                <w:top w:val="none" w:sz="0" w:space="0" w:color="auto"/>
                <w:left w:val="none" w:sz="0" w:space="0" w:color="auto"/>
                <w:bottom w:val="none" w:sz="0" w:space="0" w:color="auto"/>
                <w:right w:val="none" w:sz="0" w:space="0" w:color="auto"/>
              </w:divBdr>
              <w:divsChild>
                <w:div w:id="1444232904">
                  <w:marLeft w:val="0"/>
                  <w:marRight w:val="0"/>
                  <w:marTop w:val="0"/>
                  <w:marBottom w:val="0"/>
                  <w:divBdr>
                    <w:top w:val="none" w:sz="0" w:space="0" w:color="auto"/>
                    <w:left w:val="none" w:sz="0" w:space="0" w:color="auto"/>
                    <w:bottom w:val="none" w:sz="0" w:space="0" w:color="auto"/>
                    <w:right w:val="none" w:sz="0" w:space="0" w:color="auto"/>
                  </w:divBdr>
                </w:div>
              </w:divsChild>
            </w:div>
            <w:div w:id="1644848513">
              <w:marLeft w:val="490"/>
              <w:marRight w:val="0"/>
              <w:marTop w:val="120"/>
              <w:marBottom w:val="0"/>
              <w:divBdr>
                <w:top w:val="none" w:sz="0" w:space="0" w:color="auto"/>
                <w:left w:val="none" w:sz="0" w:space="0" w:color="auto"/>
                <w:bottom w:val="none" w:sz="0" w:space="0" w:color="auto"/>
                <w:right w:val="none" w:sz="0" w:space="0" w:color="auto"/>
              </w:divBdr>
              <w:divsChild>
                <w:div w:id="12250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8772">
          <w:marLeft w:val="0"/>
          <w:marRight w:val="0"/>
          <w:marTop w:val="0"/>
          <w:marBottom w:val="0"/>
          <w:divBdr>
            <w:top w:val="none" w:sz="0" w:space="0" w:color="auto"/>
            <w:left w:val="none" w:sz="0" w:space="0" w:color="auto"/>
            <w:bottom w:val="none" w:sz="0" w:space="0" w:color="auto"/>
            <w:right w:val="none" w:sz="0" w:space="0" w:color="auto"/>
          </w:divBdr>
        </w:div>
        <w:div w:id="608439471">
          <w:marLeft w:val="0"/>
          <w:marRight w:val="0"/>
          <w:marTop w:val="0"/>
          <w:marBottom w:val="0"/>
          <w:divBdr>
            <w:top w:val="none" w:sz="0" w:space="0" w:color="auto"/>
            <w:left w:val="none" w:sz="0" w:space="0" w:color="auto"/>
            <w:bottom w:val="none" w:sz="0" w:space="0" w:color="auto"/>
            <w:right w:val="none" w:sz="0" w:space="0" w:color="auto"/>
          </w:divBdr>
        </w:div>
        <w:div w:id="812672483">
          <w:marLeft w:val="0"/>
          <w:marRight w:val="0"/>
          <w:marTop w:val="0"/>
          <w:marBottom w:val="0"/>
          <w:divBdr>
            <w:top w:val="none" w:sz="0" w:space="0" w:color="auto"/>
            <w:left w:val="none" w:sz="0" w:space="0" w:color="auto"/>
            <w:bottom w:val="none" w:sz="0" w:space="0" w:color="auto"/>
            <w:right w:val="none" w:sz="0" w:space="0" w:color="auto"/>
          </w:divBdr>
        </w:div>
      </w:divsChild>
    </w:div>
    <w:div w:id="1688674488">
      <w:marLeft w:val="4"/>
      <w:marRight w:val="0"/>
      <w:marTop w:val="120"/>
      <w:marBottom w:val="0"/>
      <w:divBdr>
        <w:top w:val="none" w:sz="0" w:space="0" w:color="auto"/>
        <w:left w:val="none" w:sz="0" w:space="0" w:color="auto"/>
        <w:bottom w:val="none" w:sz="0" w:space="0" w:color="auto"/>
        <w:right w:val="none" w:sz="0" w:space="0" w:color="auto"/>
      </w:divBdr>
      <w:divsChild>
        <w:div w:id="521822174">
          <w:marLeft w:val="0"/>
          <w:marRight w:val="0"/>
          <w:marTop w:val="0"/>
          <w:marBottom w:val="0"/>
          <w:divBdr>
            <w:top w:val="none" w:sz="0" w:space="0" w:color="auto"/>
            <w:left w:val="none" w:sz="0" w:space="0" w:color="auto"/>
            <w:bottom w:val="none" w:sz="0" w:space="0" w:color="auto"/>
            <w:right w:val="none" w:sz="0" w:space="0" w:color="auto"/>
          </w:divBdr>
        </w:div>
      </w:divsChild>
    </w:div>
    <w:div w:id="1696421735">
      <w:marLeft w:val="4"/>
      <w:marRight w:val="0"/>
      <w:marTop w:val="120"/>
      <w:marBottom w:val="0"/>
      <w:divBdr>
        <w:top w:val="none" w:sz="0" w:space="0" w:color="auto"/>
        <w:left w:val="none" w:sz="0" w:space="0" w:color="auto"/>
        <w:bottom w:val="none" w:sz="0" w:space="0" w:color="auto"/>
        <w:right w:val="none" w:sz="0" w:space="0" w:color="auto"/>
      </w:divBdr>
      <w:divsChild>
        <w:div w:id="689179568">
          <w:marLeft w:val="0"/>
          <w:marRight w:val="0"/>
          <w:marTop w:val="0"/>
          <w:marBottom w:val="0"/>
          <w:divBdr>
            <w:top w:val="none" w:sz="0" w:space="0" w:color="auto"/>
            <w:left w:val="none" w:sz="0" w:space="0" w:color="auto"/>
            <w:bottom w:val="none" w:sz="0" w:space="0" w:color="auto"/>
            <w:right w:val="none" w:sz="0" w:space="0" w:color="auto"/>
          </w:divBdr>
        </w:div>
      </w:divsChild>
    </w:div>
    <w:div w:id="1721203383">
      <w:marLeft w:val="9"/>
      <w:marRight w:val="0"/>
      <w:marTop w:val="120"/>
      <w:marBottom w:val="0"/>
      <w:divBdr>
        <w:top w:val="none" w:sz="0" w:space="0" w:color="auto"/>
        <w:left w:val="none" w:sz="0" w:space="0" w:color="auto"/>
        <w:bottom w:val="none" w:sz="0" w:space="0" w:color="auto"/>
        <w:right w:val="none" w:sz="0" w:space="0" w:color="auto"/>
      </w:divBdr>
      <w:divsChild>
        <w:div w:id="2056925767">
          <w:marLeft w:val="0"/>
          <w:marRight w:val="0"/>
          <w:marTop w:val="0"/>
          <w:marBottom w:val="0"/>
          <w:divBdr>
            <w:top w:val="none" w:sz="0" w:space="0" w:color="auto"/>
            <w:left w:val="none" w:sz="0" w:space="0" w:color="auto"/>
            <w:bottom w:val="none" w:sz="0" w:space="0" w:color="auto"/>
            <w:right w:val="none" w:sz="0" w:space="0" w:color="auto"/>
          </w:divBdr>
        </w:div>
      </w:divsChild>
    </w:div>
    <w:div w:id="1752657865">
      <w:marLeft w:val="4"/>
      <w:marRight w:val="0"/>
      <w:marTop w:val="120"/>
      <w:marBottom w:val="0"/>
      <w:divBdr>
        <w:top w:val="none" w:sz="0" w:space="0" w:color="auto"/>
        <w:left w:val="none" w:sz="0" w:space="0" w:color="auto"/>
        <w:bottom w:val="none" w:sz="0" w:space="0" w:color="auto"/>
        <w:right w:val="none" w:sz="0" w:space="0" w:color="auto"/>
      </w:divBdr>
      <w:divsChild>
        <w:div w:id="1550845565">
          <w:marLeft w:val="0"/>
          <w:marRight w:val="0"/>
          <w:marTop w:val="0"/>
          <w:marBottom w:val="0"/>
          <w:divBdr>
            <w:top w:val="none" w:sz="0" w:space="0" w:color="auto"/>
            <w:left w:val="none" w:sz="0" w:space="0" w:color="auto"/>
            <w:bottom w:val="none" w:sz="0" w:space="0" w:color="auto"/>
            <w:right w:val="none" w:sz="0" w:space="0" w:color="auto"/>
          </w:divBdr>
        </w:div>
      </w:divsChild>
    </w:div>
    <w:div w:id="1761365696">
      <w:marLeft w:val="4"/>
      <w:marRight w:val="0"/>
      <w:marTop w:val="120"/>
      <w:marBottom w:val="0"/>
      <w:divBdr>
        <w:top w:val="none" w:sz="0" w:space="0" w:color="auto"/>
        <w:left w:val="none" w:sz="0" w:space="0" w:color="auto"/>
        <w:bottom w:val="none" w:sz="0" w:space="0" w:color="auto"/>
        <w:right w:val="none" w:sz="0" w:space="0" w:color="auto"/>
      </w:divBdr>
      <w:divsChild>
        <w:div w:id="1216041819">
          <w:marLeft w:val="0"/>
          <w:marRight w:val="0"/>
          <w:marTop w:val="0"/>
          <w:marBottom w:val="0"/>
          <w:divBdr>
            <w:top w:val="none" w:sz="0" w:space="0" w:color="auto"/>
            <w:left w:val="none" w:sz="0" w:space="0" w:color="auto"/>
            <w:bottom w:val="none" w:sz="0" w:space="0" w:color="auto"/>
            <w:right w:val="none" w:sz="0" w:space="0" w:color="auto"/>
          </w:divBdr>
        </w:div>
      </w:divsChild>
    </w:div>
    <w:div w:id="1762871895">
      <w:marLeft w:val="4"/>
      <w:marRight w:val="0"/>
      <w:marTop w:val="120"/>
      <w:marBottom w:val="0"/>
      <w:divBdr>
        <w:top w:val="none" w:sz="0" w:space="0" w:color="auto"/>
        <w:left w:val="none" w:sz="0" w:space="0" w:color="auto"/>
        <w:bottom w:val="none" w:sz="0" w:space="0" w:color="auto"/>
        <w:right w:val="none" w:sz="0" w:space="0" w:color="auto"/>
      </w:divBdr>
      <w:divsChild>
        <w:div w:id="824980016">
          <w:marLeft w:val="0"/>
          <w:marRight w:val="0"/>
          <w:marTop w:val="0"/>
          <w:marBottom w:val="0"/>
          <w:divBdr>
            <w:top w:val="none" w:sz="0" w:space="0" w:color="auto"/>
            <w:left w:val="none" w:sz="0" w:space="0" w:color="auto"/>
            <w:bottom w:val="none" w:sz="0" w:space="0" w:color="auto"/>
            <w:right w:val="none" w:sz="0" w:space="0" w:color="auto"/>
          </w:divBdr>
        </w:div>
      </w:divsChild>
    </w:div>
    <w:div w:id="1781605659">
      <w:marLeft w:val="4"/>
      <w:marRight w:val="0"/>
      <w:marTop w:val="120"/>
      <w:marBottom w:val="0"/>
      <w:divBdr>
        <w:top w:val="none" w:sz="0" w:space="0" w:color="auto"/>
        <w:left w:val="none" w:sz="0" w:space="0" w:color="auto"/>
        <w:bottom w:val="none" w:sz="0" w:space="0" w:color="auto"/>
        <w:right w:val="none" w:sz="0" w:space="0" w:color="auto"/>
      </w:divBdr>
      <w:divsChild>
        <w:div w:id="92364806">
          <w:marLeft w:val="0"/>
          <w:marRight w:val="0"/>
          <w:marTop w:val="0"/>
          <w:marBottom w:val="0"/>
          <w:divBdr>
            <w:top w:val="none" w:sz="0" w:space="0" w:color="auto"/>
            <w:left w:val="none" w:sz="0" w:space="0" w:color="auto"/>
            <w:bottom w:val="none" w:sz="0" w:space="0" w:color="auto"/>
            <w:right w:val="none" w:sz="0" w:space="0" w:color="auto"/>
          </w:divBdr>
        </w:div>
      </w:divsChild>
    </w:div>
    <w:div w:id="1787500518">
      <w:marLeft w:val="4"/>
      <w:marRight w:val="0"/>
      <w:marTop w:val="120"/>
      <w:marBottom w:val="0"/>
      <w:divBdr>
        <w:top w:val="none" w:sz="0" w:space="0" w:color="auto"/>
        <w:left w:val="none" w:sz="0" w:space="0" w:color="auto"/>
        <w:bottom w:val="none" w:sz="0" w:space="0" w:color="auto"/>
        <w:right w:val="none" w:sz="0" w:space="0" w:color="auto"/>
      </w:divBdr>
      <w:divsChild>
        <w:div w:id="507058427">
          <w:marLeft w:val="0"/>
          <w:marRight w:val="0"/>
          <w:marTop w:val="0"/>
          <w:marBottom w:val="0"/>
          <w:divBdr>
            <w:top w:val="none" w:sz="0" w:space="0" w:color="auto"/>
            <w:left w:val="none" w:sz="0" w:space="0" w:color="auto"/>
            <w:bottom w:val="none" w:sz="0" w:space="0" w:color="auto"/>
            <w:right w:val="none" w:sz="0" w:space="0" w:color="auto"/>
          </w:divBdr>
        </w:div>
      </w:divsChild>
    </w:div>
    <w:div w:id="1787962245">
      <w:marLeft w:val="4"/>
      <w:marRight w:val="0"/>
      <w:marTop w:val="120"/>
      <w:marBottom w:val="0"/>
      <w:divBdr>
        <w:top w:val="none" w:sz="0" w:space="0" w:color="auto"/>
        <w:left w:val="none" w:sz="0" w:space="0" w:color="auto"/>
        <w:bottom w:val="none" w:sz="0" w:space="0" w:color="auto"/>
        <w:right w:val="none" w:sz="0" w:space="0" w:color="auto"/>
      </w:divBdr>
      <w:divsChild>
        <w:div w:id="1185289237">
          <w:marLeft w:val="0"/>
          <w:marRight w:val="0"/>
          <w:marTop w:val="0"/>
          <w:marBottom w:val="0"/>
          <w:divBdr>
            <w:top w:val="none" w:sz="0" w:space="0" w:color="auto"/>
            <w:left w:val="none" w:sz="0" w:space="0" w:color="auto"/>
            <w:bottom w:val="none" w:sz="0" w:space="0" w:color="auto"/>
            <w:right w:val="none" w:sz="0" w:space="0" w:color="auto"/>
          </w:divBdr>
        </w:div>
      </w:divsChild>
    </w:div>
    <w:div w:id="1791128728">
      <w:marLeft w:val="4"/>
      <w:marRight w:val="0"/>
      <w:marTop w:val="120"/>
      <w:marBottom w:val="0"/>
      <w:divBdr>
        <w:top w:val="none" w:sz="0" w:space="0" w:color="auto"/>
        <w:left w:val="none" w:sz="0" w:space="0" w:color="auto"/>
        <w:bottom w:val="none" w:sz="0" w:space="0" w:color="auto"/>
        <w:right w:val="none" w:sz="0" w:space="0" w:color="auto"/>
      </w:divBdr>
      <w:divsChild>
        <w:div w:id="1190725862">
          <w:marLeft w:val="0"/>
          <w:marRight w:val="0"/>
          <w:marTop w:val="0"/>
          <w:marBottom w:val="0"/>
          <w:divBdr>
            <w:top w:val="none" w:sz="0" w:space="0" w:color="auto"/>
            <w:left w:val="none" w:sz="0" w:space="0" w:color="auto"/>
            <w:bottom w:val="none" w:sz="0" w:space="0" w:color="auto"/>
            <w:right w:val="none" w:sz="0" w:space="0" w:color="auto"/>
          </w:divBdr>
        </w:div>
      </w:divsChild>
    </w:div>
    <w:div w:id="1792286677">
      <w:marLeft w:val="4"/>
      <w:marRight w:val="0"/>
      <w:marTop w:val="120"/>
      <w:marBottom w:val="0"/>
      <w:divBdr>
        <w:top w:val="none" w:sz="0" w:space="0" w:color="auto"/>
        <w:left w:val="none" w:sz="0" w:space="0" w:color="auto"/>
        <w:bottom w:val="none" w:sz="0" w:space="0" w:color="auto"/>
        <w:right w:val="none" w:sz="0" w:space="0" w:color="auto"/>
      </w:divBdr>
      <w:divsChild>
        <w:div w:id="632953173">
          <w:marLeft w:val="0"/>
          <w:marRight w:val="0"/>
          <w:marTop w:val="0"/>
          <w:marBottom w:val="0"/>
          <w:divBdr>
            <w:top w:val="none" w:sz="0" w:space="0" w:color="auto"/>
            <w:left w:val="none" w:sz="0" w:space="0" w:color="auto"/>
            <w:bottom w:val="none" w:sz="0" w:space="0" w:color="auto"/>
            <w:right w:val="none" w:sz="0" w:space="0" w:color="auto"/>
          </w:divBdr>
        </w:div>
      </w:divsChild>
    </w:div>
    <w:div w:id="1793982693">
      <w:marLeft w:val="3"/>
      <w:marRight w:val="0"/>
      <w:marTop w:val="120"/>
      <w:marBottom w:val="0"/>
      <w:divBdr>
        <w:top w:val="none" w:sz="0" w:space="0" w:color="auto"/>
        <w:left w:val="none" w:sz="0" w:space="0" w:color="auto"/>
        <w:bottom w:val="none" w:sz="0" w:space="0" w:color="auto"/>
        <w:right w:val="none" w:sz="0" w:space="0" w:color="auto"/>
      </w:divBdr>
      <w:divsChild>
        <w:div w:id="95255513">
          <w:marLeft w:val="0"/>
          <w:marRight w:val="0"/>
          <w:marTop w:val="0"/>
          <w:marBottom w:val="0"/>
          <w:divBdr>
            <w:top w:val="none" w:sz="0" w:space="0" w:color="auto"/>
            <w:left w:val="none" w:sz="0" w:space="0" w:color="auto"/>
            <w:bottom w:val="none" w:sz="0" w:space="0" w:color="auto"/>
            <w:right w:val="none" w:sz="0" w:space="0" w:color="auto"/>
          </w:divBdr>
        </w:div>
      </w:divsChild>
    </w:div>
    <w:div w:id="1798916677">
      <w:marLeft w:val="4"/>
      <w:marRight w:val="0"/>
      <w:marTop w:val="120"/>
      <w:marBottom w:val="0"/>
      <w:divBdr>
        <w:top w:val="none" w:sz="0" w:space="0" w:color="auto"/>
        <w:left w:val="none" w:sz="0" w:space="0" w:color="auto"/>
        <w:bottom w:val="none" w:sz="0" w:space="0" w:color="auto"/>
        <w:right w:val="none" w:sz="0" w:space="0" w:color="auto"/>
      </w:divBdr>
      <w:divsChild>
        <w:div w:id="1401291625">
          <w:marLeft w:val="0"/>
          <w:marRight w:val="0"/>
          <w:marTop w:val="0"/>
          <w:marBottom w:val="0"/>
          <w:divBdr>
            <w:top w:val="none" w:sz="0" w:space="0" w:color="auto"/>
            <w:left w:val="none" w:sz="0" w:space="0" w:color="auto"/>
            <w:bottom w:val="none" w:sz="0" w:space="0" w:color="auto"/>
            <w:right w:val="none" w:sz="0" w:space="0" w:color="auto"/>
          </w:divBdr>
        </w:div>
      </w:divsChild>
    </w:div>
    <w:div w:id="1799684670">
      <w:marLeft w:val="9"/>
      <w:marRight w:val="0"/>
      <w:marTop w:val="120"/>
      <w:marBottom w:val="0"/>
      <w:divBdr>
        <w:top w:val="none" w:sz="0" w:space="0" w:color="auto"/>
        <w:left w:val="none" w:sz="0" w:space="0" w:color="auto"/>
        <w:bottom w:val="none" w:sz="0" w:space="0" w:color="auto"/>
        <w:right w:val="none" w:sz="0" w:space="0" w:color="auto"/>
      </w:divBdr>
      <w:divsChild>
        <w:div w:id="712851533">
          <w:marLeft w:val="0"/>
          <w:marRight w:val="0"/>
          <w:marTop w:val="0"/>
          <w:marBottom w:val="0"/>
          <w:divBdr>
            <w:top w:val="none" w:sz="0" w:space="0" w:color="auto"/>
            <w:left w:val="none" w:sz="0" w:space="0" w:color="auto"/>
            <w:bottom w:val="none" w:sz="0" w:space="0" w:color="auto"/>
            <w:right w:val="none" w:sz="0" w:space="0" w:color="auto"/>
          </w:divBdr>
        </w:div>
      </w:divsChild>
    </w:div>
    <w:div w:id="1812794402">
      <w:marLeft w:val="4"/>
      <w:marRight w:val="0"/>
      <w:marTop w:val="120"/>
      <w:marBottom w:val="0"/>
      <w:divBdr>
        <w:top w:val="none" w:sz="0" w:space="0" w:color="auto"/>
        <w:left w:val="none" w:sz="0" w:space="0" w:color="auto"/>
        <w:bottom w:val="none" w:sz="0" w:space="0" w:color="auto"/>
        <w:right w:val="none" w:sz="0" w:space="0" w:color="auto"/>
      </w:divBdr>
      <w:divsChild>
        <w:div w:id="526333989">
          <w:marLeft w:val="0"/>
          <w:marRight w:val="0"/>
          <w:marTop w:val="0"/>
          <w:marBottom w:val="0"/>
          <w:divBdr>
            <w:top w:val="none" w:sz="0" w:space="0" w:color="auto"/>
            <w:left w:val="none" w:sz="0" w:space="0" w:color="auto"/>
            <w:bottom w:val="none" w:sz="0" w:space="0" w:color="auto"/>
            <w:right w:val="none" w:sz="0" w:space="0" w:color="auto"/>
          </w:divBdr>
        </w:div>
      </w:divsChild>
    </w:div>
    <w:div w:id="1813524609">
      <w:marLeft w:val="4"/>
      <w:marRight w:val="0"/>
      <w:marTop w:val="120"/>
      <w:marBottom w:val="0"/>
      <w:divBdr>
        <w:top w:val="none" w:sz="0" w:space="0" w:color="auto"/>
        <w:left w:val="none" w:sz="0" w:space="0" w:color="auto"/>
        <w:bottom w:val="none" w:sz="0" w:space="0" w:color="auto"/>
        <w:right w:val="none" w:sz="0" w:space="0" w:color="auto"/>
      </w:divBdr>
      <w:divsChild>
        <w:div w:id="1478567978">
          <w:marLeft w:val="0"/>
          <w:marRight w:val="0"/>
          <w:marTop w:val="0"/>
          <w:marBottom w:val="0"/>
          <w:divBdr>
            <w:top w:val="none" w:sz="0" w:space="0" w:color="auto"/>
            <w:left w:val="none" w:sz="0" w:space="0" w:color="auto"/>
            <w:bottom w:val="none" w:sz="0" w:space="0" w:color="auto"/>
            <w:right w:val="none" w:sz="0" w:space="0" w:color="auto"/>
          </w:divBdr>
        </w:div>
      </w:divsChild>
    </w:div>
    <w:div w:id="1820462086">
      <w:marLeft w:val="4"/>
      <w:marRight w:val="0"/>
      <w:marTop w:val="120"/>
      <w:marBottom w:val="0"/>
      <w:divBdr>
        <w:top w:val="none" w:sz="0" w:space="0" w:color="auto"/>
        <w:left w:val="none" w:sz="0" w:space="0" w:color="auto"/>
        <w:bottom w:val="none" w:sz="0" w:space="0" w:color="auto"/>
        <w:right w:val="none" w:sz="0" w:space="0" w:color="auto"/>
      </w:divBdr>
      <w:divsChild>
        <w:div w:id="1397781245">
          <w:marLeft w:val="0"/>
          <w:marRight w:val="0"/>
          <w:marTop w:val="0"/>
          <w:marBottom w:val="0"/>
          <w:divBdr>
            <w:top w:val="none" w:sz="0" w:space="0" w:color="auto"/>
            <w:left w:val="none" w:sz="0" w:space="0" w:color="auto"/>
            <w:bottom w:val="none" w:sz="0" w:space="0" w:color="auto"/>
            <w:right w:val="none" w:sz="0" w:space="0" w:color="auto"/>
          </w:divBdr>
        </w:div>
      </w:divsChild>
    </w:div>
    <w:div w:id="1823426377">
      <w:marLeft w:val="4"/>
      <w:marRight w:val="0"/>
      <w:marTop w:val="120"/>
      <w:marBottom w:val="0"/>
      <w:divBdr>
        <w:top w:val="none" w:sz="0" w:space="0" w:color="auto"/>
        <w:left w:val="none" w:sz="0" w:space="0" w:color="auto"/>
        <w:bottom w:val="none" w:sz="0" w:space="0" w:color="auto"/>
        <w:right w:val="none" w:sz="0" w:space="0" w:color="auto"/>
      </w:divBdr>
      <w:divsChild>
        <w:div w:id="1216894561">
          <w:marLeft w:val="0"/>
          <w:marRight w:val="0"/>
          <w:marTop w:val="0"/>
          <w:marBottom w:val="0"/>
          <w:divBdr>
            <w:top w:val="none" w:sz="0" w:space="0" w:color="auto"/>
            <w:left w:val="none" w:sz="0" w:space="0" w:color="auto"/>
            <w:bottom w:val="none" w:sz="0" w:space="0" w:color="auto"/>
            <w:right w:val="none" w:sz="0" w:space="0" w:color="auto"/>
          </w:divBdr>
        </w:div>
      </w:divsChild>
    </w:div>
    <w:div w:id="1832600027">
      <w:marLeft w:val="4"/>
      <w:marRight w:val="0"/>
      <w:marTop w:val="120"/>
      <w:marBottom w:val="0"/>
      <w:divBdr>
        <w:top w:val="none" w:sz="0" w:space="0" w:color="auto"/>
        <w:left w:val="none" w:sz="0" w:space="0" w:color="auto"/>
        <w:bottom w:val="none" w:sz="0" w:space="0" w:color="auto"/>
        <w:right w:val="none" w:sz="0" w:space="0" w:color="auto"/>
      </w:divBdr>
      <w:divsChild>
        <w:div w:id="1474250309">
          <w:marLeft w:val="0"/>
          <w:marRight w:val="0"/>
          <w:marTop w:val="0"/>
          <w:marBottom w:val="0"/>
          <w:divBdr>
            <w:top w:val="none" w:sz="0" w:space="0" w:color="auto"/>
            <w:left w:val="none" w:sz="0" w:space="0" w:color="auto"/>
            <w:bottom w:val="none" w:sz="0" w:space="0" w:color="auto"/>
            <w:right w:val="none" w:sz="0" w:space="0" w:color="auto"/>
          </w:divBdr>
        </w:div>
      </w:divsChild>
    </w:div>
    <w:div w:id="1833443201">
      <w:marLeft w:val="4"/>
      <w:marRight w:val="0"/>
      <w:marTop w:val="120"/>
      <w:marBottom w:val="0"/>
      <w:divBdr>
        <w:top w:val="none" w:sz="0" w:space="0" w:color="auto"/>
        <w:left w:val="none" w:sz="0" w:space="0" w:color="auto"/>
        <w:bottom w:val="none" w:sz="0" w:space="0" w:color="auto"/>
        <w:right w:val="none" w:sz="0" w:space="0" w:color="auto"/>
      </w:divBdr>
      <w:divsChild>
        <w:div w:id="1673870353">
          <w:marLeft w:val="0"/>
          <w:marRight w:val="0"/>
          <w:marTop w:val="0"/>
          <w:marBottom w:val="0"/>
          <w:divBdr>
            <w:top w:val="none" w:sz="0" w:space="0" w:color="auto"/>
            <w:left w:val="none" w:sz="0" w:space="0" w:color="auto"/>
            <w:bottom w:val="none" w:sz="0" w:space="0" w:color="auto"/>
            <w:right w:val="none" w:sz="0" w:space="0" w:color="auto"/>
          </w:divBdr>
        </w:div>
      </w:divsChild>
    </w:div>
    <w:div w:id="1835759229">
      <w:marLeft w:val="4"/>
      <w:marRight w:val="0"/>
      <w:marTop w:val="120"/>
      <w:marBottom w:val="0"/>
      <w:divBdr>
        <w:top w:val="none" w:sz="0" w:space="0" w:color="auto"/>
        <w:left w:val="none" w:sz="0" w:space="0" w:color="auto"/>
        <w:bottom w:val="none" w:sz="0" w:space="0" w:color="auto"/>
        <w:right w:val="none" w:sz="0" w:space="0" w:color="auto"/>
      </w:divBdr>
      <w:divsChild>
        <w:div w:id="1777364616">
          <w:marLeft w:val="0"/>
          <w:marRight w:val="0"/>
          <w:marTop w:val="0"/>
          <w:marBottom w:val="0"/>
          <w:divBdr>
            <w:top w:val="none" w:sz="0" w:space="0" w:color="auto"/>
            <w:left w:val="none" w:sz="0" w:space="0" w:color="auto"/>
            <w:bottom w:val="none" w:sz="0" w:space="0" w:color="auto"/>
            <w:right w:val="none" w:sz="0" w:space="0" w:color="auto"/>
          </w:divBdr>
        </w:div>
      </w:divsChild>
    </w:div>
    <w:div w:id="1847860824">
      <w:marLeft w:val="3"/>
      <w:marRight w:val="0"/>
      <w:marTop w:val="120"/>
      <w:marBottom w:val="0"/>
      <w:divBdr>
        <w:top w:val="none" w:sz="0" w:space="0" w:color="auto"/>
        <w:left w:val="none" w:sz="0" w:space="0" w:color="auto"/>
        <w:bottom w:val="none" w:sz="0" w:space="0" w:color="auto"/>
        <w:right w:val="none" w:sz="0" w:space="0" w:color="auto"/>
      </w:divBdr>
      <w:divsChild>
        <w:div w:id="1259370704">
          <w:marLeft w:val="0"/>
          <w:marRight w:val="0"/>
          <w:marTop w:val="0"/>
          <w:marBottom w:val="0"/>
          <w:divBdr>
            <w:top w:val="none" w:sz="0" w:space="0" w:color="auto"/>
            <w:left w:val="none" w:sz="0" w:space="0" w:color="auto"/>
            <w:bottom w:val="none" w:sz="0" w:space="0" w:color="auto"/>
            <w:right w:val="none" w:sz="0" w:space="0" w:color="auto"/>
          </w:divBdr>
        </w:div>
      </w:divsChild>
    </w:div>
    <w:div w:id="1854956993">
      <w:marLeft w:val="4"/>
      <w:marRight w:val="0"/>
      <w:marTop w:val="120"/>
      <w:marBottom w:val="0"/>
      <w:divBdr>
        <w:top w:val="none" w:sz="0" w:space="0" w:color="auto"/>
        <w:left w:val="none" w:sz="0" w:space="0" w:color="auto"/>
        <w:bottom w:val="none" w:sz="0" w:space="0" w:color="auto"/>
        <w:right w:val="none" w:sz="0" w:space="0" w:color="auto"/>
      </w:divBdr>
      <w:divsChild>
        <w:div w:id="907181411">
          <w:marLeft w:val="0"/>
          <w:marRight w:val="0"/>
          <w:marTop w:val="0"/>
          <w:marBottom w:val="0"/>
          <w:divBdr>
            <w:top w:val="none" w:sz="0" w:space="0" w:color="auto"/>
            <w:left w:val="none" w:sz="0" w:space="0" w:color="auto"/>
            <w:bottom w:val="none" w:sz="0" w:space="0" w:color="auto"/>
            <w:right w:val="none" w:sz="0" w:space="0" w:color="auto"/>
          </w:divBdr>
        </w:div>
      </w:divsChild>
    </w:div>
    <w:div w:id="1891962000">
      <w:marLeft w:val="4"/>
      <w:marRight w:val="0"/>
      <w:marTop w:val="120"/>
      <w:marBottom w:val="0"/>
      <w:divBdr>
        <w:top w:val="none" w:sz="0" w:space="0" w:color="auto"/>
        <w:left w:val="none" w:sz="0" w:space="0" w:color="auto"/>
        <w:bottom w:val="none" w:sz="0" w:space="0" w:color="auto"/>
        <w:right w:val="none" w:sz="0" w:space="0" w:color="auto"/>
      </w:divBdr>
      <w:divsChild>
        <w:div w:id="1448155080">
          <w:marLeft w:val="0"/>
          <w:marRight w:val="0"/>
          <w:marTop w:val="0"/>
          <w:marBottom w:val="0"/>
          <w:divBdr>
            <w:top w:val="none" w:sz="0" w:space="0" w:color="auto"/>
            <w:left w:val="none" w:sz="0" w:space="0" w:color="auto"/>
            <w:bottom w:val="none" w:sz="0" w:space="0" w:color="auto"/>
            <w:right w:val="none" w:sz="0" w:space="0" w:color="auto"/>
          </w:divBdr>
        </w:div>
      </w:divsChild>
    </w:div>
    <w:div w:id="1895384741">
      <w:marLeft w:val="4"/>
      <w:marRight w:val="0"/>
      <w:marTop w:val="120"/>
      <w:marBottom w:val="0"/>
      <w:divBdr>
        <w:top w:val="none" w:sz="0" w:space="0" w:color="auto"/>
        <w:left w:val="none" w:sz="0" w:space="0" w:color="auto"/>
        <w:bottom w:val="none" w:sz="0" w:space="0" w:color="auto"/>
        <w:right w:val="none" w:sz="0" w:space="0" w:color="auto"/>
      </w:divBdr>
      <w:divsChild>
        <w:div w:id="1279214559">
          <w:marLeft w:val="0"/>
          <w:marRight w:val="0"/>
          <w:marTop w:val="0"/>
          <w:marBottom w:val="0"/>
          <w:divBdr>
            <w:top w:val="none" w:sz="0" w:space="0" w:color="auto"/>
            <w:left w:val="none" w:sz="0" w:space="0" w:color="auto"/>
            <w:bottom w:val="none" w:sz="0" w:space="0" w:color="auto"/>
            <w:right w:val="none" w:sz="0" w:space="0" w:color="auto"/>
          </w:divBdr>
        </w:div>
      </w:divsChild>
    </w:div>
    <w:div w:id="1896967293">
      <w:marLeft w:val="4"/>
      <w:marRight w:val="0"/>
      <w:marTop w:val="120"/>
      <w:marBottom w:val="0"/>
      <w:divBdr>
        <w:top w:val="none" w:sz="0" w:space="0" w:color="auto"/>
        <w:left w:val="none" w:sz="0" w:space="0" w:color="auto"/>
        <w:bottom w:val="none" w:sz="0" w:space="0" w:color="auto"/>
        <w:right w:val="none" w:sz="0" w:space="0" w:color="auto"/>
      </w:divBdr>
      <w:divsChild>
        <w:div w:id="1719743448">
          <w:marLeft w:val="0"/>
          <w:marRight w:val="0"/>
          <w:marTop w:val="0"/>
          <w:marBottom w:val="0"/>
          <w:divBdr>
            <w:top w:val="none" w:sz="0" w:space="0" w:color="auto"/>
            <w:left w:val="none" w:sz="0" w:space="0" w:color="auto"/>
            <w:bottom w:val="none" w:sz="0" w:space="0" w:color="auto"/>
            <w:right w:val="none" w:sz="0" w:space="0" w:color="auto"/>
          </w:divBdr>
        </w:div>
      </w:divsChild>
    </w:div>
    <w:div w:id="1898514472">
      <w:marLeft w:val="4"/>
      <w:marRight w:val="0"/>
      <w:marTop w:val="120"/>
      <w:marBottom w:val="0"/>
      <w:divBdr>
        <w:top w:val="none" w:sz="0" w:space="0" w:color="auto"/>
        <w:left w:val="none" w:sz="0" w:space="0" w:color="auto"/>
        <w:bottom w:val="none" w:sz="0" w:space="0" w:color="auto"/>
        <w:right w:val="none" w:sz="0" w:space="0" w:color="auto"/>
      </w:divBdr>
      <w:divsChild>
        <w:div w:id="2001033448">
          <w:marLeft w:val="0"/>
          <w:marRight w:val="0"/>
          <w:marTop w:val="0"/>
          <w:marBottom w:val="0"/>
          <w:divBdr>
            <w:top w:val="none" w:sz="0" w:space="0" w:color="auto"/>
            <w:left w:val="none" w:sz="0" w:space="0" w:color="auto"/>
            <w:bottom w:val="none" w:sz="0" w:space="0" w:color="auto"/>
            <w:right w:val="none" w:sz="0" w:space="0" w:color="auto"/>
          </w:divBdr>
        </w:div>
      </w:divsChild>
    </w:div>
    <w:div w:id="1899051131">
      <w:marLeft w:val="4"/>
      <w:marRight w:val="0"/>
      <w:marTop w:val="120"/>
      <w:marBottom w:val="0"/>
      <w:divBdr>
        <w:top w:val="none" w:sz="0" w:space="0" w:color="auto"/>
        <w:left w:val="none" w:sz="0" w:space="0" w:color="auto"/>
        <w:bottom w:val="none" w:sz="0" w:space="0" w:color="auto"/>
        <w:right w:val="none" w:sz="0" w:space="0" w:color="auto"/>
      </w:divBdr>
      <w:divsChild>
        <w:div w:id="1325011355">
          <w:marLeft w:val="0"/>
          <w:marRight w:val="0"/>
          <w:marTop w:val="0"/>
          <w:marBottom w:val="0"/>
          <w:divBdr>
            <w:top w:val="none" w:sz="0" w:space="0" w:color="auto"/>
            <w:left w:val="none" w:sz="0" w:space="0" w:color="auto"/>
            <w:bottom w:val="none" w:sz="0" w:space="0" w:color="auto"/>
            <w:right w:val="none" w:sz="0" w:space="0" w:color="auto"/>
          </w:divBdr>
        </w:div>
      </w:divsChild>
    </w:div>
    <w:div w:id="1903560251">
      <w:marLeft w:val="4"/>
      <w:marRight w:val="0"/>
      <w:marTop w:val="120"/>
      <w:marBottom w:val="0"/>
      <w:divBdr>
        <w:top w:val="none" w:sz="0" w:space="0" w:color="auto"/>
        <w:left w:val="none" w:sz="0" w:space="0" w:color="auto"/>
        <w:bottom w:val="none" w:sz="0" w:space="0" w:color="auto"/>
        <w:right w:val="none" w:sz="0" w:space="0" w:color="auto"/>
      </w:divBdr>
      <w:divsChild>
        <w:div w:id="1377123799">
          <w:marLeft w:val="0"/>
          <w:marRight w:val="0"/>
          <w:marTop w:val="0"/>
          <w:marBottom w:val="0"/>
          <w:divBdr>
            <w:top w:val="none" w:sz="0" w:space="0" w:color="auto"/>
            <w:left w:val="none" w:sz="0" w:space="0" w:color="auto"/>
            <w:bottom w:val="none" w:sz="0" w:space="0" w:color="auto"/>
            <w:right w:val="none" w:sz="0" w:space="0" w:color="auto"/>
          </w:divBdr>
        </w:div>
      </w:divsChild>
    </w:div>
    <w:div w:id="1909417673">
      <w:marLeft w:val="4"/>
      <w:marRight w:val="0"/>
      <w:marTop w:val="120"/>
      <w:marBottom w:val="0"/>
      <w:divBdr>
        <w:top w:val="none" w:sz="0" w:space="0" w:color="auto"/>
        <w:left w:val="none" w:sz="0" w:space="0" w:color="auto"/>
        <w:bottom w:val="none" w:sz="0" w:space="0" w:color="auto"/>
        <w:right w:val="none" w:sz="0" w:space="0" w:color="auto"/>
      </w:divBdr>
      <w:divsChild>
        <w:div w:id="2126388109">
          <w:marLeft w:val="0"/>
          <w:marRight w:val="0"/>
          <w:marTop w:val="0"/>
          <w:marBottom w:val="0"/>
          <w:divBdr>
            <w:top w:val="none" w:sz="0" w:space="0" w:color="auto"/>
            <w:left w:val="none" w:sz="0" w:space="0" w:color="auto"/>
            <w:bottom w:val="none" w:sz="0" w:space="0" w:color="auto"/>
            <w:right w:val="none" w:sz="0" w:space="0" w:color="auto"/>
          </w:divBdr>
        </w:div>
      </w:divsChild>
    </w:div>
    <w:div w:id="1920678017">
      <w:marLeft w:val="4"/>
      <w:marRight w:val="0"/>
      <w:marTop w:val="120"/>
      <w:marBottom w:val="0"/>
      <w:divBdr>
        <w:top w:val="none" w:sz="0" w:space="0" w:color="auto"/>
        <w:left w:val="none" w:sz="0" w:space="0" w:color="auto"/>
        <w:bottom w:val="none" w:sz="0" w:space="0" w:color="auto"/>
        <w:right w:val="none" w:sz="0" w:space="0" w:color="auto"/>
      </w:divBdr>
      <w:divsChild>
        <w:div w:id="948926108">
          <w:marLeft w:val="0"/>
          <w:marRight w:val="0"/>
          <w:marTop w:val="0"/>
          <w:marBottom w:val="0"/>
          <w:divBdr>
            <w:top w:val="none" w:sz="0" w:space="0" w:color="auto"/>
            <w:left w:val="none" w:sz="0" w:space="0" w:color="auto"/>
            <w:bottom w:val="none" w:sz="0" w:space="0" w:color="auto"/>
            <w:right w:val="none" w:sz="0" w:space="0" w:color="auto"/>
          </w:divBdr>
        </w:div>
      </w:divsChild>
    </w:div>
    <w:div w:id="1926106335">
      <w:marLeft w:val="4"/>
      <w:marRight w:val="0"/>
      <w:marTop w:val="120"/>
      <w:marBottom w:val="0"/>
      <w:divBdr>
        <w:top w:val="none" w:sz="0" w:space="0" w:color="auto"/>
        <w:left w:val="none" w:sz="0" w:space="0" w:color="auto"/>
        <w:bottom w:val="none" w:sz="0" w:space="0" w:color="auto"/>
        <w:right w:val="none" w:sz="0" w:space="0" w:color="auto"/>
      </w:divBdr>
      <w:divsChild>
        <w:div w:id="289866425">
          <w:marLeft w:val="0"/>
          <w:marRight w:val="0"/>
          <w:marTop w:val="0"/>
          <w:marBottom w:val="0"/>
          <w:divBdr>
            <w:top w:val="none" w:sz="0" w:space="0" w:color="auto"/>
            <w:left w:val="none" w:sz="0" w:space="0" w:color="auto"/>
            <w:bottom w:val="none" w:sz="0" w:space="0" w:color="auto"/>
            <w:right w:val="none" w:sz="0" w:space="0" w:color="auto"/>
          </w:divBdr>
        </w:div>
      </w:divsChild>
    </w:div>
    <w:div w:id="1942491981">
      <w:marLeft w:val="4"/>
      <w:marRight w:val="0"/>
      <w:marTop w:val="120"/>
      <w:marBottom w:val="0"/>
      <w:divBdr>
        <w:top w:val="none" w:sz="0" w:space="0" w:color="auto"/>
        <w:left w:val="none" w:sz="0" w:space="0" w:color="auto"/>
        <w:bottom w:val="none" w:sz="0" w:space="0" w:color="auto"/>
        <w:right w:val="none" w:sz="0" w:space="0" w:color="auto"/>
      </w:divBdr>
      <w:divsChild>
        <w:div w:id="377433671">
          <w:marLeft w:val="0"/>
          <w:marRight w:val="0"/>
          <w:marTop w:val="0"/>
          <w:marBottom w:val="0"/>
          <w:divBdr>
            <w:top w:val="none" w:sz="0" w:space="0" w:color="auto"/>
            <w:left w:val="none" w:sz="0" w:space="0" w:color="auto"/>
            <w:bottom w:val="none" w:sz="0" w:space="0" w:color="auto"/>
            <w:right w:val="none" w:sz="0" w:space="0" w:color="auto"/>
          </w:divBdr>
        </w:div>
      </w:divsChild>
    </w:div>
    <w:div w:id="1943144865">
      <w:marLeft w:val="4"/>
      <w:marRight w:val="0"/>
      <w:marTop w:val="120"/>
      <w:marBottom w:val="0"/>
      <w:divBdr>
        <w:top w:val="none" w:sz="0" w:space="0" w:color="auto"/>
        <w:left w:val="none" w:sz="0" w:space="0" w:color="auto"/>
        <w:bottom w:val="none" w:sz="0" w:space="0" w:color="auto"/>
        <w:right w:val="none" w:sz="0" w:space="0" w:color="auto"/>
      </w:divBdr>
      <w:divsChild>
        <w:div w:id="246158570">
          <w:marLeft w:val="0"/>
          <w:marRight w:val="0"/>
          <w:marTop w:val="0"/>
          <w:marBottom w:val="0"/>
          <w:divBdr>
            <w:top w:val="none" w:sz="0" w:space="0" w:color="auto"/>
            <w:left w:val="none" w:sz="0" w:space="0" w:color="auto"/>
            <w:bottom w:val="none" w:sz="0" w:space="0" w:color="auto"/>
            <w:right w:val="none" w:sz="0" w:space="0" w:color="auto"/>
          </w:divBdr>
        </w:div>
      </w:divsChild>
    </w:div>
    <w:div w:id="1950501896">
      <w:marLeft w:val="4"/>
      <w:marRight w:val="0"/>
      <w:marTop w:val="120"/>
      <w:marBottom w:val="0"/>
      <w:divBdr>
        <w:top w:val="none" w:sz="0" w:space="0" w:color="auto"/>
        <w:left w:val="none" w:sz="0" w:space="0" w:color="auto"/>
        <w:bottom w:val="none" w:sz="0" w:space="0" w:color="auto"/>
        <w:right w:val="none" w:sz="0" w:space="0" w:color="auto"/>
      </w:divBdr>
      <w:divsChild>
        <w:div w:id="1231119303">
          <w:marLeft w:val="0"/>
          <w:marRight w:val="0"/>
          <w:marTop w:val="0"/>
          <w:marBottom w:val="0"/>
          <w:divBdr>
            <w:top w:val="none" w:sz="0" w:space="0" w:color="auto"/>
            <w:left w:val="none" w:sz="0" w:space="0" w:color="auto"/>
            <w:bottom w:val="none" w:sz="0" w:space="0" w:color="auto"/>
            <w:right w:val="none" w:sz="0" w:space="0" w:color="auto"/>
          </w:divBdr>
        </w:div>
      </w:divsChild>
    </w:div>
    <w:div w:id="1975216773">
      <w:marLeft w:val="0"/>
      <w:marRight w:val="0"/>
      <w:marTop w:val="0"/>
      <w:marBottom w:val="0"/>
      <w:divBdr>
        <w:top w:val="none" w:sz="0" w:space="0" w:color="auto"/>
        <w:left w:val="none" w:sz="0" w:space="0" w:color="auto"/>
        <w:bottom w:val="none" w:sz="0" w:space="0" w:color="auto"/>
        <w:right w:val="none" w:sz="0" w:space="0" w:color="auto"/>
      </w:divBdr>
    </w:div>
    <w:div w:id="1990936884">
      <w:marLeft w:val="4"/>
      <w:marRight w:val="0"/>
      <w:marTop w:val="120"/>
      <w:marBottom w:val="0"/>
      <w:divBdr>
        <w:top w:val="none" w:sz="0" w:space="0" w:color="auto"/>
        <w:left w:val="none" w:sz="0" w:space="0" w:color="auto"/>
        <w:bottom w:val="none" w:sz="0" w:space="0" w:color="auto"/>
        <w:right w:val="none" w:sz="0" w:space="0" w:color="auto"/>
      </w:divBdr>
      <w:divsChild>
        <w:div w:id="751271027">
          <w:marLeft w:val="0"/>
          <w:marRight w:val="0"/>
          <w:marTop w:val="0"/>
          <w:marBottom w:val="0"/>
          <w:divBdr>
            <w:top w:val="none" w:sz="0" w:space="0" w:color="auto"/>
            <w:left w:val="none" w:sz="0" w:space="0" w:color="auto"/>
            <w:bottom w:val="none" w:sz="0" w:space="0" w:color="auto"/>
            <w:right w:val="none" w:sz="0" w:space="0" w:color="auto"/>
          </w:divBdr>
        </w:div>
      </w:divsChild>
    </w:div>
    <w:div w:id="1993174984">
      <w:marLeft w:val="9"/>
      <w:marRight w:val="0"/>
      <w:marTop w:val="120"/>
      <w:marBottom w:val="0"/>
      <w:divBdr>
        <w:top w:val="none" w:sz="0" w:space="0" w:color="auto"/>
        <w:left w:val="none" w:sz="0" w:space="0" w:color="auto"/>
        <w:bottom w:val="none" w:sz="0" w:space="0" w:color="auto"/>
        <w:right w:val="none" w:sz="0" w:space="0" w:color="auto"/>
      </w:divBdr>
      <w:divsChild>
        <w:div w:id="1927763220">
          <w:marLeft w:val="0"/>
          <w:marRight w:val="0"/>
          <w:marTop w:val="0"/>
          <w:marBottom w:val="0"/>
          <w:divBdr>
            <w:top w:val="none" w:sz="0" w:space="0" w:color="auto"/>
            <w:left w:val="none" w:sz="0" w:space="0" w:color="auto"/>
            <w:bottom w:val="none" w:sz="0" w:space="0" w:color="auto"/>
            <w:right w:val="none" w:sz="0" w:space="0" w:color="auto"/>
          </w:divBdr>
        </w:div>
      </w:divsChild>
    </w:div>
    <w:div w:id="1995137110">
      <w:marLeft w:val="4"/>
      <w:marRight w:val="0"/>
      <w:marTop w:val="120"/>
      <w:marBottom w:val="0"/>
      <w:divBdr>
        <w:top w:val="none" w:sz="0" w:space="0" w:color="auto"/>
        <w:left w:val="none" w:sz="0" w:space="0" w:color="auto"/>
        <w:bottom w:val="none" w:sz="0" w:space="0" w:color="auto"/>
        <w:right w:val="none" w:sz="0" w:space="0" w:color="auto"/>
      </w:divBdr>
      <w:divsChild>
        <w:div w:id="241913291">
          <w:marLeft w:val="0"/>
          <w:marRight w:val="0"/>
          <w:marTop w:val="0"/>
          <w:marBottom w:val="0"/>
          <w:divBdr>
            <w:top w:val="none" w:sz="0" w:space="0" w:color="auto"/>
            <w:left w:val="none" w:sz="0" w:space="0" w:color="auto"/>
            <w:bottom w:val="none" w:sz="0" w:space="0" w:color="auto"/>
            <w:right w:val="none" w:sz="0" w:space="0" w:color="auto"/>
          </w:divBdr>
        </w:div>
      </w:divsChild>
    </w:div>
    <w:div w:id="1997562669">
      <w:marLeft w:val="4"/>
      <w:marRight w:val="0"/>
      <w:marTop w:val="120"/>
      <w:marBottom w:val="0"/>
      <w:divBdr>
        <w:top w:val="none" w:sz="0" w:space="0" w:color="auto"/>
        <w:left w:val="none" w:sz="0" w:space="0" w:color="auto"/>
        <w:bottom w:val="none" w:sz="0" w:space="0" w:color="auto"/>
        <w:right w:val="none" w:sz="0" w:space="0" w:color="auto"/>
      </w:divBdr>
      <w:divsChild>
        <w:div w:id="191696700">
          <w:marLeft w:val="0"/>
          <w:marRight w:val="0"/>
          <w:marTop w:val="0"/>
          <w:marBottom w:val="0"/>
          <w:divBdr>
            <w:top w:val="none" w:sz="0" w:space="0" w:color="auto"/>
            <w:left w:val="none" w:sz="0" w:space="0" w:color="auto"/>
            <w:bottom w:val="none" w:sz="0" w:space="0" w:color="auto"/>
            <w:right w:val="none" w:sz="0" w:space="0" w:color="auto"/>
          </w:divBdr>
        </w:div>
      </w:divsChild>
    </w:div>
    <w:div w:id="1998262556">
      <w:marLeft w:val="4"/>
      <w:marRight w:val="0"/>
      <w:marTop w:val="120"/>
      <w:marBottom w:val="0"/>
      <w:divBdr>
        <w:top w:val="none" w:sz="0" w:space="0" w:color="auto"/>
        <w:left w:val="none" w:sz="0" w:space="0" w:color="auto"/>
        <w:bottom w:val="none" w:sz="0" w:space="0" w:color="auto"/>
        <w:right w:val="none" w:sz="0" w:space="0" w:color="auto"/>
      </w:divBdr>
      <w:divsChild>
        <w:div w:id="1474831909">
          <w:marLeft w:val="0"/>
          <w:marRight w:val="0"/>
          <w:marTop w:val="0"/>
          <w:marBottom w:val="0"/>
          <w:divBdr>
            <w:top w:val="none" w:sz="0" w:space="0" w:color="auto"/>
            <w:left w:val="none" w:sz="0" w:space="0" w:color="auto"/>
            <w:bottom w:val="none" w:sz="0" w:space="0" w:color="auto"/>
            <w:right w:val="none" w:sz="0" w:space="0" w:color="auto"/>
          </w:divBdr>
        </w:div>
      </w:divsChild>
    </w:div>
    <w:div w:id="2010869840">
      <w:marLeft w:val="4"/>
      <w:marRight w:val="0"/>
      <w:marTop w:val="120"/>
      <w:marBottom w:val="0"/>
      <w:divBdr>
        <w:top w:val="none" w:sz="0" w:space="0" w:color="auto"/>
        <w:left w:val="none" w:sz="0" w:space="0" w:color="auto"/>
        <w:bottom w:val="none" w:sz="0" w:space="0" w:color="auto"/>
        <w:right w:val="none" w:sz="0" w:space="0" w:color="auto"/>
      </w:divBdr>
      <w:divsChild>
        <w:div w:id="1960256567">
          <w:marLeft w:val="0"/>
          <w:marRight w:val="0"/>
          <w:marTop w:val="0"/>
          <w:marBottom w:val="0"/>
          <w:divBdr>
            <w:top w:val="none" w:sz="0" w:space="0" w:color="auto"/>
            <w:left w:val="none" w:sz="0" w:space="0" w:color="auto"/>
            <w:bottom w:val="none" w:sz="0" w:space="0" w:color="auto"/>
            <w:right w:val="none" w:sz="0" w:space="0" w:color="auto"/>
          </w:divBdr>
        </w:div>
      </w:divsChild>
    </w:div>
    <w:div w:id="2013024497">
      <w:marLeft w:val="4"/>
      <w:marRight w:val="0"/>
      <w:marTop w:val="120"/>
      <w:marBottom w:val="0"/>
      <w:divBdr>
        <w:top w:val="none" w:sz="0" w:space="0" w:color="auto"/>
        <w:left w:val="none" w:sz="0" w:space="0" w:color="auto"/>
        <w:bottom w:val="none" w:sz="0" w:space="0" w:color="auto"/>
        <w:right w:val="none" w:sz="0" w:space="0" w:color="auto"/>
      </w:divBdr>
      <w:divsChild>
        <w:div w:id="1366637715">
          <w:marLeft w:val="0"/>
          <w:marRight w:val="0"/>
          <w:marTop w:val="0"/>
          <w:marBottom w:val="0"/>
          <w:divBdr>
            <w:top w:val="none" w:sz="0" w:space="0" w:color="auto"/>
            <w:left w:val="none" w:sz="0" w:space="0" w:color="auto"/>
            <w:bottom w:val="none" w:sz="0" w:space="0" w:color="auto"/>
            <w:right w:val="none" w:sz="0" w:space="0" w:color="auto"/>
          </w:divBdr>
        </w:div>
      </w:divsChild>
    </w:div>
    <w:div w:id="2021545566">
      <w:marLeft w:val="4"/>
      <w:marRight w:val="0"/>
      <w:marTop w:val="120"/>
      <w:marBottom w:val="0"/>
      <w:divBdr>
        <w:top w:val="none" w:sz="0" w:space="0" w:color="auto"/>
        <w:left w:val="none" w:sz="0" w:space="0" w:color="auto"/>
        <w:bottom w:val="none" w:sz="0" w:space="0" w:color="auto"/>
        <w:right w:val="none" w:sz="0" w:space="0" w:color="auto"/>
      </w:divBdr>
      <w:divsChild>
        <w:div w:id="1989093425">
          <w:marLeft w:val="0"/>
          <w:marRight w:val="0"/>
          <w:marTop w:val="0"/>
          <w:marBottom w:val="0"/>
          <w:divBdr>
            <w:top w:val="none" w:sz="0" w:space="0" w:color="auto"/>
            <w:left w:val="none" w:sz="0" w:space="0" w:color="auto"/>
            <w:bottom w:val="none" w:sz="0" w:space="0" w:color="auto"/>
            <w:right w:val="none" w:sz="0" w:space="0" w:color="auto"/>
          </w:divBdr>
        </w:div>
      </w:divsChild>
    </w:div>
    <w:div w:id="2026710845">
      <w:marLeft w:val="4"/>
      <w:marRight w:val="0"/>
      <w:marTop w:val="120"/>
      <w:marBottom w:val="0"/>
      <w:divBdr>
        <w:top w:val="none" w:sz="0" w:space="0" w:color="auto"/>
        <w:left w:val="none" w:sz="0" w:space="0" w:color="auto"/>
        <w:bottom w:val="none" w:sz="0" w:space="0" w:color="auto"/>
        <w:right w:val="none" w:sz="0" w:space="0" w:color="auto"/>
      </w:divBdr>
      <w:divsChild>
        <w:div w:id="1149248284">
          <w:marLeft w:val="0"/>
          <w:marRight w:val="0"/>
          <w:marTop w:val="0"/>
          <w:marBottom w:val="0"/>
          <w:divBdr>
            <w:top w:val="none" w:sz="0" w:space="0" w:color="auto"/>
            <w:left w:val="none" w:sz="0" w:space="0" w:color="auto"/>
            <w:bottom w:val="none" w:sz="0" w:space="0" w:color="auto"/>
            <w:right w:val="none" w:sz="0" w:space="0" w:color="auto"/>
          </w:divBdr>
        </w:div>
      </w:divsChild>
    </w:div>
    <w:div w:id="2026780925">
      <w:marLeft w:val="4"/>
      <w:marRight w:val="0"/>
      <w:marTop w:val="120"/>
      <w:marBottom w:val="0"/>
      <w:divBdr>
        <w:top w:val="none" w:sz="0" w:space="0" w:color="auto"/>
        <w:left w:val="none" w:sz="0" w:space="0" w:color="auto"/>
        <w:bottom w:val="none" w:sz="0" w:space="0" w:color="auto"/>
        <w:right w:val="none" w:sz="0" w:space="0" w:color="auto"/>
      </w:divBdr>
      <w:divsChild>
        <w:div w:id="945428061">
          <w:marLeft w:val="0"/>
          <w:marRight w:val="0"/>
          <w:marTop w:val="0"/>
          <w:marBottom w:val="0"/>
          <w:divBdr>
            <w:top w:val="none" w:sz="0" w:space="0" w:color="auto"/>
            <w:left w:val="none" w:sz="0" w:space="0" w:color="auto"/>
            <w:bottom w:val="none" w:sz="0" w:space="0" w:color="auto"/>
            <w:right w:val="none" w:sz="0" w:space="0" w:color="auto"/>
          </w:divBdr>
        </w:div>
      </w:divsChild>
    </w:div>
    <w:div w:id="2028484239">
      <w:marLeft w:val="4"/>
      <w:marRight w:val="0"/>
      <w:marTop w:val="120"/>
      <w:marBottom w:val="0"/>
      <w:divBdr>
        <w:top w:val="none" w:sz="0" w:space="0" w:color="auto"/>
        <w:left w:val="none" w:sz="0" w:space="0" w:color="auto"/>
        <w:bottom w:val="none" w:sz="0" w:space="0" w:color="auto"/>
        <w:right w:val="none" w:sz="0" w:space="0" w:color="auto"/>
      </w:divBdr>
      <w:divsChild>
        <w:div w:id="1768967203">
          <w:marLeft w:val="0"/>
          <w:marRight w:val="0"/>
          <w:marTop w:val="0"/>
          <w:marBottom w:val="0"/>
          <w:divBdr>
            <w:top w:val="none" w:sz="0" w:space="0" w:color="auto"/>
            <w:left w:val="none" w:sz="0" w:space="0" w:color="auto"/>
            <w:bottom w:val="none" w:sz="0" w:space="0" w:color="auto"/>
            <w:right w:val="none" w:sz="0" w:space="0" w:color="auto"/>
          </w:divBdr>
        </w:div>
      </w:divsChild>
    </w:div>
    <w:div w:id="2036492854">
      <w:marLeft w:val="4"/>
      <w:marRight w:val="0"/>
      <w:marTop w:val="120"/>
      <w:marBottom w:val="0"/>
      <w:divBdr>
        <w:top w:val="none" w:sz="0" w:space="0" w:color="auto"/>
        <w:left w:val="none" w:sz="0" w:space="0" w:color="auto"/>
        <w:bottom w:val="none" w:sz="0" w:space="0" w:color="auto"/>
        <w:right w:val="none" w:sz="0" w:space="0" w:color="auto"/>
      </w:divBdr>
      <w:divsChild>
        <w:div w:id="33623871">
          <w:marLeft w:val="0"/>
          <w:marRight w:val="0"/>
          <w:marTop w:val="0"/>
          <w:marBottom w:val="0"/>
          <w:divBdr>
            <w:top w:val="none" w:sz="0" w:space="0" w:color="auto"/>
            <w:left w:val="none" w:sz="0" w:space="0" w:color="auto"/>
            <w:bottom w:val="none" w:sz="0" w:space="0" w:color="auto"/>
            <w:right w:val="none" w:sz="0" w:space="0" w:color="auto"/>
          </w:divBdr>
        </w:div>
      </w:divsChild>
    </w:div>
    <w:div w:id="2039620358">
      <w:marLeft w:val="4"/>
      <w:marRight w:val="0"/>
      <w:marTop w:val="120"/>
      <w:marBottom w:val="0"/>
      <w:divBdr>
        <w:top w:val="none" w:sz="0" w:space="0" w:color="auto"/>
        <w:left w:val="none" w:sz="0" w:space="0" w:color="auto"/>
        <w:bottom w:val="none" w:sz="0" w:space="0" w:color="auto"/>
        <w:right w:val="none" w:sz="0" w:space="0" w:color="auto"/>
      </w:divBdr>
      <w:divsChild>
        <w:div w:id="1977762470">
          <w:marLeft w:val="0"/>
          <w:marRight w:val="0"/>
          <w:marTop w:val="0"/>
          <w:marBottom w:val="0"/>
          <w:divBdr>
            <w:top w:val="none" w:sz="0" w:space="0" w:color="auto"/>
            <w:left w:val="none" w:sz="0" w:space="0" w:color="auto"/>
            <w:bottom w:val="none" w:sz="0" w:space="0" w:color="auto"/>
            <w:right w:val="none" w:sz="0" w:space="0" w:color="auto"/>
          </w:divBdr>
        </w:div>
      </w:divsChild>
    </w:div>
    <w:div w:id="2052605092">
      <w:marLeft w:val="4"/>
      <w:marRight w:val="0"/>
      <w:marTop w:val="120"/>
      <w:marBottom w:val="0"/>
      <w:divBdr>
        <w:top w:val="none" w:sz="0" w:space="0" w:color="auto"/>
        <w:left w:val="none" w:sz="0" w:space="0" w:color="auto"/>
        <w:bottom w:val="none" w:sz="0" w:space="0" w:color="auto"/>
        <w:right w:val="none" w:sz="0" w:space="0" w:color="auto"/>
      </w:divBdr>
      <w:divsChild>
        <w:div w:id="465782695">
          <w:marLeft w:val="0"/>
          <w:marRight w:val="0"/>
          <w:marTop w:val="0"/>
          <w:marBottom w:val="0"/>
          <w:divBdr>
            <w:top w:val="none" w:sz="0" w:space="0" w:color="auto"/>
            <w:left w:val="none" w:sz="0" w:space="0" w:color="auto"/>
            <w:bottom w:val="none" w:sz="0" w:space="0" w:color="auto"/>
            <w:right w:val="none" w:sz="0" w:space="0" w:color="auto"/>
          </w:divBdr>
        </w:div>
      </w:divsChild>
    </w:div>
    <w:div w:id="2053379217">
      <w:marLeft w:val="9"/>
      <w:marRight w:val="0"/>
      <w:marTop w:val="120"/>
      <w:marBottom w:val="0"/>
      <w:divBdr>
        <w:top w:val="none" w:sz="0" w:space="0" w:color="auto"/>
        <w:left w:val="none" w:sz="0" w:space="0" w:color="auto"/>
        <w:bottom w:val="none" w:sz="0" w:space="0" w:color="auto"/>
        <w:right w:val="none" w:sz="0" w:space="0" w:color="auto"/>
      </w:divBdr>
      <w:divsChild>
        <w:div w:id="1763257814">
          <w:marLeft w:val="0"/>
          <w:marRight w:val="0"/>
          <w:marTop w:val="0"/>
          <w:marBottom w:val="0"/>
          <w:divBdr>
            <w:top w:val="none" w:sz="0" w:space="0" w:color="auto"/>
            <w:left w:val="none" w:sz="0" w:space="0" w:color="auto"/>
            <w:bottom w:val="none" w:sz="0" w:space="0" w:color="auto"/>
            <w:right w:val="none" w:sz="0" w:space="0" w:color="auto"/>
          </w:divBdr>
        </w:div>
      </w:divsChild>
    </w:div>
    <w:div w:id="2067684067">
      <w:marLeft w:val="4"/>
      <w:marRight w:val="0"/>
      <w:marTop w:val="120"/>
      <w:marBottom w:val="0"/>
      <w:divBdr>
        <w:top w:val="none" w:sz="0" w:space="0" w:color="auto"/>
        <w:left w:val="none" w:sz="0" w:space="0" w:color="auto"/>
        <w:bottom w:val="none" w:sz="0" w:space="0" w:color="auto"/>
        <w:right w:val="none" w:sz="0" w:space="0" w:color="auto"/>
      </w:divBdr>
      <w:divsChild>
        <w:div w:id="1172063557">
          <w:marLeft w:val="0"/>
          <w:marRight w:val="0"/>
          <w:marTop w:val="0"/>
          <w:marBottom w:val="0"/>
          <w:divBdr>
            <w:top w:val="none" w:sz="0" w:space="0" w:color="auto"/>
            <w:left w:val="none" w:sz="0" w:space="0" w:color="auto"/>
            <w:bottom w:val="none" w:sz="0" w:space="0" w:color="auto"/>
            <w:right w:val="none" w:sz="0" w:space="0" w:color="auto"/>
          </w:divBdr>
        </w:div>
      </w:divsChild>
    </w:div>
    <w:div w:id="2071341816">
      <w:marLeft w:val="4"/>
      <w:marRight w:val="0"/>
      <w:marTop w:val="120"/>
      <w:marBottom w:val="0"/>
      <w:divBdr>
        <w:top w:val="none" w:sz="0" w:space="0" w:color="auto"/>
        <w:left w:val="none" w:sz="0" w:space="0" w:color="auto"/>
        <w:bottom w:val="none" w:sz="0" w:space="0" w:color="auto"/>
        <w:right w:val="none" w:sz="0" w:space="0" w:color="auto"/>
      </w:divBdr>
      <w:divsChild>
        <w:div w:id="1283195137">
          <w:marLeft w:val="0"/>
          <w:marRight w:val="0"/>
          <w:marTop w:val="0"/>
          <w:marBottom w:val="0"/>
          <w:divBdr>
            <w:top w:val="none" w:sz="0" w:space="0" w:color="auto"/>
            <w:left w:val="none" w:sz="0" w:space="0" w:color="auto"/>
            <w:bottom w:val="none" w:sz="0" w:space="0" w:color="auto"/>
            <w:right w:val="none" w:sz="0" w:space="0" w:color="auto"/>
          </w:divBdr>
        </w:div>
      </w:divsChild>
    </w:div>
    <w:div w:id="2078936764">
      <w:marLeft w:val="4"/>
      <w:marRight w:val="0"/>
      <w:marTop w:val="120"/>
      <w:marBottom w:val="0"/>
      <w:divBdr>
        <w:top w:val="none" w:sz="0" w:space="0" w:color="auto"/>
        <w:left w:val="none" w:sz="0" w:space="0" w:color="auto"/>
        <w:bottom w:val="none" w:sz="0" w:space="0" w:color="auto"/>
        <w:right w:val="none" w:sz="0" w:space="0" w:color="auto"/>
      </w:divBdr>
      <w:divsChild>
        <w:div w:id="433673902">
          <w:marLeft w:val="0"/>
          <w:marRight w:val="0"/>
          <w:marTop w:val="0"/>
          <w:marBottom w:val="0"/>
          <w:divBdr>
            <w:top w:val="none" w:sz="0" w:space="0" w:color="auto"/>
            <w:left w:val="none" w:sz="0" w:space="0" w:color="auto"/>
            <w:bottom w:val="none" w:sz="0" w:space="0" w:color="auto"/>
            <w:right w:val="none" w:sz="0" w:space="0" w:color="auto"/>
          </w:divBdr>
        </w:div>
      </w:divsChild>
    </w:div>
    <w:div w:id="2083677309">
      <w:marLeft w:val="4"/>
      <w:marRight w:val="0"/>
      <w:marTop w:val="120"/>
      <w:marBottom w:val="0"/>
      <w:divBdr>
        <w:top w:val="none" w:sz="0" w:space="0" w:color="auto"/>
        <w:left w:val="none" w:sz="0" w:space="0" w:color="auto"/>
        <w:bottom w:val="none" w:sz="0" w:space="0" w:color="auto"/>
        <w:right w:val="none" w:sz="0" w:space="0" w:color="auto"/>
      </w:divBdr>
      <w:divsChild>
        <w:div w:id="1064986714">
          <w:marLeft w:val="0"/>
          <w:marRight w:val="0"/>
          <w:marTop w:val="0"/>
          <w:marBottom w:val="0"/>
          <w:divBdr>
            <w:top w:val="none" w:sz="0" w:space="0" w:color="auto"/>
            <w:left w:val="none" w:sz="0" w:space="0" w:color="auto"/>
            <w:bottom w:val="none" w:sz="0" w:space="0" w:color="auto"/>
            <w:right w:val="none" w:sz="0" w:space="0" w:color="auto"/>
          </w:divBdr>
        </w:div>
      </w:divsChild>
    </w:div>
    <w:div w:id="2089616790">
      <w:marLeft w:val="4"/>
      <w:marRight w:val="0"/>
      <w:marTop w:val="120"/>
      <w:marBottom w:val="0"/>
      <w:divBdr>
        <w:top w:val="none" w:sz="0" w:space="0" w:color="auto"/>
        <w:left w:val="none" w:sz="0" w:space="0" w:color="auto"/>
        <w:bottom w:val="none" w:sz="0" w:space="0" w:color="auto"/>
        <w:right w:val="none" w:sz="0" w:space="0" w:color="auto"/>
      </w:divBdr>
      <w:divsChild>
        <w:div w:id="437216897">
          <w:marLeft w:val="0"/>
          <w:marRight w:val="0"/>
          <w:marTop w:val="0"/>
          <w:marBottom w:val="0"/>
          <w:divBdr>
            <w:top w:val="none" w:sz="0" w:space="0" w:color="auto"/>
            <w:left w:val="none" w:sz="0" w:space="0" w:color="auto"/>
            <w:bottom w:val="none" w:sz="0" w:space="0" w:color="auto"/>
            <w:right w:val="none" w:sz="0" w:space="0" w:color="auto"/>
          </w:divBdr>
        </w:div>
      </w:divsChild>
    </w:div>
    <w:div w:id="2091460753">
      <w:marLeft w:val="4"/>
      <w:marRight w:val="0"/>
      <w:marTop w:val="120"/>
      <w:marBottom w:val="0"/>
      <w:divBdr>
        <w:top w:val="none" w:sz="0" w:space="0" w:color="auto"/>
        <w:left w:val="none" w:sz="0" w:space="0" w:color="auto"/>
        <w:bottom w:val="none" w:sz="0" w:space="0" w:color="auto"/>
        <w:right w:val="none" w:sz="0" w:space="0" w:color="auto"/>
      </w:divBdr>
      <w:divsChild>
        <w:div w:id="480969167">
          <w:marLeft w:val="0"/>
          <w:marRight w:val="0"/>
          <w:marTop w:val="0"/>
          <w:marBottom w:val="0"/>
          <w:divBdr>
            <w:top w:val="none" w:sz="0" w:space="0" w:color="auto"/>
            <w:left w:val="none" w:sz="0" w:space="0" w:color="auto"/>
            <w:bottom w:val="none" w:sz="0" w:space="0" w:color="auto"/>
            <w:right w:val="none" w:sz="0" w:space="0" w:color="auto"/>
          </w:divBdr>
        </w:div>
      </w:divsChild>
    </w:div>
    <w:div w:id="2093118751">
      <w:marLeft w:val="0"/>
      <w:marRight w:val="0"/>
      <w:marTop w:val="0"/>
      <w:marBottom w:val="0"/>
      <w:divBdr>
        <w:top w:val="none" w:sz="0" w:space="0" w:color="auto"/>
        <w:left w:val="none" w:sz="0" w:space="0" w:color="auto"/>
        <w:bottom w:val="none" w:sz="0" w:space="0" w:color="auto"/>
        <w:right w:val="none" w:sz="0" w:space="0" w:color="auto"/>
      </w:divBdr>
    </w:div>
    <w:div w:id="2112818613">
      <w:marLeft w:val="4"/>
      <w:marRight w:val="0"/>
      <w:marTop w:val="120"/>
      <w:marBottom w:val="0"/>
      <w:divBdr>
        <w:top w:val="none" w:sz="0" w:space="0" w:color="auto"/>
        <w:left w:val="none" w:sz="0" w:space="0" w:color="auto"/>
        <w:bottom w:val="none" w:sz="0" w:space="0" w:color="auto"/>
        <w:right w:val="none" w:sz="0" w:space="0" w:color="auto"/>
      </w:divBdr>
      <w:divsChild>
        <w:div w:id="1444421244">
          <w:marLeft w:val="0"/>
          <w:marRight w:val="0"/>
          <w:marTop w:val="0"/>
          <w:marBottom w:val="0"/>
          <w:divBdr>
            <w:top w:val="none" w:sz="0" w:space="0" w:color="auto"/>
            <w:left w:val="none" w:sz="0" w:space="0" w:color="auto"/>
            <w:bottom w:val="none" w:sz="0" w:space="0" w:color="auto"/>
            <w:right w:val="none" w:sz="0" w:space="0" w:color="auto"/>
          </w:divBdr>
        </w:div>
      </w:divsChild>
    </w:div>
    <w:div w:id="2121027920">
      <w:marLeft w:val="0"/>
      <w:marRight w:val="0"/>
      <w:marTop w:val="0"/>
      <w:marBottom w:val="0"/>
      <w:divBdr>
        <w:top w:val="none" w:sz="0" w:space="0" w:color="auto"/>
        <w:left w:val="none" w:sz="0" w:space="0" w:color="auto"/>
        <w:bottom w:val="none" w:sz="0" w:space="0" w:color="auto"/>
        <w:right w:val="none" w:sz="0" w:space="0" w:color="auto"/>
      </w:divBdr>
      <w:divsChild>
        <w:div w:id="1927423985">
          <w:marLeft w:val="0"/>
          <w:marRight w:val="0"/>
          <w:marTop w:val="0"/>
          <w:marBottom w:val="0"/>
          <w:divBdr>
            <w:top w:val="none" w:sz="0" w:space="0" w:color="auto"/>
            <w:left w:val="none" w:sz="0" w:space="0" w:color="auto"/>
            <w:bottom w:val="none" w:sz="0" w:space="0" w:color="auto"/>
            <w:right w:val="none" w:sz="0" w:space="0" w:color="auto"/>
          </w:divBdr>
        </w:div>
        <w:div w:id="1126697020">
          <w:marLeft w:val="0"/>
          <w:marRight w:val="0"/>
          <w:marTop w:val="0"/>
          <w:marBottom w:val="0"/>
          <w:divBdr>
            <w:top w:val="none" w:sz="0" w:space="0" w:color="auto"/>
            <w:left w:val="none" w:sz="0" w:space="0" w:color="auto"/>
            <w:bottom w:val="none" w:sz="0" w:space="0" w:color="auto"/>
            <w:right w:val="none" w:sz="0" w:space="0" w:color="auto"/>
          </w:divBdr>
        </w:div>
      </w:divsChild>
    </w:div>
    <w:div w:id="2124957315">
      <w:marLeft w:val="4"/>
      <w:marRight w:val="0"/>
      <w:marTop w:val="120"/>
      <w:marBottom w:val="0"/>
      <w:divBdr>
        <w:top w:val="none" w:sz="0" w:space="0" w:color="auto"/>
        <w:left w:val="none" w:sz="0" w:space="0" w:color="auto"/>
        <w:bottom w:val="none" w:sz="0" w:space="0" w:color="auto"/>
        <w:right w:val="none" w:sz="0" w:space="0" w:color="auto"/>
      </w:divBdr>
      <w:divsChild>
        <w:div w:id="1138302514">
          <w:marLeft w:val="0"/>
          <w:marRight w:val="0"/>
          <w:marTop w:val="0"/>
          <w:marBottom w:val="0"/>
          <w:divBdr>
            <w:top w:val="none" w:sz="0" w:space="0" w:color="auto"/>
            <w:left w:val="none" w:sz="0" w:space="0" w:color="auto"/>
            <w:bottom w:val="none" w:sz="0" w:space="0" w:color="auto"/>
            <w:right w:val="none" w:sz="0" w:space="0" w:color="auto"/>
          </w:divBdr>
        </w:div>
      </w:divsChild>
    </w:div>
    <w:div w:id="2126381247">
      <w:marLeft w:val="4"/>
      <w:marRight w:val="0"/>
      <w:marTop w:val="120"/>
      <w:marBottom w:val="0"/>
      <w:divBdr>
        <w:top w:val="none" w:sz="0" w:space="0" w:color="auto"/>
        <w:left w:val="none" w:sz="0" w:space="0" w:color="auto"/>
        <w:bottom w:val="none" w:sz="0" w:space="0" w:color="auto"/>
        <w:right w:val="none" w:sz="0" w:space="0" w:color="auto"/>
      </w:divBdr>
      <w:divsChild>
        <w:div w:id="1898667368">
          <w:marLeft w:val="0"/>
          <w:marRight w:val="0"/>
          <w:marTop w:val="0"/>
          <w:marBottom w:val="0"/>
          <w:divBdr>
            <w:top w:val="none" w:sz="0" w:space="0" w:color="auto"/>
            <w:left w:val="none" w:sz="0" w:space="0" w:color="auto"/>
            <w:bottom w:val="none" w:sz="0" w:space="0" w:color="auto"/>
            <w:right w:val="none" w:sz="0" w:space="0" w:color="auto"/>
          </w:divBdr>
        </w:div>
      </w:divsChild>
    </w:div>
    <w:div w:id="2139101469">
      <w:marLeft w:val="4"/>
      <w:marRight w:val="0"/>
      <w:marTop w:val="120"/>
      <w:marBottom w:val="0"/>
      <w:divBdr>
        <w:top w:val="none" w:sz="0" w:space="0" w:color="auto"/>
        <w:left w:val="none" w:sz="0" w:space="0" w:color="auto"/>
        <w:bottom w:val="none" w:sz="0" w:space="0" w:color="auto"/>
        <w:right w:val="none" w:sz="0" w:space="0" w:color="auto"/>
      </w:divBdr>
      <w:divsChild>
        <w:div w:id="17681192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36651/000119312517135563/d286200dex41.htm" TargetMode="External"/><Relationship Id="rId13" Type="http://schemas.openxmlformats.org/officeDocument/2006/relationships/hyperlink" Target="ovid-20210630ex31_2.htm" TargetMode="External"/><Relationship Id="rId3" Type="http://schemas.openxmlformats.org/officeDocument/2006/relationships/webSettings" Target="webSettings.xml"/><Relationship Id="rId7" Type="http://schemas.openxmlformats.org/officeDocument/2006/relationships/hyperlink" Target="https://www.sec.gov/Archives/edgar/data/1636651/000119312517166080/d382437dex32.htm" TargetMode="External"/><Relationship Id="rId12" Type="http://schemas.openxmlformats.org/officeDocument/2006/relationships/hyperlink" Target="ovid-20210630ex31_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636651/000156459019035235/ovid-ex31_6.htm" TargetMode="External"/><Relationship Id="rId11" Type="http://schemas.openxmlformats.org/officeDocument/2006/relationships/hyperlink" Target="ovid-20210630ex10_1.htm" TargetMode="External"/><Relationship Id="rId5" Type="http://schemas.openxmlformats.org/officeDocument/2006/relationships/hyperlink" Target="https://www.sec.gov/Archives/edgar/data/1636651/000119312517166080/d382437dex31.htm" TargetMode="External"/><Relationship Id="rId15" Type="http://schemas.openxmlformats.org/officeDocument/2006/relationships/fontTable" Target="fontTable.xml"/><Relationship Id="rId10" Type="http://schemas.openxmlformats.org/officeDocument/2006/relationships/hyperlink" Target="https://www.sec.gov/Archives/edgar/data/1636651/000119312517118846/d286200dex42.htm" TargetMode="External"/><Relationship Id="rId4" Type="http://schemas.openxmlformats.org/officeDocument/2006/relationships/image" Target="file:///E:\projects\LLMs\new_data_collection\data_new\htm\Ovid%20Therapeutics%20Inc\img41443723_0.jpg" TargetMode="External"/><Relationship Id="rId9" Type="http://schemas.openxmlformats.org/officeDocument/2006/relationships/hyperlink" Target="https://www.sec.gov/Archives/edgar/data/1636651/000119312519047109/d714860dex41.htm" TargetMode="External"/><Relationship Id="rId14" Type="http://schemas.openxmlformats.org/officeDocument/2006/relationships/hyperlink" Target="ovid-20210630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44806</Words>
  <Characters>255396</Characters>
  <Application>Microsoft Office Word</Application>
  <DocSecurity>0</DocSecurity>
  <Lines>2128</Lines>
  <Paragraphs>599</Paragraphs>
  <ScaleCrop>false</ScaleCrop>
  <Company/>
  <LinksUpToDate>false</LinksUpToDate>
  <CharactersWithSpaces>299603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